
<file path=[Content_Types].xml><?xml version="1.0" encoding="utf-8"?>
<Types xmlns="http://schemas.openxmlformats.org/package/2006/content-types">
  <Default Extension="jpeg" ContentType="image/jpe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.baytech.com.au/ooxml/rels/electronic-signing-metadata" Target="baytech/electronic-signing-metadata.json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8166" w14:textId="0B63BC58" w:rsidR="00A72C57" w:rsidRPr="00422D56" w:rsidRDefault="008F5295" w:rsidP="00422D56">
      <w:pPr>
        <w:pStyle w:val="Title"/>
        <w:spacing w:before="720"/>
      </w:pPr>
      <w:r w:rsidRPr="00422D56">
        <w:t xml:space="preserve">Queensland Carers Advisory Council </w:t>
      </w:r>
      <w:r w:rsidR="00C458C3" w:rsidRPr="00422D56">
        <w:t xml:space="preserve">Communique – </w:t>
      </w:r>
      <w:r w:rsidR="008560C3" w:rsidRPr="00422D56">
        <w:t>April 2024</w:t>
      </w:r>
    </w:p>
    <w:p w14:paraId="03E51062" w14:textId="01C3EDF8" w:rsidR="00E542CC" w:rsidRPr="00DC59B8" w:rsidRDefault="00C458C3" w:rsidP="00E542CC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 xml:space="preserve">The Queensland Carers Advisory Council </w:t>
      </w:r>
      <w:r w:rsidR="00E54F5A">
        <w:rPr>
          <w:sz w:val="21"/>
          <w:szCs w:val="21"/>
        </w:rPr>
        <w:t xml:space="preserve">(the Council) </w:t>
      </w:r>
      <w:r w:rsidRPr="00DC59B8">
        <w:rPr>
          <w:sz w:val="21"/>
          <w:szCs w:val="21"/>
        </w:rPr>
        <w:t xml:space="preserve">met on </w:t>
      </w:r>
      <w:r w:rsidR="003D707A" w:rsidRPr="00DC59B8">
        <w:rPr>
          <w:sz w:val="21"/>
          <w:szCs w:val="21"/>
        </w:rPr>
        <w:t>24 April 2024</w:t>
      </w:r>
      <w:r w:rsidR="009662BC">
        <w:rPr>
          <w:sz w:val="21"/>
          <w:szCs w:val="21"/>
        </w:rPr>
        <w:t xml:space="preserve"> for</w:t>
      </w:r>
      <w:r w:rsidRPr="00DC59B8">
        <w:rPr>
          <w:sz w:val="21"/>
          <w:szCs w:val="21"/>
        </w:rPr>
        <w:t xml:space="preserve"> the </w:t>
      </w:r>
      <w:r w:rsidR="003D707A" w:rsidRPr="00DC59B8">
        <w:rPr>
          <w:sz w:val="21"/>
          <w:szCs w:val="21"/>
        </w:rPr>
        <w:t>first</w:t>
      </w:r>
      <w:r w:rsidR="00B2478D" w:rsidRPr="00DC59B8">
        <w:rPr>
          <w:sz w:val="21"/>
          <w:szCs w:val="21"/>
        </w:rPr>
        <w:t xml:space="preserve"> </w:t>
      </w:r>
      <w:r w:rsidRPr="00DC59B8">
        <w:rPr>
          <w:sz w:val="21"/>
          <w:szCs w:val="21"/>
        </w:rPr>
        <w:t xml:space="preserve">meeting of its </w:t>
      </w:r>
      <w:r w:rsidR="003D707A" w:rsidRPr="00DC59B8">
        <w:rPr>
          <w:sz w:val="21"/>
          <w:szCs w:val="21"/>
        </w:rPr>
        <w:t>2024-26</w:t>
      </w:r>
      <w:r w:rsidRPr="00DC59B8">
        <w:rPr>
          <w:sz w:val="21"/>
          <w:szCs w:val="21"/>
        </w:rPr>
        <w:t xml:space="preserve"> term.</w:t>
      </w:r>
    </w:p>
    <w:p w14:paraId="1EEE687E" w14:textId="2655CF1A" w:rsidR="00E542CC" w:rsidRPr="00DC59B8" w:rsidRDefault="00DD574E" w:rsidP="00E542CC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 xml:space="preserve">Carers attending the meeting were </w:t>
      </w:r>
      <w:r w:rsidR="00C458C3" w:rsidRPr="00DC59B8">
        <w:rPr>
          <w:sz w:val="21"/>
          <w:szCs w:val="21"/>
        </w:rPr>
        <w:t>Slawka Bell, Natalie Bird, Melissa Williams</w:t>
      </w:r>
      <w:r w:rsidRPr="00DC59B8">
        <w:rPr>
          <w:sz w:val="21"/>
          <w:szCs w:val="21"/>
        </w:rPr>
        <w:t xml:space="preserve"> and</w:t>
      </w:r>
      <w:r w:rsidR="00C458C3" w:rsidRPr="00DC59B8">
        <w:rPr>
          <w:sz w:val="21"/>
          <w:szCs w:val="21"/>
        </w:rPr>
        <w:t xml:space="preserve"> Dr Nancy Spencer</w:t>
      </w:r>
      <w:r w:rsidRPr="00DC59B8">
        <w:rPr>
          <w:sz w:val="21"/>
          <w:szCs w:val="21"/>
        </w:rPr>
        <w:t>, with organisational representative</w:t>
      </w:r>
      <w:r w:rsidR="00C458C3" w:rsidRPr="00DC59B8">
        <w:rPr>
          <w:sz w:val="21"/>
          <w:szCs w:val="21"/>
        </w:rPr>
        <w:t xml:space="preserve"> </w:t>
      </w:r>
      <w:r w:rsidR="003D707A" w:rsidRPr="00DC59B8">
        <w:rPr>
          <w:sz w:val="21"/>
          <w:szCs w:val="21"/>
        </w:rPr>
        <w:t xml:space="preserve">Irene </w:t>
      </w:r>
      <w:proofErr w:type="spellStart"/>
      <w:r w:rsidR="003D707A" w:rsidRPr="00DC59B8">
        <w:rPr>
          <w:sz w:val="21"/>
          <w:szCs w:val="21"/>
        </w:rPr>
        <w:t>Clelland</w:t>
      </w:r>
      <w:proofErr w:type="spellEnd"/>
      <w:r w:rsidR="00C458C3" w:rsidRPr="00DC59B8">
        <w:rPr>
          <w:sz w:val="21"/>
          <w:szCs w:val="21"/>
        </w:rPr>
        <w:t xml:space="preserve"> (</w:t>
      </w:r>
      <w:proofErr w:type="spellStart"/>
      <w:r w:rsidR="00C458C3" w:rsidRPr="00DC59B8">
        <w:rPr>
          <w:sz w:val="21"/>
          <w:szCs w:val="21"/>
        </w:rPr>
        <w:t>Arafmi</w:t>
      </w:r>
      <w:proofErr w:type="spellEnd"/>
      <w:r w:rsidR="00C458C3" w:rsidRPr="00DC59B8">
        <w:rPr>
          <w:sz w:val="21"/>
          <w:szCs w:val="21"/>
        </w:rPr>
        <w:t xml:space="preserve">) </w:t>
      </w:r>
      <w:r w:rsidRPr="00DC59B8">
        <w:rPr>
          <w:sz w:val="21"/>
          <w:szCs w:val="21"/>
        </w:rPr>
        <w:t>also attending</w:t>
      </w:r>
      <w:r w:rsidR="00C458C3" w:rsidRPr="00DC59B8">
        <w:rPr>
          <w:sz w:val="21"/>
          <w:szCs w:val="21"/>
        </w:rPr>
        <w:t>.</w:t>
      </w:r>
      <w:r w:rsidRPr="00DC59B8">
        <w:rPr>
          <w:sz w:val="21"/>
          <w:szCs w:val="21"/>
        </w:rPr>
        <w:t xml:space="preserve"> </w:t>
      </w:r>
      <w:proofErr w:type="spellStart"/>
      <w:r w:rsidRPr="00DC59B8">
        <w:rPr>
          <w:sz w:val="21"/>
          <w:szCs w:val="21"/>
        </w:rPr>
        <w:t>Robynne</w:t>
      </w:r>
      <w:proofErr w:type="spellEnd"/>
      <w:r w:rsidRPr="00DC59B8">
        <w:rPr>
          <w:sz w:val="21"/>
          <w:szCs w:val="21"/>
        </w:rPr>
        <w:t xml:space="preserve"> Cooper (Anglicare, Central Queensland) was unable to attend the meeting.</w:t>
      </w:r>
      <w:r w:rsidR="00E54F5A">
        <w:rPr>
          <w:sz w:val="21"/>
          <w:szCs w:val="21"/>
        </w:rPr>
        <w:t xml:space="preserve"> </w:t>
      </w:r>
      <w:r w:rsidR="00D94A1E">
        <w:rPr>
          <w:sz w:val="21"/>
          <w:szCs w:val="21"/>
        </w:rPr>
        <w:t xml:space="preserve">Department of Child Safety, Seniors and Disability Services, </w:t>
      </w:r>
      <w:r w:rsidR="00C458C3" w:rsidRPr="00DC59B8">
        <w:rPr>
          <w:sz w:val="21"/>
          <w:szCs w:val="21"/>
        </w:rPr>
        <w:t>Queensland Health</w:t>
      </w:r>
      <w:r w:rsidR="00B2478D" w:rsidRPr="00DC59B8">
        <w:rPr>
          <w:sz w:val="21"/>
          <w:szCs w:val="21"/>
        </w:rPr>
        <w:t xml:space="preserve">, </w:t>
      </w:r>
      <w:r w:rsidRPr="00DC59B8">
        <w:rPr>
          <w:sz w:val="21"/>
          <w:szCs w:val="21"/>
        </w:rPr>
        <w:t>Department of</w:t>
      </w:r>
      <w:r w:rsidR="00B2478D" w:rsidRPr="00DC59B8">
        <w:rPr>
          <w:sz w:val="21"/>
          <w:szCs w:val="21"/>
        </w:rPr>
        <w:t xml:space="preserve"> Education and Office of the Public Guardian were </w:t>
      </w:r>
      <w:r w:rsidR="00C458C3" w:rsidRPr="00DC59B8">
        <w:rPr>
          <w:sz w:val="21"/>
          <w:szCs w:val="21"/>
        </w:rPr>
        <w:t>also represented.</w:t>
      </w:r>
    </w:p>
    <w:p w14:paraId="0C2B43A1" w14:textId="4C1C4158" w:rsidR="00DD574E" w:rsidRPr="00DC59B8" w:rsidRDefault="00DD574E" w:rsidP="00DD574E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 xml:space="preserve">Fritha </w:t>
      </w:r>
      <w:proofErr w:type="spellStart"/>
      <w:r w:rsidRPr="00DC59B8">
        <w:rPr>
          <w:sz w:val="21"/>
          <w:szCs w:val="21"/>
        </w:rPr>
        <w:t>Radyk</w:t>
      </w:r>
      <w:proofErr w:type="spellEnd"/>
      <w:r w:rsidRPr="00DC59B8">
        <w:rPr>
          <w:sz w:val="21"/>
          <w:szCs w:val="21"/>
        </w:rPr>
        <w:t>, (Carers Q</w:t>
      </w:r>
      <w:r w:rsidR="00E54F5A">
        <w:rPr>
          <w:sz w:val="21"/>
          <w:szCs w:val="21"/>
        </w:rPr>
        <w:t>ueensland</w:t>
      </w:r>
      <w:r w:rsidRPr="00DC59B8">
        <w:rPr>
          <w:sz w:val="21"/>
          <w:szCs w:val="21"/>
        </w:rPr>
        <w:t>), is the Chairperson with Irene Clelland confirmed as Deputy Chairperson.</w:t>
      </w:r>
    </w:p>
    <w:p w14:paraId="75C2B3D6" w14:textId="7303AC20" w:rsidR="004A5E24" w:rsidRPr="00DC59B8" w:rsidRDefault="00DD574E" w:rsidP="004A5E24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>The Honourable Charis Mullen, Minister for Child Safety, Minister for Seniors and Disability Services and Minister for Multicultural Affairs attended the meeting.</w:t>
      </w:r>
      <w:r w:rsidR="004A5E24" w:rsidRPr="00DC59B8">
        <w:rPr>
          <w:sz w:val="21"/>
          <w:szCs w:val="21"/>
        </w:rPr>
        <w:t xml:space="preserve"> The Minister </w:t>
      </w:r>
      <w:r w:rsidR="00DC59B8" w:rsidRPr="00DC59B8">
        <w:rPr>
          <w:sz w:val="21"/>
          <w:szCs w:val="21"/>
        </w:rPr>
        <w:t>acknowledged</w:t>
      </w:r>
      <w:r w:rsidR="004A5E24" w:rsidRPr="00DC59B8">
        <w:rPr>
          <w:sz w:val="21"/>
          <w:szCs w:val="21"/>
        </w:rPr>
        <w:t xml:space="preserve"> the role and strength of carers, and the value carers contribute to the community</w:t>
      </w:r>
      <w:r w:rsidR="00DC59B8" w:rsidRPr="00DC59B8">
        <w:rPr>
          <w:sz w:val="21"/>
          <w:szCs w:val="21"/>
        </w:rPr>
        <w:t>.</w:t>
      </w:r>
    </w:p>
    <w:p w14:paraId="2C7F81CF" w14:textId="77777777" w:rsidR="00DD574E" w:rsidRPr="00DC59B8" w:rsidRDefault="00DD574E" w:rsidP="00E542CC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>The Minister and Council members discussed key issues for carers including:</w:t>
      </w:r>
    </w:p>
    <w:p w14:paraId="433A06A1" w14:textId="4D9BE0E8" w:rsidR="002333AD" w:rsidRPr="00DC59B8" w:rsidRDefault="00DC59B8" w:rsidP="002333AD">
      <w:pPr>
        <w:pStyle w:val="ListParagraph"/>
        <w:numPr>
          <w:ilvl w:val="0"/>
          <w:numId w:val="11"/>
        </w:numPr>
        <w:ind w:left="357" w:hanging="357"/>
        <w:contextualSpacing w:val="0"/>
        <w:rPr>
          <w:rFonts w:cs="Arial"/>
          <w:sz w:val="21"/>
          <w:szCs w:val="21"/>
        </w:rPr>
      </w:pPr>
      <w:r w:rsidRPr="00DC59B8">
        <w:rPr>
          <w:rFonts w:cs="Arial"/>
          <w:sz w:val="21"/>
          <w:szCs w:val="21"/>
        </w:rPr>
        <w:t>The need to c</w:t>
      </w:r>
      <w:r w:rsidR="002333AD" w:rsidRPr="00DC59B8">
        <w:rPr>
          <w:rFonts w:cs="Arial"/>
          <w:sz w:val="21"/>
          <w:szCs w:val="21"/>
        </w:rPr>
        <w:t xml:space="preserve">larify and refocus the definition of </w:t>
      </w:r>
      <w:r w:rsidR="00D94A1E">
        <w:rPr>
          <w:rFonts w:cs="Arial"/>
          <w:sz w:val="21"/>
          <w:szCs w:val="21"/>
        </w:rPr>
        <w:t>‘</w:t>
      </w:r>
      <w:r w:rsidR="002333AD" w:rsidRPr="00DC59B8">
        <w:rPr>
          <w:rFonts w:cs="Arial"/>
          <w:sz w:val="21"/>
          <w:szCs w:val="21"/>
        </w:rPr>
        <w:t>carer</w:t>
      </w:r>
      <w:r w:rsidR="00D94A1E">
        <w:rPr>
          <w:rFonts w:cs="Arial"/>
          <w:sz w:val="21"/>
          <w:szCs w:val="21"/>
        </w:rPr>
        <w:t>’</w:t>
      </w:r>
      <w:r w:rsidR="002333AD" w:rsidRPr="00DC59B8">
        <w:rPr>
          <w:rFonts w:cs="Arial"/>
          <w:sz w:val="21"/>
          <w:szCs w:val="21"/>
        </w:rPr>
        <w:t xml:space="preserve"> in </w:t>
      </w:r>
      <w:r w:rsidR="004A5E24" w:rsidRPr="00DC59B8">
        <w:rPr>
          <w:rFonts w:cs="Arial"/>
          <w:sz w:val="21"/>
          <w:szCs w:val="21"/>
        </w:rPr>
        <w:t xml:space="preserve">the </w:t>
      </w:r>
      <w:r w:rsidR="002333AD" w:rsidRPr="00DC59B8">
        <w:rPr>
          <w:rFonts w:cs="Arial"/>
          <w:sz w:val="21"/>
          <w:szCs w:val="21"/>
        </w:rPr>
        <w:t xml:space="preserve">Queensland </w:t>
      </w:r>
      <w:r w:rsidR="004A5E24" w:rsidRPr="00DC59B8">
        <w:rPr>
          <w:rFonts w:cs="Arial"/>
          <w:i/>
          <w:iCs/>
          <w:sz w:val="21"/>
          <w:szCs w:val="21"/>
        </w:rPr>
        <w:t>Carer (Recognition) Act 2008</w:t>
      </w:r>
      <w:r w:rsidR="002333AD" w:rsidRPr="00DC59B8">
        <w:rPr>
          <w:rFonts w:cs="Arial"/>
          <w:sz w:val="21"/>
          <w:szCs w:val="21"/>
        </w:rPr>
        <w:t xml:space="preserve"> </w:t>
      </w:r>
      <w:r w:rsidRPr="00DC59B8">
        <w:rPr>
          <w:rFonts w:cs="Arial"/>
          <w:sz w:val="21"/>
          <w:szCs w:val="21"/>
        </w:rPr>
        <w:t>and harmonise this with Commonwealth legislation</w:t>
      </w:r>
    </w:p>
    <w:p w14:paraId="0CC39A26" w14:textId="01B324B9" w:rsidR="002333AD" w:rsidRPr="00DC59B8" w:rsidRDefault="002333AD" w:rsidP="002333AD">
      <w:pPr>
        <w:pStyle w:val="ListParagraph"/>
        <w:numPr>
          <w:ilvl w:val="0"/>
          <w:numId w:val="11"/>
        </w:numPr>
        <w:ind w:left="357" w:hanging="357"/>
        <w:contextualSpacing w:val="0"/>
        <w:rPr>
          <w:rFonts w:cs="Arial"/>
          <w:sz w:val="21"/>
          <w:szCs w:val="21"/>
        </w:rPr>
      </w:pPr>
      <w:r w:rsidRPr="00DC59B8">
        <w:rPr>
          <w:rFonts w:cs="Arial"/>
          <w:sz w:val="21"/>
          <w:szCs w:val="21"/>
        </w:rPr>
        <w:t xml:space="preserve">The advocacy role of carers on behalf of those they care for in various systems, including </w:t>
      </w:r>
      <w:r w:rsidR="00DC59B8" w:rsidRPr="00DC59B8">
        <w:rPr>
          <w:rFonts w:cs="Arial"/>
          <w:sz w:val="21"/>
          <w:szCs w:val="21"/>
        </w:rPr>
        <w:t xml:space="preserve">as </w:t>
      </w:r>
      <w:r w:rsidRPr="00DC59B8">
        <w:rPr>
          <w:rFonts w:cs="Arial"/>
          <w:sz w:val="21"/>
          <w:szCs w:val="21"/>
        </w:rPr>
        <w:t>parent</w:t>
      </w:r>
      <w:r w:rsidR="00DC59B8" w:rsidRPr="00DC59B8">
        <w:rPr>
          <w:rFonts w:cs="Arial"/>
          <w:sz w:val="21"/>
          <w:szCs w:val="21"/>
        </w:rPr>
        <w:t>s</w:t>
      </w:r>
      <w:r w:rsidRPr="00DC59B8">
        <w:rPr>
          <w:rFonts w:cs="Arial"/>
          <w:sz w:val="21"/>
          <w:szCs w:val="21"/>
        </w:rPr>
        <w:t xml:space="preserve"> of students with disability in the school system, </w:t>
      </w:r>
      <w:r w:rsidR="00E54F5A">
        <w:rPr>
          <w:rFonts w:cs="Arial"/>
          <w:sz w:val="21"/>
          <w:szCs w:val="21"/>
        </w:rPr>
        <w:t>National Disability Insurance Scheme (</w:t>
      </w:r>
      <w:r w:rsidRPr="00DC59B8">
        <w:rPr>
          <w:rFonts w:cs="Arial"/>
          <w:sz w:val="21"/>
          <w:szCs w:val="21"/>
        </w:rPr>
        <w:t>NDIS</w:t>
      </w:r>
      <w:r w:rsidR="00E54F5A">
        <w:rPr>
          <w:rFonts w:cs="Arial"/>
          <w:sz w:val="21"/>
          <w:szCs w:val="21"/>
        </w:rPr>
        <w:t>)</w:t>
      </w:r>
      <w:r w:rsidRPr="00DC59B8">
        <w:rPr>
          <w:rFonts w:cs="Arial"/>
          <w:sz w:val="21"/>
          <w:szCs w:val="21"/>
        </w:rPr>
        <w:t xml:space="preserve"> and others</w:t>
      </w:r>
    </w:p>
    <w:p w14:paraId="661B498F" w14:textId="24FDB71B" w:rsidR="004A5E24" w:rsidRPr="00DC59B8" w:rsidRDefault="004A5E24" w:rsidP="004A5E24">
      <w:pPr>
        <w:pStyle w:val="ListParagraph"/>
        <w:numPr>
          <w:ilvl w:val="0"/>
          <w:numId w:val="11"/>
        </w:numPr>
        <w:ind w:left="357" w:hanging="357"/>
        <w:contextualSpacing w:val="0"/>
        <w:rPr>
          <w:rFonts w:cs="Arial"/>
          <w:sz w:val="21"/>
          <w:szCs w:val="21"/>
        </w:rPr>
      </w:pPr>
      <w:r w:rsidRPr="00DC59B8">
        <w:rPr>
          <w:rFonts w:cs="Arial"/>
          <w:sz w:val="21"/>
          <w:szCs w:val="21"/>
        </w:rPr>
        <w:t>Support for carers to address the impacts of caring</w:t>
      </w:r>
      <w:r w:rsidR="00D94A1E">
        <w:rPr>
          <w:rFonts w:cs="Arial"/>
          <w:sz w:val="21"/>
          <w:szCs w:val="21"/>
        </w:rPr>
        <w:t>,</w:t>
      </w:r>
      <w:r w:rsidRPr="00DC59B8">
        <w:rPr>
          <w:rFonts w:cs="Arial"/>
          <w:sz w:val="21"/>
          <w:szCs w:val="21"/>
        </w:rPr>
        <w:t xml:space="preserve"> including superannuation and income replacement, availability of respite, wellbeing issues, navigation of and intersections with </w:t>
      </w:r>
      <w:r w:rsidR="00615928">
        <w:rPr>
          <w:rFonts w:cs="Arial"/>
          <w:sz w:val="21"/>
          <w:szCs w:val="21"/>
        </w:rPr>
        <w:t xml:space="preserve">government and statutory </w:t>
      </w:r>
      <w:r w:rsidRPr="00DC59B8">
        <w:rPr>
          <w:rFonts w:cs="Arial"/>
          <w:sz w:val="21"/>
          <w:szCs w:val="21"/>
        </w:rPr>
        <w:t xml:space="preserve">systems, employment and cost of living </w:t>
      </w:r>
      <w:r w:rsidR="00DC59B8" w:rsidRPr="00DC59B8">
        <w:rPr>
          <w:rFonts w:cs="Arial"/>
          <w:sz w:val="21"/>
          <w:szCs w:val="21"/>
        </w:rPr>
        <w:t xml:space="preserve">impacts </w:t>
      </w:r>
      <w:r w:rsidRPr="00DC59B8">
        <w:rPr>
          <w:rFonts w:cs="Arial"/>
          <w:sz w:val="21"/>
          <w:szCs w:val="21"/>
        </w:rPr>
        <w:t>and picking up the needs of young carers</w:t>
      </w:r>
      <w:r w:rsidR="00D94A1E">
        <w:rPr>
          <w:rFonts w:cs="Arial"/>
          <w:sz w:val="21"/>
          <w:szCs w:val="21"/>
        </w:rPr>
        <w:t>, and</w:t>
      </w:r>
    </w:p>
    <w:p w14:paraId="46FD613F" w14:textId="42405249" w:rsidR="002333AD" w:rsidRPr="00DC59B8" w:rsidRDefault="004A5E24" w:rsidP="002333AD">
      <w:pPr>
        <w:pStyle w:val="ListParagraph"/>
        <w:numPr>
          <w:ilvl w:val="0"/>
          <w:numId w:val="11"/>
        </w:numPr>
        <w:ind w:left="357" w:hanging="357"/>
        <w:contextualSpacing w:val="0"/>
        <w:rPr>
          <w:rFonts w:cs="Arial"/>
          <w:sz w:val="21"/>
          <w:szCs w:val="21"/>
        </w:rPr>
      </w:pPr>
      <w:r w:rsidRPr="00DC59B8">
        <w:rPr>
          <w:rFonts w:cs="Arial"/>
          <w:sz w:val="21"/>
          <w:szCs w:val="21"/>
        </w:rPr>
        <w:t>The r</w:t>
      </w:r>
      <w:r w:rsidR="002333AD" w:rsidRPr="00DC59B8">
        <w:rPr>
          <w:rFonts w:cs="Arial"/>
          <w:sz w:val="21"/>
          <w:szCs w:val="21"/>
        </w:rPr>
        <w:t xml:space="preserve">ole </w:t>
      </w:r>
      <w:r w:rsidRPr="00DC59B8">
        <w:rPr>
          <w:rFonts w:cs="Arial"/>
          <w:sz w:val="21"/>
          <w:szCs w:val="21"/>
        </w:rPr>
        <w:t>of</w:t>
      </w:r>
      <w:r w:rsidR="002333AD" w:rsidRPr="00DC59B8">
        <w:rPr>
          <w:rFonts w:cs="Arial"/>
          <w:sz w:val="21"/>
          <w:szCs w:val="21"/>
        </w:rPr>
        <w:t xml:space="preserve"> </w:t>
      </w:r>
      <w:r w:rsidR="00615928">
        <w:rPr>
          <w:rFonts w:cs="Arial"/>
          <w:sz w:val="21"/>
          <w:szCs w:val="21"/>
        </w:rPr>
        <w:t xml:space="preserve">the Council </w:t>
      </w:r>
      <w:r w:rsidR="002333AD" w:rsidRPr="00DC59B8">
        <w:rPr>
          <w:rFonts w:cs="Arial"/>
          <w:sz w:val="21"/>
          <w:szCs w:val="21"/>
        </w:rPr>
        <w:t xml:space="preserve">in </w:t>
      </w:r>
      <w:r w:rsidRPr="00DC59B8">
        <w:rPr>
          <w:rFonts w:cs="Arial"/>
          <w:sz w:val="21"/>
          <w:szCs w:val="21"/>
        </w:rPr>
        <w:t>bringing about</w:t>
      </w:r>
      <w:r w:rsidR="002333AD" w:rsidRPr="00DC59B8">
        <w:rPr>
          <w:rFonts w:cs="Arial"/>
          <w:sz w:val="21"/>
          <w:szCs w:val="21"/>
        </w:rPr>
        <w:t xml:space="preserve"> systemic change for carers</w:t>
      </w:r>
      <w:r w:rsidR="00D94A1E">
        <w:rPr>
          <w:rFonts w:cs="Arial"/>
          <w:sz w:val="21"/>
          <w:szCs w:val="21"/>
        </w:rPr>
        <w:t>.</w:t>
      </w:r>
    </w:p>
    <w:p w14:paraId="3DD8D4F6" w14:textId="6CB1CBBA" w:rsidR="0049436C" w:rsidRDefault="0049436C" w:rsidP="002333AD">
      <w:pPr>
        <w:spacing w:after="200"/>
        <w:rPr>
          <w:sz w:val="21"/>
          <w:szCs w:val="21"/>
        </w:rPr>
      </w:pPr>
      <w:r>
        <w:rPr>
          <w:sz w:val="21"/>
          <w:szCs w:val="21"/>
        </w:rPr>
        <w:t xml:space="preserve">The Council welcomed the Ministers’ commitment to </w:t>
      </w:r>
      <w:r w:rsidR="00D94A1E">
        <w:rPr>
          <w:sz w:val="21"/>
          <w:szCs w:val="21"/>
        </w:rPr>
        <w:t xml:space="preserve">consider </w:t>
      </w:r>
      <w:r>
        <w:rPr>
          <w:sz w:val="21"/>
          <w:szCs w:val="21"/>
        </w:rPr>
        <w:t>review</w:t>
      </w:r>
      <w:r w:rsidR="00D94A1E">
        <w:rPr>
          <w:sz w:val="21"/>
          <w:szCs w:val="21"/>
        </w:rPr>
        <w:t xml:space="preserve">ing </w:t>
      </w:r>
      <w:r>
        <w:rPr>
          <w:sz w:val="21"/>
          <w:szCs w:val="21"/>
        </w:rPr>
        <w:t xml:space="preserve"> the </w:t>
      </w:r>
      <w:r w:rsidRPr="00BE4453">
        <w:rPr>
          <w:i/>
          <w:iCs/>
          <w:sz w:val="21"/>
          <w:szCs w:val="21"/>
        </w:rPr>
        <w:t>Carer</w:t>
      </w:r>
      <w:r w:rsidR="004B1823">
        <w:rPr>
          <w:i/>
          <w:iCs/>
          <w:sz w:val="21"/>
          <w:szCs w:val="21"/>
        </w:rPr>
        <w:t>s</w:t>
      </w:r>
      <w:r w:rsidRPr="00BE4453">
        <w:rPr>
          <w:i/>
          <w:iCs/>
          <w:sz w:val="21"/>
          <w:szCs w:val="21"/>
        </w:rPr>
        <w:t xml:space="preserve"> </w:t>
      </w:r>
      <w:r w:rsidR="00BE4453" w:rsidRPr="00BE4453">
        <w:rPr>
          <w:i/>
          <w:iCs/>
          <w:sz w:val="21"/>
          <w:szCs w:val="21"/>
        </w:rPr>
        <w:t>(</w:t>
      </w:r>
      <w:r w:rsidRPr="00BE4453">
        <w:rPr>
          <w:i/>
          <w:iCs/>
          <w:sz w:val="21"/>
          <w:szCs w:val="21"/>
        </w:rPr>
        <w:t>Recognition</w:t>
      </w:r>
      <w:r w:rsidR="00BE4453" w:rsidRPr="00BE4453">
        <w:rPr>
          <w:i/>
          <w:iCs/>
          <w:sz w:val="21"/>
          <w:szCs w:val="21"/>
        </w:rPr>
        <w:t>)</w:t>
      </w:r>
      <w:r w:rsidRPr="00BE4453">
        <w:rPr>
          <w:i/>
          <w:iCs/>
          <w:sz w:val="21"/>
          <w:szCs w:val="21"/>
        </w:rPr>
        <w:t xml:space="preserve"> Act</w:t>
      </w:r>
      <w:r w:rsidR="00BE4453">
        <w:rPr>
          <w:i/>
          <w:iCs/>
          <w:sz w:val="21"/>
          <w:szCs w:val="21"/>
        </w:rPr>
        <w:t xml:space="preserve"> 2008</w:t>
      </w:r>
      <w:r>
        <w:rPr>
          <w:sz w:val="21"/>
          <w:szCs w:val="21"/>
        </w:rPr>
        <w:t xml:space="preserve"> in </w:t>
      </w:r>
      <w:r w:rsidR="00BE4453">
        <w:rPr>
          <w:sz w:val="21"/>
          <w:szCs w:val="21"/>
        </w:rPr>
        <w:t>20</w:t>
      </w:r>
      <w:r>
        <w:rPr>
          <w:sz w:val="21"/>
          <w:szCs w:val="21"/>
        </w:rPr>
        <w:t>25</w:t>
      </w:r>
      <w:r w:rsidR="00003225">
        <w:rPr>
          <w:sz w:val="21"/>
          <w:szCs w:val="21"/>
        </w:rPr>
        <w:t>-</w:t>
      </w:r>
      <w:r>
        <w:rPr>
          <w:sz w:val="21"/>
          <w:szCs w:val="21"/>
        </w:rPr>
        <w:t>2</w:t>
      </w:r>
      <w:r w:rsidR="00BE4453">
        <w:rPr>
          <w:sz w:val="21"/>
          <w:szCs w:val="21"/>
        </w:rPr>
        <w:t>6,</w:t>
      </w:r>
      <w:r>
        <w:rPr>
          <w:sz w:val="21"/>
          <w:szCs w:val="21"/>
        </w:rPr>
        <w:t xml:space="preserve"> informed by </w:t>
      </w:r>
      <w:r w:rsidR="00D94A1E">
        <w:rPr>
          <w:sz w:val="21"/>
          <w:szCs w:val="21"/>
        </w:rPr>
        <w:t>advice from</w:t>
      </w:r>
      <w:r w:rsidRPr="00DC59B8">
        <w:rPr>
          <w:sz w:val="21"/>
          <w:szCs w:val="21"/>
        </w:rPr>
        <w:t xml:space="preserve"> the Council in </w:t>
      </w:r>
      <w:r w:rsidR="00D94A1E">
        <w:rPr>
          <w:sz w:val="21"/>
          <w:szCs w:val="21"/>
        </w:rPr>
        <w:t>its</w:t>
      </w:r>
      <w:r w:rsidR="00D94A1E" w:rsidRPr="00DC59B8">
        <w:rPr>
          <w:sz w:val="21"/>
          <w:szCs w:val="21"/>
        </w:rPr>
        <w:t xml:space="preserve"> </w:t>
      </w:r>
      <w:r w:rsidRPr="00DC59B8">
        <w:rPr>
          <w:sz w:val="21"/>
          <w:szCs w:val="21"/>
        </w:rPr>
        <w:t>2022-24 term</w:t>
      </w:r>
      <w:r w:rsidR="00BE4453">
        <w:rPr>
          <w:sz w:val="21"/>
          <w:szCs w:val="21"/>
        </w:rPr>
        <w:t>.</w:t>
      </w:r>
    </w:p>
    <w:p w14:paraId="7EBC6047" w14:textId="17365EE4" w:rsidR="003A479B" w:rsidRPr="00DC59B8" w:rsidRDefault="002333AD" w:rsidP="002333AD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 xml:space="preserve">The Council </w:t>
      </w:r>
      <w:r w:rsidR="003A479B" w:rsidRPr="00DC59B8">
        <w:rPr>
          <w:sz w:val="21"/>
          <w:szCs w:val="21"/>
        </w:rPr>
        <w:t>received briefing</w:t>
      </w:r>
      <w:r w:rsidR="00615928">
        <w:rPr>
          <w:sz w:val="21"/>
          <w:szCs w:val="21"/>
        </w:rPr>
        <w:t>s</w:t>
      </w:r>
      <w:r w:rsidR="003A479B" w:rsidRPr="00DC59B8">
        <w:rPr>
          <w:sz w:val="21"/>
          <w:szCs w:val="21"/>
        </w:rPr>
        <w:t xml:space="preserve"> on the Queensland Government response to the NDIS Review and Disability Royal Commission, and the Final Report of the Inquiry into the recognition of unpaid carers </w:t>
      </w:r>
      <w:r w:rsidR="00D94A1E">
        <w:rPr>
          <w:sz w:val="21"/>
          <w:szCs w:val="21"/>
        </w:rPr>
        <w:t xml:space="preserve">that was </w:t>
      </w:r>
      <w:r w:rsidR="003A479B" w:rsidRPr="00DC59B8">
        <w:rPr>
          <w:sz w:val="21"/>
          <w:szCs w:val="21"/>
        </w:rPr>
        <w:t>tabled in the Australian Parliament on 27 March 2024. The Chair also provided an update on development of the National Carer Strategy.</w:t>
      </w:r>
    </w:p>
    <w:p w14:paraId="5E6C920F" w14:textId="4DDD7F61" w:rsidR="003A479B" w:rsidRPr="00DC59B8" w:rsidRDefault="003A479B" w:rsidP="002333AD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 xml:space="preserve">Further discussion of this </w:t>
      </w:r>
      <w:r w:rsidR="002333AD" w:rsidRPr="00DC59B8">
        <w:rPr>
          <w:sz w:val="21"/>
          <w:szCs w:val="21"/>
        </w:rPr>
        <w:t>significant reform agenda</w:t>
      </w:r>
      <w:r w:rsidRPr="00DC59B8">
        <w:rPr>
          <w:sz w:val="21"/>
          <w:szCs w:val="21"/>
        </w:rPr>
        <w:t xml:space="preserve"> focussed on identifying opportunities for the Council to advocate and inform reforms as they relate to unpaid carers. This contribution will form a significant focus </w:t>
      </w:r>
      <w:r w:rsidR="00615928">
        <w:rPr>
          <w:sz w:val="21"/>
          <w:szCs w:val="21"/>
        </w:rPr>
        <w:t xml:space="preserve">of work for the Council </w:t>
      </w:r>
      <w:r w:rsidRPr="00DC59B8">
        <w:rPr>
          <w:sz w:val="21"/>
          <w:szCs w:val="21"/>
        </w:rPr>
        <w:t>over th</w:t>
      </w:r>
      <w:r w:rsidR="00615928">
        <w:rPr>
          <w:sz w:val="21"/>
          <w:szCs w:val="21"/>
        </w:rPr>
        <w:t>e</w:t>
      </w:r>
      <w:r w:rsidRPr="00DC59B8">
        <w:rPr>
          <w:sz w:val="21"/>
          <w:szCs w:val="21"/>
        </w:rPr>
        <w:t xml:space="preserve"> </w:t>
      </w:r>
      <w:r w:rsidR="00615928">
        <w:rPr>
          <w:sz w:val="21"/>
          <w:szCs w:val="21"/>
        </w:rPr>
        <w:t>2024-26</w:t>
      </w:r>
      <w:r w:rsidRPr="00DC59B8">
        <w:rPr>
          <w:sz w:val="21"/>
          <w:szCs w:val="21"/>
        </w:rPr>
        <w:t xml:space="preserve"> term</w:t>
      </w:r>
      <w:r w:rsidR="0049436C">
        <w:rPr>
          <w:sz w:val="21"/>
          <w:szCs w:val="21"/>
        </w:rPr>
        <w:t>, as well as other priority issues which were discussed to be finalised to commence in 2024</w:t>
      </w:r>
      <w:r w:rsidR="00E54F5A">
        <w:rPr>
          <w:sz w:val="21"/>
          <w:szCs w:val="21"/>
        </w:rPr>
        <w:t>-</w:t>
      </w:r>
      <w:r w:rsidR="0049436C">
        <w:rPr>
          <w:sz w:val="21"/>
          <w:szCs w:val="21"/>
        </w:rPr>
        <w:t xml:space="preserve">25.  </w:t>
      </w:r>
    </w:p>
    <w:p w14:paraId="4791AF31" w14:textId="456C8554" w:rsidR="003A479B" w:rsidRPr="00DC59B8" w:rsidRDefault="003A479B" w:rsidP="00E542CC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>The Council received a funding allocation of $150,000 in 2023-24 which will deliver a Carer Business Discount Card Research Project and expansion of the ‘Care is Everywhere’ campaign website hosted by Carers Q</w:t>
      </w:r>
      <w:r w:rsidR="00E54F5A">
        <w:rPr>
          <w:sz w:val="21"/>
          <w:szCs w:val="21"/>
        </w:rPr>
        <w:t>ueensland</w:t>
      </w:r>
      <w:r w:rsidRPr="00DC59B8">
        <w:rPr>
          <w:sz w:val="21"/>
          <w:szCs w:val="21"/>
        </w:rPr>
        <w:t>.</w:t>
      </w:r>
      <w:r w:rsidR="00DC59B8" w:rsidRPr="00DC59B8">
        <w:rPr>
          <w:sz w:val="21"/>
          <w:szCs w:val="21"/>
        </w:rPr>
        <w:t xml:space="preserve"> Both projects are on track for delivery within approved budgets and timeframes.</w:t>
      </w:r>
    </w:p>
    <w:p w14:paraId="27BC785B" w14:textId="3CF0E67E" w:rsidR="003A479B" w:rsidRPr="00DC59B8" w:rsidRDefault="003A479B" w:rsidP="00E542CC">
      <w:pPr>
        <w:spacing w:after="200"/>
        <w:rPr>
          <w:sz w:val="21"/>
          <w:szCs w:val="21"/>
        </w:rPr>
      </w:pPr>
      <w:r w:rsidRPr="00DC59B8">
        <w:rPr>
          <w:sz w:val="21"/>
          <w:szCs w:val="21"/>
        </w:rPr>
        <w:t xml:space="preserve">A further allocation of $150,000 will be available to progress projects that advance the interests of Queensland carers </w:t>
      </w:r>
      <w:r w:rsidR="00DC59B8" w:rsidRPr="00DC59B8">
        <w:rPr>
          <w:sz w:val="21"/>
          <w:szCs w:val="21"/>
        </w:rPr>
        <w:t>in 2024-25.</w:t>
      </w:r>
    </w:p>
    <w:sectPr w:rsidR="003A479B" w:rsidRPr="00DC59B8" w:rsidSect="00E06D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80" w:bottom="1134" w:left="1080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5CCB" w14:textId="77777777" w:rsidR="00762700" w:rsidRDefault="00762700">
      <w:pPr>
        <w:spacing w:after="0"/>
      </w:pPr>
      <w:r>
        <w:separator/>
      </w:r>
    </w:p>
  </w:endnote>
  <w:endnote w:type="continuationSeparator" w:id="0">
    <w:p w14:paraId="7B03475F" w14:textId="77777777" w:rsidR="00762700" w:rsidRDefault="00762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B750" w14:textId="77777777" w:rsidR="00AC5026" w:rsidRPr="00AC5026" w:rsidRDefault="00C458C3" w:rsidP="00AC5026">
    <w:pPr>
      <w:pStyle w:val="Footer"/>
    </w:pPr>
    <w:r w:rsidRPr="00AC5026">
      <w:t>[Document title]</w:t>
    </w:r>
    <w:r w:rsidRPr="00AC5026">
      <w:tab/>
    </w:r>
    <w:r w:rsidRPr="00AC5026">
      <w:fldChar w:fldCharType="begin"/>
    </w:r>
    <w:r w:rsidRPr="00AC5026">
      <w:instrText xml:space="preserve"> PAGE   \* MERGEFORMAT </w:instrText>
    </w:r>
    <w:r w:rsidRPr="00AC5026">
      <w:fldChar w:fldCharType="separate"/>
    </w:r>
    <w:r w:rsidRPr="00AC5026">
      <w:t>2</w:t>
    </w:r>
    <w:r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6841" w14:textId="77777777" w:rsidR="00E75DC9" w:rsidRDefault="00C458C3" w:rsidP="00AC502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26448F" wp14:editId="652115C9">
          <wp:simplePos x="0" y="0"/>
          <wp:positionH relativeFrom="page">
            <wp:align>right</wp:align>
          </wp:positionH>
          <wp:positionV relativeFrom="paragraph">
            <wp:posOffset>-360391</wp:posOffset>
          </wp:positionV>
          <wp:extent cx="7556500" cy="944014"/>
          <wp:effectExtent l="0" t="0" r="0" b="889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944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1A1D" w14:textId="77777777" w:rsidR="00762700" w:rsidRDefault="00762700">
      <w:pPr>
        <w:spacing w:after="0"/>
      </w:pPr>
      <w:r>
        <w:separator/>
      </w:r>
    </w:p>
  </w:footnote>
  <w:footnote w:type="continuationSeparator" w:id="0">
    <w:p w14:paraId="1D314F7B" w14:textId="77777777" w:rsidR="00762700" w:rsidRDefault="007627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AFA3" w14:textId="77777777" w:rsidR="00B21459" w:rsidRDefault="00C458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ADFC97" wp14:editId="5BBFEBDE">
          <wp:simplePos x="0" y="0"/>
          <wp:positionH relativeFrom="column">
            <wp:posOffset>-711777</wp:posOffset>
          </wp:positionH>
          <wp:positionV relativeFrom="paragraph">
            <wp:posOffset>-459797</wp:posOffset>
          </wp:positionV>
          <wp:extent cx="7557855" cy="1163782"/>
          <wp:effectExtent l="0" t="0" r="508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2992" cy="117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AAC4" w14:textId="77777777" w:rsidR="00030D01" w:rsidRDefault="00C458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C89AA2" wp14:editId="66E123C6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EAC6BD" w14:textId="77777777" w:rsidR="00030D01" w:rsidRDefault="00030D01">
    <w:pPr>
      <w:pStyle w:val="Header"/>
    </w:pPr>
  </w:p>
  <w:p w14:paraId="78D740F0" w14:textId="77777777" w:rsidR="00030D01" w:rsidRDefault="00030D01">
    <w:pPr>
      <w:pStyle w:val="Header"/>
    </w:pPr>
  </w:p>
  <w:p w14:paraId="74E326E7" w14:textId="77777777" w:rsidR="00030D01" w:rsidRDefault="00030D01">
    <w:pPr>
      <w:pStyle w:val="Header"/>
    </w:pPr>
  </w:p>
  <w:p w14:paraId="49586587" w14:textId="77777777" w:rsidR="00030D01" w:rsidRDefault="00030D01">
    <w:pPr>
      <w:pStyle w:val="Header"/>
    </w:pPr>
  </w:p>
  <w:p w14:paraId="5F3BBE63" w14:textId="77777777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C398C"/>
    <w:multiLevelType w:val="hybridMultilevel"/>
    <w:tmpl w:val="E00E23F0"/>
    <w:lvl w:ilvl="0" w:tplc="4EB03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E93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E860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529E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F2CE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72A4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0E4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A00D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0C3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F4CB7"/>
    <w:multiLevelType w:val="hybridMultilevel"/>
    <w:tmpl w:val="8402E39C"/>
    <w:lvl w:ilvl="0" w:tplc="F03CBFAC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A232CF4C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B26F246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F6A1F0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258A74BA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717647F0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55FC0CB8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381875B0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5458284A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2" w15:restartNumberingAfterBreak="0">
    <w:nsid w:val="6A3A7446"/>
    <w:multiLevelType w:val="hybridMultilevel"/>
    <w:tmpl w:val="AC280FDA"/>
    <w:lvl w:ilvl="0" w:tplc="4934B9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BE1A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C480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98A9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8220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9224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2C31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A2A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74D9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717277">
    <w:abstractNumId w:val="9"/>
  </w:num>
  <w:num w:numId="2" w16cid:durableId="1690180543">
    <w:abstractNumId w:val="7"/>
  </w:num>
  <w:num w:numId="3" w16cid:durableId="2121795165">
    <w:abstractNumId w:val="6"/>
  </w:num>
  <w:num w:numId="4" w16cid:durableId="1499689709">
    <w:abstractNumId w:val="5"/>
  </w:num>
  <w:num w:numId="5" w16cid:durableId="285041060">
    <w:abstractNumId w:val="4"/>
  </w:num>
  <w:num w:numId="6" w16cid:durableId="964500775">
    <w:abstractNumId w:val="8"/>
  </w:num>
  <w:num w:numId="7" w16cid:durableId="1668744843">
    <w:abstractNumId w:val="3"/>
  </w:num>
  <w:num w:numId="8" w16cid:durableId="2137211716">
    <w:abstractNumId w:val="2"/>
  </w:num>
  <w:num w:numId="9" w16cid:durableId="1912039443">
    <w:abstractNumId w:val="1"/>
  </w:num>
  <w:num w:numId="10" w16cid:durableId="380713223">
    <w:abstractNumId w:val="0"/>
  </w:num>
  <w:num w:numId="11" w16cid:durableId="749155774">
    <w:abstractNumId w:val="11"/>
  </w:num>
  <w:num w:numId="12" w16cid:durableId="1431047598">
    <w:abstractNumId w:val="10"/>
  </w:num>
  <w:num w:numId="13" w16cid:durableId="2182502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322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425D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7CC9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877BB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3AD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67D21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34C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2944"/>
    <w:rsid w:val="003434D6"/>
    <w:rsid w:val="00343A95"/>
    <w:rsid w:val="0034438C"/>
    <w:rsid w:val="00344A78"/>
    <w:rsid w:val="00344DB7"/>
    <w:rsid w:val="00346B55"/>
    <w:rsid w:val="00346C84"/>
    <w:rsid w:val="00347058"/>
    <w:rsid w:val="003526F8"/>
    <w:rsid w:val="00354795"/>
    <w:rsid w:val="00355BA9"/>
    <w:rsid w:val="0035627A"/>
    <w:rsid w:val="003576A5"/>
    <w:rsid w:val="00357D5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79B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D707A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1967"/>
    <w:rsid w:val="00413BFD"/>
    <w:rsid w:val="004160F7"/>
    <w:rsid w:val="004166CA"/>
    <w:rsid w:val="00416834"/>
    <w:rsid w:val="00417CC1"/>
    <w:rsid w:val="004200C6"/>
    <w:rsid w:val="004203CF"/>
    <w:rsid w:val="0042192A"/>
    <w:rsid w:val="00422D56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436C"/>
    <w:rsid w:val="004952AC"/>
    <w:rsid w:val="00495E9E"/>
    <w:rsid w:val="00495F66"/>
    <w:rsid w:val="00497988"/>
    <w:rsid w:val="004A126A"/>
    <w:rsid w:val="004A1F0B"/>
    <w:rsid w:val="004A2D31"/>
    <w:rsid w:val="004A2F0B"/>
    <w:rsid w:val="004A5E24"/>
    <w:rsid w:val="004B1823"/>
    <w:rsid w:val="004B2634"/>
    <w:rsid w:val="004B2771"/>
    <w:rsid w:val="004B27C9"/>
    <w:rsid w:val="004B2A87"/>
    <w:rsid w:val="004B6A66"/>
    <w:rsid w:val="004C3C0D"/>
    <w:rsid w:val="004C47D7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427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87A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5D71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9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55BD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62A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4E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6F69A3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700"/>
    <w:rsid w:val="007628BE"/>
    <w:rsid w:val="00762E8D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0C3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305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5295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2BC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4AEE"/>
    <w:rsid w:val="009A592C"/>
    <w:rsid w:val="009A62D1"/>
    <w:rsid w:val="009B305D"/>
    <w:rsid w:val="009B3376"/>
    <w:rsid w:val="009B4134"/>
    <w:rsid w:val="009B5134"/>
    <w:rsid w:val="009B5B61"/>
    <w:rsid w:val="009C0859"/>
    <w:rsid w:val="009C338A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63FE"/>
    <w:rsid w:val="00A27292"/>
    <w:rsid w:val="00A31221"/>
    <w:rsid w:val="00A312C4"/>
    <w:rsid w:val="00A32E6B"/>
    <w:rsid w:val="00A364D6"/>
    <w:rsid w:val="00A40622"/>
    <w:rsid w:val="00A41CD5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05D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78D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668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2C5A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453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58C3"/>
    <w:rsid w:val="00C529B5"/>
    <w:rsid w:val="00C52D87"/>
    <w:rsid w:val="00C52DBF"/>
    <w:rsid w:val="00C55D2C"/>
    <w:rsid w:val="00C56738"/>
    <w:rsid w:val="00C56961"/>
    <w:rsid w:val="00C61A78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582F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32DE"/>
    <w:rsid w:val="00D94A1E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59B8"/>
    <w:rsid w:val="00DC6DD4"/>
    <w:rsid w:val="00DC7E16"/>
    <w:rsid w:val="00DD170D"/>
    <w:rsid w:val="00DD3EA9"/>
    <w:rsid w:val="00DD574E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6D4B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42CC"/>
    <w:rsid w:val="00E54F5A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35EF"/>
    <w:rsid w:val="00EC5EAE"/>
    <w:rsid w:val="00EC696D"/>
    <w:rsid w:val="00ED2F06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1791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5E889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542CC"/>
    <w:pPr>
      <w:ind w:left="720"/>
      <w:contextualSpacing/>
    </w:pPr>
    <w:rPr>
      <w:sz w:val="20"/>
      <w:szCs w:val="20"/>
    </w:rPr>
  </w:style>
  <w:style w:type="paragraph" w:styleId="Revision">
    <w:name w:val="Revision"/>
    <w:hidden/>
    <w:uiPriority w:val="71"/>
    <w:rsid w:val="0049436C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A41C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1CD5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4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1CD5"/>
    <w:rPr>
      <w:rFonts w:ascii="Arial" w:hAnsi="Arial"/>
      <w:b/>
      <w:bCs/>
      <w:lang w:eastAsia="en-AU"/>
    </w:rPr>
  </w:style>
  <w:style w:type="paragraph" w:styleId="Title">
    <w:name w:val="Title"/>
    <w:basedOn w:val="Heading2"/>
    <w:next w:val="Normal"/>
    <w:link w:val="TitleChar"/>
    <w:qFormat/>
    <w:rsid w:val="00422D56"/>
    <w:rPr>
      <w:sz w:val="30"/>
      <w:szCs w:val="30"/>
    </w:rPr>
  </w:style>
  <w:style w:type="character" w:customStyle="1" w:styleId="TitleChar">
    <w:name w:val="Title Char"/>
    <w:basedOn w:val="DefaultParagraphFont"/>
    <w:link w:val="Title"/>
    <w:rsid w:val="00422D56"/>
    <w:rPr>
      <w:rFonts w:ascii="Arial" w:hAnsi="Arial" w:cs="Arial"/>
      <w:b/>
      <w:bCs/>
      <w:iCs/>
      <w:color w:val="225E6A"/>
      <w:sz w:val="30"/>
      <w:szCs w:val="3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QCAC Communique April 2024</vt:lpstr>
    </vt:vector>
  </TitlesOfParts>
  <Manager/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QCAC Communique April 2024</dc:title>
  <dc:subject>Carers</dc:subject>
  <dc:creator>Queensland Government</dc:creator>
  <cp:keywords>Carers; Queensland; Carers; advisory; council; communique; 2024; april</cp:keywords>
  <cp:lastModifiedBy>Tanya z Campbell</cp:lastModifiedBy>
  <cp:revision>4</cp:revision>
  <cp:lastPrinted>2023-11-17T05:29:00Z</cp:lastPrinted>
  <dcterms:created xsi:type="dcterms:W3CDTF">2024-05-28T05:16:00Z</dcterms:created>
  <dcterms:modified xsi:type="dcterms:W3CDTF">2024-05-28T05:20:00Z</dcterms:modified>
  <cp:category/>
</cp:coreProperties>
</file>