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33CCC" w14:textId="77777777" w:rsidR="005F1AD9" w:rsidRPr="007F74E5" w:rsidRDefault="005F1AD9" w:rsidP="00C162B8">
      <w:pPr>
        <w:rPr>
          <w:rFonts w:cs="Arial"/>
          <w:sz w:val="22"/>
          <w:szCs w:val="22"/>
        </w:rPr>
      </w:pPr>
    </w:p>
    <w:p w14:paraId="0830364E" w14:textId="7CE58008" w:rsidR="005F1AD9" w:rsidRPr="007F74E5" w:rsidRDefault="00B3503F" w:rsidP="00C162B8">
      <w:pPr>
        <w:pStyle w:val="Heading1"/>
        <w:spacing w:line="240" w:lineRule="auto"/>
        <w:rPr>
          <w:sz w:val="22"/>
          <w:szCs w:val="22"/>
        </w:rPr>
      </w:pPr>
      <w:r w:rsidRPr="007F74E5">
        <w:rPr>
          <w:sz w:val="22"/>
          <w:szCs w:val="22"/>
        </w:rPr>
        <w:t>C</w:t>
      </w:r>
      <w:r w:rsidR="00E83961">
        <w:rPr>
          <w:sz w:val="22"/>
          <w:szCs w:val="22"/>
        </w:rPr>
        <w:t>RITICAL INCIDENT REPORTING POLICY</w:t>
      </w:r>
    </w:p>
    <w:p w14:paraId="651702F2" w14:textId="2A81848F" w:rsidR="00E83961" w:rsidRDefault="00E83961" w:rsidP="003F157A">
      <w:pPr>
        <w:spacing w:before="554" w:line="271" w:lineRule="exact"/>
        <w:textAlignment w:val="baseline"/>
        <w:rPr>
          <w:rFonts w:eastAsia="Arial"/>
          <w:b/>
          <w:color w:val="000000"/>
          <w:spacing w:val="-2"/>
          <w:sz w:val="24"/>
        </w:rPr>
      </w:pPr>
      <w:r>
        <w:rPr>
          <w:rFonts w:eastAsia="Arial"/>
          <w:b/>
          <w:color w:val="000000"/>
          <w:spacing w:val="-2"/>
          <w:sz w:val="24"/>
        </w:rPr>
        <w:t>Policy Statement:</w:t>
      </w:r>
    </w:p>
    <w:p w14:paraId="3ED8E3F7" w14:textId="51D2E4D5" w:rsidR="00E83961" w:rsidRPr="003F157A" w:rsidRDefault="00E83961" w:rsidP="00FE2FCF">
      <w:pPr>
        <w:spacing w:before="235" w:line="254" w:lineRule="exact"/>
        <w:ind w:right="27"/>
        <w:textAlignment w:val="baseline"/>
        <w:rPr>
          <w:rFonts w:eastAsia="Arial"/>
          <w:color w:val="000000"/>
          <w:sz w:val="22"/>
          <w:szCs w:val="22"/>
        </w:rPr>
      </w:pPr>
      <w:r w:rsidRPr="003F157A">
        <w:rPr>
          <w:rFonts w:eastAsia="Arial"/>
          <w:color w:val="000000"/>
          <w:sz w:val="22"/>
          <w:szCs w:val="22"/>
        </w:rPr>
        <w:t xml:space="preserve">Critical and major incidents involving people receiving </w:t>
      </w:r>
      <w:r w:rsidR="00FE4E12">
        <w:rPr>
          <w:rFonts w:eastAsia="Arial"/>
          <w:color w:val="000000"/>
          <w:sz w:val="22"/>
          <w:szCs w:val="22"/>
        </w:rPr>
        <w:t xml:space="preserve">supports or </w:t>
      </w:r>
      <w:r w:rsidRPr="003F157A">
        <w:rPr>
          <w:rFonts w:eastAsia="Arial"/>
          <w:color w:val="000000"/>
          <w:sz w:val="22"/>
          <w:szCs w:val="22"/>
        </w:rPr>
        <w:t xml:space="preserve">services from the Department of </w:t>
      </w:r>
      <w:r w:rsidR="003F157A">
        <w:rPr>
          <w:rFonts w:eastAsia="Arial"/>
          <w:color w:val="000000"/>
          <w:sz w:val="22"/>
          <w:szCs w:val="22"/>
        </w:rPr>
        <w:t>Seniors</w:t>
      </w:r>
      <w:r w:rsidRPr="003F157A">
        <w:rPr>
          <w:rFonts w:eastAsia="Arial"/>
          <w:color w:val="000000"/>
          <w:sz w:val="22"/>
          <w:szCs w:val="22"/>
        </w:rPr>
        <w:t xml:space="preserve">, Disability Services and </w:t>
      </w:r>
      <w:r w:rsidR="003F157A">
        <w:rPr>
          <w:rFonts w:eastAsia="Arial"/>
          <w:color w:val="000000"/>
          <w:sz w:val="22"/>
          <w:szCs w:val="22"/>
        </w:rPr>
        <w:t>Aboriginal and Torres Strait Islander Partnerships</w:t>
      </w:r>
      <w:r w:rsidRPr="003F157A">
        <w:rPr>
          <w:rFonts w:eastAsia="Arial"/>
          <w:color w:val="000000"/>
          <w:sz w:val="22"/>
          <w:szCs w:val="22"/>
        </w:rPr>
        <w:t>, including departmental staff, carers, departmentally funded or contracted services, must be reported to the appropriate management level to ensure effective operational responsiveness.</w:t>
      </w:r>
    </w:p>
    <w:p w14:paraId="21AE63B5" w14:textId="77777777" w:rsidR="00E83961" w:rsidRDefault="00E83961" w:rsidP="003F157A">
      <w:pPr>
        <w:spacing w:before="245" w:line="271" w:lineRule="exact"/>
        <w:textAlignment w:val="baseline"/>
        <w:rPr>
          <w:rFonts w:eastAsia="Arial"/>
          <w:b/>
          <w:color w:val="000000"/>
          <w:spacing w:val="-3"/>
          <w:sz w:val="24"/>
        </w:rPr>
      </w:pPr>
      <w:r>
        <w:rPr>
          <w:rFonts w:eastAsia="Arial"/>
          <w:b/>
          <w:color w:val="000000"/>
          <w:spacing w:val="-3"/>
          <w:sz w:val="24"/>
        </w:rPr>
        <w:t>Principles:</w:t>
      </w:r>
    </w:p>
    <w:p w14:paraId="3A33DC96" w14:textId="77777777" w:rsidR="00E83961" w:rsidRPr="003F157A" w:rsidRDefault="00E83961" w:rsidP="003F157A">
      <w:pPr>
        <w:spacing w:before="238" w:line="254" w:lineRule="exact"/>
        <w:textAlignment w:val="baseline"/>
        <w:rPr>
          <w:rFonts w:eastAsia="Arial"/>
          <w:color w:val="000000"/>
          <w:spacing w:val="-1"/>
          <w:sz w:val="22"/>
          <w:szCs w:val="22"/>
        </w:rPr>
      </w:pPr>
      <w:r w:rsidRPr="003F157A">
        <w:rPr>
          <w:rFonts w:eastAsia="Arial"/>
          <w:color w:val="000000"/>
          <w:spacing w:val="-1"/>
          <w:sz w:val="22"/>
          <w:szCs w:val="22"/>
        </w:rPr>
        <w:t>The timely and comprehensive alerting of critical incidents supports the:</w:t>
      </w:r>
    </w:p>
    <w:p w14:paraId="72A24B6B" w14:textId="77777777" w:rsidR="00E83961" w:rsidRPr="003F157A" w:rsidRDefault="00E83961" w:rsidP="003F157A">
      <w:pPr>
        <w:numPr>
          <w:ilvl w:val="0"/>
          <w:numId w:val="23"/>
        </w:numPr>
        <w:tabs>
          <w:tab w:val="left" w:pos="1418"/>
        </w:tabs>
        <w:spacing w:before="135" w:after="0" w:line="254" w:lineRule="exact"/>
        <w:ind w:left="426" w:right="1584" w:hanging="426"/>
        <w:textAlignment w:val="baseline"/>
        <w:rPr>
          <w:rFonts w:eastAsia="Arial"/>
          <w:color w:val="000000"/>
          <w:sz w:val="22"/>
          <w:szCs w:val="22"/>
        </w:rPr>
      </w:pPr>
      <w:r w:rsidRPr="003F157A">
        <w:rPr>
          <w:rFonts w:eastAsia="Arial"/>
          <w:color w:val="000000"/>
          <w:sz w:val="22"/>
          <w:szCs w:val="22"/>
        </w:rPr>
        <w:t xml:space="preserve">immediate appropriate assessment, </w:t>
      </w:r>
      <w:proofErr w:type="gramStart"/>
      <w:r w:rsidRPr="003F157A">
        <w:rPr>
          <w:rFonts w:eastAsia="Arial"/>
          <w:color w:val="000000"/>
          <w:sz w:val="22"/>
          <w:szCs w:val="22"/>
        </w:rPr>
        <w:t>advice</w:t>
      </w:r>
      <w:proofErr w:type="gramEnd"/>
      <w:r w:rsidRPr="003F157A">
        <w:rPr>
          <w:rFonts w:eastAsia="Arial"/>
          <w:color w:val="000000"/>
          <w:sz w:val="22"/>
          <w:szCs w:val="22"/>
        </w:rPr>
        <w:t xml:space="preserve"> and management of a critical incident, including providing staff and client supports</w:t>
      </w:r>
    </w:p>
    <w:p w14:paraId="57343B69" w14:textId="77777777" w:rsidR="00E83961" w:rsidRPr="003F157A" w:rsidRDefault="00E83961" w:rsidP="003F157A">
      <w:pPr>
        <w:numPr>
          <w:ilvl w:val="0"/>
          <w:numId w:val="23"/>
        </w:numPr>
        <w:tabs>
          <w:tab w:val="left" w:pos="1418"/>
        </w:tabs>
        <w:spacing w:before="5" w:after="0" w:line="254" w:lineRule="exact"/>
        <w:ind w:left="426" w:hanging="426"/>
        <w:textAlignment w:val="baseline"/>
        <w:rPr>
          <w:rFonts w:eastAsia="Arial"/>
          <w:color w:val="000000"/>
          <w:sz w:val="22"/>
          <w:szCs w:val="22"/>
        </w:rPr>
      </w:pPr>
      <w:r w:rsidRPr="003F157A">
        <w:rPr>
          <w:rFonts w:eastAsia="Arial"/>
          <w:color w:val="000000"/>
          <w:sz w:val="22"/>
          <w:szCs w:val="22"/>
        </w:rPr>
        <w:t>effective provision of incident information, data requests and briefings</w:t>
      </w:r>
    </w:p>
    <w:p w14:paraId="09D80895" w14:textId="77777777" w:rsidR="00E83961" w:rsidRPr="003F157A" w:rsidRDefault="00E83961" w:rsidP="003F157A">
      <w:pPr>
        <w:numPr>
          <w:ilvl w:val="0"/>
          <w:numId w:val="23"/>
        </w:numPr>
        <w:tabs>
          <w:tab w:val="left" w:pos="1418"/>
        </w:tabs>
        <w:spacing w:before="15" w:after="0" w:line="254" w:lineRule="exact"/>
        <w:ind w:left="426" w:hanging="426"/>
        <w:textAlignment w:val="baseline"/>
        <w:rPr>
          <w:rFonts w:eastAsia="Arial"/>
          <w:color w:val="000000"/>
          <w:spacing w:val="-1"/>
          <w:sz w:val="22"/>
          <w:szCs w:val="22"/>
        </w:rPr>
      </w:pPr>
      <w:r w:rsidRPr="003F157A">
        <w:rPr>
          <w:rFonts w:eastAsia="Arial"/>
          <w:color w:val="000000"/>
          <w:spacing w:val="-1"/>
          <w:sz w:val="22"/>
          <w:szCs w:val="22"/>
        </w:rPr>
        <w:t>informed, accurate and timely responses to executive and media enquiries.</w:t>
      </w:r>
    </w:p>
    <w:p w14:paraId="3FCE0303" w14:textId="77777777" w:rsidR="00E83961" w:rsidRDefault="00E83961" w:rsidP="003F157A">
      <w:pPr>
        <w:spacing w:before="264" w:line="271" w:lineRule="exact"/>
        <w:textAlignment w:val="baseline"/>
        <w:rPr>
          <w:rFonts w:eastAsia="Arial"/>
          <w:b/>
          <w:color w:val="000000"/>
          <w:spacing w:val="-4"/>
          <w:sz w:val="24"/>
        </w:rPr>
      </w:pPr>
      <w:r>
        <w:rPr>
          <w:rFonts w:eastAsia="Arial"/>
          <w:b/>
          <w:color w:val="000000"/>
          <w:spacing w:val="-4"/>
          <w:sz w:val="24"/>
        </w:rPr>
        <w:t>Objective:</w:t>
      </w:r>
    </w:p>
    <w:p w14:paraId="554D3E41" w14:textId="22A1A97B" w:rsidR="00E83961" w:rsidRPr="003F157A" w:rsidRDefault="00E83961" w:rsidP="00FE2FCF">
      <w:pPr>
        <w:spacing w:before="239" w:line="254" w:lineRule="exact"/>
        <w:ind w:right="27"/>
        <w:textAlignment w:val="baseline"/>
        <w:rPr>
          <w:rFonts w:eastAsia="Arial"/>
          <w:color w:val="000000"/>
          <w:sz w:val="22"/>
          <w:szCs w:val="22"/>
        </w:rPr>
      </w:pPr>
      <w:r w:rsidRPr="003F157A">
        <w:rPr>
          <w:rFonts w:eastAsia="Arial"/>
          <w:color w:val="000000"/>
          <w:sz w:val="22"/>
          <w:szCs w:val="22"/>
        </w:rPr>
        <w:t xml:space="preserve">This policy aims to ensure that incidents of a critical or sensitive nature involving departmental services, staff and clients are reported to the correct management </w:t>
      </w:r>
      <w:proofErr w:type="gramStart"/>
      <w:r w:rsidRPr="003F157A">
        <w:rPr>
          <w:rFonts w:eastAsia="Arial"/>
          <w:color w:val="000000"/>
          <w:sz w:val="22"/>
          <w:szCs w:val="22"/>
        </w:rPr>
        <w:t>level</w:t>
      </w:r>
      <w:proofErr w:type="gramEnd"/>
      <w:r w:rsidRPr="003F157A">
        <w:rPr>
          <w:rFonts w:eastAsia="Arial"/>
          <w:color w:val="000000"/>
          <w:sz w:val="22"/>
          <w:szCs w:val="22"/>
        </w:rPr>
        <w:t xml:space="preserve"> so they are dealt with quickly and appropriately. A critical incident reporting system has been</w:t>
      </w:r>
      <w:r w:rsidR="003F157A" w:rsidRPr="003F157A">
        <w:rPr>
          <w:rFonts w:eastAsia="Arial"/>
          <w:color w:val="000000"/>
          <w:sz w:val="22"/>
          <w:szCs w:val="22"/>
        </w:rPr>
        <w:t xml:space="preserve"> </w:t>
      </w:r>
      <w:r w:rsidRPr="003F157A">
        <w:rPr>
          <w:rFonts w:eastAsia="Arial"/>
          <w:color w:val="000000"/>
          <w:spacing w:val="-1"/>
          <w:sz w:val="22"/>
          <w:szCs w:val="22"/>
        </w:rPr>
        <w:t>implemented to support discharge of this obligation.</w:t>
      </w:r>
    </w:p>
    <w:p w14:paraId="0F5A2626" w14:textId="77777777" w:rsidR="00E83961" w:rsidRDefault="00E83961" w:rsidP="003F157A">
      <w:pPr>
        <w:spacing w:before="244" w:line="271" w:lineRule="exact"/>
        <w:textAlignment w:val="baseline"/>
        <w:rPr>
          <w:rFonts w:eastAsia="Arial"/>
          <w:b/>
          <w:color w:val="000000"/>
          <w:spacing w:val="-6"/>
          <w:sz w:val="24"/>
        </w:rPr>
      </w:pPr>
      <w:r>
        <w:rPr>
          <w:rFonts w:eastAsia="Arial"/>
          <w:b/>
          <w:color w:val="000000"/>
          <w:spacing w:val="-6"/>
          <w:sz w:val="24"/>
        </w:rPr>
        <w:t>Scope:</w:t>
      </w:r>
    </w:p>
    <w:p w14:paraId="50C715EA" w14:textId="7FF206DE" w:rsidR="003F157A" w:rsidRPr="003F157A" w:rsidRDefault="00E83961" w:rsidP="003F157A">
      <w:pPr>
        <w:pStyle w:val="Heading3"/>
        <w:spacing w:before="240"/>
        <w:rPr>
          <w:rFonts w:eastAsia="Arial"/>
          <w:color w:val="000000"/>
          <w:sz w:val="22"/>
          <w:szCs w:val="22"/>
        </w:rPr>
      </w:pPr>
      <w:r w:rsidRPr="003F157A">
        <w:rPr>
          <w:rFonts w:eastAsia="Arial"/>
          <w:color w:val="000000"/>
          <w:sz w:val="22"/>
          <w:szCs w:val="22"/>
        </w:rPr>
        <w:t xml:space="preserve">This policy applies where departmental staff members become aware of an incident as listed in the </w:t>
      </w:r>
      <w:r w:rsidR="00034A91">
        <w:rPr>
          <w:rFonts w:eastAsia="Arial"/>
          <w:color w:val="000000"/>
          <w:sz w:val="22"/>
          <w:szCs w:val="22"/>
        </w:rPr>
        <w:t>supporting document</w:t>
      </w:r>
      <w:r w:rsidRPr="003F157A">
        <w:rPr>
          <w:rFonts w:eastAsia="Arial"/>
          <w:color w:val="000000"/>
          <w:sz w:val="22"/>
          <w:szCs w:val="22"/>
        </w:rPr>
        <w:t xml:space="preserve"> titled </w:t>
      </w:r>
      <w:hyperlink r:id="rId7" w:history="1">
        <w:r w:rsidRPr="00034A91">
          <w:rPr>
            <w:rStyle w:val="Hyperlink"/>
            <w:rFonts w:eastAsia="Arial"/>
            <w:sz w:val="22"/>
            <w:szCs w:val="22"/>
          </w:rPr>
          <w:t>‘C</w:t>
        </w:r>
        <w:r w:rsidR="00034A91" w:rsidRPr="00034A91">
          <w:rPr>
            <w:rStyle w:val="Hyperlink"/>
            <w:rFonts w:eastAsia="Arial"/>
            <w:sz w:val="22"/>
            <w:szCs w:val="22"/>
          </w:rPr>
          <w:t>ategories for critical incident reporting’</w:t>
        </w:r>
      </w:hyperlink>
      <w:r w:rsidR="003F157A" w:rsidRPr="003F157A">
        <w:rPr>
          <w:rFonts w:eastAsia="Arial"/>
          <w:color w:val="000000"/>
          <w:sz w:val="22"/>
          <w:szCs w:val="22"/>
        </w:rPr>
        <w:t>.</w:t>
      </w:r>
    </w:p>
    <w:p w14:paraId="2A8D6E8C" w14:textId="77777777" w:rsidR="003F157A" w:rsidRDefault="003F157A" w:rsidP="003F157A">
      <w:pPr>
        <w:spacing w:before="240" w:line="271" w:lineRule="exact"/>
        <w:textAlignment w:val="baseline"/>
        <w:rPr>
          <w:rFonts w:eastAsia="Arial"/>
          <w:b/>
          <w:color w:val="000000"/>
          <w:sz w:val="24"/>
        </w:rPr>
      </w:pPr>
      <w:r>
        <w:rPr>
          <w:rFonts w:eastAsia="Arial"/>
          <w:b/>
          <w:color w:val="000000"/>
          <w:sz w:val="24"/>
        </w:rPr>
        <w:t>Responsiveness:</w:t>
      </w:r>
    </w:p>
    <w:p w14:paraId="0ED6BB1E" w14:textId="77777777" w:rsidR="003F157A" w:rsidRPr="003F157A" w:rsidRDefault="003F157A" w:rsidP="003F157A">
      <w:pPr>
        <w:spacing w:before="240" w:line="247" w:lineRule="exact"/>
        <w:textAlignment w:val="baseline"/>
        <w:rPr>
          <w:rFonts w:eastAsia="Arial"/>
          <w:b/>
          <w:color w:val="000000"/>
          <w:sz w:val="22"/>
          <w:szCs w:val="22"/>
        </w:rPr>
      </w:pPr>
      <w:r w:rsidRPr="003F157A">
        <w:rPr>
          <w:rFonts w:eastAsia="Arial"/>
          <w:b/>
          <w:color w:val="000000"/>
          <w:sz w:val="22"/>
          <w:szCs w:val="22"/>
        </w:rPr>
        <w:t>Category Level 1: Critical Incidents</w:t>
      </w:r>
    </w:p>
    <w:p w14:paraId="5ED52199" w14:textId="77777777" w:rsidR="003F157A" w:rsidRPr="003F157A" w:rsidRDefault="003F157A" w:rsidP="003F157A">
      <w:pPr>
        <w:numPr>
          <w:ilvl w:val="0"/>
          <w:numId w:val="23"/>
        </w:numPr>
        <w:tabs>
          <w:tab w:val="clear" w:pos="-936"/>
          <w:tab w:val="left" w:pos="360"/>
        </w:tabs>
        <w:spacing w:before="134" w:after="0" w:line="254" w:lineRule="exact"/>
        <w:ind w:left="360" w:hanging="360"/>
        <w:textAlignment w:val="baseline"/>
        <w:rPr>
          <w:rFonts w:eastAsia="Arial"/>
          <w:color w:val="000000"/>
          <w:sz w:val="22"/>
          <w:szCs w:val="22"/>
        </w:rPr>
      </w:pPr>
      <w:r w:rsidRPr="003F157A">
        <w:rPr>
          <w:rFonts w:eastAsia="Arial"/>
          <w:color w:val="000000"/>
          <w:sz w:val="22"/>
          <w:szCs w:val="22"/>
        </w:rPr>
        <w:t>Immediate verbal advice to the Director (or similar level officer); and</w:t>
      </w:r>
    </w:p>
    <w:p w14:paraId="3176D129" w14:textId="77777777" w:rsidR="003F157A" w:rsidRPr="003F157A" w:rsidRDefault="003F157A" w:rsidP="003F157A">
      <w:pPr>
        <w:numPr>
          <w:ilvl w:val="0"/>
          <w:numId w:val="23"/>
        </w:numPr>
        <w:tabs>
          <w:tab w:val="clear" w:pos="-936"/>
          <w:tab w:val="left" w:pos="360"/>
        </w:tabs>
        <w:spacing w:before="126" w:after="0" w:line="254" w:lineRule="exact"/>
        <w:ind w:left="360" w:right="504" w:hanging="360"/>
        <w:textAlignment w:val="baseline"/>
        <w:rPr>
          <w:rFonts w:eastAsia="Arial"/>
          <w:color w:val="000000"/>
          <w:sz w:val="22"/>
          <w:szCs w:val="22"/>
        </w:rPr>
      </w:pPr>
      <w:r w:rsidRPr="003F157A">
        <w:rPr>
          <w:rFonts w:eastAsia="Arial"/>
          <w:color w:val="000000"/>
          <w:sz w:val="22"/>
          <w:szCs w:val="22"/>
        </w:rPr>
        <w:t xml:space="preserve">Completion of a Critical Incident Report within </w:t>
      </w:r>
      <w:r w:rsidRPr="003F157A">
        <w:rPr>
          <w:rFonts w:eastAsia="Arial"/>
          <w:b/>
          <w:color w:val="000000"/>
          <w:sz w:val="22"/>
          <w:szCs w:val="22"/>
        </w:rPr>
        <w:t xml:space="preserve">four business hours </w:t>
      </w:r>
      <w:r w:rsidRPr="003F157A">
        <w:rPr>
          <w:rFonts w:eastAsia="Arial"/>
          <w:color w:val="000000"/>
          <w:sz w:val="22"/>
          <w:szCs w:val="22"/>
        </w:rPr>
        <w:t>of the staff member becoming aware of the incident.</w:t>
      </w:r>
    </w:p>
    <w:p w14:paraId="3642DEEC" w14:textId="77777777" w:rsidR="003F157A" w:rsidRPr="003F157A" w:rsidRDefault="003F157A" w:rsidP="003F157A">
      <w:pPr>
        <w:spacing w:before="128" w:line="247" w:lineRule="exact"/>
        <w:textAlignment w:val="baseline"/>
        <w:rPr>
          <w:rFonts w:eastAsia="Arial"/>
          <w:b/>
          <w:color w:val="000000"/>
          <w:sz w:val="22"/>
          <w:szCs w:val="22"/>
        </w:rPr>
      </w:pPr>
      <w:r w:rsidRPr="003F157A">
        <w:rPr>
          <w:rFonts w:eastAsia="Arial"/>
          <w:b/>
          <w:color w:val="000000"/>
          <w:sz w:val="22"/>
          <w:szCs w:val="22"/>
        </w:rPr>
        <w:t>Category Level 2: Major Incidents</w:t>
      </w:r>
    </w:p>
    <w:p w14:paraId="55E07CE4" w14:textId="77777777" w:rsidR="00FE2FCF" w:rsidRDefault="003F157A" w:rsidP="003F157A">
      <w:pPr>
        <w:numPr>
          <w:ilvl w:val="0"/>
          <w:numId w:val="23"/>
        </w:numPr>
        <w:tabs>
          <w:tab w:val="clear" w:pos="-936"/>
          <w:tab w:val="left" w:pos="360"/>
        </w:tabs>
        <w:spacing w:before="134" w:after="0" w:line="254" w:lineRule="exact"/>
        <w:ind w:left="360" w:hanging="360"/>
        <w:textAlignment w:val="baseline"/>
        <w:rPr>
          <w:rFonts w:eastAsia="Arial"/>
          <w:color w:val="000000"/>
          <w:sz w:val="22"/>
          <w:szCs w:val="22"/>
        </w:rPr>
      </w:pPr>
      <w:r w:rsidRPr="003F157A">
        <w:rPr>
          <w:rFonts w:eastAsia="Arial"/>
          <w:color w:val="000000"/>
          <w:sz w:val="22"/>
          <w:szCs w:val="22"/>
        </w:rPr>
        <w:t>Immediate verbal advice to the Manager (or similar level officer); and</w:t>
      </w:r>
    </w:p>
    <w:p w14:paraId="2CD97635" w14:textId="2179B9FA" w:rsidR="003F157A" w:rsidRPr="00FE2FCF" w:rsidRDefault="003F157A" w:rsidP="003F157A">
      <w:pPr>
        <w:numPr>
          <w:ilvl w:val="0"/>
          <w:numId w:val="23"/>
        </w:numPr>
        <w:tabs>
          <w:tab w:val="clear" w:pos="-936"/>
          <w:tab w:val="left" w:pos="360"/>
        </w:tabs>
        <w:spacing w:before="134" w:after="0" w:line="254" w:lineRule="exact"/>
        <w:ind w:left="360" w:hanging="360"/>
        <w:textAlignment w:val="baseline"/>
        <w:rPr>
          <w:rFonts w:eastAsia="Arial"/>
          <w:color w:val="000000"/>
          <w:sz w:val="22"/>
          <w:szCs w:val="22"/>
        </w:rPr>
      </w:pPr>
      <w:r w:rsidRPr="00FE2FCF">
        <w:rPr>
          <w:rFonts w:eastAsia="Arial"/>
          <w:color w:val="000000"/>
          <w:sz w:val="22"/>
          <w:szCs w:val="22"/>
        </w:rPr>
        <w:t xml:space="preserve">Completion of a Critical Incident Report </w:t>
      </w:r>
      <w:r w:rsidRPr="00FE2FCF">
        <w:rPr>
          <w:rFonts w:eastAsia="Arial"/>
          <w:b/>
          <w:color w:val="000000"/>
          <w:sz w:val="22"/>
          <w:szCs w:val="22"/>
        </w:rPr>
        <w:t xml:space="preserve">by 5pm the next business day </w:t>
      </w:r>
      <w:r w:rsidRPr="00FE2FCF">
        <w:rPr>
          <w:rFonts w:eastAsia="Arial"/>
          <w:color w:val="000000"/>
          <w:sz w:val="22"/>
          <w:szCs w:val="22"/>
        </w:rPr>
        <w:t>following the staff member becoming aware of the incident.</w:t>
      </w:r>
    </w:p>
    <w:p w14:paraId="3B25810C" w14:textId="28D48719" w:rsidR="003F157A" w:rsidRDefault="003F157A" w:rsidP="003F157A">
      <w:pPr>
        <w:rPr>
          <w:rFonts w:eastAsia="Arial"/>
          <w:lang w:eastAsia="en-US"/>
        </w:rPr>
      </w:pPr>
    </w:p>
    <w:p w14:paraId="7C4F8679" w14:textId="11E6B93C" w:rsidR="003F157A" w:rsidRDefault="003F157A" w:rsidP="003F157A">
      <w:pPr>
        <w:rPr>
          <w:rFonts w:eastAsia="Arial"/>
          <w:lang w:eastAsia="en-US"/>
        </w:rPr>
      </w:pPr>
    </w:p>
    <w:p w14:paraId="5B5CEE37" w14:textId="172B8F65" w:rsidR="003F157A" w:rsidRDefault="003F157A" w:rsidP="003F157A">
      <w:pPr>
        <w:rPr>
          <w:rFonts w:eastAsia="Arial"/>
          <w:lang w:eastAsia="en-US"/>
        </w:rPr>
      </w:pPr>
    </w:p>
    <w:p w14:paraId="7D28E03E" w14:textId="242FA076" w:rsidR="003F157A" w:rsidRDefault="003F157A" w:rsidP="003F157A">
      <w:pPr>
        <w:rPr>
          <w:rFonts w:eastAsia="Arial"/>
          <w:lang w:eastAsia="en-US"/>
        </w:rPr>
      </w:pPr>
    </w:p>
    <w:p w14:paraId="18F9E480" w14:textId="77777777" w:rsidR="003F157A" w:rsidRPr="003F157A" w:rsidRDefault="003F157A" w:rsidP="003F157A">
      <w:pPr>
        <w:spacing w:line="380" w:lineRule="exact"/>
        <w:textAlignment w:val="baseline"/>
        <w:rPr>
          <w:rFonts w:eastAsia="Arial"/>
          <w:b/>
          <w:color w:val="000000"/>
          <w:sz w:val="28"/>
          <w:szCs w:val="22"/>
        </w:rPr>
      </w:pPr>
      <w:r>
        <w:rPr>
          <w:rFonts w:eastAsia="Arial"/>
          <w:b/>
          <w:color w:val="000000"/>
          <w:sz w:val="24"/>
        </w:rPr>
        <w:lastRenderedPageBreak/>
        <w:t xml:space="preserve">Roles and Responsibilities: </w:t>
      </w:r>
      <w:r>
        <w:rPr>
          <w:rFonts w:eastAsia="Arial"/>
          <w:b/>
          <w:color w:val="000000"/>
          <w:sz w:val="24"/>
        </w:rPr>
        <w:br/>
      </w:r>
      <w:r w:rsidRPr="003F157A">
        <w:rPr>
          <w:rFonts w:eastAsia="Arial"/>
          <w:b/>
          <w:color w:val="000000"/>
          <w:sz w:val="22"/>
          <w:szCs w:val="22"/>
        </w:rPr>
        <w:t>All Departmental Officers</w:t>
      </w:r>
    </w:p>
    <w:p w14:paraId="45BFD226" w14:textId="31AFC043" w:rsidR="003F157A" w:rsidRPr="003F157A" w:rsidRDefault="003F157A" w:rsidP="003F157A">
      <w:pPr>
        <w:numPr>
          <w:ilvl w:val="0"/>
          <w:numId w:val="23"/>
        </w:numPr>
        <w:tabs>
          <w:tab w:val="clear" w:pos="-936"/>
          <w:tab w:val="left" w:pos="1512"/>
        </w:tabs>
        <w:spacing w:before="137" w:after="0" w:line="253" w:lineRule="exact"/>
        <w:ind w:left="360" w:right="27" w:hanging="360"/>
        <w:textAlignment w:val="baseline"/>
        <w:rPr>
          <w:rFonts w:eastAsia="Arial"/>
          <w:color w:val="000000"/>
          <w:sz w:val="22"/>
          <w:szCs w:val="22"/>
        </w:rPr>
      </w:pPr>
      <w:r w:rsidRPr="003F157A">
        <w:rPr>
          <w:rFonts w:eastAsia="Arial"/>
          <w:color w:val="000000"/>
          <w:sz w:val="22"/>
          <w:szCs w:val="22"/>
        </w:rPr>
        <w:t>Advise the appropriate person of the incident and the intention to submit</w:t>
      </w:r>
      <w:r>
        <w:rPr>
          <w:rFonts w:eastAsia="Arial"/>
          <w:color w:val="000000"/>
          <w:sz w:val="22"/>
          <w:szCs w:val="22"/>
        </w:rPr>
        <w:t xml:space="preserve"> </w:t>
      </w:r>
      <w:r w:rsidRPr="003F157A">
        <w:rPr>
          <w:rFonts w:eastAsia="Arial"/>
          <w:color w:val="000000"/>
          <w:sz w:val="22"/>
          <w:szCs w:val="22"/>
        </w:rPr>
        <w:t>critical incident report, including the reason and any related risk.</w:t>
      </w:r>
    </w:p>
    <w:p w14:paraId="6AEDD8DD" w14:textId="0549B444" w:rsidR="003F157A" w:rsidRPr="003F157A" w:rsidRDefault="003F157A" w:rsidP="003F157A">
      <w:pPr>
        <w:numPr>
          <w:ilvl w:val="0"/>
          <w:numId w:val="23"/>
        </w:numPr>
        <w:tabs>
          <w:tab w:val="clear" w:pos="-936"/>
          <w:tab w:val="left" w:pos="1512"/>
        </w:tabs>
        <w:spacing w:before="13" w:after="0" w:line="253" w:lineRule="exact"/>
        <w:ind w:left="360" w:hanging="360"/>
        <w:textAlignment w:val="baseline"/>
        <w:rPr>
          <w:rFonts w:eastAsia="Arial"/>
          <w:color w:val="000000"/>
          <w:sz w:val="22"/>
          <w:szCs w:val="22"/>
        </w:rPr>
      </w:pPr>
      <w:r w:rsidRPr="003F157A">
        <w:rPr>
          <w:rFonts w:eastAsia="Arial"/>
          <w:color w:val="000000"/>
          <w:sz w:val="22"/>
          <w:szCs w:val="22"/>
        </w:rPr>
        <w:t>Complete the critical incident report using the online critical incident reporting management system or manual form.</w:t>
      </w:r>
    </w:p>
    <w:p w14:paraId="41A5870D" w14:textId="77777777" w:rsidR="003F157A" w:rsidRPr="003F157A" w:rsidRDefault="003F157A" w:rsidP="00FE2FCF">
      <w:pPr>
        <w:numPr>
          <w:ilvl w:val="0"/>
          <w:numId w:val="23"/>
        </w:numPr>
        <w:tabs>
          <w:tab w:val="clear" w:pos="-936"/>
          <w:tab w:val="left" w:pos="1512"/>
        </w:tabs>
        <w:spacing w:before="13" w:after="0" w:line="253" w:lineRule="exact"/>
        <w:ind w:left="360" w:right="27" w:hanging="360"/>
        <w:textAlignment w:val="baseline"/>
        <w:rPr>
          <w:rFonts w:eastAsia="Arial"/>
          <w:color w:val="000000"/>
          <w:sz w:val="22"/>
          <w:szCs w:val="22"/>
        </w:rPr>
      </w:pPr>
      <w:r w:rsidRPr="003F157A">
        <w:rPr>
          <w:rFonts w:eastAsia="Arial"/>
          <w:color w:val="000000"/>
          <w:sz w:val="22"/>
          <w:szCs w:val="22"/>
        </w:rPr>
        <w:t>Staff that do not have access to a computer should verbally notify their manager of the incident and email the details to an appropriate staff member to submit the critical incident report within the applicable timeframe.</w:t>
      </w:r>
    </w:p>
    <w:p w14:paraId="063AE5CD" w14:textId="77777777" w:rsidR="003F157A" w:rsidRPr="003F157A" w:rsidRDefault="003F157A" w:rsidP="003F157A">
      <w:pPr>
        <w:numPr>
          <w:ilvl w:val="0"/>
          <w:numId w:val="23"/>
        </w:numPr>
        <w:tabs>
          <w:tab w:val="clear" w:pos="-936"/>
          <w:tab w:val="left" w:pos="1512"/>
        </w:tabs>
        <w:spacing w:before="21" w:after="0" w:line="253" w:lineRule="exact"/>
        <w:ind w:left="360" w:hanging="360"/>
        <w:textAlignment w:val="baseline"/>
        <w:rPr>
          <w:rFonts w:eastAsia="Arial"/>
          <w:color w:val="000000"/>
          <w:spacing w:val="-1"/>
          <w:sz w:val="22"/>
          <w:szCs w:val="22"/>
        </w:rPr>
      </w:pPr>
      <w:r w:rsidRPr="003F157A">
        <w:rPr>
          <w:rFonts w:eastAsia="Arial"/>
          <w:color w:val="000000"/>
          <w:spacing w:val="-1"/>
          <w:sz w:val="22"/>
          <w:szCs w:val="22"/>
        </w:rPr>
        <w:t xml:space="preserve">Undertake follow-up actions as </w:t>
      </w:r>
      <w:proofErr w:type="gramStart"/>
      <w:r w:rsidRPr="003F157A">
        <w:rPr>
          <w:rFonts w:eastAsia="Arial"/>
          <w:color w:val="000000"/>
          <w:spacing w:val="-1"/>
          <w:sz w:val="22"/>
          <w:szCs w:val="22"/>
        </w:rPr>
        <w:t>requested, or</w:t>
      </w:r>
      <w:proofErr w:type="gramEnd"/>
      <w:r w:rsidRPr="003F157A">
        <w:rPr>
          <w:rFonts w:eastAsia="Arial"/>
          <w:color w:val="000000"/>
          <w:spacing w:val="-1"/>
          <w:sz w:val="22"/>
          <w:szCs w:val="22"/>
        </w:rPr>
        <w:t xml:space="preserve"> required.</w:t>
      </w:r>
    </w:p>
    <w:p w14:paraId="1C8EA86A" w14:textId="77777777" w:rsidR="003F157A" w:rsidRPr="003F157A" w:rsidRDefault="003F157A" w:rsidP="003F157A">
      <w:pPr>
        <w:spacing w:before="238" w:line="247" w:lineRule="exact"/>
        <w:textAlignment w:val="baseline"/>
        <w:rPr>
          <w:rFonts w:eastAsia="Arial"/>
          <w:b/>
          <w:color w:val="000000"/>
          <w:spacing w:val="-4"/>
          <w:sz w:val="22"/>
          <w:szCs w:val="22"/>
        </w:rPr>
      </w:pPr>
      <w:r w:rsidRPr="003F157A">
        <w:rPr>
          <w:rFonts w:eastAsia="Arial"/>
          <w:b/>
          <w:color w:val="000000"/>
          <w:spacing w:val="-4"/>
          <w:sz w:val="22"/>
          <w:szCs w:val="22"/>
        </w:rPr>
        <w:t>Managers</w:t>
      </w:r>
    </w:p>
    <w:p w14:paraId="27DFB42A" w14:textId="77777777" w:rsidR="003F157A" w:rsidRPr="003F157A" w:rsidRDefault="003F157A" w:rsidP="003F157A">
      <w:pPr>
        <w:numPr>
          <w:ilvl w:val="0"/>
          <w:numId w:val="23"/>
        </w:numPr>
        <w:tabs>
          <w:tab w:val="clear" w:pos="-936"/>
          <w:tab w:val="left" w:pos="1512"/>
        </w:tabs>
        <w:spacing w:before="131" w:after="0" w:line="253" w:lineRule="exact"/>
        <w:ind w:left="360" w:hanging="360"/>
        <w:textAlignment w:val="baseline"/>
        <w:rPr>
          <w:rFonts w:eastAsia="Arial"/>
          <w:color w:val="000000"/>
          <w:spacing w:val="-1"/>
          <w:sz w:val="22"/>
          <w:szCs w:val="22"/>
        </w:rPr>
      </w:pPr>
      <w:r w:rsidRPr="003F157A">
        <w:rPr>
          <w:rFonts w:eastAsia="Arial"/>
          <w:color w:val="000000"/>
          <w:spacing w:val="-1"/>
          <w:sz w:val="22"/>
          <w:szCs w:val="22"/>
        </w:rPr>
        <w:t>Receive critical incident alerts relating to their area of responsibility.</w:t>
      </w:r>
    </w:p>
    <w:p w14:paraId="4C0F77F0" w14:textId="77777777" w:rsidR="003F157A" w:rsidRPr="003F157A" w:rsidRDefault="003F157A" w:rsidP="00FE2FCF">
      <w:pPr>
        <w:numPr>
          <w:ilvl w:val="0"/>
          <w:numId w:val="23"/>
        </w:numPr>
        <w:tabs>
          <w:tab w:val="clear" w:pos="-936"/>
          <w:tab w:val="left" w:pos="1512"/>
        </w:tabs>
        <w:spacing w:before="22" w:after="0" w:line="253" w:lineRule="exact"/>
        <w:ind w:left="360" w:right="27" w:hanging="360"/>
        <w:textAlignment w:val="baseline"/>
        <w:rPr>
          <w:rFonts w:eastAsia="Arial"/>
          <w:color w:val="000000"/>
          <w:sz w:val="22"/>
          <w:szCs w:val="22"/>
        </w:rPr>
      </w:pPr>
      <w:r w:rsidRPr="003F157A">
        <w:rPr>
          <w:rFonts w:eastAsia="Arial"/>
          <w:color w:val="000000"/>
          <w:sz w:val="22"/>
          <w:szCs w:val="22"/>
        </w:rPr>
        <w:t>Provide advice and guidance to staff about submitting critical incident reports and the level of report required.</w:t>
      </w:r>
    </w:p>
    <w:p w14:paraId="08791360" w14:textId="77777777" w:rsidR="003F157A" w:rsidRPr="003F157A" w:rsidRDefault="003F157A" w:rsidP="003F157A">
      <w:pPr>
        <w:numPr>
          <w:ilvl w:val="0"/>
          <w:numId w:val="23"/>
        </w:numPr>
        <w:tabs>
          <w:tab w:val="clear" w:pos="-936"/>
          <w:tab w:val="left" w:pos="1512"/>
        </w:tabs>
        <w:spacing w:before="11" w:after="0" w:line="253" w:lineRule="exact"/>
        <w:ind w:left="360" w:hanging="360"/>
        <w:textAlignment w:val="baseline"/>
        <w:rPr>
          <w:rFonts w:eastAsia="Arial"/>
          <w:color w:val="000000"/>
          <w:spacing w:val="-1"/>
          <w:sz w:val="22"/>
          <w:szCs w:val="22"/>
        </w:rPr>
      </w:pPr>
      <w:r w:rsidRPr="003F157A">
        <w:rPr>
          <w:rFonts w:eastAsia="Arial"/>
          <w:color w:val="000000"/>
          <w:spacing w:val="-1"/>
          <w:sz w:val="22"/>
          <w:szCs w:val="22"/>
        </w:rPr>
        <w:t>Immediately advise the Director of all Category Level 1 Critical Incidents.</w:t>
      </w:r>
    </w:p>
    <w:p w14:paraId="27E8ED8B" w14:textId="77777777" w:rsidR="003F157A" w:rsidRPr="003F157A" w:rsidRDefault="003F157A" w:rsidP="00FE2FCF">
      <w:pPr>
        <w:numPr>
          <w:ilvl w:val="0"/>
          <w:numId w:val="23"/>
        </w:numPr>
        <w:tabs>
          <w:tab w:val="clear" w:pos="-936"/>
          <w:tab w:val="left" w:pos="1512"/>
        </w:tabs>
        <w:spacing w:before="22" w:after="0" w:line="253" w:lineRule="exact"/>
        <w:ind w:left="360" w:right="27" w:hanging="360"/>
        <w:textAlignment w:val="baseline"/>
        <w:rPr>
          <w:rFonts w:eastAsia="Arial"/>
          <w:color w:val="000000"/>
          <w:sz w:val="22"/>
          <w:szCs w:val="22"/>
        </w:rPr>
      </w:pPr>
      <w:r w:rsidRPr="003F157A">
        <w:rPr>
          <w:rFonts w:eastAsia="Arial"/>
          <w:color w:val="000000"/>
          <w:sz w:val="22"/>
          <w:szCs w:val="22"/>
        </w:rPr>
        <w:t>Be advised verbally of all Category Level 2 Major Incidents relating to their area of responsibility.</w:t>
      </w:r>
    </w:p>
    <w:p w14:paraId="2DEDB2A8" w14:textId="356781BE" w:rsidR="003F157A" w:rsidRPr="003F157A" w:rsidRDefault="003F157A" w:rsidP="003F157A">
      <w:pPr>
        <w:numPr>
          <w:ilvl w:val="0"/>
          <w:numId w:val="23"/>
        </w:numPr>
        <w:tabs>
          <w:tab w:val="clear" w:pos="-936"/>
          <w:tab w:val="left" w:pos="1512"/>
        </w:tabs>
        <w:spacing w:before="6" w:after="0" w:line="253" w:lineRule="exact"/>
        <w:ind w:left="360" w:hanging="360"/>
        <w:textAlignment w:val="baseline"/>
        <w:rPr>
          <w:rFonts w:eastAsia="Arial"/>
          <w:color w:val="000000"/>
          <w:spacing w:val="-1"/>
          <w:sz w:val="22"/>
          <w:szCs w:val="22"/>
        </w:rPr>
      </w:pPr>
      <w:r w:rsidRPr="003F157A">
        <w:rPr>
          <w:rFonts w:eastAsia="Arial"/>
          <w:color w:val="000000"/>
          <w:spacing w:val="-1"/>
          <w:sz w:val="22"/>
          <w:szCs w:val="22"/>
        </w:rPr>
        <w:t>Ensure follow-up actions and activities are completed as required</w:t>
      </w:r>
      <w:r w:rsidR="00034A91">
        <w:rPr>
          <w:rFonts w:eastAsia="Arial"/>
          <w:color w:val="000000"/>
          <w:spacing w:val="-1"/>
          <w:sz w:val="22"/>
          <w:szCs w:val="22"/>
        </w:rPr>
        <w:t>, including any referrals to the NDIS Quality and Safeguards Commission for incidents that occurred in connection with the delivery of NDIS supports or services.</w:t>
      </w:r>
    </w:p>
    <w:p w14:paraId="12EBA39C" w14:textId="77777777" w:rsidR="003F157A" w:rsidRPr="003F157A" w:rsidRDefault="003F157A" w:rsidP="00FE2FCF">
      <w:pPr>
        <w:numPr>
          <w:ilvl w:val="0"/>
          <w:numId w:val="23"/>
        </w:numPr>
        <w:tabs>
          <w:tab w:val="clear" w:pos="-936"/>
          <w:tab w:val="left" w:pos="1512"/>
        </w:tabs>
        <w:spacing w:before="22" w:after="0" w:line="253" w:lineRule="exact"/>
        <w:ind w:left="360" w:right="27" w:hanging="360"/>
        <w:textAlignment w:val="baseline"/>
        <w:rPr>
          <w:rFonts w:eastAsia="Arial"/>
          <w:color w:val="000000"/>
          <w:sz w:val="22"/>
          <w:szCs w:val="22"/>
        </w:rPr>
      </w:pPr>
      <w:r w:rsidRPr="003F157A">
        <w:rPr>
          <w:rFonts w:eastAsia="Arial"/>
          <w:color w:val="000000"/>
          <w:sz w:val="22"/>
          <w:szCs w:val="22"/>
        </w:rPr>
        <w:t>Ensure information is disseminated to all staff where amendments to the critical incident policy, procedures and system are released.</w:t>
      </w:r>
    </w:p>
    <w:p w14:paraId="74F06392" w14:textId="77777777" w:rsidR="003F157A" w:rsidRPr="003F157A" w:rsidRDefault="003F157A" w:rsidP="003F157A">
      <w:pPr>
        <w:spacing w:before="243" w:line="247" w:lineRule="exact"/>
        <w:textAlignment w:val="baseline"/>
        <w:rPr>
          <w:rFonts w:eastAsia="Arial"/>
          <w:b/>
          <w:color w:val="000000"/>
          <w:spacing w:val="-3"/>
          <w:sz w:val="22"/>
          <w:szCs w:val="22"/>
        </w:rPr>
      </w:pPr>
      <w:r w:rsidRPr="003F157A">
        <w:rPr>
          <w:rFonts w:eastAsia="Arial"/>
          <w:b/>
          <w:color w:val="000000"/>
          <w:spacing w:val="-3"/>
          <w:sz w:val="22"/>
          <w:szCs w:val="22"/>
        </w:rPr>
        <w:t>Directors</w:t>
      </w:r>
    </w:p>
    <w:p w14:paraId="4528D851" w14:textId="77777777" w:rsidR="003F157A" w:rsidRPr="003F157A" w:rsidRDefault="003F157A" w:rsidP="003F157A">
      <w:pPr>
        <w:numPr>
          <w:ilvl w:val="0"/>
          <w:numId w:val="23"/>
        </w:numPr>
        <w:tabs>
          <w:tab w:val="clear" w:pos="-936"/>
          <w:tab w:val="left" w:pos="1512"/>
        </w:tabs>
        <w:spacing w:before="131" w:after="0" w:line="253" w:lineRule="exact"/>
        <w:ind w:left="360" w:hanging="360"/>
        <w:textAlignment w:val="baseline"/>
        <w:rPr>
          <w:rFonts w:eastAsia="Arial"/>
          <w:color w:val="000000"/>
          <w:spacing w:val="-1"/>
          <w:sz w:val="22"/>
          <w:szCs w:val="22"/>
        </w:rPr>
      </w:pPr>
      <w:r w:rsidRPr="003F157A">
        <w:rPr>
          <w:rFonts w:eastAsia="Arial"/>
          <w:color w:val="000000"/>
          <w:spacing w:val="-1"/>
          <w:sz w:val="22"/>
          <w:szCs w:val="22"/>
        </w:rPr>
        <w:t>Receive critical incident alerts for their business stream.</w:t>
      </w:r>
    </w:p>
    <w:p w14:paraId="4AFF7411" w14:textId="77777777" w:rsidR="003F157A" w:rsidRPr="003F157A" w:rsidRDefault="003F157A" w:rsidP="00FE2FCF">
      <w:pPr>
        <w:numPr>
          <w:ilvl w:val="0"/>
          <w:numId w:val="23"/>
        </w:numPr>
        <w:tabs>
          <w:tab w:val="clear" w:pos="-936"/>
          <w:tab w:val="left" w:pos="1512"/>
        </w:tabs>
        <w:spacing w:before="22" w:after="0" w:line="253" w:lineRule="exact"/>
        <w:ind w:left="360" w:right="27" w:hanging="360"/>
        <w:textAlignment w:val="baseline"/>
        <w:rPr>
          <w:rFonts w:eastAsia="Arial"/>
          <w:color w:val="000000"/>
          <w:sz w:val="22"/>
          <w:szCs w:val="22"/>
        </w:rPr>
      </w:pPr>
      <w:r w:rsidRPr="003F157A">
        <w:rPr>
          <w:rFonts w:eastAsia="Arial"/>
          <w:color w:val="000000"/>
          <w:sz w:val="22"/>
          <w:szCs w:val="22"/>
        </w:rPr>
        <w:t>Be verbally advised and receive completed Category Level 1 Critical Incident Reports in their business stream.</w:t>
      </w:r>
    </w:p>
    <w:p w14:paraId="45148572" w14:textId="63A2B74D" w:rsidR="003F157A" w:rsidRPr="00034A91" w:rsidRDefault="003F157A" w:rsidP="00FE2FCF">
      <w:pPr>
        <w:numPr>
          <w:ilvl w:val="0"/>
          <w:numId w:val="23"/>
        </w:numPr>
        <w:tabs>
          <w:tab w:val="clear" w:pos="-936"/>
          <w:tab w:val="left" w:pos="1512"/>
        </w:tabs>
        <w:spacing w:before="13" w:after="0" w:line="253" w:lineRule="exact"/>
        <w:ind w:left="360" w:right="27" w:hanging="360"/>
        <w:textAlignment w:val="baseline"/>
        <w:rPr>
          <w:rFonts w:eastAsia="Arial"/>
          <w:color w:val="000000"/>
          <w:sz w:val="22"/>
          <w:szCs w:val="22"/>
        </w:rPr>
      </w:pPr>
      <w:r w:rsidRPr="003F157A">
        <w:rPr>
          <w:rFonts w:eastAsia="Arial"/>
          <w:color w:val="000000"/>
          <w:sz w:val="22"/>
          <w:szCs w:val="22"/>
        </w:rPr>
        <w:t xml:space="preserve">If the incident is ‘death-in-care’, ensure the agency has reported the incident immediately to a Police Officer or Coroner. See </w:t>
      </w:r>
      <w:r w:rsidRPr="003F157A">
        <w:rPr>
          <w:rFonts w:eastAsia="Arial"/>
          <w:i/>
          <w:color w:val="000000"/>
          <w:sz w:val="22"/>
          <w:szCs w:val="22"/>
        </w:rPr>
        <w:t xml:space="preserve">Critical Incident Reporting Procedure </w:t>
      </w:r>
      <w:r w:rsidRPr="003F157A">
        <w:rPr>
          <w:rFonts w:eastAsia="Arial"/>
          <w:color w:val="000000"/>
          <w:sz w:val="22"/>
          <w:szCs w:val="22"/>
        </w:rPr>
        <w:t xml:space="preserve">and the </w:t>
      </w:r>
      <w:r w:rsidRPr="003F157A">
        <w:rPr>
          <w:rFonts w:eastAsia="Arial"/>
          <w:i/>
          <w:color w:val="000000"/>
          <w:sz w:val="22"/>
          <w:szCs w:val="22"/>
        </w:rPr>
        <w:t>Coroners Act 2003.</w:t>
      </w:r>
    </w:p>
    <w:p w14:paraId="745EF6A3" w14:textId="01DCC140" w:rsidR="00034A91" w:rsidRPr="00034A91" w:rsidRDefault="00034A91" w:rsidP="00034A91">
      <w:pPr>
        <w:numPr>
          <w:ilvl w:val="0"/>
          <w:numId w:val="23"/>
        </w:numPr>
        <w:tabs>
          <w:tab w:val="clear" w:pos="-936"/>
          <w:tab w:val="left" w:pos="1512"/>
        </w:tabs>
        <w:spacing w:before="6" w:after="0" w:line="253" w:lineRule="exact"/>
        <w:ind w:left="360" w:hanging="360"/>
        <w:textAlignment w:val="baseline"/>
        <w:rPr>
          <w:rFonts w:eastAsia="Arial"/>
          <w:color w:val="000000"/>
          <w:spacing w:val="-1"/>
          <w:sz w:val="22"/>
          <w:szCs w:val="22"/>
        </w:rPr>
      </w:pPr>
      <w:r w:rsidRPr="003F157A">
        <w:rPr>
          <w:rFonts w:eastAsia="Arial"/>
          <w:color w:val="000000"/>
          <w:spacing w:val="-1"/>
          <w:sz w:val="22"/>
          <w:szCs w:val="22"/>
        </w:rPr>
        <w:t>Ensure follow-up actions and activities are completed as required</w:t>
      </w:r>
      <w:r>
        <w:rPr>
          <w:rFonts w:eastAsia="Arial"/>
          <w:color w:val="000000"/>
          <w:spacing w:val="-1"/>
          <w:sz w:val="22"/>
          <w:szCs w:val="22"/>
        </w:rPr>
        <w:t>, including any referrals to the NDIS Quality and Safeguards Commission for incidents that occurred in connection with the delivery of NDIS supports or services.</w:t>
      </w:r>
    </w:p>
    <w:p w14:paraId="3F503504" w14:textId="77777777" w:rsidR="003F157A" w:rsidRPr="003F157A" w:rsidRDefault="003F157A" w:rsidP="00FE2FCF">
      <w:pPr>
        <w:numPr>
          <w:ilvl w:val="0"/>
          <w:numId w:val="23"/>
        </w:numPr>
        <w:tabs>
          <w:tab w:val="clear" w:pos="-936"/>
          <w:tab w:val="left" w:pos="1512"/>
        </w:tabs>
        <w:spacing w:before="13" w:after="0" w:line="253" w:lineRule="exact"/>
        <w:ind w:left="360" w:right="27" w:hanging="360"/>
        <w:textAlignment w:val="baseline"/>
        <w:rPr>
          <w:rFonts w:eastAsia="Arial"/>
          <w:color w:val="000000"/>
          <w:sz w:val="22"/>
          <w:szCs w:val="22"/>
        </w:rPr>
      </w:pPr>
      <w:r w:rsidRPr="003F157A">
        <w:rPr>
          <w:rFonts w:eastAsia="Arial"/>
          <w:color w:val="000000"/>
          <w:sz w:val="22"/>
          <w:szCs w:val="22"/>
        </w:rPr>
        <w:t>Ensure processes are in place for continual improvement and feedback to support staff involved in critical incident reporting.</w:t>
      </w:r>
    </w:p>
    <w:p w14:paraId="030EA2B0" w14:textId="77777777" w:rsidR="003F157A" w:rsidRPr="003F157A" w:rsidRDefault="003F157A" w:rsidP="003F157A">
      <w:pPr>
        <w:numPr>
          <w:ilvl w:val="0"/>
          <w:numId w:val="23"/>
        </w:numPr>
        <w:tabs>
          <w:tab w:val="clear" w:pos="-936"/>
          <w:tab w:val="left" w:pos="1512"/>
        </w:tabs>
        <w:spacing w:before="11" w:after="0" w:line="253" w:lineRule="exact"/>
        <w:ind w:left="360" w:hanging="360"/>
        <w:textAlignment w:val="baseline"/>
        <w:rPr>
          <w:rFonts w:eastAsia="Arial"/>
          <w:color w:val="000000"/>
          <w:spacing w:val="-1"/>
          <w:sz w:val="22"/>
          <w:szCs w:val="22"/>
        </w:rPr>
      </w:pPr>
      <w:r w:rsidRPr="003F157A">
        <w:rPr>
          <w:rFonts w:eastAsia="Arial"/>
          <w:color w:val="000000"/>
          <w:spacing w:val="-1"/>
          <w:sz w:val="22"/>
          <w:szCs w:val="22"/>
        </w:rPr>
        <w:t>Where required, provide direction for any follow up actions.</w:t>
      </w:r>
    </w:p>
    <w:p w14:paraId="6383F14F" w14:textId="25525F13" w:rsidR="003F157A" w:rsidRPr="003F157A" w:rsidRDefault="003F157A" w:rsidP="003F157A">
      <w:pPr>
        <w:spacing w:before="247" w:line="247" w:lineRule="exact"/>
        <w:textAlignment w:val="baseline"/>
        <w:rPr>
          <w:rFonts w:eastAsia="Arial"/>
          <w:b/>
          <w:color w:val="000000"/>
          <w:spacing w:val="-1"/>
          <w:sz w:val="22"/>
          <w:szCs w:val="22"/>
        </w:rPr>
      </w:pPr>
      <w:r w:rsidRPr="003F157A">
        <w:rPr>
          <w:rFonts w:eastAsia="Arial"/>
          <w:b/>
          <w:color w:val="000000"/>
          <w:spacing w:val="-1"/>
          <w:sz w:val="22"/>
          <w:szCs w:val="22"/>
        </w:rPr>
        <w:t xml:space="preserve">Disability </w:t>
      </w:r>
      <w:r w:rsidR="00FE2FCF">
        <w:rPr>
          <w:rFonts w:eastAsia="Arial"/>
          <w:b/>
          <w:color w:val="000000"/>
          <w:spacing w:val="-1"/>
          <w:sz w:val="22"/>
          <w:szCs w:val="22"/>
        </w:rPr>
        <w:t xml:space="preserve">and Seniors </w:t>
      </w:r>
      <w:r w:rsidRPr="003F157A">
        <w:rPr>
          <w:rFonts w:eastAsia="Arial"/>
          <w:b/>
          <w:color w:val="000000"/>
          <w:spacing w:val="-1"/>
          <w:sz w:val="22"/>
          <w:szCs w:val="22"/>
        </w:rPr>
        <w:t>Connect</w:t>
      </w:r>
      <w:r w:rsidR="00FE2FCF">
        <w:rPr>
          <w:rFonts w:eastAsia="Arial"/>
          <w:b/>
          <w:color w:val="000000"/>
          <w:spacing w:val="-1"/>
          <w:sz w:val="22"/>
          <w:szCs w:val="22"/>
        </w:rPr>
        <w:t xml:space="preserve"> (</w:t>
      </w:r>
      <w:r w:rsidRPr="003F157A">
        <w:rPr>
          <w:rFonts w:eastAsia="Arial"/>
          <w:b/>
          <w:color w:val="000000"/>
          <w:spacing w:val="-1"/>
          <w:sz w:val="22"/>
          <w:szCs w:val="22"/>
        </w:rPr>
        <w:t>D</w:t>
      </w:r>
      <w:r w:rsidR="00FE2FCF">
        <w:rPr>
          <w:rFonts w:eastAsia="Arial"/>
          <w:b/>
          <w:color w:val="000000"/>
          <w:spacing w:val="-1"/>
          <w:sz w:val="22"/>
          <w:szCs w:val="22"/>
        </w:rPr>
        <w:t>SC</w:t>
      </w:r>
      <w:r w:rsidRPr="003F157A">
        <w:rPr>
          <w:rFonts w:eastAsia="Arial"/>
          <w:b/>
          <w:color w:val="000000"/>
          <w:spacing w:val="-1"/>
          <w:sz w:val="22"/>
          <w:szCs w:val="22"/>
        </w:rPr>
        <w:t>)</w:t>
      </w:r>
    </w:p>
    <w:p w14:paraId="57CD4675" w14:textId="77777777" w:rsidR="003F157A" w:rsidRPr="003F157A" w:rsidRDefault="003F157A" w:rsidP="003F157A">
      <w:pPr>
        <w:numPr>
          <w:ilvl w:val="0"/>
          <w:numId w:val="23"/>
        </w:numPr>
        <w:tabs>
          <w:tab w:val="clear" w:pos="-936"/>
          <w:tab w:val="left" w:pos="1512"/>
        </w:tabs>
        <w:spacing w:before="131" w:after="0" w:line="253" w:lineRule="exact"/>
        <w:ind w:left="360" w:hanging="360"/>
        <w:textAlignment w:val="baseline"/>
        <w:rPr>
          <w:rFonts w:eastAsia="Arial"/>
          <w:color w:val="000000"/>
          <w:spacing w:val="-1"/>
          <w:sz w:val="22"/>
          <w:szCs w:val="22"/>
        </w:rPr>
      </w:pPr>
      <w:r w:rsidRPr="003F157A">
        <w:rPr>
          <w:rFonts w:eastAsia="Arial"/>
          <w:color w:val="000000"/>
          <w:spacing w:val="-1"/>
          <w:sz w:val="22"/>
          <w:szCs w:val="22"/>
        </w:rPr>
        <w:t>Receive critical incident alerts for all business streams.</w:t>
      </w:r>
    </w:p>
    <w:p w14:paraId="7914D06A" w14:textId="77777777" w:rsidR="003F157A" w:rsidRPr="003F157A" w:rsidRDefault="003F157A" w:rsidP="00FE2FCF">
      <w:pPr>
        <w:numPr>
          <w:ilvl w:val="0"/>
          <w:numId w:val="23"/>
        </w:numPr>
        <w:tabs>
          <w:tab w:val="clear" w:pos="-936"/>
          <w:tab w:val="left" w:pos="1512"/>
        </w:tabs>
        <w:spacing w:before="24" w:after="0" w:line="253" w:lineRule="exact"/>
        <w:ind w:left="360" w:right="27" w:hanging="360"/>
        <w:textAlignment w:val="baseline"/>
        <w:rPr>
          <w:rFonts w:eastAsia="Arial"/>
          <w:color w:val="000000"/>
          <w:sz w:val="22"/>
          <w:szCs w:val="22"/>
        </w:rPr>
      </w:pPr>
      <w:r w:rsidRPr="003F157A">
        <w:rPr>
          <w:rFonts w:eastAsia="Arial"/>
          <w:color w:val="000000"/>
          <w:sz w:val="22"/>
          <w:szCs w:val="22"/>
        </w:rPr>
        <w:t>Initiate an immediate (same day) quality assurance process to ensure critical incident reports and categories have been completed correctly, clients and staff are being appropriately supported, and all required referrals have been made.</w:t>
      </w:r>
    </w:p>
    <w:p w14:paraId="2E8C7183" w14:textId="77777777" w:rsidR="003F157A" w:rsidRPr="003F157A" w:rsidRDefault="003F157A" w:rsidP="003F157A">
      <w:pPr>
        <w:numPr>
          <w:ilvl w:val="0"/>
          <w:numId w:val="23"/>
        </w:numPr>
        <w:tabs>
          <w:tab w:val="clear" w:pos="-936"/>
          <w:tab w:val="left" w:pos="1512"/>
        </w:tabs>
        <w:spacing w:before="15" w:after="0" w:line="248" w:lineRule="exact"/>
        <w:ind w:left="360" w:hanging="360"/>
        <w:textAlignment w:val="baseline"/>
        <w:rPr>
          <w:rFonts w:eastAsia="Arial"/>
          <w:color w:val="000000"/>
          <w:spacing w:val="-1"/>
          <w:sz w:val="22"/>
          <w:szCs w:val="22"/>
        </w:rPr>
      </w:pPr>
      <w:r w:rsidRPr="003F157A">
        <w:rPr>
          <w:rFonts w:eastAsia="Arial"/>
          <w:color w:val="000000"/>
          <w:spacing w:val="-1"/>
          <w:sz w:val="22"/>
          <w:szCs w:val="22"/>
        </w:rPr>
        <w:t>Provide quality assurance outcome advice to the Director-General for noting.</w:t>
      </w:r>
    </w:p>
    <w:p w14:paraId="5CEB83EF" w14:textId="77777777" w:rsidR="003F157A" w:rsidRPr="003F157A" w:rsidRDefault="003F157A" w:rsidP="00FE2FCF">
      <w:pPr>
        <w:numPr>
          <w:ilvl w:val="0"/>
          <w:numId w:val="23"/>
        </w:numPr>
        <w:tabs>
          <w:tab w:val="clear" w:pos="-936"/>
          <w:tab w:val="left" w:pos="1512"/>
        </w:tabs>
        <w:spacing w:after="0" w:line="266" w:lineRule="exact"/>
        <w:ind w:left="360" w:right="27" w:hanging="360"/>
        <w:textAlignment w:val="baseline"/>
        <w:rPr>
          <w:rFonts w:eastAsia="Arial"/>
          <w:color w:val="000000"/>
          <w:sz w:val="22"/>
          <w:szCs w:val="22"/>
        </w:rPr>
      </w:pPr>
      <w:r w:rsidRPr="003F157A">
        <w:rPr>
          <w:rFonts w:eastAsia="Arial"/>
          <w:color w:val="000000"/>
          <w:sz w:val="22"/>
          <w:szCs w:val="22"/>
        </w:rPr>
        <w:t>Provide advice to support departmental staff and leadership in relation to policy application and required actions.</w:t>
      </w:r>
    </w:p>
    <w:p w14:paraId="52313D64" w14:textId="77777777" w:rsidR="003F157A" w:rsidRPr="003F157A" w:rsidRDefault="003F157A" w:rsidP="00FE2FCF">
      <w:pPr>
        <w:numPr>
          <w:ilvl w:val="0"/>
          <w:numId w:val="23"/>
        </w:numPr>
        <w:tabs>
          <w:tab w:val="clear" w:pos="-936"/>
          <w:tab w:val="left" w:pos="1512"/>
        </w:tabs>
        <w:spacing w:after="0" w:line="269" w:lineRule="exact"/>
        <w:ind w:left="360" w:right="27" w:hanging="360"/>
        <w:textAlignment w:val="baseline"/>
        <w:rPr>
          <w:rFonts w:eastAsia="Arial"/>
          <w:color w:val="000000"/>
          <w:sz w:val="22"/>
          <w:szCs w:val="22"/>
        </w:rPr>
      </w:pPr>
      <w:r w:rsidRPr="003F157A">
        <w:rPr>
          <w:rFonts w:eastAsia="Arial"/>
          <w:color w:val="000000"/>
          <w:sz w:val="22"/>
          <w:szCs w:val="22"/>
        </w:rPr>
        <w:t>Initiate the appropriate closure of reports and follow up the recording of any required actions and activities requested.</w:t>
      </w:r>
    </w:p>
    <w:p w14:paraId="460D0FCD" w14:textId="77777777" w:rsidR="003F157A" w:rsidRPr="003F157A" w:rsidRDefault="003F157A" w:rsidP="003F157A">
      <w:pPr>
        <w:numPr>
          <w:ilvl w:val="0"/>
          <w:numId w:val="23"/>
        </w:numPr>
        <w:tabs>
          <w:tab w:val="clear" w:pos="-936"/>
          <w:tab w:val="left" w:pos="1512"/>
        </w:tabs>
        <w:spacing w:before="16" w:after="0" w:line="253" w:lineRule="exact"/>
        <w:ind w:left="360" w:hanging="360"/>
        <w:textAlignment w:val="baseline"/>
        <w:rPr>
          <w:rFonts w:eastAsia="Arial"/>
          <w:color w:val="000000"/>
          <w:spacing w:val="-1"/>
          <w:sz w:val="22"/>
          <w:szCs w:val="22"/>
        </w:rPr>
      </w:pPr>
      <w:r w:rsidRPr="003F157A">
        <w:rPr>
          <w:rFonts w:eastAsia="Arial"/>
          <w:color w:val="000000"/>
          <w:spacing w:val="-1"/>
          <w:sz w:val="22"/>
          <w:szCs w:val="22"/>
        </w:rPr>
        <w:t>Provide statistics and reports as required.</w:t>
      </w:r>
    </w:p>
    <w:p w14:paraId="5EE7F01D" w14:textId="597397C8" w:rsidR="003F157A" w:rsidRPr="003F157A" w:rsidRDefault="00FE2FCF" w:rsidP="00FE2FCF">
      <w:pPr>
        <w:spacing w:after="0"/>
        <w:rPr>
          <w:rFonts w:eastAsia="Arial"/>
          <w:lang w:eastAsia="en-US"/>
        </w:rPr>
      </w:pPr>
      <w:r>
        <w:rPr>
          <w:rFonts w:eastAsia="Arial"/>
          <w:lang w:eastAsia="en-US"/>
        </w:rPr>
        <w:br w:type="page"/>
      </w:r>
    </w:p>
    <w:p w14:paraId="4DDB3FE5" w14:textId="7E852707" w:rsidR="00FE2FCF" w:rsidRPr="00FE2FCF" w:rsidRDefault="00FE2FCF" w:rsidP="00FE2FCF">
      <w:pPr>
        <w:spacing w:before="247" w:after="166" w:line="247" w:lineRule="exact"/>
        <w:textAlignment w:val="baseline"/>
        <w:rPr>
          <w:rFonts w:eastAsia="Arial"/>
          <w:b/>
          <w:color w:val="000000"/>
          <w:spacing w:val="-1"/>
          <w:sz w:val="22"/>
          <w:szCs w:val="22"/>
        </w:rPr>
      </w:pPr>
      <w:r w:rsidRPr="00FE2FCF">
        <w:rPr>
          <w:rFonts w:eastAsia="Arial"/>
          <w:b/>
          <w:color w:val="000000"/>
          <w:spacing w:val="-1"/>
          <w:sz w:val="22"/>
          <w:szCs w:val="22"/>
        </w:rPr>
        <w:lastRenderedPageBreak/>
        <w:t>Office of the Director-General</w:t>
      </w:r>
    </w:p>
    <w:p w14:paraId="39E0445E" w14:textId="39E47DF0" w:rsidR="00FE2FCF" w:rsidRPr="00FE2FCF" w:rsidRDefault="00FE2FCF" w:rsidP="00FE2FCF">
      <w:pPr>
        <w:numPr>
          <w:ilvl w:val="0"/>
          <w:numId w:val="23"/>
        </w:numPr>
        <w:tabs>
          <w:tab w:val="clear" w:pos="-936"/>
          <w:tab w:val="left" w:pos="360"/>
        </w:tabs>
        <w:spacing w:after="0" w:line="225" w:lineRule="exact"/>
        <w:textAlignment w:val="baseline"/>
        <w:rPr>
          <w:rFonts w:eastAsia="Arial"/>
          <w:color w:val="000000"/>
          <w:sz w:val="22"/>
          <w:szCs w:val="22"/>
        </w:rPr>
      </w:pPr>
      <w:r w:rsidRPr="00FE2FCF">
        <w:rPr>
          <w:rFonts w:eastAsia="Arial"/>
          <w:color w:val="000000"/>
          <w:sz w:val="22"/>
          <w:szCs w:val="22"/>
        </w:rPr>
        <w:t>Note outcome advice of the quality assurance undertaken by D</w:t>
      </w:r>
      <w:r w:rsidR="006B1FD7">
        <w:rPr>
          <w:rFonts w:eastAsia="Arial"/>
          <w:color w:val="000000"/>
          <w:sz w:val="22"/>
          <w:szCs w:val="22"/>
        </w:rPr>
        <w:t>SC</w:t>
      </w:r>
      <w:r w:rsidRPr="00FE2FCF">
        <w:rPr>
          <w:rFonts w:eastAsia="Arial"/>
          <w:color w:val="000000"/>
          <w:sz w:val="22"/>
          <w:szCs w:val="22"/>
        </w:rPr>
        <w:t>.</w:t>
      </w:r>
    </w:p>
    <w:p w14:paraId="00F9F4FD" w14:textId="77777777" w:rsidR="00FE2FCF" w:rsidRPr="00FE2FCF" w:rsidRDefault="00FE2FCF" w:rsidP="00FE2FCF">
      <w:pPr>
        <w:numPr>
          <w:ilvl w:val="0"/>
          <w:numId w:val="23"/>
        </w:numPr>
        <w:tabs>
          <w:tab w:val="clear" w:pos="-936"/>
          <w:tab w:val="left" w:pos="360"/>
        </w:tabs>
        <w:spacing w:before="11" w:after="0" w:line="253" w:lineRule="exact"/>
        <w:textAlignment w:val="baseline"/>
        <w:rPr>
          <w:rFonts w:eastAsia="Arial"/>
          <w:color w:val="000000"/>
          <w:sz w:val="22"/>
          <w:szCs w:val="22"/>
        </w:rPr>
      </w:pPr>
      <w:r w:rsidRPr="00FE2FCF">
        <w:rPr>
          <w:rFonts w:eastAsia="Arial"/>
          <w:color w:val="000000"/>
          <w:sz w:val="22"/>
          <w:szCs w:val="22"/>
        </w:rPr>
        <w:t>Brief Minister’s office if required.</w:t>
      </w:r>
    </w:p>
    <w:p w14:paraId="0F9DF83E" w14:textId="36F570ED" w:rsidR="00FE2FCF" w:rsidRPr="00FE2FCF" w:rsidRDefault="00FE2FCF" w:rsidP="00FE2FCF">
      <w:pPr>
        <w:numPr>
          <w:ilvl w:val="0"/>
          <w:numId w:val="23"/>
        </w:numPr>
        <w:tabs>
          <w:tab w:val="clear" w:pos="-936"/>
          <w:tab w:val="left" w:pos="360"/>
        </w:tabs>
        <w:spacing w:before="11" w:after="0" w:line="253" w:lineRule="exact"/>
        <w:textAlignment w:val="baseline"/>
        <w:rPr>
          <w:rFonts w:eastAsia="Arial"/>
          <w:color w:val="000000"/>
          <w:sz w:val="22"/>
          <w:szCs w:val="22"/>
        </w:rPr>
      </w:pPr>
      <w:r w:rsidRPr="00FE2FCF">
        <w:rPr>
          <w:rFonts w:eastAsia="Arial"/>
          <w:color w:val="000000"/>
          <w:sz w:val="22"/>
          <w:szCs w:val="22"/>
        </w:rPr>
        <w:t>Manage any media engagement or interest in response to a critical incident.</w:t>
      </w:r>
    </w:p>
    <w:p w14:paraId="23BDAE91" w14:textId="10384CEE" w:rsidR="00FE2FCF" w:rsidRDefault="00FE2FCF" w:rsidP="00E83961">
      <w:pPr>
        <w:pStyle w:val="Heading3"/>
        <w:rPr>
          <w:b/>
          <w:bCs/>
          <w:color w:val="auto"/>
          <w:sz w:val="22"/>
          <w:szCs w:val="22"/>
        </w:rPr>
      </w:pPr>
    </w:p>
    <w:p w14:paraId="04497DCA" w14:textId="77777777" w:rsidR="00FE2FCF" w:rsidRPr="00FE2FCF" w:rsidRDefault="00FE2FCF" w:rsidP="00FE2FCF">
      <w:pPr>
        <w:spacing w:before="2" w:line="247" w:lineRule="exact"/>
        <w:textAlignment w:val="baseline"/>
        <w:rPr>
          <w:rFonts w:eastAsia="Arial"/>
          <w:b/>
          <w:color w:val="000000"/>
          <w:spacing w:val="-1"/>
          <w:sz w:val="22"/>
          <w:szCs w:val="22"/>
        </w:rPr>
      </w:pPr>
      <w:r w:rsidRPr="00FE2FCF">
        <w:rPr>
          <w:rFonts w:eastAsia="Arial"/>
          <w:b/>
          <w:color w:val="000000"/>
          <w:spacing w:val="-1"/>
          <w:sz w:val="22"/>
          <w:szCs w:val="22"/>
        </w:rPr>
        <w:t>Information Services</w:t>
      </w:r>
    </w:p>
    <w:p w14:paraId="126B6755" w14:textId="77777777" w:rsidR="00FE2FCF" w:rsidRPr="00FE2FCF" w:rsidRDefault="00FE2FCF" w:rsidP="00FE2FCF">
      <w:pPr>
        <w:numPr>
          <w:ilvl w:val="0"/>
          <w:numId w:val="23"/>
        </w:numPr>
        <w:tabs>
          <w:tab w:val="clear" w:pos="-936"/>
          <w:tab w:val="left" w:pos="1512"/>
        </w:tabs>
        <w:spacing w:before="36" w:after="0" w:line="252" w:lineRule="exact"/>
        <w:ind w:left="360" w:hanging="360"/>
        <w:textAlignment w:val="baseline"/>
        <w:rPr>
          <w:rFonts w:eastAsia="Arial"/>
          <w:color w:val="000000"/>
          <w:spacing w:val="-1"/>
          <w:sz w:val="22"/>
          <w:szCs w:val="22"/>
        </w:rPr>
      </w:pPr>
      <w:r w:rsidRPr="00FE2FCF">
        <w:rPr>
          <w:rFonts w:eastAsia="Arial"/>
          <w:color w:val="000000"/>
          <w:spacing w:val="-1"/>
          <w:sz w:val="22"/>
          <w:szCs w:val="22"/>
        </w:rPr>
        <w:t>Monitor and action access requests to the critical incident reporting management system.</w:t>
      </w:r>
    </w:p>
    <w:p w14:paraId="3D67DD27" w14:textId="77777777" w:rsidR="00FE2FCF" w:rsidRPr="00FE2FCF" w:rsidRDefault="00FE2FCF" w:rsidP="00FE2FCF">
      <w:pPr>
        <w:spacing w:before="388" w:line="271" w:lineRule="exact"/>
        <w:textAlignment w:val="baseline"/>
        <w:rPr>
          <w:rFonts w:eastAsia="Arial"/>
          <w:b/>
          <w:color w:val="000000"/>
          <w:spacing w:val="-3"/>
          <w:sz w:val="22"/>
          <w:szCs w:val="22"/>
        </w:rPr>
      </w:pPr>
      <w:r w:rsidRPr="00FE2FCF">
        <w:rPr>
          <w:rFonts w:eastAsia="Arial"/>
          <w:b/>
          <w:color w:val="000000"/>
          <w:spacing w:val="-3"/>
          <w:sz w:val="22"/>
          <w:szCs w:val="22"/>
        </w:rPr>
        <w:t>Authority:</w:t>
      </w:r>
    </w:p>
    <w:p w14:paraId="0C852AFB" w14:textId="77777777" w:rsidR="00FE2FCF" w:rsidRDefault="00FE2FCF" w:rsidP="006B1FD7">
      <w:pPr>
        <w:spacing w:after="0" w:line="312" w:lineRule="exact"/>
        <w:textAlignment w:val="baseline"/>
        <w:rPr>
          <w:rFonts w:eastAsia="Arial"/>
          <w:i/>
          <w:color w:val="000000"/>
          <w:sz w:val="22"/>
          <w:szCs w:val="22"/>
        </w:rPr>
      </w:pPr>
      <w:r w:rsidRPr="00FE2FCF">
        <w:rPr>
          <w:rFonts w:eastAsia="Arial"/>
          <w:i/>
          <w:color w:val="000000"/>
          <w:sz w:val="22"/>
          <w:szCs w:val="22"/>
        </w:rPr>
        <w:t xml:space="preserve">Disability Services Act 2006 </w:t>
      </w:r>
      <w:r w:rsidRPr="00FE2FCF">
        <w:rPr>
          <w:rFonts w:eastAsia="Arial"/>
          <w:i/>
          <w:color w:val="000000"/>
          <w:sz w:val="22"/>
          <w:szCs w:val="22"/>
        </w:rPr>
        <w:br/>
        <w:t>Coroners Act 2003</w:t>
      </w:r>
    </w:p>
    <w:p w14:paraId="1220B866" w14:textId="77777777" w:rsidR="006B1FD7" w:rsidRDefault="00FE2FCF" w:rsidP="006B1FD7">
      <w:pPr>
        <w:spacing w:after="0" w:line="312" w:lineRule="exact"/>
        <w:textAlignment w:val="baseline"/>
        <w:rPr>
          <w:rFonts w:eastAsia="Arial"/>
          <w:b/>
          <w:color w:val="000000"/>
          <w:sz w:val="22"/>
          <w:szCs w:val="22"/>
        </w:rPr>
      </w:pPr>
      <w:r w:rsidRPr="00FE2FCF">
        <w:rPr>
          <w:rFonts w:eastAsia="Arial"/>
          <w:i/>
          <w:color w:val="000000"/>
          <w:sz w:val="22"/>
          <w:szCs w:val="22"/>
        </w:rPr>
        <w:t xml:space="preserve">Coroners Regulation 2003 </w:t>
      </w:r>
      <w:r w:rsidRPr="00FE2FCF">
        <w:rPr>
          <w:rFonts w:eastAsia="Arial"/>
          <w:i/>
          <w:color w:val="000000"/>
          <w:sz w:val="22"/>
          <w:szCs w:val="22"/>
        </w:rPr>
        <w:br/>
      </w:r>
    </w:p>
    <w:p w14:paraId="7FD0E3B2" w14:textId="7DF7450B" w:rsidR="00FE2FCF" w:rsidRPr="00FE2FCF" w:rsidRDefault="00FE2FCF" w:rsidP="006B1FD7">
      <w:pPr>
        <w:spacing w:after="0" w:line="312" w:lineRule="exact"/>
        <w:textAlignment w:val="baseline"/>
        <w:rPr>
          <w:rFonts w:eastAsia="Arial"/>
          <w:i/>
          <w:color w:val="000000"/>
          <w:sz w:val="22"/>
          <w:szCs w:val="22"/>
        </w:rPr>
      </w:pPr>
      <w:r w:rsidRPr="00FE2FCF">
        <w:rPr>
          <w:rFonts w:eastAsia="Arial"/>
          <w:b/>
          <w:color w:val="000000"/>
          <w:sz w:val="22"/>
          <w:szCs w:val="22"/>
        </w:rPr>
        <w:t>Delegations:</w:t>
      </w:r>
    </w:p>
    <w:p w14:paraId="0BBC213F" w14:textId="4EB0E037" w:rsidR="00FE2FCF" w:rsidRPr="00FE2FCF" w:rsidRDefault="00FE2FCF" w:rsidP="00FE2FCF">
      <w:pPr>
        <w:spacing w:before="241" w:after="22" w:line="252" w:lineRule="exact"/>
        <w:ind w:right="1368"/>
        <w:textAlignment w:val="baseline"/>
        <w:rPr>
          <w:rFonts w:eastAsia="Arial"/>
          <w:color w:val="000000"/>
          <w:sz w:val="22"/>
          <w:szCs w:val="22"/>
        </w:rPr>
      </w:pPr>
      <w:r w:rsidRPr="00FE2FCF">
        <w:rPr>
          <w:rFonts w:eastAsia="Arial"/>
          <w:color w:val="000000"/>
          <w:sz w:val="22"/>
          <w:szCs w:val="22"/>
        </w:rPr>
        <w:t xml:space="preserve">The </w:t>
      </w:r>
      <w:r>
        <w:rPr>
          <w:rFonts w:eastAsia="Arial"/>
          <w:color w:val="000000"/>
          <w:sz w:val="22"/>
          <w:szCs w:val="22"/>
        </w:rPr>
        <w:t>Deputy</w:t>
      </w:r>
      <w:r w:rsidRPr="00FE2FCF">
        <w:rPr>
          <w:rFonts w:eastAsia="Arial"/>
          <w:color w:val="000000"/>
          <w:sz w:val="22"/>
          <w:szCs w:val="22"/>
        </w:rPr>
        <w:t xml:space="preserve"> Director-General, Disability</w:t>
      </w:r>
      <w:r w:rsidR="002C3EEB">
        <w:rPr>
          <w:rFonts w:eastAsia="Arial"/>
          <w:color w:val="000000"/>
          <w:sz w:val="22"/>
          <w:szCs w:val="22"/>
        </w:rPr>
        <w:t xml:space="preserve">, </w:t>
      </w:r>
      <w:proofErr w:type="gramStart"/>
      <w:r>
        <w:rPr>
          <w:rFonts w:eastAsia="Arial"/>
          <w:color w:val="000000"/>
          <w:sz w:val="22"/>
          <w:szCs w:val="22"/>
        </w:rPr>
        <w:t>Seniors</w:t>
      </w:r>
      <w:proofErr w:type="gramEnd"/>
      <w:r>
        <w:rPr>
          <w:rFonts w:eastAsia="Arial"/>
          <w:color w:val="000000"/>
          <w:sz w:val="22"/>
          <w:szCs w:val="22"/>
        </w:rPr>
        <w:t xml:space="preserve"> </w:t>
      </w:r>
      <w:r w:rsidR="002C3EEB">
        <w:rPr>
          <w:rFonts w:eastAsia="Arial"/>
          <w:color w:val="000000"/>
          <w:sz w:val="22"/>
          <w:szCs w:val="22"/>
        </w:rPr>
        <w:t xml:space="preserve">and </w:t>
      </w:r>
      <w:r w:rsidRPr="00FE2FCF">
        <w:rPr>
          <w:rFonts w:eastAsia="Arial"/>
          <w:color w:val="000000"/>
          <w:sz w:val="22"/>
          <w:szCs w:val="22"/>
        </w:rPr>
        <w:t>C</w:t>
      </w:r>
      <w:r w:rsidR="002C3EEB">
        <w:rPr>
          <w:rFonts w:eastAsia="Arial"/>
          <w:color w:val="000000"/>
          <w:sz w:val="22"/>
          <w:szCs w:val="22"/>
        </w:rPr>
        <w:t>arers</w:t>
      </w:r>
      <w:r w:rsidRPr="00FE2FCF">
        <w:rPr>
          <w:rFonts w:eastAsia="Arial"/>
          <w:color w:val="000000"/>
          <w:sz w:val="22"/>
          <w:szCs w:val="22"/>
        </w:rPr>
        <w:t xml:space="preserve"> is authorised to maintain a quality assurance process supporting implementation of this policy, and to apply the allocated human and financial resources to achieving the objectives of the policy.</w:t>
      </w:r>
    </w:p>
    <w:p w14:paraId="4B5431D9" w14:textId="06F81005" w:rsidR="00FE2FCF" w:rsidRPr="00FE2FCF" w:rsidRDefault="00FE2FCF" w:rsidP="00FE2FCF">
      <w:pPr>
        <w:tabs>
          <w:tab w:val="left" w:pos="2694"/>
        </w:tabs>
        <w:spacing w:before="557" w:line="252" w:lineRule="exact"/>
        <w:textAlignment w:val="baseline"/>
        <w:rPr>
          <w:rFonts w:eastAsia="Arial"/>
          <w:b/>
          <w:color w:val="000000"/>
          <w:sz w:val="22"/>
          <w:szCs w:val="22"/>
        </w:rPr>
      </w:pPr>
      <w:r w:rsidRPr="00FE2FCF">
        <w:rPr>
          <w:rFonts w:ascii="Times New Roman" w:eastAsia="PMingLiU" w:hAnsi="Times New Roman"/>
          <w:noProof/>
          <w:sz w:val="22"/>
          <w:szCs w:val="22"/>
        </w:rPr>
        <mc:AlternateContent>
          <mc:Choice Requires="wps">
            <w:drawing>
              <wp:anchor distT="0" distB="0" distL="114300" distR="114300" simplePos="0" relativeHeight="251652608" behindDoc="0" locked="0" layoutInCell="1" allowOverlap="1" wp14:anchorId="0C9FF500" wp14:editId="194D8983">
                <wp:simplePos x="0" y="0"/>
                <wp:positionH relativeFrom="margin">
                  <wp:align>left</wp:align>
                </wp:positionH>
                <wp:positionV relativeFrom="page">
                  <wp:posOffset>4862830</wp:posOffset>
                </wp:positionV>
                <wp:extent cx="623062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4BB19" id="Straight Connector 16" o:spid="_x0000_s1026" style="position:absolute;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382.9pt" to="490.6pt,3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" strokeweight=".5pt">
                <w10:wrap anchorx="margin" anchory="page"/>
              </v:line>
            </w:pict>
          </mc:Fallback>
        </mc:AlternateContent>
      </w:r>
      <w:r w:rsidRPr="00FE2FCF">
        <w:rPr>
          <w:rFonts w:eastAsia="Arial"/>
          <w:b/>
          <w:color w:val="000000"/>
          <w:sz w:val="22"/>
          <w:szCs w:val="22"/>
        </w:rPr>
        <w:t>Records File No.:</w:t>
      </w:r>
      <w:r w:rsidRPr="00FE2FCF">
        <w:rPr>
          <w:rFonts w:eastAsia="Arial"/>
          <w:b/>
          <w:color w:val="000000"/>
          <w:sz w:val="22"/>
          <w:szCs w:val="22"/>
        </w:rPr>
        <w:tab/>
      </w:r>
      <w:r w:rsidRPr="00FE2FCF">
        <w:rPr>
          <w:rFonts w:eastAsia="Arial"/>
          <w:color w:val="000000"/>
          <w:sz w:val="22"/>
          <w:szCs w:val="22"/>
        </w:rPr>
        <w:t>&lt;If applicable&gt;</w:t>
      </w:r>
    </w:p>
    <w:p w14:paraId="78092201" w14:textId="2FC0E134" w:rsidR="00FE2FCF" w:rsidRPr="00FE2FCF" w:rsidRDefault="00FE2FCF" w:rsidP="00FE2FCF">
      <w:pPr>
        <w:tabs>
          <w:tab w:val="left" w:pos="2694"/>
        </w:tabs>
        <w:spacing w:line="250" w:lineRule="exact"/>
        <w:textAlignment w:val="baseline"/>
        <w:rPr>
          <w:rFonts w:eastAsia="Arial"/>
          <w:b/>
          <w:color w:val="000000"/>
          <w:sz w:val="22"/>
          <w:szCs w:val="22"/>
        </w:rPr>
      </w:pPr>
      <w:r w:rsidRPr="00FE2FCF">
        <w:rPr>
          <w:rFonts w:eastAsia="Arial"/>
          <w:b/>
          <w:color w:val="000000"/>
          <w:sz w:val="22"/>
          <w:szCs w:val="22"/>
        </w:rPr>
        <w:t>Date of approval:</w:t>
      </w:r>
      <w:r w:rsidRPr="00FE2FCF">
        <w:rPr>
          <w:rFonts w:eastAsia="Arial"/>
          <w:b/>
          <w:color w:val="000000"/>
          <w:sz w:val="22"/>
          <w:szCs w:val="22"/>
        </w:rPr>
        <w:tab/>
      </w:r>
      <w:r w:rsidR="00D01761">
        <w:rPr>
          <w:rFonts w:eastAsia="Arial"/>
          <w:color w:val="000000"/>
          <w:sz w:val="22"/>
          <w:szCs w:val="22"/>
        </w:rPr>
        <w:t xml:space="preserve">January 2023, Deputy Director-General, Disability, </w:t>
      </w:r>
      <w:proofErr w:type="gramStart"/>
      <w:r w:rsidR="00D01761">
        <w:rPr>
          <w:rFonts w:eastAsia="Arial"/>
          <w:color w:val="000000"/>
          <w:sz w:val="22"/>
          <w:szCs w:val="22"/>
        </w:rPr>
        <w:t>Seniors</w:t>
      </w:r>
      <w:proofErr w:type="gramEnd"/>
      <w:r w:rsidR="00D01761">
        <w:rPr>
          <w:rFonts w:eastAsia="Arial"/>
          <w:color w:val="000000"/>
          <w:sz w:val="22"/>
          <w:szCs w:val="22"/>
        </w:rPr>
        <w:t xml:space="preserve"> and Carers</w:t>
      </w:r>
    </w:p>
    <w:p w14:paraId="116A67D8" w14:textId="147E780F" w:rsidR="00FE2FCF" w:rsidRPr="00FE2FCF" w:rsidRDefault="00FE2FCF" w:rsidP="00FE2FCF">
      <w:pPr>
        <w:tabs>
          <w:tab w:val="left" w:pos="2694"/>
        </w:tabs>
        <w:spacing w:before="2" w:line="252" w:lineRule="exact"/>
        <w:textAlignment w:val="baseline"/>
        <w:rPr>
          <w:rFonts w:eastAsia="Arial"/>
          <w:b/>
          <w:color w:val="000000"/>
          <w:sz w:val="22"/>
          <w:szCs w:val="22"/>
        </w:rPr>
      </w:pPr>
      <w:r w:rsidRPr="00FE2FCF">
        <w:rPr>
          <w:rFonts w:eastAsia="Arial"/>
          <w:b/>
          <w:color w:val="000000"/>
          <w:sz w:val="22"/>
          <w:szCs w:val="22"/>
        </w:rPr>
        <w:t>Date of operation:</w:t>
      </w:r>
      <w:r w:rsidRPr="00FE2FCF">
        <w:rPr>
          <w:rFonts w:eastAsia="Arial"/>
          <w:b/>
          <w:color w:val="000000"/>
          <w:sz w:val="22"/>
          <w:szCs w:val="22"/>
        </w:rPr>
        <w:tab/>
      </w:r>
      <w:r w:rsidR="00D01761">
        <w:rPr>
          <w:rFonts w:eastAsia="Arial"/>
          <w:color w:val="000000"/>
          <w:sz w:val="22"/>
          <w:szCs w:val="22"/>
        </w:rPr>
        <w:t>January</w:t>
      </w:r>
      <w:r w:rsidRPr="00FE2FCF">
        <w:rPr>
          <w:rFonts w:eastAsia="Arial"/>
          <w:color w:val="000000"/>
          <w:sz w:val="22"/>
          <w:szCs w:val="22"/>
        </w:rPr>
        <w:t xml:space="preserve"> 202</w:t>
      </w:r>
      <w:r w:rsidR="00D01761">
        <w:rPr>
          <w:rFonts w:eastAsia="Arial"/>
          <w:color w:val="000000"/>
          <w:sz w:val="22"/>
          <w:szCs w:val="22"/>
        </w:rPr>
        <w:t>3</w:t>
      </w:r>
    </w:p>
    <w:p w14:paraId="3A1E771A" w14:textId="5E38FEB2" w:rsidR="00FE2FCF" w:rsidRPr="00FE2FCF" w:rsidRDefault="006B1FD7" w:rsidP="00FE2FCF">
      <w:pPr>
        <w:tabs>
          <w:tab w:val="left" w:pos="2694"/>
        </w:tabs>
        <w:spacing w:before="3" w:after="372" w:line="252" w:lineRule="exact"/>
        <w:textAlignment w:val="baseline"/>
        <w:rPr>
          <w:rFonts w:eastAsia="Arial"/>
          <w:b/>
          <w:color w:val="000000"/>
          <w:sz w:val="22"/>
          <w:szCs w:val="22"/>
        </w:rPr>
      </w:pPr>
      <w:r w:rsidRPr="00FE2FCF">
        <w:rPr>
          <w:rFonts w:ascii="Times New Roman" w:eastAsia="PMingLiU" w:hAnsi="Times New Roman"/>
          <w:noProof/>
          <w:sz w:val="22"/>
          <w:szCs w:val="22"/>
        </w:rPr>
        <mc:AlternateContent>
          <mc:Choice Requires="wps">
            <w:drawing>
              <wp:anchor distT="0" distB="0" distL="114300" distR="114300" simplePos="0" relativeHeight="251661824" behindDoc="0" locked="0" layoutInCell="1" allowOverlap="1" wp14:anchorId="6F86B67F" wp14:editId="37EB2E96">
                <wp:simplePos x="0" y="0"/>
                <wp:positionH relativeFrom="margin">
                  <wp:posOffset>-28575</wp:posOffset>
                </wp:positionH>
                <wp:positionV relativeFrom="page">
                  <wp:posOffset>6083935</wp:posOffset>
                </wp:positionV>
                <wp:extent cx="623062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DE3B6" id="Straight Connector 15"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25pt,479.05pt" to="488.35pt,4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" strokeweight=".5pt">
                <w10:wrap anchorx="margin" anchory="page"/>
              </v:line>
            </w:pict>
          </mc:Fallback>
        </mc:AlternateContent>
      </w:r>
      <w:r w:rsidR="00FE2FCF" w:rsidRPr="00FE2FCF">
        <w:rPr>
          <w:rFonts w:eastAsia="Arial"/>
          <w:b/>
          <w:color w:val="000000"/>
          <w:sz w:val="22"/>
          <w:szCs w:val="22"/>
        </w:rPr>
        <w:t>Date to be reviewed:</w:t>
      </w:r>
      <w:r w:rsidR="00FE2FCF" w:rsidRPr="00FE2FCF">
        <w:rPr>
          <w:rFonts w:eastAsia="Arial"/>
          <w:b/>
          <w:color w:val="000000"/>
          <w:sz w:val="22"/>
          <w:szCs w:val="22"/>
        </w:rPr>
        <w:tab/>
      </w:r>
      <w:r w:rsidR="00D01761">
        <w:rPr>
          <w:rFonts w:eastAsia="Arial"/>
          <w:color w:val="000000"/>
          <w:sz w:val="22"/>
          <w:szCs w:val="22"/>
        </w:rPr>
        <w:t>January</w:t>
      </w:r>
      <w:r w:rsidR="00FE2FCF" w:rsidRPr="00FE2FCF">
        <w:rPr>
          <w:rFonts w:eastAsia="Arial"/>
          <w:color w:val="000000"/>
          <w:sz w:val="22"/>
          <w:szCs w:val="22"/>
        </w:rPr>
        <w:t xml:space="preserve"> 202</w:t>
      </w:r>
      <w:r w:rsidR="00D01761">
        <w:rPr>
          <w:rFonts w:eastAsia="Arial"/>
          <w:color w:val="000000"/>
          <w:sz w:val="22"/>
          <w:szCs w:val="22"/>
        </w:rPr>
        <w:t>6</w:t>
      </w:r>
    </w:p>
    <w:p w14:paraId="3DCBEBAC" w14:textId="78A49D71" w:rsidR="00FE2FCF" w:rsidRPr="00FE2FCF" w:rsidRDefault="00FE2FCF" w:rsidP="00D01761">
      <w:pPr>
        <w:tabs>
          <w:tab w:val="left" w:pos="2694"/>
        </w:tabs>
        <w:spacing w:before="568" w:line="252" w:lineRule="exact"/>
        <w:textAlignment w:val="baseline"/>
        <w:rPr>
          <w:rFonts w:eastAsia="Arial"/>
          <w:b/>
          <w:color w:val="000000"/>
          <w:sz w:val="22"/>
          <w:szCs w:val="22"/>
        </w:rPr>
      </w:pPr>
      <w:r w:rsidRPr="00FE2FCF">
        <w:rPr>
          <w:rFonts w:eastAsia="Arial"/>
          <w:b/>
          <w:color w:val="000000"/>
          <w:sz w:val="22"/>
          <w:szCs w:val="22"/>
        </w:rPr>
        <w:t>Office:</w:t>
      </w:r>
      <w:r w:rsidR="00D01761">
        <w:rPr>
          <w:rFonts w:eastAsia="Arial"/>
          <w:b/>
          <w:color w:val="000000"/>
          <w:sz w:val="22"/>
          <w:szCs w:val="22"/>
        </w:rPr>
        <w:tab/>
      </w:r>
      <w:r w:rsidR="00D01761" w:rsidRPr="00D01761">
        <w:rPr>
          <w:sz w:val="22"/>
          <w:szCs w:val="22"/>
        </w:rPr>
        <w:t xml:space="preserve">Office of the Deputy Director-General, Disability, </w:t>
      </w:r>
      <w:proofErr w:type="gramStart"/>
      <w:r w:rsidR="00D01761" w:rsidRPr="00D01761">
        <w:rPr>
          <w:sz w:val="22"/>
          <w:szCs w:val="22"/>
        </w:rPr>
        <w:t>Seniors</w:t>
      </w:r>
      <w:proofErr w:type="gramEnd"/>
      <w:r w:rsidR="00D01761" w:rsidRPr="00D01761">
        <w:rPr>
          <w:sz w:val="22"/>
          <w:szCs w:val="22"/>
        </w:rPr>
        <w:t xml:space="preserve"> and Carers</w:t>
      </w:r>
    </w:p>
    <w:p w14:paraId="081DD5B3" w14:textId="047204E1" w:rsidR="00D01761" w:rsidRPr="00D01761" w:rsidRDefault="00FE2FCF" w:rsidP="00D01761">
      <w:pPr>
        <w:tabs>
          <w:tab w:val="left" w:pos="2694"/>
        </w:tabs>
        <w:spacing w:before="242" w:line="252" w:lineRule="exact"/>
        <w:textAlignment w:val="baseline"/>
        <w:rPr>
          <w:rFonts w:eastAsia="Arial"/>
          <w:b/>
          <w:color w:val="000000"/>
          <w:sz w:val="22"/>
          <w:szCs w:val="22"/>
        </w:rPr>
      </w:pPr>
      <w:r w:rsidRPr="00FE2FCF">
        <w:rPr>
          <w:rFonts w:eastAsia="Arial"/>
          <w:b/>
          <w:color w:val="000000"/>
          <w:sz w:val="22"/>
          <w:szCs w:val="22"/>
        </w:rPr>
        <w:t>Help Contact:</w:t>
      </w:r>
      <w:r w:rsidRPr="00FE2FCF">
        <w:rPr>
          <w:rFonts w:eastAsia="Arial"/>
          <w:b/>
          <w:color w:val="000000"/>
          <w:sz w:val="22"/>
          <w:szCs w:val="22"/>
        </w:rPr>
        <w:tab/>
      </w:r>
      <w:r w:rsidRPr="00FE2FCF">
        <w:rPr>
          <w:rFonts w:eastAsia="Arial"/>
          <w:color w:val="000000"/>
          <w:sz w:val="22"/>
          <w:szCs w:val="22"/>
        </w:rPr>
        <w:t>Complaints and Investigations</w:t>
      </w:r>
    </w:p>
    <w:p w14:paraId="19BC0F7D" w14:textId="705A8C95" w:rsidR="00FE2FCF" w:rsidRPr="00FE2FCF" w:rsidRDefault="006B1FD7" w:rsidP="00D01761">
      <w:pPr>
        <w:spacing w:before="572" w:line="247" w:lineRule="exact"/>
        <w:textAlignment w:val="baseline"/>
        <w:rPr>
          <w:rFonts w:eastAsia="Arial"/>
          <w:b/>
          <w:color w:val="000000"/>
          <w:spacing w:val="-6"/>
          <w:sz w:val="22"/>
          <w:szCs w:val="22"/>
        </w:rPr>
      </w:pPr>
      <w:r w:rsidRPr="00FE2FCF">
        <w:rPr>
          <w:rFonts w:ascii="Times New Roman" w:eastAsia="PMingLiU" w:hAnsi="Times New Roman"/>
          <w:noProof/>
          <w:sz w:val="22"/>
          <w:szCs w:val="22"/>
        </w:rPr>
        <mc:AlternateContent>
          <mc:Choice Requires="wps">
            <w:drawing>
              <wp:anchor distT="0" distB="0" distL="114300" distR="114300" simplePos="0" relativeHeight="251665920" behindDoc="0" locked="0" layoutInCell="1" allowOverlap="1" wp14:anchorId="1E141A81" wp14:editId="6868A023">
                <wp:simplePos x="0" y="0"/>
                <wp:positionH relativeFrom="margin">
                  <wp:align>left</wp:align>
                </wp:positionH>
                <wp:positionV relativeFrom="page">
                  <wp:posOffset>7018655</wp:posOffset>
                </wp:positionV>
                <wp:extent cx="623062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F418B" id="Straight Connector 14" o:spid="_x0000_s1026" style="position:absolute;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552.65pt" to="490.6pt,5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" strokeweight=".5pt">
                <w10:wrap anchorx="margin" anchory="page"/>
              </v:line>
            </w:pict>
          </mc:Fallback>
        </mc:AlternateContent>
      </w:r>
      <w:r w:rsidR="00FE2FCF" w:rsidRPr="00FE2FCF">
        <w:rPr>
          <w:rFonts w:eastAsia="Arial"/>
          <w:b/>
          <w:color w:val="000000"/>
          <w:spacing w:val="-6"/>
          <w:sz w:val="22"/>
          <w:szCs w:val="22"/>
        </w:rPr>
        <w:t>Links:</w:t>
      </w:r>
    </w:p>
    <w:p w14:paraId="627F4D0E" w14:textId="4F06A57B" w:rsidR="00D01761" w:rsidRDefault="00C74CFA" w:rsidP="00D01761">
      <w:pPr>
        <w:spacing w:before="247" w:line="263" w:lineRule="exact"/>
        <w:textAlignment w:val="baseline"/>
        <w:rPr>
          <w:rFonts w:eastAsia="Arial"/>
          <w:color w:val="0000FF"/>
          <w:spacing w:val="-3"/>
          <w:sz w:val="22"/>
          <w:szCs w:val="22"/>
          <w:u w:val="single"/>
        </w:rPr>
      </w:pPr>
      <w:hyperlink r:id="rId8">
        <w:r w:rsidR="00D01761" w:rsidRPr="002755DC">
          <w:rPr>
            <w:rFonts w:eastAsia="Arial"/>
            <w:color w:val="0000FF"/>
            <w:spacing w:val="-3"/>
            <w:sz w:val="22"/>
            <w:szCs w:val="22"/>
            <w:u w:val="single"/>
          </w:rPr>
          <w:t xml:space="preserve">Procedure </w:t>
        </w:r>
      </w:hyperlink>
      <w:hyperlink r:id="rId9">
        <w:r w:rsidR="00D01761" w:rsidRPr="002755DC">
          <w:rPr>
            <w:rFonts w:eastAsia="Arial"/>
            <w:color w:val="0000FF"/>
            <w:spacing w:val="-3"/>
            <w:sz w:val="22"/>
            <w:szCs w:val="22"/>
            <w:u w:val="single"/>
          </w:rPr>
          <w:t xml:space="preserve">– </w:t>
        </w:r>
      </w:hyperlink>
      <w:hyperlink r:id="rId10">
        <w:r w:rsidR="00D01761" w:rsidRPr="002755DC">
          <w:rPr>
            <w:rFonts w:eastAsia="Arial"/>
            <w:color w:val="0000FF"/>
            <w:spacing w:val="-3"/>
            <w:sz w:val="22"/>
            <w:szCs w:val="22"/>
            <w:u w:val="single"/>
          </w:rPr>
          <w:t>Critical Incident Reporting</w:t>
        </w:r>
      </w:hyperlink>
      <w:r w:rsidR="00D01761" w:rsidRPr="002755DC">
        <w:rPr>
          <w:rFonts w:eastAsia="Arial"/>
          <w:color w:val="0000FF"/>
          <w:spacing w:val="-3"/>
          <w:sz w:val="22"/>
          <w:szCs w:val="22"/>
          <w:u w:val="single"/>
        </w:rPr>
        <w:t xml:space="preserve"> </w:t>
      </w:r>
    </w:p>
    <w:p w14:paraId="4D074A15" w14:textId="6AB93E55" w:rsidR="00D67C57" w:rsidRPr="002755DC" w:rsidRDefault="00C74CFA" w:rsidP="00D01761">
      <w:pPr>
        <w:spacing w:before="247" w:line="263" w:lineRule="exact"/>
        <w:textAlignment w:val="baseline"/>
        <w:rPr>
          <w:rFonts w:eastAsia="Arial"/>
          <w:color w:val="0000FF"/>
          <w:spacing w:val="-3"/>
          <w:sz w:val="22"/>
          <w:szCs w:val="22"/>
          <w:u w:val="single"/>
        </w:rPr>
      </w:pPr>
      <w:hyperlink r:id="rId11" w:history="1">
        <w:r w:rsidR="00D67C57" w:rsidRPr="00D67C57">
          <w:rPr>
            <w:rStyle w:val="Hyperlink"/>
            <w:rFonts w:eastAsia="Arial"/>
            <w:spacing w:val="-3"/>
            <w:sz w:val="22"/>
            <w:szCs w:val="22"/>
          </w:rPr>
          <w:t>Manual form for Critical Incident Reporting</w:t>
        </w:r>
      </w:hyperlink>
    </w:p>
    <w:p w14:paraId="709B039F" w14:textId="5E110C03" w:rsidR="00D01761" w:rsidRPr="002755DC" w:rsidRDefault="00C74CFA" w:rsidP="00D01761">
      <w:pPr>
        <w:spacing w:before="242" w:line="247" w:lineRule="exact"/>
        <w:textAlignment w:val="baseline"/>
        <w:rPr>
          <w:rFonts w:eastAsia="Arial"/>
          <w:color w:val="0000FF"/>
          <w:spacing w:val="-2"/>
          <w:sz w:val="22"/>
          <w:szCs w:val="22"/>
          <w:u w:val="single"/>
        </w:rPr>
      </w:pPr>
      <w:hyperlink r:id="rId12" w:history="1">
        <w:r w:rsidR="00D01761" w:rsidRPr="00D67C57">
          <w:rPr>
            <w:rStyle w:val="Hyperlink"/>
            <w:rFonts w:eastAsia="Arial"/>
            <w:spacing w:val="-2"/>
            <w:sz w:val="22"/>
            <w:szCs w:val="22"/>
          </w:rPr>
          <w:t xml:space="preserve">Category </w:t>
        </w:r>
        <w:r w:rsidR="00D67C57" w:rsidRPr="00D67C57">
          <w:rPr>
            <w:rStyle w:val="Hyperlink"/>
            <w:rFonts w:eastAsia="Arial"/>
            <w:spacing w:val="-2"/>
            <w:sz w:val="22"/>
            <w:szCs w:val="22"/>
          </w:rPr>
          <w:t>for Critical Incident Reporting</w:t>
        </w:r>
      </w:hyperlink>
      <w:r w:rsidR="00D67C57" w:rsidRPr="002755DC">
        <w:rPr>
          <w:rFonts w:eastAsia="Arial"/>
          <w:color w:val="0000FF"/>
          <w:spacing w:val="-2"/>
          <w:sz w:val="22"/>
          <w:szCs w:val="22"/>
          <w:u w:val="single"/>
        </w:rPr>
        <w:t xml:space="preserve"> </w:t>
      </w:r>
    </w:p>
    <w:p w14:paraId="07C80C5C" w14:textId="77777777" w:rsidR="00D01761" w:rsidRPr="002755DC" w:rsidRDefault="00C74CFA" w:rsidP="00D01761">
      <w:pPr>
        <w:spacing w:before="242" w:line="247" w:lineRule="exact"/>
        <w:textAlignment w:val="baseline"/>
        <w:rPr>
          <w:rFonts w:eastAsia="Arial"/>
          <w:color w:val="0000FF"/>
          <w:spacing w:val="-2"/>
          <w:sz w:val="22"/>
          <w:szCs w:val="22"/>
          <w:u w:val="single"/>
        </w:rPr>
      </w:pPr>
      <w:hyperlink r:id="rId13">
        <w:r w:rsidR="00D01761" w:rsidRPr="002755DC">
          <w:rPr>
            <w:rFonts w:eastAsia="Arial"/>
            <w:color w:val="0000FF"/>
            <w:spacing w:val="-2"/>
            <w:sz w:val="22"/>
            <w:szCs w:val="22"/>
            <w:u w:val="single"/>
          </w:rPr>
          <w:t>Login: Critical Incident Report Management System</w:t>
        </w:r>
      </w:hyperlink>
      <w:r w:rsidR="00D01761" w:rsidRPr="002755DC">
        <w:rPr>
          <w:rFonts w:eastAsia="Arial"/>
          <w:color w:val="0000FF"/>
          <w:spacing w:val="-2"/>
          <w:sz w:val="22"/>
          <w:szCs w:val="22"/>
          <w:u w:val="single"/>
        </w:rPr>
        <w:t xml:space="preserve"> </w:t>
      </w:r>
    </w:p>
    <w:p w14:paraId="208ED647" w14:textId="3C60F33F" w:rsidR="00D01761" w:rsidRPr="002755DC" w:rsidRDefault="00C74CFA" w:rsidP="00D01761">
      <w:pPr>
        <w:spacing w:before="243" w:line="263" w:lineRule="exact"/>
        <w:textAlignment w:val="baseline"/>
        <w:rPr>
          <w:rFonts w:eastAsia="Arial"/>
          <w:color w:val="0000FF"/>
          <w:spacing w:val="-2"/>
          <w:sz w:val="22"/>
          <w:szCs w:val="22"/>
          <w:u w:val="single"/>
        </w:rPr>
      </w:pPr>
      <w:hyperlink r:id="rId14" w:history="1">
        <w:r w:rsidR="00D01761" w:rsidRPr="00D67C57">
          <w:rPr>
            <w:rStyle w:val="Hyperlink"/>
            <w:rFonts w:eastAsia="Arial"/>
            <w:spacing w:val="-2"/>
            <w:sz w:val="22"/>
            <w:szCs w:val="22"/>
          </w:rPr>
          <w:t>Critical Incident Report Management System – Guidelines for Users</w:t>
        </w:r>
      </w:hyperlink>
      <w:r w:rsidR="00D01761" w:rsidRPr="002755DC">
        <w:rPr>
          <w:rFonts w:eastAsia="Arial"/>
          <w:color w:val="0000FF"/>
          <w:spacing w:val="-2"/>
          <w:sz w:val="22"/>
          <w:szCs w:val="22"/>
          <w:u w:val="single"/>
        </w:rPr>
        <w:t xml:space="preserve"> </w:t>
      </w:r>
    </w:p>
    <w:p w14:paraId="5AEBF0B8" w14:textId="2116E5C4" w:rsidR="00FE2FCF" w:rsidRDefault="00C74CFA" w:rsidP="00D01761">
      <w:pPr>
        <w:rPr>
          <w:rFonts w:eastAsia="Arial"/>
          <w:color w:val="0000FF"/>
          <w:spacing w:val="-1"/>
          <w:sz w:val="22"/>
          <w:szCs w:val="22"/>
          <w:u w:val="single"/>
        </w:rPr>
      </w:pPr>
      <w:hyperlink r:id="rId15">
        <w:r w:rsidR="00D01761" w:rsidRPr="002755DC">
          <w:rPr>
            <w:rFonts w:eastAsia="Arial"/>
            <w:color w:val="0000FF"/>
            <w:spacing w:val="-1"/>
            <w:sz w:val="22"/>
            <w:szCs w:val="22"/>
            <w:u w:val="single"/>
          </w:rPr>
          <w:t xml:space="preserve">Critical Incident Report Management System </w:t>
        </w:r>
      </w:hyperlink>
      <w:hyperlink r:id="rId16">
        <w:r w:rsidR="00D01761" w:rsidRPr="002755DC">
          <w:rPr>
            <w:rFonts w:eastAsia="Arial"/>
            <w:color w:val="0000FF"/>
            <w:spacing w:val="-1"/>
            <w:sz w:val="22"/>
            <w:szCs w:val="22"/>
            <w:u w:val="single"/>
          </w:rPr>
          <w:t xml:space="preserve">– </w:t>
        </w:r>
      </w:hyperlink>
      <w:r w:rsidR="00D01761" w:rsidRPr="002755DC">
        <w:rPr>
          <w:rFonts w:eastAsia="Arial"/>
          <w:color w:val="0000FF"/>
          <w:spacing w:val="-1"/>
          <w:sz w:val="22"/>
          <w:szCs w:val="22"/>
          <w:u w:val="single"/>
        </w:rPr>
        <w:t xml:space="preserve">Guidelines for Quality </w:t>
      </w:r>
      <w:hyperlink r:id="rId17" w:history="1">
        <w:r w:rsidR="00D01761" w:rsidRPr="00801755">
          <w:rPr>
            <w:rStyle w:val="Hyperlink"/>
            <w:rFonts w:eastAsia="Arial"/>
            <w:spacing w:val="-1"/>
            <w:sz w:val="22"/>
            <w:szCs w:val="22"/>
          </w:rPr>
          <w:t>Assurance</w:t>
        </w:r>
      </w:hyperlink>
      <w:r w:rsidR="00D01761" w:rsidRPr="002755DC">
        <w:rPr>
          <w:rFonts w:eastAsia="Arial"/>
          <w:color w:val="0000FF"/>
          <w:spacing w:val="-1"/>
          <w:sz w:val="22"/>
          <w:szCs w:val="22"/>
          <w:u w:val="single"/>
        </w:rPr>
        <w:t xml:space="preserve"> Coordinators</w:t>
      </w:r>
    </w:p>
    <w:p w14:paraId="06794E23" w14:textId="6AE3FC21" w:rsidR="00034A91" w:rsidRPr="002755DC" w:rsidRDefault="00C74CFA" w:rsidP="00D01761">
      <w:pPr>
        <w:rPr>
          <w:sz w:val="22"/>
          <w:szCs w:val="22"/>
          <w:lang w:eastAsia="en-US"/>
        </w:rPr>
      </w:pPr>
      <w:hyperlink r:id="rId18" w:history="1">
        <w:r w:rsidR="00034A91" w:rsidRPr="00034A91">
          <w:rPr>
            <w:rStyle w:val="Hyperlink"/>
            <w:rFonts w:eastAsia="Arial"/>
            <w:spacing w:val="-1"/>
            <w:sz w:val="22"/>
            <w:szCs w:val="22"/>
          </w:rPr>
          <w:t>NDIS Quality and Safeguard Commission – Incident Management</w:t>
        </w:r>
      </w:hyperlink>
    </w:p>
    <w:p w14:paraId="7BF84193" w14:textId="77777777" w:rsidR="00B25751" w:rsidRPr="007F74E5" w:rsidRDefault="00B25751" w:rsidP="00C9668D">
      <w:pPr>
        <w:rPr>
          <w:rFonts w:cs="Arial"/>
          <w:sz w:val="22"/>
          <w:szCs w:val="22"/>
        </w:rPr>
      </w:pPr>
    </w:p>
    <w:sectPr w:rsidR="00B25751" w:rsidRPr="007F74E5" w:rsidSect="00FE5209">
      <w:headerReference w:type="default" r:id="rId19"/>
      <w:footerReference w:type="default" r:id="rId20"/>
      <w:headerReference w:type="first" r:id="rId21"/>
      <w:type w:val="continuous"/>
      <w:pgSz w:w="11906" w:h="16838" w:code="9"/>
      <w:pgMar w:top="1871" w:right="907" w:bottom="1701" w:left="907" w:header="73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7AD0" w14:textId="77777777" w:rsidR="00815A84" w:rsidRDefault="00815A84" w:rsidP="00843FBF">
      <w:r>
        <w:separator/>
      </w:r>
    </w:p>
  </w:endnote>
  <w:endnote w:type="continuationSeparator" w:id="0">
    <w:p w14:paraId="5FEB194D" w14:textId="77777777" w:rsidR="00815A84" w:rsidRDefault="00815A84"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D132" w14:textId="77777777" w:rsidR="00FC7681" w:rsidRPr="005E1C7F" w:rsidRDefault="00FC7681" w:rsidP="00843FBF">
    <w:pPr>
      <w:pStyle w:val="Footer"/>
    </w:pPr>
    <w:r w:rsidRPr="005E1C7F">
      <w:t xml:space="preserve">Department of </w:t>
    </w:r>
    <w:r w:rsidR="00CF4BF3">
      <w:t xml:space="preserve">Seniors, Disability Services and </w:t>
    </w:r>
    <w:r w:rsidRPr="005E1C7F">
      <w:t xml:space="preserve">Aboriginal and Torres Strait Islander </w:t>
    </w:r>
    <w:r w:rsidR="00196407">
      <w:t>Partnerships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815A84">
      <w:rPr>
        <w:noProof/>
      </w:rPr>
      <w:t>2</w:t>
    </w:r>
    <w:r w:rsidR="005E1C7F" w:rsidRPr="005E1C7F">
      <w:fldChar w:fldCharType="end"/>
    </w:r>
  </w:p>
  <w:p w14:paraId="04716A19" w14:textId="77777777" w:rsidR="005C1A04" w:rsidRDefault="005C1A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89E9B" w14:textId="77777777" w:rsidR="00815A84" w:rsidRDefault="00815A84" w:rsidP="00843FBF">
      <w:r>
        <w:separator/>
      </w:r>
    </w:p>
  </w:footnote>
  <w:footnote w:type="continuationSeparator" w:id="0">
    <w:p w14:paraId="303B0244" w14:textId="77777777" w:rsidR="00815A84" w:rsidRDefault="00815A84"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B4BD" w14:textId="2FE47517" w:rsidR="005C1A04" w:rsidRDefault="00C74CFA">
    <w:r>
      <w:t>Critical Incident Reporting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D62C" w14:textId="77777777" w:rsidR="00B25751" w:rsidRPr="00B25751" w:rsidRDefault="00166878" w:rsidP="00B25751">
    <w:pPr>
      <w:pStyle w:val="ListBullet"/>
      <w:numPr>
        <w:ilvl w:val="0"/>
        <w:numId w:val="0"/>
      </w:numPr>
      <w:spacing w:after="40" w:line="240" w:lineRule="auto"/>
      <w:rPr>
        <w:sz w:val="18"/>
        <w:szCs w:val="18"/>
      </w:rPr>
    </w:pPr>
    <w:r w:rsidRPr="00B25751">
      <w:rPr>
        <w:rStyle w:val="HeaderChar"/>
        <w:noProof/>
        <w:sz w:val="18"/>
        <w:szCs w:val="18"/>
        <w:lang w:val="en-AU" w:eastAsia="en-AU"/>
      </w:rPr>
      <w:drawing>
        <wp:anchor distT="0" distB="0" distL="114300" distR="114300" simplePos="0" relativeHeight="251657728" behindDoc="1" locked="0" layoutInCell="1" allowOverlap="1" wp14:anchorId="47BD5CBB" wp14:editId="469B5F2E">
          <wp:simplePos x="0" y="0"/>
          <wp:positionH relativeFrom="margin">
            <wp:posOffset>-565059</wp:posOffset>
          </wp:positionH>
          <wp:positionV relativeFrom="paragraph">
            <wp:posOffset>-500652</wp:posOffset>
          </wp:positionV>
          <wp:extent cx="7580949" cy="10727998"/>
          <wp:effectExtent l="0" t="0" r="1270" b="3810"/>
          <wp:wrapNone/>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49" cy="107279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5751" w:rsidRPr="00B25751">
      <w:rPr>
        <w:rStyle w:val="HeaderChar"/>
        <w:sz w:val="18"/>
        <w:szCs w:val="18"/>
      </w:rPr>
      <w:t>Department of Seniors, Disability Services and</w:t>
    </w:r>
    <w:r w:rsidR="00B25751" w:rsidRPr="00B25751">
      <w:rPr>
        <w:rStyle w:val="HeaderChar"/>
        <w:sz w:val="18"/>
        <w:szCs w:val="18"/>
      </w:rPr>
      <w:br/>
      <w:t>Aboriginal and Torres Strait Islander Partnerships</w:t>
    </w:r>
  </w:p>
  <w:p w14:paraId="412D1BD1" w14:textId="4F075571" w:rsidR="00686F14" w:rsidRPr="00B25751" w:rsidRDefault="00C162B8" w:rsidP="00B25751">
    <w:pPr>
      <w:pStyle w:val="DOCUMENTTITLE"/>
    </w:pPr>
    <w:r>
      <w:t>p</w:t>
    </w:r>
    <w:r w:rsidR="00E83961">
      <w:t>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9"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10" w15:restartNumberingAfterBreak="0">
    <w:nsid w:val="16AD2E12"/>
    <w:multiLevelType w:val="hybridMultilevel"/>
    <w:tmpl w:val="69A20E30"/>
    <w:lvl w:ilvl="0" w:tplc="0C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5A64CD4"/>
    <w:multiLevelType w:val="multilevel"/>
    <w:tmpl w:val="5164EE8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CB0508A"/>
    <w:multiLevelType w:val="multilevel"/>
    <w:tmpl w:val="14682460"/>
    <w:lvl w:ilvl="0">
      <w:numFmt w:val="bullet"/>
      <w:lvlText w:val="·"/>
      <w:lvlJc w:val="left"/>
      <w:pPr>
        <w:tabs>
          <w:tab w:val="left" w:pos="-93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5656629">
    <w:abstractNumId w:val="9"/>
  </w:num>
  <w:num w:numId="2" w16cid:durableId="1634673261">
    <w:abstractNumId w:val="13"/>
  </w:num>
  <w:num w:numId="3" w16cid:durableId="270403823">
    <w:abstractNumId w:val="16"/>
  </w:num>
  <w:num w:numId="4" w16cid:durableId="687100828">
    <w:abstractNumId w:val="7"/>
  </w:num>
  <w:num w:numId="5" w16cid:durableId="1351832856">
    <w:abstractNumId w:val="6"/>
  </w:num>
  <w:num w:numId="6" w16cid:durableId="583028889">
    <w:abstractNumId w:val="5"/>
  </w:num>
  <w:num w:numId="7" w16cid:durableId="752777302">
    <w:abstractNumId w:val="4"/>
  </w:num>
  <w:num w:numId="8" w16cid:durableId="1248344947">
    <w:abstractNumId w:val="8"/>
  </w:num>
  <w:num w:numId="9" w16cid:durableId="2108110528">
    <w:abstractNumId w:val="3"/>
  </w:num>
  <w:num w:numId="10" w16cid:durableId="1116144031">
    <w:abstractNumId w:val="2"/>
  </w:num>
  <w:num w:numId="11" w16cid:durableId="666177290">
    <w:abstractNumId w:val="1"/>
  </w:num>
  <w:num w:numId="12" w16cid:durableId="1496070765">
    <w:abstractNumId w:val="0"/>
  </w:num>
  <w:num w:numId="13" w16cid:durableId="1657805024">
    <w:abstractNumId w:val="14"/>
  </w:num>
  <w:num w:numId="14" w16cid:durableId="1525945741">
    <w:abstractNumId w:val="9"/>
  </w:num>
  <w:num w:numId="15" w16cid:durableId="159394791">
    <w:abstractNumId w:val="12"/>
  </w:num>
  <w:num w:numId="16" w16cid:durableId="1091395201">
    <w:abstractNumId w:val="8"/>
  </w:num>
  <w:num w:numId="17" w16cid:durableId="728651966">
    <w:abstractNumId w:val="11"/>
  </w:num>
  <w:num w:numId="18" w16cid:durableId="694884045">
    <w:abstractNumId w:val="9"/>
  </w:num>
  <w:num w:numId="19" w16cid:durableId="1459496561">
    <w:abstractNumId w:val="12"/>
  </w:num>
  <w:num w:numId="20" w16cid:durableId="495995203">
    <w:abstractNumId w:val="8"/>
  </w:num>
  <w:num w:numId="21" w16cid:durableId="885875642">
    <w:abstractNumId w:val="10"/>
  </w:num>
  <w:num w:numId="22" w16cid:durableId="1858233263">
    <w:abstractNumId w:val="15"/>
  </w:num>
  <w:num w:numId="23" w16cid:durableId="8368489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84"/>
    <w:rsid w:val="000212E7"/>
    <w:rsid w:val="00034A91"/>
    <w:rsid w:val="0004717A"/>
    <w:rsid w:val="00047F4D"/>
    <w:rsid w:val="000602C5"/>
    <w:rsid w:val="000634CC"/>
    <w:rsid w:val="000943C1"/>
    <w:rsid w:val="000974D4"/>
    <w:rsid w:val="000B5DE6"/>
    <w:rsid w:val="000E45F7"/>
    <w:rsid w:val="000F392E"/>
    <w:rsid w:val="000F7F7A"/>
    <w:rsid w:val="00103440"/>
    <w:rsid w:val="00121532"/>
    <w:rsid w:val="00132B62"/>
    <w:rsid w:val="00140F81"/>
    <w:rsid w:val="001515D8"/>
    <w:rsid w:val="00151CC3"/>
    <w:rsid w:val="00156C62"/>
    <w:rsid w:val="0016002F"/>
    <w:rsid w:val="00166878"/>
    <w:rsid w:val="001719FB"/>
    <w:rsid w:val="00175796"/>
    <w:rsid w:val="0019531F"/>
    <w:rsid w:val="00196407"/>
    <w:rsid w:val="001C3907"/>
    <w:rsid w:val="001C430F"/>
    <w:rsid w:val="001D4DD1"/>
    <w:rsid w:val="001D5147"/>
    <w:rsid w:val="002005C9"/>
    <w:rsid w:val="00220D9A"/>
    <w:rsid w:val="00222131"/>
    <w:rsid w:val="0022302F"/>
    <w:rsid w:val="002237A4"/>
    <w:rsid w:val="00231166"/>
    <w:rsid w:val="00233909"/>
    <w:rsid w:val="002432AB"/>
    <w:rsid w:val="00265BC1"/>
    <w:rsid w:val="00270E9A"/>
    <w:rsid w:val="00274A66"/>
    <w:rsid w:val="002755DC"/>
    <w:rsid w:val="0029264A"/>
    <w:rsid w:val="002A2848"/>
    <w:rsid w:val="002B5FFC"/>
    <w:rsid w:val="002C3EEB"/>
    <w:rsid w:val="002D0835"/>
    <w:rsid w:val="002E5EED"/>
    <w:rsid w:val="00310B3A"/>
    <w:rsid w:val="00310E49"/>
    <w:rsid w:val="003465A1"/>
    <w:rsid w:val="00351776"/>
    <w:rsid w:val="00370FCC"/>
    <w:rsid w:val="00382DB1"/>
    <w:rsid w:val="00397518"/>
    <w:rsid w:val="003A0C6A"/>
    <w:rsid w:val="003C74F9"/>
    <w:rsid w:val="003D511D"/>
    <w:rsid w:val="003D6C28"/>
    <w:rsid w:val="003E50B7"/>
    <w:rsid w:val="003E5521"/>
    <w:rsid w:val="003F157A"/>
    <w:rsid w:val="003F3C29"/>
    <w:rsid w:val="003F5145"/>
    <w:rsid w:val="00407F8F"/>
    <w:rsid w:val="004171DE"/>
    <w:rsid w:val="00421B03"/>
    <w:rsid w:val="004741F6"/>
    <w:rsid w:val="004745EC"/>
    <w:rsid w:val="00486C06"/>
    <w:rsid w:val="004903BE"/>
    <w:rsid w:val="004A18EC"/>
    <w:rsid w:val="004A1A8A"/>
    <w:rsid w:val="004A52E7"/>
    <w:rsid w:val="004B3619"/>
    <w:rsid w:val="004B3EEE"/>
    <w:rsid w:val="004B49CE"/>
    <w:rsid w:val="004C75FC"/>
    <w:rsid w:val="004D16BC"/>
    <w:rsid w:val="004D30C0"/>
    <w:rsid w:val="004D346E"/>
    <w:rsid w:val="004F2869"/>
    <w:rsid w:val="0050016D"/>
    <w:rsid w:val="00501471"/>
    <w:rsid w:val="00501A68"/>
    <w:rsid w:val="005264DC"/>
    <w:rsid w:val="00543833"/>
    <w:rsid w:val="00544A69"/>
    <w:rsid w:val="0054727F"/>
    <w:rsid w:val="005472DB"/>
    <w:rsid w:val="00567569"/>
    <w:rsid w:val="005902A5"/>
    <w:rsid w:val="00592307"/>
    <w:rsid w:val="005A3CBA"/>
    <w:rsid w:val="005A5633"/>
    <w:rsid w:val="005C06F2"/>
    <w:rsid w:val="005C1A04"/>
    <w:rsid w:val="005D2272"/>
    <w:rsid w:val="005D7319"/>
    <w:rsid w:val="005E1C7F"/>
    <w:rsid w:val="005F1AD9"/>
    <w:rsid w:val="0061433F"/>
    <w:rsid w:val="00614FD7"/>
    <w:rsid w:val="00622ECB"/>
    <w:rsid w:val="00641ADF"/>
    <w:rsid w:val="006433A1"/>
    <w:rsid w:val="006740CA"/>
    <w:rsid w:val="00677838"/>
    <w:rsid w:val="00680AB8"/>
    <w:rsid w:val="00681D8B"/>
    <w:rsid w:val="00686F14"/>
    <w:rsid w:val="00694030"/>
    <w:rsid w:val="006943DE"/>
    <w:rsid w:val="006B1FD7"/>
    <w:rsid w:val="006C0C1B"/>
    <w:rsid w:val="006E32EF"/>
    <w:rsid w:val="006E6100"/>
    <w:rsid w:val="00711885"/>
    <w:rsid w:val="00747823"/>
    <w:rsid w:val="007669FD"/>
    <w:rsid w:val="00780179"/>
    <w:rsid w:val="007820CC"/>
    <w:rsid w:val="007A00DF"/>
    <w:rsid w:val="007D173A"/>
    <w:rsid w:val="007D2A59"/>
    <w:rsid w:val="007F74E5"/>
    <w:rsid w:val="00801755"/>
    <w:rsid w:val="00805810"/>
    <w:rsid w:val="00815A84"/>
    <w:rsid w:val="00816591"/>
    <w:rsid w:val="0083359D"/>
    <w:rsid w:val="0084174D"/>
    <w:rsid w:val="00843FBF"/>
    <w:rsid w:val="008652E0"/>
    <w:rsid w:val="00873864"/>
    <w:rsid w:val="0087399A"/>
    <w:rsid w:val="0087537B"/>
    <w:rsid w:val="00881D1A"/>
    <w:rsid w:val="008E5720"/>
    <w:rsid w:val="00932749"/>
    <w:rsid w:val="009364EF"/>
    <w:rsid w:val="00956D75"/>
    <w:rsid w:val="00957451"/>
    <w:rsid w:val="00973385"/>
    <w:rsid w:val="00976742"/>
    <w:rsid w:val="00980BF4"/>
    <w:rsid w:val="00982D16"/>
    <w:rsid w:val="00983F80"/>
    <w:rsid w:val="00992490"/>
    <w:rsid w:val="009B5779"/>
    <w:rsid w:val="009B6EB7"/>
    <w:rsid w:val="009B7EDF"/>
    <w:rsid w:val="009C2EBF"/>
    <w:rsid w:val="009C5883"/>
    <w:rsid w:val="00A06003"/>
    <w:rsid w:val="00A100A0"/>
    <w:rsid w:val="00A11ED7"/>
    <w:rsid w:val="00A16045"/>
    <w:rsid w:val="00A31F1B"/>
    <w:rsid w:val="00A353E8"/>
    <w:rsid w:val="00A364A3"/>
    <w:rsid w:val="00A474FB"/>
    <w:rsid w:val="00A709A0"/>
    <w:rsid w:val="00A86F7D"/>
    <w:rsid w:val="00AB2C9A"/>
    <w:rsid w:val="00AE4C1A"/>
    <w:rsid w:val="00AE5A59"/>
    <w:rsid w:val="00B063BA"/>
    <w:rsid w:val="00B108E3"/>
    <w:rsid w:val="00B122A8"/>
    <w:rsid w:val="00B1641A"/>
    <w:rsid w:val="00B21AAF"/>
    <w:rsid w:val="00B25751"/>
    <w:rsid w:val="00B3503F"/>
    <w:rsid w:val="00B80CAC"/>
    <w:rsid w:val="00B92BEF"/>
    <w:rsid w:val="00B93981"/>
    <w:rsid w:val="00B9665B"/>
    <w:rsid w:val="00BB3962"/>
    <w:rsid w:val="00BB3B07"/>
    <w:rsid w:val="00BC2C31"/>
    <w:rsid w:val="00BD61F2"/>
    <w:rsid w:val="00BE52CB"/>
    <w:rsid w:val="00C162B8"/>
    <w:rsid w:val="00C16B05"/>
    <w:rsid w:val="00C350E5"/>
    <w:rsid w:val="00C57420"/>
    <w:rsid w:val="00C63246"/>
    <w:rsid w:val="00C74CFA"/>
    <w:rsid w:val="00C75B08"/>
    <w:rsid w:val="00C84C81"/>
    <w:rsid w:val="00C92B8F"/>
    <w:rsid w:val="00C92F7C"/>
    <w:rsid w:val="00C9668D"/>
    <w:rsid w:val="00CA1DA2"/>
    <w:rsid w:val="00CB1AD0"/>
    <w:rsid w:val="00CB5345"/>
    <w:rsid w:val="00CB5631"/>
    <w:rsid w:val="00CF0FAF"/>
    <w:rsid w:val="00CF18ED"/>
    <w:rsid w:val="00CF232B"/>
    <w:rsid w:val="00CF4BF3"/>
    <w:rsid w:val="00CF5EF5"/>
    <w:rsid w:val="00D01761"/>
    <w:rsid w:val="00D32092"/>
    <w:rsid w:val="00D576EF"/>
    <w:rsid w:val="00D67C57"/>
    <w:rsid w:val="00D706B5"/>
    <w:rsid w:val="00D8469B"/>
    <w:rsid w:val="00D84B71"/>
    <w:rsid w:val="00D92F63"/>
    <w:rsid w:val="00DC2E95"/>
    <w:rsid w:val="00DD0F9A"/>
    <w:rsid w:val="00DD3BD4"/>
    <w:rsid w:val="00E056E1"/>
    <w:rsid w:val="00E463B4"/>
    <w:rsid w:val="00E57562"/>
    <w:rsid w:val="00E83961"/>
    <w:rsid w:val="00E9199D"/>
    <w:rsid w:val="00EA3F47"/>
    <w:rsid w:val="00EA628A"/>
    <w:rsid w:val="00ED143E"/>
    <w:rsid w:val="00EE201E"/>
    <w:rsid w:val="00F124C2"/>
    <w:rsid w:val="00F34D24"/>
    <w:rsid w:val="00F3516E"/>
    <w:rsid w:val="00F42671"/>
    <w:rsid w:val="00F4445B"/>
    <w:rsid w:val="00F834E5"/>
    <w:rsid w:val="00FA3258"/>
    <w:rsid w:val="00FC58E4"/>
    <w:rsid w:val="00FC7681"/>
    <w:rsid w:val="00FD2DA6"/>
    <w:rsid w:val="00FE2FCF"/>
    <w:rsid w:val="00FE4E12"/>
    <w:rsid w:val="00FE5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AB5B04"/>
  <w15:docId w15:val="{5EDFAD4B-40B5-4FA6-A427-4F5B6634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503F"/>
    <w:pPr>
      <w:spacing w:after="120"/>
    </w:pPr>
  </w:style>
  <w:style w:type="paragraph" w:styleId="Heading1">
    <w:name w:val="heading 1"/>
    <w:basedOn w:val="Heading2"/>
    <w:next w:val="Normal"/>
    <w:link w:val="Heading1Char"/>
    <w:qFormat/>
    <w:rsid w:val="00C162B8"/>
    <w:pPr>
      <w:pBdr>
        <w:top w:val="single" w:sz="4" w:space="1" w:color="auto"/>
        <w:bottom w:val="single" w:sz="4" w:space="1" w:color="auto"/>
      </w:pBdr>
      <w:spacing w:before="200" w:after="200" w:line="360" w:lineRule="auto"/>
      <w:jc w:val="center"/>
      <w:outlineLvl w:val="0"/>
    </w:pPr>
    <w:rPr>
      <w:caps/>
    </w:rPr>
  </w:style>
  <w:style w:type="paragraph" w:styleId="Heading2">
    <w:name w:val="heading 2"/>
    <w:basedOn w:val="Normal"/>
    <w:next w:val="Normal"/>
    <w:link w:val="Heading2Char"/>
    <w:qFormat/>
    <w:rsid w:val="006943DE"/>
    <w:pPr>
      <w:keepNext/>
      <w:outlineLvl w:val="1"/>
    </w:pPr>
    <w:rPr>
      <w:rFonts w:cs="Arial"/>
      <w:b/>
      <w:bCs/>
      <w:iCs/>
      <w:color w:val="404040" w:themeColor="text1" w:themeTint="BF"/>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302F"/>
    <w:pPr>
      <w:tabs>
        <w:tab w:val="center" w:pos="4513"/>
        <w:tab w:val="right" w:pos="9026"/>
      </w:tabs>
      <w:spacing w:after="0"/>
    </w:pPr>
    <w:rPr>
      <w:color w:val="7F7F7F" w:themeColor="text1" w:themeTint="80"/>
    </w:rPr>
  </w:style>
  <w:style w:type="paragraph" w:styleId="Footer">
    <w:name w:val="footer"/>
    <w:basedOn w:val="Normal"/>
    <w:link w:val="FooterChar"/>
    <w:rsid w:val="005E1C7F"/>
    <w:pPr>
      <w:tabs>
        <w:tab w:val="center" w:pos="4153"/>
        <w:tab w:val="right" w:pos="9498"/>
      </w:tabs>
    </w:pPr>
    <w:rPr>
      <w:rFonts w:cs="Arial"/>
      <w:color w:val="808080"/>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18"/>
      </w:numPr>
      <w:spacing w:line="276" w:lineRule="auto"/>
      <w:contextualSpacing/>
    </w:pPr>
    <w:rPr>
      <w:rFonts w:cs="Arial"/>
      <w:lang w:val="en-US" w:eastAsia="en-US"/>
    </w:rPr>
  </w:style>
  <w:style w:type="paragraph" w:customStyle="1" w:styleId="DOCUMENTTITLE">
    <w:name w:val="DOCUMENT TITLE"/>
    <w:basedOn w:val="Normal"/>
    <w:rsid w:val="00B25751"/>
    <w:pPr>
      <w:spacing w:after="60"/>
    </w:pPr>
    <w:rPr>
      <w:rFonts w:ascii="Arial Black" w:hAnsi="Arial Black"/>
      <w:b/>
      <w:caps/>
      <w:noProof/>
      <w:sz w:val="34"/>
      <w:szCs w:val="34"/>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rsid w:val="005E1C7F"/>
    <w:rPr>
      <w:rFonts w:cs="Arial"/>
      <w:color w:val="808080"/>
      <w:sz w:val="18"/>
      <w:szCs w:val="18"/>
      <w:lang w:val="en-GB" w:eastAsia="en-US"/>
    </w:rPr>
  </w:style>
  <w:style w:type="character" w:customStyle="1" w:styleId="Heading1Char">
    <w:name w:val="Heading 1 Char"/>
    <w:link w:val="Heading1"/>
    <w:rsid w:val="00C162B8"/>
    <w:rPr>
      <w:rFonts w:cs="Arial"/>
      <w:b/>
      <w:bCs/>
      <w:iCs/>
      <w:caps/>
      <w:color w:val="404040" w:themeColor="text1" w:themeTint="BF"/>
      <w:sz w:val="24"/>
      <w:szCs w:val="24"/>
      <w:lang w:eastAsia="en-US"/>
    </w:rPr>
  </w:style>
  <w:style w:type="character" w:customStyle="1" w:styleId="Heading2Char">
    <w:name w:val="Heading 2 Char"/>
    <w:link w:val="Heading2"/>
    <w:rsid w:val="006943DE"/>
    <w:rPr>
      <w:rFonts w:cs="Arial"/>
      <w:b/>
      <w:bCs/>
      <w:iCs/>
      <w:color w:val="404040" w:themeColor="text1" w:themeTint="BF"/>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paragraph" w:styleId="ListParagraph">
    <w:name w:val="List Paragraph"/>
    <w:basedOn w:val="Normal"/>
    <w:uiPriority w:val="34"/>
    <w:qFormat/>
    <w:locked/>
    <w:rsid w:val="002237A4"/>
    <w:pPr>
      <w:ind w:left="720"/>
      <w:contextualSpacing/>
    </w:pPr>
  </w:style>
  <w:style w:type="paragraph" w:styleId="BodyText">
    <w:name w:val="Body Text"/>
    <w:basedOn w:val="BodyText2"/>
    <w:link w:val="BodyTextChar"/>
    <w:locked/>
    <w:rsid w:val="005F1AD9"/>
    <w:pPr>
      <w:spacing w:after="200" w:line="240" w:lineRule="auto"/>
    </w:pPr>
    <w:rPr>
      <w:sz w:val="21"/>
      <w:szCs w:val="21"/>
    </w:rPr>
  </w:style>
  <w:style w:type="character" w:customStyle="1" w:styleId="BodyTextChar">
    <w:name w:val="Body Text Char"/>
    <w:basedOn w:val="DefaultParagraphFont"/>
    <w:link w:val="BodyText"/>
    <w:rsid w:val="005F1AD9"/>
    <w:rPr>
      <w:sz w:val="21"/>
      <w:szCs w:val="21"/>
    </w:rPr>
  </w:style>
  <w:style w:type="paragraph" w:styleId="BodyText2">
    <w:name w:val="Body Text 2"/>
    <w:basedOn w:val="Normal"/>
    <w:link w:val="BodyText2Char"/>
    <w:semiHidden/>
    <w:unhideWhenUsed/>
    <w:locked/>
    <w:rsid w:val="005F1AD9"/>
    <w:pPr>
      <w:spacing w:line="480" w:lineRule="auto"/>
    </w:pPr>
  </w:style>
  <w:style w:type="character" w:customStyle="1" w:styleId="BodyText2Char">
    <w:name w:val="Body Text 2 Char"/>
    <w:basedOn w:val="DefaultParagraphFont"/>
    <w:link w:val="BodyText2"/>
    <w:semiHidden/>
    <w:rsid w:val="005F1AD9"/>
  </w:style>
  <w:style w:type="paragraph" w:styleId="List">
    <w:name w:val="List"/>
    <w:basedOn w:val="Normal"/>
    <w:semiHidden/>
    <w:unhideWhenUsed/>
    <w:locked/>
    <w:rsid w:val="00C9668D"/>
    <w:pPr>
      <w:ind w:left="283" w:hanging="283"/>
      <w:contextualSpacing/>
    </w:pPr>
  </w:style>
  <w:style w:type="character" w:styleId="UnresolvedMention">
    <w:name w:val="Unresolved Mention"/>
    <w:basedOn w:val="DefaultParagraphFont"/>
    <w:uiPriority w:val="99"/>
    <w:semiHidden/>
    <w:unhideWhenUsed/>
    <w:rsid w:val="00D01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dssintranet.root.internal/resources/dcdssintranet/policies-procedures/service-delivery/critical-incident-reporting/cir-procedure.pdf" TargetMode="External"/><Relationship Id="rId13" Type="http://schemas.openxmlformats.org/officeDocument/2006/relationships/hyperlink" Target="http://cirms/" TargetMode="External"/><Relationship Id="rId18" Type="http://schemas.openxmlformats.org/officeDocument/2006/relationships/hyperlink" Target="https://www.ndiscommission.gov.au/providers/complaints-and-incidents/incident-management-providers"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sdsatsipintranet.root.internal/resources/dsdsatsipintranet/service-delivery/critical/cir-categories.pdf" TargetMode="External"/><Relationship Id="rId12" Type="http://schemas.openxmlformats.org/officeDocument/2006/relationships/hyperlink" Target="https://dsdsatsipintranet.root.internal/resources/dsdsatsipintranet/service-delivery/critical/cir-categories.pdf" TargetMode="External"/><Relationship Id="rId17" Type="http://schemas.openxmlformats.org/officeDocument/2006/relationships/hyperlink" Target="http://cirms/Resources/Guidelines-for-Quality-Assurance-Coordinators.pdf" TargetMode="External"/><Relationship Id="rId2" Type="http://schemas.openxmlformats.org/officeDocument/2006/relationships/styles" Target="styles.xml"/><Relationship Id="rId16" Type="http://schemas.openxmlformats.org/officeDocument/2006/relationships/hyperlink" Target="https://cdssintranet.root.internal/resources/dcdssintranet/service-delivery/critical-incident-reporting/cirms-guide-qual-assur-coord.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sdsatsipintranet.root.internal/html/dsdsatsipintranet/forms-templates/critical-incident-reporting.html" TargetMode="External"/><Relationship Id="rId5" Type="http://schemas.openxmlformats.org/officeDocument/2006/relationships/footnotes" Target="footnotes.xml"/><Relationship Id="rId15" Type="http://schemas.openxmlformats.org/officeDocument/2006/relationships/hyperlink" Target="http://cirms/Resources/Guidelines-for-Quality-Assurance-Coordinators.pdf" TargetMode="External"/><Relationship Id="rId23" Type="http://schemas.openxmlformats.org/officeDocument/2006/relationships/theme" Target="theme/theme1.xml"/><Relationship Id="rId10" Type="http://schemas.openxmlformats.org/officeDocument/2006/relationships/hyperlink" Target="https://dsdsatsipintranet.root.internal/service-delivery/critical-incident-reporti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dssintranet.root.internal/resources/dcdssintranet/policies-procedures/service-delivery/critical-incident-reporting/cir-procedure.pdf" TargetMode="External"/><Relationship Id="rId14" Type="http://schemas.openxmlformats.org/officeDocument/2006/relationships/hyperlink" Target="http://cirms/Resources/Guidelines-for-Users.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6476</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Critical Incident Reporting Policy</vt:lpstr>
    </vt:vector>
  </TitlesOfParts>
  <Manager/>
  <Company>Queensland Government</Company>
  <LinksUpToDate>false</LinksUpToDate>
  <CharactersWithSpaces>7326</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Incident Reporting Policy</dc:title>
  <dc:subject>Disability services</dc:subject>
  <dc:creator>Queensland Government</dc:creator>
  <cp:keywords>DSDSATSIP; critical; incident; reporting; policy</cp:keywords>
  <dc:description/>
  <cp:lastModifiedBy>Tanya R Campbell</cp:lastModifiedBy>
  <cp:revision>2</cp:revision>
  <cp:lastPrinted>2009-04-20T04:42:00Z</cp:lastPrinted>
  <dcterms:created xsi:type="dcterms:W3CDTF">2023-04-03T05:16:00Z</dcterms:created>
  <dcterms:modified xsi:type="dcterms:W3CDTF">2023-04-03T05:16:00Z</dcterms:modified>
  <cp:category>Policy</cp:category>
</cp:coreProperties>
</file>