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13DE4" w14:textId="3E91DE5B" w:rsidR="00615C0F" w:rsidRPr="005901DE" w:rsidRDefault="002D04F5" w:rsidP="00615C0F">
      <w:pPr>
        <w:pStyle w:val="Heading1"/>
        <w:spacing w:before="120"/>
        <w:jc w:val="center"/>
        <w:rPr>
          <w:color w:val="000000"/>
        </w:rPr>
      </w:pPr>
      <w:bookmarkStart w:id="0" w:name="_GoBack"/>
      <w:bookmarkEnd w:id="0"/>
      <w:r>
        <w:rPr>
          <w:color w:val="000000"/>
        </w:rPr>
        <w:t xml:space="preserve">Disability </w:t>
      </w:r>
      <w:r w:rsidR="00660584">
        <w:rPr>
          <w:color w:val="000000"/>
        </w:rPr>
        <w:t>Connect Queensland</w:t>
      </w:r>
    </w:p>
    <w:p w14:paraId="002042BA" w14:textId="5B4D9B2C" w:rsidR="00615C0F" w:rsidRPr="000F3089" w:rsidRDefault="00615C0F" w:rsidP="00615C0F">
      <w:pPr>
        <w:pStyle w:val="Heading1"/>
        <w:spacing w:before="120"/>
        <w:jc w:val="center"/>
        <w:rPr>
          <w:szCs w:val="48"/>
        </w:rPr>
      </w:pPr>
      <w:r w:rsidRPr="000F3089">
        <w:rPr>
          <w:szCs w:val="48"/>
        </w:rPr>
        <w:t xml:space="preserve">POLICY </w:t>
      </w:r>
      <w:r w:rsidR="00215448">
        <w:rPr>
          <w:szCs w:val="48"/>
        </w:rPr>
        <w:t>and PROCEDURE</w:t>
      </w:r>
    </w:p>
    <w:p w14:paraId="18A88FA3" w14:textId="77777777" w:rsidR="00BF19AF" w:rsidRDefault="00BF19AF" w:rsidP="00BF19AF">
      <w:pPr>
        <w:pBdr>
          <w:bottom w:val="single" w:sz="4" w:space="5" w:color="auto"/>
        </w:pBdr>
        <w:rPr>
          <w:sz w:val="12"/>
        </w:rPr>
      </w:pPr>
    </w:p>
    <w:p w14:paraId="159B2C7F" w14:textId="37565C95" w:rsidR="00BF19AF" w:rsidRPr="000F3089" w:rsidRDefault="00BF19AF" w:rsidP="009D48A0">
      <w:pPr>
        <w:tabs>
          <w:tab w:val="left" w:pos="1080"/>
        </w:tabs>
        <w:ind w:left="1080" w:hanging="1080"/>
        <w:rPr>
          <w:sz w:val="28"/>
          <w:szCs w:val="28"/>
        </w:rPr>
      </w:pPr>
      <w:r w:rsidRPr="000F3089">
        <w:rPr>
          <w:b/>
          <w:sz w:val="28"/>
          <w:szCs w:val="28"/>
        </w:rPr>
        <w:t>Title:</w:t>
      </w:r>
      <w:r w:rsidR="00401BE5">
        <w:rPr>
          <w:sz w:val="28"/>
          <w:szCs w:val="28"/>
        </w:rPr>
        <w:t xml:space="preserve">    </w:t>
      </w:r>
      <w:r w:rsidR="008C208A">
        <w:rPr>
          <w:sz w:val="28"/>
          <w:szCs w:val="28"/>
        </w:rPr>
        <w:t xml:space="preserve"> </w:t>
      </w:r>
      <w:r w:rsidRPr="00C05ADF">
        <w:rPr>
          <w:bCs/>
          <w:sz w:val="28"/>
          <w:szCs w:val="28"/>
        </w:rPr>
        <w:t xml:space="preserve">Locking of gates, </w:t>
      </w:r>
      <w:r>
        <w:rPr>
          <w:bCs/>
          <w:sz w:val="28"/>
          <w:szCs w:val="28"/>
        </w:rPr>
        <w:t xml:space="preserve">doors and windows </w:t>
      </w:r>
    </w:p>
    <w:p w14:paraId="7D06B42A" w14:textId="77777777" w:rsidR="00BF19AF" w:rsidRDefault="00BF19AF" w:rsidP="00BF19AF">
      <w:pPr>
        <w:pBdr>
          <w:bottom w:val="single" w:sz="4" w:space="1" w:color="auto"/>
        </w:pBdr>
        <w:rPr>
          <w:sz w:val="12"/>
        </w:rPr>
      </w:pPr>
    </w:p>
    <w:p w14:paraId="088DB22A" w14:textId="35209516" w:rsidR="00615C0F" w:rsidRPr="000F3089" w:rsidRDefault="00712B99" w:rsidP="00680354">
      <w:pPr>
        <w:rPr>
          <w:b/>
          <w:sz w:val="24"/>
        </w:rPr>
      </w:pPr>
      <w:r>
        <w:rPr>
          <w:b/>
          <w:sz w:val="24"/>
        </w:rPr>
        <w:t>Policy Statement</w:t>
      </w:r>
    </w:p>
    <w:p w14:paraId="5E7E082A" w14:textId="391CB2A4" w:rsidR="00C05ADF" w:rsidRPr="009E2CA0" w:rsidRDefault="00C05ADF" w:rsidP="00BF19AF">
      <w:pPr>
        <w:rPr>
          <w:rFonts w:cs="Arial"/>
          <w:szCs w:val="22"/>
        </w:rPr>
      </w:pPr>
      <w:r>
        <w:rPr>
          <w:rFonts w:cs="Arial"/>
          <w:szCs w:val="22"/>
        </w:rPr>
        <w:t xml:space="preserve">The Department of Communities, Disability Services and Seniors (the </w:t>
      </w:r>
      <w:r w:rsidR="00660584">
        <w:rPr>
          <w:rFonts w:cs="Arial"/>
          <w:szCs w:val="22"/>
        </w:rPr>
        <w:t>department</w:t>
      </w:r>
      <w:r>
        <w:rPr>
          <w:rFonts w:cs="Arial"/>
          <w:szCs w:val="22"/>
        </w:rPr>
        <w:t xml:space="preserve">) </w:t>
      </w:r>
      <w:r w:rsidRPr="009E2CA0">
        <w:rPr>
          <w:rFonts w:cs="Arial"/>
          <w:szCs w:val="22"/>
        </w:rPr>
        <w:t>is committed to ensuring that adults with intellectual or cognitive disability are supported in appropriate ways which ensure personal safety while actively considering the adult’s rights and needs.</w:t>
      </w:r>
    </w:p>
    <w:p w14:paraId="240C1A96" w14:textId="1CFE10D3" w:rsidR="00C05ADF" w:rsidRPr="009E2CA0" w:rsidRDefault="00C05ADF" w:rsidP="00BF19AF">
      <w:pPr>
        <w:rPr>
          <w:rFonts w:cs="Arial"/>
          <w:szCs w:val="22"/>
        </w:rPr>
      </w:pPr>
      <w:r w:rsidRPr="009E2CA0">
        <w:rPr>
          <w:rFonts w:cs="Arial"/>
          <w:szCs w:val="22"/>
        </w:rPr>
        <w:t>Some adults with intellectual or cognitive disability may not possess the road safety skills, or other personal safety skills, needed to safely access the community without supervision.</w:t>
      </w:r>
    </w:p>
    <w:p w14:paraId="7F64B279" w14:textId="437AF136" w:rsidR="00C05ADF" w:rsidRDefault="00C05ADF" w:rsidP="00BF19AF">
      <w:pPr>
        <w:rPr>
          <w:rFonts w:cs="Arial"/>
          <w:szCs w:val="22"/>
        </w:rPr>
      </w:pPr>
      <w:r>
        <w:rPr>
          <w:rFonts w:cs="Arial"/>
          <w:szCs w:val="22"/>
        </w:rPr>
        <w:t xml:space="preserve">The </w:t>
      </w:r>
      <w:r w:rsidRPr="00E067EE">
        <w:rPr>
          <w:rFonts w:cs="Arial"/>
          <w:i/>
          <w:szCs w:val="22"/>
        </w:rPr>
        <w:t>Disability Services Act 2006</w:t>
      </w:r>
      <w:r>
        <w:rPr>
          <w:rFonts w:cs="Arial"/>
          <w:szCs w:val="22"/>
        </w:rPr>
        <w:t xml:space="preserve"> (the Act</w:t>
      </w:r>
      <w:r w:rsidRPr="009E2CA0">
        <w:rPr>
          <w:rFonts w:cs="Arial"/>
          <w:szCs w:val="22"/>
        </w:rPr>
        <w:t xml:space="preserve">) provides that in certain circumstances, a relevant service provider can lock gates, doors or windows at premises where disability services are provided to adults with intellectual or cognitive disability, providing that the only reason the gates, doors or windows are locked is to prevent physical harm being caused to an adult with </w:t>
      </w:r>
      <w:r w:rsidR="00E1676E">
        <w:rPr>
          <w:rFonts w:cs="Arial"/>
          <w:szCs w:val="22"/>
        </w:rPr>
        <w:t>a</w:t>
      </w:r>
      <w:r w:rsidRPr="009E2CA0">
        <w:rPr>
          <w:rFonts w:cs="Arial"/>
          <w:szCs w:val="22"/>
        </w:rPr>
        <w:t xml:space="preserve"> skills deficit.</w:t>
      </w:r>
    </w:p>
    <w:p w14:paraId="600207AC" w14:textId="0C3175FA" w:rsidR="00615C0F" w:rsidRDefault="00437BA4" w:rsidP="00680354">
      <w:pPr>
        <w:spacing w:before="240"/>
        <w:rPr>
          <w:b/>
          <w:sz w:val="24"/>
        </w:rPr>
      </w:pPr>
      <w:r>
        <w:rPr>
          <w:b/>
          <w:sz w:val="24"/>
        </w:rPr>
        <w:t xml:space="preserve">General </w:t>
      </w:r>
      <w:r w:rsidR="00712B99">
        <w:rPr>
          <w:b/>
          <w:sz w:val="24"/>
        </w:rPr>
        <w:t>Principles</w:t>
      </w:r>
    </w:p>
    <w:p w14:paraId="5CE6BDC6" w14:textId="6087B14A" w:rsidR="00437BA4" w:rsidRDefault="00437BA4" w:rsidP="00A0581C">
      <w:pPr>
        <w:pStyle w:val="Default"/>
        <w:spacing w:after="120"/>
        <w:rPr>
          <w:sz w:val="22"/>
          <w:szCs w:val="22"/>
        </w:rPr>
      </w:pPr>
      <w:r>
        <w:rPr>
          <w:sz w:val="22"/>
          <w:szCs w:val="22"/>
        </w:rPr>
        <w:t xml:space="preserve">Relevant service providers must ensure that the use of a locked gates, doors or windows strategy: </w:t>
      </w:r>
    </w:p>
    <w:p w14:paraId="1B0B4998" w14:textId="362FF838" w:rsidR="00437BA4" w:rsidRDefault="00437BA4" w:rsidP="001B3350">
      <w:pPr>
        <w:pStyle w:val="Default"/>
        <w:numPr>
          <w:ilvl w:val="0"/>
          <w:numId w:val="30"/>
        </w:numPr>
        <w:rPr>
          <w:sz w:val="22"/>
          <w:szCs w:val="22"/>
        </w:rPr>
      </w:pPr>
      <w:r>
        <w:rPr>
          <w:sz w:val="22"/>
          <w:szCs w:val="22"/>
        </w:rPr>
        <w:t xml:space="preserve">gives proper consideration to the human rights of the person </w:t>
      </w:r>
    </w:p>
    <w:p w14:paraId="1B131EF1" w14:textId="7D167855" w:rsidR="00437BA4" w:rsidRDefault="00437BA4" w:rsidP="001B3350">
      <w:pPr>
        <w:pStyle w:val="Default"/>
        <w:numPr>
          <w:ilvl w:val="0"/>
          <w:numId w:val="30"/>
        </w:numPr>
        <w:rPr>
          <w:sz w:val="22"/>
          <w:szCs w:val="22"/>
        </w:rPr>
      </w:pPr>
      <w:r>
        <w:rPr>
          <w:sz w:val="22"/>
          <w:szCs w:val="22"/>
        </w:rPr>
        <w:t xml:space="preserve">safeguards the person and others from harm </w:t>
      </w:r>
    </w:p>
    <w:p w14:paraId="4796CB68" w14:textId="50A949EF" w:rsidR="00437BA4" w:rsidRDefault="00437BA4" w:rsidP="001B3350">
      <w:pPr>
        <w:pStyle w:val="Default"/>
        <w:numPr>
          <w:ilvl w:val="0"/>
          <w:numId w:val="30"/>
        </w:numPr>
        <w:rPr>
          <w:sz w:val="22"/>
          <w:szCs w:val="22"/>
        </w:rPr>
      </w:pPr>
      <w:r>
        <w:rPr>
          <w:sz w:val="22"/>
          <w:szCs w:val="22"/>
        </w:rPr>
        <w:t>is the least restrictive approach</w:t>
      </w:r>
      <w:r w:rsidR="00712B99">
        <w:rPr>
          <w:sz w:val="22"/>
          <w:szCs w:val="22"/>
        </w:rPr>
        <w:t>,</w:t>
      </w:r>
      <w:r>
        <w:rPr>
          <w:sz w:val="22"/>
          <w:szCs w:val="22"/>
        </w:rPr>
        <w:t xml:space="preserve"> and </w:t>
      </w:r>
    </w:p>
    <w:p w14:paraId="7F063609" w14:textId="5839A306" w:rsidR="00437BA4" w:rsidRDefault="00437BA4" w:rsidP="001B3350">
      <w:pPr>
        <w:pStyle w:val="Default"/>
        <w:numPr>
          <w:ilvl w:val="0"/>
          <w:numId w:val="30"/>
        </w:numPr>
        <w:rPr>
          <w:sz w:val="22"/>
          <w:szCs w:val="22"/>
        </w:rPr>
      </w:pPr>
      <w:r>
        <w:rPr>
          <w:sz w:val="22"/>
          <w:szCs w:val="22"/>
        </w:rPr>
        <w:t xml:space="preserve">forms part of a broader strategy to assist the person to maximise their capacity and increase the opportunity for positive outcomes. </w:t>
      </w:r>
    </w:p>
    <w:p w14:paraId="1123494E" w14:textId="658CDC8F" w:rsidR="00437BA4" w:rsidRPr="000F3089" w:rsidRDefault="00437BA4" w:rsidP="00680354">
      <w:pPr>
        <w:spacing w:before="240"/>
        <w:rPr>
          <w:b/>
          <w:sz w:val="24"/>
        </w:rPr>
      </w:pPr>
      <w:r>
        <w:rPr>
          <w:b/>
          <w:bCs/>
          <w:sz w:val="23"/>
          <w:szCs w:val="23"/>
        </w:rPr>
        <w:t>Human Rights Principles</w:t>
      </w:r>
    </w:p>
    <w:p w14:paraId="4D713F2C" w14:textId="1B7D0F53" w:rsidR="00660584" w:rsidRDefault="00660584" w:rsidP="00BF19AF">
      <w:pPr>
        <w:rPr>
          <w:rFonts w:cs="Arial"/>
          <w:szCs w:val="22"/>
        </w:rPr>
      </w:pPr>
      <w:r>
        <w:rPr>
          <w:rFonts w:cs="Arial"/>
          <w:szCs w:val="22"/>
        </w:rPr>
        <w:t xml:space="preserve">The department is committed to respecting, protecting and promoting human rights. Under the </w:t>
      </w:r>
      <w:r w:rsidRPr="005C6D0A">
        <w:rPr>
          <w:rFonts w:cs="Arial"/>
          <w:i/>
          <w:szCs w:val="22"/>
        </w:rPr>
        <w:t>Human Rights Act 2019</w:t>
      </w:r>
      <w:r>
        <w:rPr>
          <w:rFonts w:cs="Arial"/>
          <w:szCs w:val="22"/>
        </w:rPr>
        <w:t>, the department</w:t>
      </w:r>
      <w:r w:rsidR="00075561">
        <w:rPr>
          <w:rFonts w:cs="Arial"/>
          <w:szCs w:val="22"/>
        </w:rPr>
        <w:t>, as a public entity,</w:t>
      </w:r>
      <w:r>
        <w:rPr>
          <w:rFonts w:cs="Arial"/>
          <w:szCs w:val="22"/>
        </w:rPr>
        <w:t xml:space="preserve"> has an obligation to act and make decisions in a way that is compatible with human rights and, when making a decision, to give proper consideration to human rights. When making a decision about the locking of gates, doors and windows, decision-makers must comply with that obligation.</w:t>
      </w:r>
    </w:p>
    <w:p w14:paraId="4D52FA0E" w14:textId="77777777" w:rsidR="00075561" w:rsidRPr="00075561" w:rsidRDefault="00075561" w:rsidP="00075561">
      <w:pPr>
        <w:rPr>
          <w:rFonts w:cs="Arial"/>
          <w:szCs w:val="22"/>
        </w:rPr>
      </w:pPr>
      <w:r>
        <w:rPr>
          <w:rFonts w:cs="Arial"/>
          <w:szCs w:val="22"/>
        </w:rPr>
        <w:t xml:space="preserve">The </w:t>
      </w:r>
      <w:r w:rsidRPr="00075561">
        <w:rPr>
          <w:rFonts w:cs="Arial"/>
          <w:szCs w:val="22"/>
        </w:rPr>
        <w:t>relevant human rights that may be engaged include:</w:t>
      </w:r>
    </w:p>
    <w:p w14:paraId="034FDC4E" w14:textId="27C1AF95" w:rsidR="00075561" w:rsidRPr="00CF48DF" w:rsidRDefault="00075561" w:rsidP="001B3350">
      <w:pPr>
        <w:pStyle w:val="ListParagraph"/>
        <w:numPr>
          <w:ilvl w:val="0"/>
          <w:numId w:val="27"/>
        </w:numPr>
        <w:suppressAutoHyphens w:val="0"/>
        <w:spacing w:after="200" w:line="276" w:lineRule="auto"/>
        <w:ind w:left="284" w:hanging="284"/>
        <w:rPr>
          <w:rFonts w:cs="Arial"/>
          <w:szCs w:val="22"/>
        </w:rPr>
      </w:pPr>
      <w:r w:rsidRPr="00CF48DF">
        <w:rPr>
          <w:rFonts w:cs="Arial"/>
          <w:szCs w:val="22"/>
        </w:rPr>
        <w:lastRenderedPageBreak/>
        <w:t>right to recognition and equality before the law</w:t>
      </w:r>
      <w:r w:rsidRPr="00CF48DF">
        <w:rPr>
          <w:rStyle w:val="FootnoteReference"/>
          <w:rFonts w:cs="Arial"/>
          <w:szCs w:val="22"/>
        </w:rPr>
        <w:footnoteReference w:id="1"/>
      </w:r>
      <w:r w:rsidRPr="00CF48DF">
        <w:rPr>
          <w:rFonts w:cs="Arial"/>
          <w:szCs w:val="22"/>
        </w:rPr>
        <w:t xml:space="preserve"> </w:t>
      </w:r>
    </w:p>
    <w:p w14:paraId="29C3616C" w14:textId="4C79A518" w:rsidR="00075561" w:rsidRPr="00CF48DF" w:rsidRDefault="00075561" w:rsidP="001B3350">
      <w:pPr>
        <w:pStyle w:val="ListParagraph"/>
        <w:numPr>
          <w:ilvl w:val="0"/>
          <w:numId w:val="27"/>
        </w:numPr>
        <w:suppressAutoHyphens w:val="0"/>
        <w:spacing w:after="200" w:line="276" w:lineRule="auto"/>
        <w:ind w:left="284" w:hanging="284"/>
        <w:rPr>
          <w:rFonts w:cs="Arial"/>
          <w:szCs w:val="22"/>
        </w:rPr>
      </w:pPr>
      <w:r w:rsidRPr="00CF48DF">
        <w:rPr>
          <w:rFonts w:cs="Arial"/>
          <w:szCs w:val="22"/>
        </w:rPr>
        <w:t>freedom of movement</w:t>
      </w:r>
      <w:r w:rsidRPr="00CF48DF">
        <w:rPr>
          <w:rStyle w:val="FootnoteReference"/>
          <w:rFonts w:cs="Arial"/>
          <w:szCs w:val="22"/>
        </w:rPr>
        <w:footnoteReference w:id="2"/>
      </w:r>
      <w:r w:rsidRPr="00CF48DF">
        <w:rPr>
          <w:rFonts w:cs="Arial"/>
          <w:szCs w:val="22"/>
        </w:rPr>
        <w:t xml:space="preserve"> </w:t>
      </w:r>
    </w:p>
    <w:p w14:paraId="5DAF116E" w14:textId="45A88BC5" w:rsidR="00075561" w:rsidRPr="00437BA4" w:rsidRDefault="00075561" w:rsidP="001B3350">
      <w:pPr>
        <w:pStyle w:val="ListParagraph"/>
        <w:numPr>
          <w:ilvl w:val="0"/>
          <w:numId w:val="27"/>
        </w:numPr>
        <w:suppressAutoHyphens w:val="0"/>
        <w:spacing w:after="200" w:line="276" w:lineRule="auto"/>
        <w:ind w:left="284" w:hanging="284"/>
        <w:rPr>
          <w:rFonts w:cs="Arial"/>
          <w:szCs w:val="22"/>
        </w:rPr>
      </w:pPr>
      <w:r w:rsidRPr="00CF48DF">
        <w:rPr>
          <w:rFonts w:cs="Arial"/>
          <w:szCs w:val="22"/>
        </w:rPr>
        <w:t>right to liberty and security of the person</w:t>
      </w:r>
      <w:r w:rsidRPr="00CF48DF">
        <w:rPr>
          <w:rStyle w:val="FootnoteReference"/>
          <w:rFonts w:cs="Arial"/>
          <w:szCs w:val="22"/>
        </w:rPr>
        <w:footnoteReference w:id="3"/>
      </w:r>
      <w:r w:rsidRPr="00CF48DF">
        <w:rPr>
          <w:rFonts w:cs="Arial"/>
          <w:szCs w:val="22"/>
        </w:rPr>
        <w:t xml:space="preserve"> and</w:t>
      </w:r>
      <w:r w:rsidR="00837E36">
        <w:rPr>
          <w:rFonts w:cs="Arial"/>
          <w:szCs w:val="22"/>
        </w:rPr>
        <w:t xml:space="preserve"> </w:t>
      </w:r>
      <w:r w:rsidRPr="00437BA4">
        <w:rPr>
          <w:rFonts w:cs="Arial"/>
          <w:szCs w:val="22"/>
        </w:rPr>
        <w:t>right to humane treatment when deprived of liberty.</w:t>
      </w:r>
      <w:r w:rsidRPr="00CF48DF">
        <w:rPr>
          <w:rStyle w:val="FootnoteReference"/>
          <w:rFonts w:cs="Arial"/>
          <w:szCs w:val="22"/>
        </w:rPr>
        <w:footnoteReference w:id="4"/>
      </w:r>
    </w:p>
    <w:p w14:paraId="7620FAB3" w14:textId="6AC77194" w:rsidR="00C05ADF" w:rsidRPr="009E2CA0" w:rsidRDefault="00C05ADF" w:rsidP="00BF19AF">
      <w:pPr>
        <w:rPr>
          <w:rFonts w:cs="Arial"/>
          <w:szCs w:val="22"/>
        </w:rPr>
      </w:pPr>
      <w:r w:rsidRPr="009E2CA0">
        <w:rPr>
          <w:rFonts w:cs="Arial"/>
          <w:szCs w:val="22"/>
        </w:rPr>
        <w:t>In supporting adults with intellectual or cognitive disability whose physical safety is at risk without appropriate supervision, service providers must adhere to the following principles:</w:t>
      </w:r>
    </w:p>
    <w:p w14:paraId="6A3E8B3A" w14:textId="54D33517" w:rsidR="00C05ADF" w:rsidRPr="00BF19AF" w:rsidRDefault="007C29AB" w:rsidP="001B3350">
      <w:pPr>
        <w:pStyle w:val="ListParagraph"/>
        <w:numPr>
          <w:ilvl w:val="0"/>
          <w:numId w:val="5"/>
        </w:numPr>
        <w:spacing w:line="276" w:lineRule="auto"/>
        <w:ind w:left="426" w:hanging="426"/>
        <w:rPr>
          <w:rFonts w:cs="Arial"/>
          <w:szCs w:val="22"/>
        </w:rPr>
      </w:pPr>
      <w:r>
        <w:rPr>
          <w:rFonts w:cs="Arial"/>
          <w:szCs w:val="22"/>
        </w:rPr>
        <w:t>People with</w:t>
      </w:r>
      <w:r w:rsidR="00C05ADF" w:rsidRPr="00BF19AF">
        <w:rPr>
          <w:rFonts w:cs="Arial"/>
          <w:szCs w:val="22"/>
        </w:rPr>
        <w:t xml:space="preserve"> disability have the same human rights as other people.</w:t>
      </w:r>
      <w:r w:rsidR="005B06D0">
        <w:rPr>
          <w:rFonts w:cs="Arial"/>
          <w:szCs w:val="22"/>
        </w:rPr>
        <w:t xml:space="preserve"> </w:t>
      </w:r>
      <w:r w:rsidR="00346D7E">
        <w:rPr>
          <w:rFonts w:cs="Arial"/>
          <w:szCs w:val="22"/>
        </w:rPr>
        <w:t xml:space="preserve">Public </w:t>
      </w:r>
      <w:r w:rsidR="005B06D0">
        <w:rPr>
          <w:rFonts w:cs="Arial"/>
          <w:szCs w:val="22"/>
        </w:rPr>
        <w:t xml:space="preserve">entities must comply with the </w:t>
      </w:r>
      <w:r w:rsidR="005B06D0" w:rsidRPr="00AF1FD2">
        <w:rPr>
          <w:rFonts w:cs="Arial"/>
          <w:i/>
          <w:szCs w:val="22"/>
        </w:rPr>
        <w:t>Human Rights Act 2019</w:t>
      </w:r>
      <w:r w:rsidR="005B06D0" w:rsidRPr="00BF19AF">
        <w:rPr>
          <w:rFonts w:cs="Arial"/>
          <w:szCs w:val="22"/>
        </w:rPr>
        <w:t>.</w:t>
      </w:r>
    </w:p>
    <w:p w14:paraId="22A4D92B" w14:textId="6E06EB4A" w:rsidR="00437BA4" w:rsidRDefault="00075561" w:rsidP="001B3350">
      <w:pPr>
        <w:pStyle w:val="ListParagraph"/>
        <w:numPr>
          <w:ilvl w:val="0"/>
          <w:numId w:val="5"/>
        </w:numPr>
        <w:ind w:left="426" w:hanging="426"/>
        <w:rPr>
          <w:rFonts w:cs="Arial"/>
          <w:szCs w:val="22"/>
        </w:rPr>
      </w:pPr>
      <w:r w:rsidRPr="00BF19AF">
        <w:rPr>
          <w:rFonts w:cs="Arial"/>
          <w:szCs w:val="22"/>
        </w:rPr>
        <w:t>Any action taken</w:t>
      </w:r>
      <w:r>
        <w:rPr>
          <w:rFonts w:cs="Arial"/>
          <w:szCs w:val="22"/>
        </w:rPr>
        <w:t xml:space="preserve"> that restricts the adult’s rights or lifestyle must be necessary, for a legitimate purpose, and must only intrude in the adult’s life to the least extent possible</w:t>
      </w:r>
      <w:r w:rsidR="00437BA4">
        <w:rPr>
          <w:rFonts w:cs="Arial"/>
          <w:szCs w:val="22"/>
        </w:rPr>
        <w:t>.</w:t>
      </w:r>
    </w:p>
    <w:p w14:paraId="75944F23" w14:textId="292C18D2" w:rsidR="00C05ADF" w:rsidRPr="00BF19AF" w:rsidRDefault="00C05ADF" w:rsidP="001B3350">
      <w:pPr>
        <w:pStyle w:val="ListParagraph"/>
        <w:numPr>
          <w:ilvl w:val="0"/>
          <w:numId w:val="5"/>
        </w:numPr>
        <w:ind w:left="426" w:hanging="426"/>
        <w:rPr>
          <w:rFonts w:cs="Arial"/>
          <w:szCs w:val="22"/>
        </w:rPr>
      </w:pPr>
      <w:r w:rsidRPr="00BF19AF">
        <w:rPr>
          <w:rFonts w:cs="Arial"/>
          <w:szCs w:val="22"/>
        </w:rPr>
        <w:t xml:space="preserve">Disability services </w:t>
      </w:r>
      <w:r w:rsidR="004E1238">
        <w:rPr>
          <w:rFonts w:cs="Arial"/>
          <w:szCs w:val="22"/>
        </w:rPr>
        <w:t>must be</w:t>
      </w:r>
      <w:r w:rsidR="004E1238" w:rsidRPr="00BF19AF">
        <w:rPr>
          <w:rFonts w:cs="Arial"/>
          <w:szCs w:val="22"/>
        </w:rPr>
        <w:t xml:space="preserve"> </w:t>
      </w:r>
      <w:r w:rsidRPr="00BF19AF">
        <w:rPr>
          <w:rFonts w:cs="Arial"/>
          <w:szCs w:val="22"/>
        </w:rPr>
        <w:t>designed and implemented so that they</w:t>
      </w:r>
      <w:r w:rsidR="005B06D0">
        <w:rPr>
          <w:rFonts w:cs="Arial"/>
          <w:szCs w:val="22"/>
        </w:rPr>
        <w:t xml:space="preserve"> appropriately</w:t>
      </w:r>
      <w:r w:rsidRPr="00BF19AF">
        <w:rPr>
          <w:rFonts w:cs="Arial"/>
          <w:szCs w:val="22"/>
        </w:rPr>
        <w:t>:</w:t>
      </w:r>
    </w:p>
    <w:p w14:paraId="55ACD78B" w14:textId="7A5D3CEC" w:rsidR="00C05ADF" w:rsidRDefault="00C05ADF" w:rsidP="001B3350">
      <w:pPr>
        <w:numPr>
          <w:ilvl w:val="1"/>
          <w:numId w:val="1"/>
        </w:numPr>
        <w:suppressAutoHyphens/>
        <w:spacing w:after="100"/>
        <w:ind w:left="851" w:hanging="425"/>
        <w:rPr>
          <w:rFonts w:cs="Arial"/>
          <w:szCs w:val="22"/>
        </w:rPr>
      </w:pPr>
      <w:r w:rsidRPr="00662FA7">
        <w:rPr>
          <w:rFonts w:cs="Arial"/>
          <w:szCs w:val="22"/>
        </w:rPr>
        <w:t>focus on developing the individual an</w:t>
      </w:r>
      <w:r>
        <w:rPr>
          <w:rFonts w:cs="Arial"/>
          <w:szCs w:val="22"/>
        </w:rPr>
        <w:t xml:space="preserve">d on enhancing the individual’s </w:t>
      </w:r>
      <w:r w:rsidRPr="00662FA7">
        <w:rPr>
          <w:rFonts w:cs="Arial"/>
          <w:szCs w:val="22"/>
        </w:rPr>
        <w:t xml:space="preserve">opportunity to establish </w:t>
      </w:r>
      <w:r w:rsidR="00460A1C">
        <w:rPr>
          <w:rFonts w:cs="Arial"/>
          <w:szCs w:val="22"/>
        </w:rPr>
        <w:t xml:space="preserve">and maintain </w:t>
      </w:r>
      <w:r w:rsidRPr="00662FA7">
        <w:rPr>
          <w:rFonts w:cs="Arial"/>
          <w:szCs w:val="22"/>
        </w:rPr>
        <w:t>a quality life</w:t>
      </w:r>
    </w:p>
    <w:p w14:paraId="59D840EC" w14:textId="60B7CD84" w:rsidR="007D1374" w:rsidRPr="00A749B4" w:rsidRDefault="007D1374" w:rsidP="001B3350">
      <w:pPr>
        <w:numPr>
          <w:ilvl w:val="1"/>
          <w:numId w:val="1"/>
        </w:numPr>
        <w:suppressAutoHyphens/>
        <w:spacing w:after="100"/>
        <w:ind w:left="851" w:hanging="425"/>
        <w:rPr>
          <w:rFonts w:cs="Arial"/>
          <w:szCs w:val="22"/>
        </w:rPr>
      </w:pPr>
      <w:r w:rsidRPr="00A749B4">
        <w:rPr>
          <w:rFonts w:cs="Arial"/>
          <w:szCs w:val="22"/>
        </w:rPr>
        <w:t>support the development</w:t>
      </w:r>
      <w:r w:rsidR="000C1932">
        <w:rPr>
          <w:rFonts w:cs="Arial"/>
          <w:szCs w:val="22"/>
        </w:rPr>
        <w:t xml:space="preserve"> and maintenance</w:t>
      </w:r>
      <w:r w:rsidRPr="00A749B4">
        <w:rPr>
          <w:rFonts w:cs="Arial"/>
          <w:szCs w:val="22"/>
        </w:rPr>
        <w:t xml:space="preserve"> of skills to increase independence</w:t>
      </w:r>
    </w:p>
    <w:p w14:paraId="62D5C3A4" w14:textId="5597F35D" w:rsidR="00C05ADF" w:rsidRDefault="00C05ADF" w:rsidP="001B3350">
      <w:pPr>
        <w:numPr>
          <w:ilvl w:val="1"/>
          <w:numId w:val="1"/>
        </w:numPr>
        <w:suppressAutoHyphens/>
        <w:spacing w:after="100"/>
        <w:ind w:left="851" w:hanging="425"/>
        <w:rPr>
          <w:rFonts w:cs="Arial"/>
          <w:szCs w:val="22"/>
        </w:rPr>
      </w:pPr>
      <w:r w:rsidRPr="00662FA7">
        <w:rPr>
          <w:rFonts w:cs="Arial"/>
          <w:szCs w:val="22"/>
        </w:rPr>
        <w:t>are tailored to meet the individual n</w:t>
      </w:r>
      <w:r>
        <w:rPr>
          <w:rFonts w:cs="Arial"/>
          <w:szCs w:val="22"/>
        </w:rPr>
        <w:t xml:space="preserve">eeds and goals of people with </w:t>
      </w:r>
      <w:r w:rsidRPr="00662FA7">
        <w:rPr>
          <w:rFonts w:cs="Arial"/>
          <w:szCs w:val="22"/>
        </w:rPr>
        <w:t>disability</w:t>
      </w:r>
    </w:p>
    <w:p w14:paraId="3DBF43BE" w14:textId="4EDD5F33" w:rsidR="00C05ADF" w:rsidRDefault="00C05ADF" w:rsidP="001B3350">
      <w:pPr>
        <w:numPr>
          <w:ilvl w:val="1"/>
          <w:numId w:val="1"/>
        </w:numPr>
        <w:suppressAutoHyphens/>
        <w:spacing w:after="100"/>
        <w:ind w:left="851" w:hanging="425"/>
        <w:rPr>
          <w:rFonts w:cs="Arial"/>
          <w:szCs w:val="22"/>
        </w:rPr>
      </w:pPr>
      <w:r w:rsidRPr="00662FA7">
        <w:rPr>
          <w:rFonts w:cs="Arial"/>
          <w:szCs w:val="22"/>
        </w:rPr>
        <w:t>meet the needs of people who may</w:t>
      </w:r>
      <w:r>
        <w:rPr>
          <w:rFonts w:cs="Arial"/>
          <w:szCs w:val="22"/>
        </w:rPr>
        <w:t xml:space="preserve"> experience additional barriers </w:t>
      </w:r>
      <w:r w:rsidRPr="00662FA7">
        <w:rPr>
          <w:rFonts w:cs="Arial"/>
          <w:szCs w:val="22"/>
        </w:rPr>
        <w:t xml:space="preserve">because they are an Aboriginal </w:t>
      </w:r>
      <w:r w:rsidR="00CF5904">
        <w:rPr>
          <w:rFonts w:cs="Arial"/>
          <w:szCs w:val="22"/>
        </w:rPr>
        <w:t>or Torres Strait Islander</w:t>
      </w:r>
      <w:r w:rsidR="00660584">
        <w:rPr>
          <w:rFonts w:cs="Arial"/>
          <w:szCs w:val="22"/>
        </w:rPr>
        <w:t xml:space="preserve"> person</w:t>
      </w:r>
      <w:r w:rsidR="00BB506F">
        <w:rPr>
          <w:rFonts w:cs="Arial"/>
          <w:szCs w:val="22"/>
        </w:rPr>
        <w:t>,</w:t>
      </w:r>
      <w:r w:rsidR="00CF5904">
        <w:rPr>
          <w:rFonts w:cs="Arial"/>
          <w:szCs w:val="22"/>
        </w:rPr>
        <w:t xml:space="preserve"> or </w:t>
      </w:r>
      <w:r>
        <w:rPr>
          <w:rFonts w:cs="Arial"/>
          <w:szCs w:val="22"/>
        </w:rPr>
        <w:t xml:space="preserve">from </w:t>
      </w:r>
      <w:r w:rsidRPr="00662FA7">
        <w:rPr>
          <w:rFonts w:cs="Arial"/>
          <w:szCs w:val="22"/>
        </w:rPr>
        <w:t>culturally or linguistically diverse backgrounds</w:t>
      </w:r>
    </w:p>
    <w:p w14:paraId="6D96AFB4" w14:textId="13B7DD2E" w:rsidR="00C05ADF" w:rsidRDefault="00C05ADF" w:rsidP="001B3350">
      <w:pPr>
        <w:numPr>
          <w:ilvl w:val="1"/>
          <w:numId w:val="1"/>
        </w:numPr>
        <w:suppressAutoHyphens/>
        <w:spacing w:after="100"/>
        <w:ind w:left="851" w:hanging="425"/>
        <w:rPr>
          <w:rFonts w:cs="Arial"/>
          <w:szCs w:val="22"/>
        </w:rPr>
      </w:pPr>
      <w:r w:rsidRPr="00662FA7">
        <w:rPr>
          <w:rFonts w:cs="Arial"/>
          <w:szCs w:val="22"/>
        </w:rPr>
        <w:t xml:space="preserve">promote recognition of the competency, positive image and </w:t>
      </w:r>
      <w:r w:rsidR="00DD1AC3">
        <w:rPr>
          <w:rFonts w:cs="Arial"/>
          <w:szCs w:val="22"/>
        </w:rPr>
        <w:t>self-</w:t>
      </w:r>
      <w:r w:rsidRPr="00662FA7">
        <w:rPr>
          <w:rFonts w:cs="Arial"/>
          <w:szCs w:val="22"/>
        </w:rPr>
        <w:t>esteem of people with disability</w:t>
      </w:r>
    </w:p>
    <w:p w14:paraId="48DF8ADF" w14:textId="6762228F" w:rsidR="00C05ADF" w:rsidRDefault="00C05ADF" w:rsidP="001B3350">
      <w:pPr>
        <w:numPr>
          <w:ilvl w:val="1"/>
          <w:numId w:val="1"/>
        </w:numPr>
        <w:suppressAutoHyphens/>
        <w:spacing w:after="100"/>
        <w:ind w:left="851" w:hanging="425"/>
        <w:rPr>
          <w:rFonts w:cs="Arial"/>
          <w:szCs w:val="22"/>
        </w:rPr>
      </w:pPr>
      <w:r w:rsidRPr="00662FA7">
        <w:rPr>
          <w:rFonts w:cs="Arial"/>
          <w:szCs w:val="22"/>
        </w:rPr>
        <w:t>promote the inclusion of people with</w:t>
      </w:r>
      <w:r>
        <w:rPr>
          <w:rFonts w:cs="Arial"/>
          <w:szCs w:val="22"/>
        </w:rPr>
        <w:t xml:space="preserve"> disability in the life of the </w:t>
      </w:r>
      <w:r w:rsidRPr="00662FA7">
        <w:rPr>
          <w:rFonts w:cs="Arial"/>
          <w:szCs w:val="22"/>
        </w:rPr>
        <w:t>community and the deve</w:t>
      </w:r>
      <w:r>
        <w:rPr>
          <w:rFonts w:cs="Arial"/>
          <w:szCs w:val="22"/>
        </w:rPr>
        <w:t>lopment</w:t>
      </w:r>
      <w:r w:rsidR="000C1932">
        <w:rPr>
          <w:rFonts w:cs="Arial"/>
          <w:szCs w:val="22"/>
        </w:rPr>
        <w:t xml:space="preserve"> and maintenance</w:t>
      </w:r>
      <w:r>
        <w:rPr>
          <w:rFonts w:cs="Arial"/>
          <w:szCs w:val="22"/>
        </w:rPr>
        <w:t xml:space="preserve"> of natural networks and </w:t>
      </w:r>
      <w:r w:rsidRPr="00662FA7">
        <w:rPr>
          <w:rFonts w:cs="Arial"/>
          <w:szCs w:val="22"/>
        </w:rPr>
        <w:t>relationships</w:t>
      </w:r>
    </w:p>
    <w:p w14:paraId="42DF57DE" w14:textId="6473E7B0" w:rsidR="00C05ADF" w:rsidRDefault="00C05ADF" w:rsidP="001B3350">
      <w:pPr>
        <w:numPr>
          <w:ilvl w:val="1"/>
          <w:numId w:val="1"/>
        </w:numPr>
        <w:suppressAutoHyphens/>
        <w:spacing w:after="100"/>
        <w:ind w:left="851" w:hanging="425"/>
        <w:rPr>
          <w:rFonts w:cs="Arial"/>
          <w:szCs w:val="22"/>
        </w:rPr>
      </w:pPr>
      <w:r w:rsidRPr="00662FA7">
        <w:rPr>
          <w:rFonts w:cs="Arial"/>
          <w:szCs w:val="22"/>
        </w:rPr>
        <w:t>use person-centred planning proc</w:t>
      </w:r>
      <w:r>
        <w:rPr>
          <w:rFonts w:cs="Arial"/>
          <w:szCs w:val="22"/>
        </w:rPr>
        <w:t xml:space="preserve">esses and encourage and support </w:t>
      </w:r>
      <w:r w:rsidRPr="00662FA7">
        <w:rPr>
          <w:rFonts w:cs="Arial"/>
          <w:szCs w:val="22"/>
        </w:rPr>
        <w:t>people with disability to participate in the planning and operation of the services they receive</w:t>
      </w:r>
      <w:r w:rsidR="00460A1C">
        <w:rPr>
          <w:rFonts w:cs="Arial"/>
          <w:szCs w:val="22"/>
        </w:rPr>
        <w:t xml:space="preserve"> on a continual basis</w:t>
      </w:r>
    </w:p>
    <w:p w14:paraId="0D3AA4BC" w14:textId="1D9A1107" w:rsidR="00C05ADF" w:rsidRDefault="00C05ADF" w:rsidP="001B3350">
      <w:pPr>
        <w:numPr>
          <w:ilvl w:val="1"/>
          <w:numId w:val="1"/>
        </w:numPr>
        <w:suppressAutoHyphens/>
        <w:spacing w:after="100"/>
        <w:ind w:left="851" w:hanging="425"/>
        <w:rPr>
          <w:rFonts w:cs="Arial"/>
          <w:szCs w:val="22"/>
        </w:rPr>
      </w:pPr>
      <w:r w:rsidRPr="00662FA7">
        <w:rPr>
          <w:rFonts w:cs="Arial"/>
          <w:szCs w:val="22"/>
        </w:rPr>
        <w:t>take into account differing communication styles, especially of those persons with complex communication needs</w:t>
      </w:r>
      <w:r w:rsidR="00BB506F">
        <w:rPr>
          <w:rFonts w:cs="Arial"/>
          <w:szCs w:val="22"/>
        </w:rPr>
        <w:t>,</w:t>
      </w:r>
      <w:r w:rsidRPr="00662FA7">
        <w:rPr>
          <w:rFonts w:cs="Arial"/>
          <w:szCs w:val="22"/>
        </w:rPr>
        <w:t xml:space="preserve"> and</w:t>
      </w:r>
    </w:p>
    <w:p w14:paraId="1DCE85E8" w14:textId="5A5319DF" w:rsidR="00C05ADF" w:rsidRPr="00662FA7" w:rsidRDefault="00C05ADF" w:rsidP="001B3350">
      <w:pPr>
        <w:numPr>
          <w:ilvl w:val="1"/>
          <w:numId w:val="1"/>
        </w:numPr>
        <w:suppressAutoHyphens/>
        <w:spacing w:after="100"/>
        <w:ind w:left="851" w:hanging="425"/>
        <w:rPr>
          <w:rFonts w:cs="Arial"/>
          <w:szCs w:val="22"/>
        </w:rPr>
      </w:pPr>
      <w:r w:rsidRPr="00662FA7">
        <w:rPr>
          <w:rFonts w:cs="Arial"/>
          <w:szCs w:val="22"/>
        </w:rPr>
        <w:t>ensure the conditions of everyday life of people with disability are the same as, or as close as possible to, the conditions of everyday life valued by the general community</w:t>
      </w:r>
      <w:r w:rsidR="007743BC">
        <w:rPr>
          <w:rFonts w:cs="Arial"/>
          <w:szCs w:val="22"/>
        </w:rPr>
        <w:t>.</w:t>
      </w:r>
    </w:p>
    <w:p w14:paraId="263FEDB6" w14:textId="7D8F2639" w:rsidR="00103611" w:rsidRDefault="00103611" w:rsidP="007C29AB">
      <w:pPr>
        <w:spacing w:before="240"/>
        <w:rPr>
          <w:b/>
          <w:sz w:val="24"/>
        </w:rPr>
      </w:pPr>
      <w:r>
        <w:rPr>
          <w:b/>
          <w:sz w:val="24"/>
        </w:rPr>
        <w:t>Application</w:t>
      </w:r>
    </w:p>
    <w:p w14:paraId="54F10413" w14:textId="7E24044D" w:rsidR="000361A7" w:rsidRPr="00D85219" w:rsidRDefault="000361A7" w:rsidP="000361A7">
      <w:pPr>
        <w:suppressAutoHyphens/>
        <w:ind w:right="-1"/>
        <w:rPr>
          <w:rFonts w:cs="Arial"/>
        </w:rPr>
      </w:pPr>
      <w:r w:rsidRPr="002A6763">
        <w:rPr>
          <w:rFonts w:cs="Arial"/>
        </w:rPr>
        <w:t>Th</w:t>
      </w:r>
      <w:r>
        <w:rPr>
          <w:rFonts w:cs="Arial"/>
        </w:rPr>
        <w:t>is</w:t>
      </w:r>
      <w:r w:rsidRPr="002A6763">
        <w:rPr>
          <w:rFonts w:cs="Arial"/>
        </w:rPr>
        <w:t xml:space="preserve"> </w:t>
      </w:r>
      <w:r>
        <w:rPr>
          <w:rFonts w:cs="Arial"/>
        </w:rPr>
        <w:t>policy and procedure applies</w:t>
      </w:r>
      <w:r w:rsidRPr="002A6763">
        <w:rPr>
          <w:rFonts w:cs="Arial"/>
        </w:rPr>
        <w:t xml:space="preserve"> to the practice of</w:t>
      </w:r>
      <w:r w:rsidRPr="002A6763">
        <w:rPr>
          <w:rFonts w:cs="Arial"/>
          <w:spacing w:val="-1"/>
        </w:rPr>
        <w:t xml:space="preserve"> </w:t>
      </w:r>
      <w:r w:rsidRPr="002A6763">
        <w:rPr>
          <w:rFonts w:cs="Arial"/>
        </w:rPr>
        <w:t>locking gates, doors or windows to prevent physical harm being caused to</w:t>
      </w:r>
      <w:r>
        <w:rPr>
          <w:rFonts w:cs="Arial"/>
        </w:rPr>
        <w:t xml:space="preserve"> an adult</w:t>
      </w:r>
      <w:r w:rsidRPr="00D85219">
        <w:rPr>
          <w:rFonts w:cs="Arial"/>
          <w:b/>
          <w:bCs/>
          <w:i/>
          <w:spacing w:val="1"/>
        </w:rPr>
        <w:t xml:space="preserve"> </w:t>
      </w:r>
      <w:r w:rsidRPr="00D85219">
        <w:rPr>
          <w:rFonts w:cs="Arial"/>
        </w:rPr>
        <w:t>(</w:t>
      </w:r>
      <w:r w:rsidR="00712B99">
        <w:rPr>
          <w:rFonts w:cs="Arial"/>
        </w:rPr>
        <w:t xml:space="preserve">a person </w:t>
      </w:r>
      <w:r w:rsidRPr="00D85219">
        <w:rPr>
          <w:rFonts w:cs="Arial"/>
        </w:rPr>
        <w:t>18 years or older)</w:t>
      </w:r>
      <w:r w:rsidR="00712B99">
        <w:rPr>
          <w:rFonts w:cs="Arial"/>
        </w:rPr>
        <w:t>,</w:t>
      </w:r>
      <w:r w:rsidR="00B435EA">
        <w:rPr>
          <w:rFonts w:cs="Arial"/>
        </w:rPr>
        <w:t xml:space="preserve"> where</w:t>
      </w:r>
      <w:r w:rsidR="007743BC">
        <w:rPr>
          <w:rFonts w:cs="Arial"/>
        </w:rPr>
        <w:t xml:space="preserve"> the adult</w:t>
      </w:r>
      <w:r>
        <w:rPr>
          <w:rFonts w:cs="Arial"/>
        </w:rPr>
        <w:t>:</w:t>
      </w:r>
    </w:p>
    <w:p w14:paraId="3D3628FD" w14:textId="46C60944" w:rsidR="000361A7" w:rsidRPr="00D85219" w:rsidRDefault="000361A7" w:rsidP="001B3350">
      <w:pPr>
        <w:pStyle w:val="ListParagraph"/>
        <w:widowControl w:val="0"/>
        <w:numPr>
          <w:ilvl w:val="0"/>
          <w:numId w:val="10"/>
        </w:numPr>
        <w:suppressAutoHyphens w:val="0"/>
        <w:spacing w:after="120" w:line="276" w:lineRule="auto"/>
        <w:rPr>
          <w:rFonts w:cs="Arial"/>
        </w:rPr>
      </w:pPr>
      <w:r w:rsidRPr="00D85219">
        <w:rPr>
          <w:rFonts w:cs="Arial"/>
        </w:rPr>
        <w:lastRenderedPageBreak/>
        <w:t xml:space="preserve">has </w:t>
      </w:r>
      <w:r w:rsidR="007743BC">
        <w:rPr>
          <w:rFonts w:cs="Arial"/>
        </w:rPr>
        <w:t xml:space="preserve">an </w:t>
      </w:r>
      <w:r w:rsidRPr="00D85219">
        <w:rPr>
          <w:rFonts w:cs="Arial"/>
        </w:rPr>
        <w:t>intellectual or cognitive disability</w:t>
      </w:r>
      <w:r w:rsidR="00712B99">
        <w:rPr>
          <w:rFonts w:cs="Arial"/>
        </w:rPr>
        <w:t>,</w:t>
      </w:r>
      <w:r>
        <w:rPr>
          <w:rFonts w:cs="Arial"/>
        </w:rPr>
        <w:t xml:space="preserve"> and</w:t>
      </w:r>
    </w:p>
    <w:p w14:paraId="61CF54D0" w14:textId="365E42F5" w:rsidR="000361A7" w:rsidRPr="00D85219" w:rsidRDefault="000361A7" w:rsidP="001B3350">
      <w:pPr>
        <w:pStyle w:val="ListParagraph"/>
        <w:widowControl w:val="0"/>
        <w:numPr>
          <w:ilvl w:val="0"/>
          <w:numId w:val="10"/>
        </w:numPr>
        <w:suppressAutoHyphens w:val="0"/>
        <w:spacing w:after="120" w:line="276" w:lineRule="auto"/>
        <w:rPr>
          <w:rFonts w:cs="Arial"/>
        </w:rPr>
      </w:pPr>
      <w:r w:rsidRPr="00D85219">
        <w:rPr>
          <w:rFonts w:cs="Arial"/>
        </w:rPr>
        <w:t xml:space="preserve">is receiving disability services from a </w:t>
      </w:r>
      <w:r w:rsidR="007743BC">
        <w:rPr>
          <w:rFonts w:cs="Arial"/>
        </w:rPr>
        <w:t xml:space="preserve">relevant </w:t>
      </w:r>
      <w:r>
        <w:rPr>
          <w:rFonts w:cs="Arial"/>
        </w:rPr>
        <w:t>service provider as defined under Section 216</w:t>
      </w:r>
      <w:r w:rsidR="007743BC">
        <w:rPr>
          <w:rFonts w:cs="Arial"/>
        </w:rPr>
        <w:t>(3)</w:t>
      </w:r>
      <w:r>
        <w:rPr>
          <w:rFonts w:cs="Arial"/>
        </w:rPr>
        <w:t xml:space="preserve"> of the Act</w:t>
      </w:r>
      <w:r w:rsidR="00712B99">
        <w:rPr>
          <w:rFonts w:cs="Arial"/>
        </w:rPr>
        <w:t>,</w:t>
      </w:r>
      <w:r w:rsidRPr="00D85219">
        <w:rPr>
          <w:rFonts w:cs="Arial"/>
        </w:rPr>
        <w:t xml:space="preserve"> and</w:t>
      </w:r>
    </w:p>
    <w:p w14:paraId="0153909E" w14:textId="593B6EE5" w:rsidR="00595D6D" w:rsidRDefault="000361A7" w:rsidP="001B3350">
      <w:pPr>
        <w:pStyle w:val="ListParagraph"/>
        <w:widowControl w:val="0"/>
        <w:numPr>
          <w:ilvl w:val="0"/>
          <w:numId w:val="10"/>
        </w:numPr>
        <w:suppressAutoHyphens w:val="0"/>
        <w:spacing w:after="120" w:line="276" w:lineRule="auto"/>
        <w:rPr>
          <w:rFonts w:cs="Arial"/>
        </w:rPr>
      </w:pPr>
      <w:r>
        <w:rPr>
          <w:rFonts w:cs="Arial"/>
        </w:rPr>
        <w:t>has</w:t>
      </w:r>
      <w:r w:rsidR="007743BC">
        <w:rPr>
          <w:rFonts w:cs="Arial"/>
        </w:rPr>
        <w:t xml:space="preserve"> been assessed as having</w:t>
      </w:r>
      <w:r w:rsidRPr="00D85219">
        <w:rPr>
          <w:rFonts w:cs="Arial"/>
        </w:rPr>
        <w:t xml:space="preserve"> a skills deficit as defined under </w:t>
      </w:r>
      <w:r>
        <w:rPr>
          <w:rFonts w:cs="Arial"/>
        </w:rPr>
        <w:t xml:space="preserve">Section 217 of </w:t>
      </w:r>
      <w:r w:rsidRPr="00D85219">
        <w:rPr>
          <w:rFonts w:cs="Arial"/>
        </w:rPr>
        <w:t>the Act</w:t>
      </w:r>
      <w:r w:rsidR="00712B99">
        <w:rPr>
          <w:rFonts w:cs="Arial"/>
        </w:rPr>
        <w:t>,</w:t>
      </w:r>
      <w:r w:rsidR="00595D6D">
        <w:rPr>
          <w:rFonts w:cs="Arial"/>
        </w:rPr>
        <w:t xml:space="preserve"> and</w:t>
      </w:r>
    </w:p>
    <w:p w14:paraId="69F5A6C5" w14:textId="006136BB" w:rsidR="000361A7" w:rsidRDefault="00595D6D" w:rsidP="001B3350">
      <w:pPr>
        <w:pStyle w:val="ListParagraph"/>
        <w:widowControl w:val="0"/>
        <w:numPr>
          <w:ilvl w:val="0"/>
          <w:numId w:val="10"/>
        </w:numPr>
        <w:suppressAutoHyphens w:val="0"/>
        <w:spacing w:after="120" w:line="276" w:lineRule="auto"/>
        <w:rPr>
          <w:rFonts w:cs="Arial"/>
        </w:rPr>
      </w:pPr>
      <w:r>
        <w:rPr>
          <w:rFonts w:cs="Arial"/>
        </w:rPr>
        <w:t xml:space="preserve">the only reason the gates, doors or windows </w:t>
      </w:r>
      <w:r w:rsidR="00B435EA">
        <w:rPr>
          <w:rFonts w:cs="Arial"/>
        </w:rPr>
        <w:t>are locked is to prevent physical harm being caused to the adult</w:t>
      </w:r>
      <w:r w:rsidR="000361A7" w:rsidRPr="00D85219">
        <w:rPr>
          <w:rFonts w:cs="Arial"/>
        </w:rPr>
        <w:t>.</w:t>
      </w:r>
    </w:p>
    <w:p w14:paraId="59860499" w14:textId="77777777" w:rsidR="009F7D07" w:rsidRPr="009F7D07" w:rsidRDefault="009F7D07" w:rsidP="009F7D07">
      <w:pPr>
        <w:rPr>
          <w:rFonts w:ascii="Calibri" w:hAnsi="Calibri"/>
          <w:szCs w:val="22"/>
        </w:rPr>
      </w:pPr>
      <w:r w:rsidRPr="009F7D07">
        <w:t>This policy and procedure does not apply to:</w:t>
      </w:r>
    </w:p>
    <w:p w14:paraId="056B38CD" w14:textId="77777777" w:rsidR="009F7D07" w:rsidRPr="009F7D07" w:rsidRDefault="009F7D07" w:rsidP="001B3350">
      <w:pPr>
        <w:pStyle w:val="ListParagraph"/>
        <w:numPr>
          <w:ilvl w:val="0"/>
          <w:numId w:val="25"/>
        </w:numPr>
        <w:suppressAutoHyphens w:val="0"/>
        <w:spacing w:after="0"/>
        <w:contextualSpacing w:val="0"/>
      </w:pPr>
      <w:r w:rsidRPr="009F7D07">
        <w:t xml:space="preserve">private agencies or other services that are not provided or funded by the department, or </w:t>
      </w:r>
      <w:r w:rsidRPr="009F7D07">
        <w:rPr>
          <w:lang w:val="en-US"/>
        </w:rPr>
        <w:t>prescribed by regulation, or funded under an NDIS participant plan</w:t>
      </w:r>
    </w:p>
    <w:p w14:paraId="4C8467C5" w14:textId="2F2F6BB2" w:rsidR="009F7D07" w:rsidRDefault="009F7D07" w:rsidP="001B3350">
      <w:pPr>
        <w:pStyle w:val="ListParagraph"/>
        <w:numPr>
          <w:ilvl w:val="0"/>
          <w:numId w:val="25"/>
        </w:numPr>
        <w:suppressAutoHyphens w:val="0"/>
        <w:spacing w:after="0"/>
        <w:contextualSpacing w:val="0"/>
      </w:pPr>
      <w:r w:rsidRPr="009F7D07">
        <w:t>adults supported by their family or in other informal support arrangements not provided or funded by the department or via their NDIS participant plan.</w:t>
      </w:r>
    </w:p>
    <w:p w14:paraId="49435E4F" w14:textId="77777777" w:rsidR="009F7D07" w:rsidRPr="009F7D07" w:rsidRDefault="009F7D07" w:rsidP="009F7D07">
      <w:pPr>
        <w:pStyle w:val="ListParagraph"/>
        <w:suppressAutoHyphens w:val="0"/>
        <w:spacing w:after="0"/>
        <w:contextualSpacing w:val="0"/>
      </w:pPr>
    </w:p>
    <w:p w14:paraId="1F5D209C" w14:textId="581A2261" w:rsidR="006529CB" w:rsidRPr="00E0457F" w:rsidRDefault="006529CB" w:rsidP="006529CB">
      <w:pPr>
        <w:suppressAutoHyphens/>
        <w:ind w:right="-1"/>
        <w:rPr>
          <w:rFonts w:cs="Arial"/>
        </w:rPr>
      </w:pPr>
      <w:r w:rsidRPr="00E0457F">
        <w:rPr>
          <w:rFonts w:cs="Arial"/>
        </w:rPr>
        <w:t>Rele</w:t>
      </w:r>
      <w:r w:rsidRPr="00E0457F">
        <w:rPr>
          <w:rFonts w:cs="Arial"/>
          <w:spacing w:val="1"/>
        </w:rPr>
        <w:t>v</w:t>
      </w:r>
      <w:r w:rsidRPr="00E0457F">
        <w:rPr>
          <w:rFonts w:cs="Arial"/>
        </w:rPr>
        <w:t xml:space="preserve">ant service providers </w:t>
      </w:r>
      <w:r w:rsidR="007743BC">
        <w:rPr>
          <w:rFonts w:cs="Arial"/>
        </w:rPr>
        <w:t>must</w:t>
      </w:r>
      <w:r w:rsidRPr="00E0457F">
        <w:rPr>
          <w:rFonts w:cs="Arial"/>
        </w:rPr>
        <w:t xml:space="preserve"> ensure that the use of locked gates, doors or win</w:t>
      </w:r>
      <w:r w:rsidRPr="00E0457F">
        <w:rPr>
          <w:rFonts w:cs="Arial"/>
          <w:spacing w:val="1"/>
        </w:rPr>
        <w:t>d</w:t>
      </w:r>
      <w:r w:rsidRPr="00E0457F">
        <w:rPr>
          <w:rFonts w:cs="Arial"/>
        </w:rPr>
        <w:t xml:space="preserve">ows strategy in relation to an adult with </w:t>
      </w:r>
      <w:r w:rsidR="005B06D0">
        <w:rPr>
          <w:rFonts w:cs="Arial"/>
        </w:rPr>
        <w:t>a</w:t>
      </w:r>
      <w:r w:rsidRPr="00E0457F">
        <w:rPr>
          <w:rFonts w:cs="Arial"/>
        </w:rPr>
        <w:t xml:space="preserve"> skills deficit:</w:t>
      </w:r>
    </w:p>
    <w:p w14:paraId="52B8B0DA" w14:textId="09FF88AA" w:rsidR="006529CB" w:rsidRPr="00D85219" w:rsidRDefault="007349A5" w:rsidP="001B3350">
      <w:pPr>
        <w:pStyle w:val="ListParagraph"/>
        <w:widowControl w:val="0"/>
        <w:numPr>
          <w:ilvl w:val="0"/>
          <w:numId w:val="9"/>
        </w:numPr>
        <w:tabs>
          <w:tab w:val="left" w:pos="460"/>
        </w:tabs>
        <w:spacing w:after="0" w:line="276" w:lineRule="auto"/>
        <w:ind w:right="-20"/>
        <w:rPr>
          <w:rFonts w:cs="Arial"/>
        </w:rPr>
      </w:pPr>
      <w:r>
        <w:rPr>
          <w:rFonts w:cs="Arial"/>
        </w:rPr>
        <w:t>gives proper consideration to</w:t>
      </w:r>
      <w:r w:rsidRPr="00D85219">
        <w:rPr>
          <w:rFonts w:cs="Arial"/>
        </w:rPr>
        <w:t xml:space="preserve"> </w:t>
      </w:r>
      <w:r w:rsidR="006529CB" w:rsidRPr="00D85219">
        <w:rPr>
          <w:rFonts w:cs="Arial"/>
        </w:rPr>
        <w:t>the human rights of the person</w:t>
      </w:r>
    </w:p>
    <w:p w14:paraId="12656D2C" w14:textId="25EF5790" w:rsidR="006529CB" w:rsidRPr="00D85219" w:rsidRDefault="006529CB" w:rsidP="001B3350">
      <w:pPr>
        <w:pStyle w:val="ListParagraph"/>
        <w:widowControl w:val="0"/>
        <w:numPr>
          <w:ilvl w:val="0"/>
          <w:numId w:val="9"/>
        </w:numPr>
        <w:tabs>
          <w:tab w:val="left" w:pos="460"/>
        </w:tabs>
        <w:spacing w:before="14" w:after="0" w:line="276" w:lineRule="auto"/>
        <w:ind w:right="-20"/>
        <w:rPr>
          <w:rFonts w:cs="Arial"/>
        </w:rPr>
      </w:pPr>
      <w:r w:rsidRPr="00D85219">
        <w:rPr>
          <w:rFonts w:cs="Arial"/>
        </w:rPr>
        <w:t>safeguards</w:t>
      </w:r>
      <w:r w:rsidRPr="00D85219">
        <w:rPr>
          <w:rFonts w:cs="Arial"/>
          <w:spacing w:val="2"/>
        </w:rPr>
        <w:t xml:space="preserve"> </w:t>
      </w:r>
      <w:r w:rsidRPr="00D85219">
        <w:rPr>
          <w:rFonts w:cs="Arial"/>
        </w:rPr>
        <w:t>the person</w:t>
      </w:r>
      <w:r w:rsidRPr="00D85219">
        <w:rPr>
          <w:rFonts w:cs="Arial"/>
          <w:spacing w:val="1"/>
        </w:rPr>
        <w:t xml:space="preserve"> </w:t>
      </w:r>
      <w:r w:rsidRPr="00D85219">
        <w:rPr>
          <w:rFonts w:cs="Arial"/>
        </w:rPr>
        <w:t>and others from harm and</w:t>
      </w:r>
    </w:p>
    <w:p w14:paraId="5819D985" w14:textId="77777777" w:rsidR="006529CB" w:rsidRPr="00D85219" w:rsidRDefault="006529CB" w:rsidP="001B3350">
      <w:pPr>
        <w:pStyle w:val="ListParagraph"/>
        <w:widowControl w:val="0"/>
        <w:numPr>
          <w:ilvl w:val="0"/>
          <w:numId w:val="9"/>
        </w:numPr>
        <w:tabs>
          <w:tab w:val="left" w:pos="460"/>
        </w:tabs>
        <w:spacing w:after="120" w:line="276" w:lineRule="auto"/>
        <w:ind w:right="-23"/>
        <w:rPr>
          <w:rFonts w:cs="Arial"/>
        </w:rPr>
      </w:pPr>
      <w:r w:rsidRPr="00D85219">
        <w:rPr>
          <w:rFonts w:cs="Arial"/>
        </w:rPr>
        <w:t>maximises</w:t>
      </w:r>
      <w:r w:rsidRPr="00D85219">
        <w:rPr>
          <w:rFonts w:cs="Arial"/>
          <w:spacing w:val="1"/>
        </w:rPr>
        <w:t xml:space="preserve"> </w:t>
      </w:r>
      <w:r w:rsidRPr="00D85219">
        <w:rPr>
          <w:rFonts w:cs="Arial"/>
        </w:rPr>
        <w:t>the</w:t>
      </w:r>
      <w:r w:rsidRPr="00D85219">
        <w:rPr>
          <w:rFonts w:cs="Arial"/>
          <w:spacing w:val="1"/>
        </w:rPr>
        <w:t xml:space="preserve"> </w:t>
      </w:r>
      <w:r w:rsidRPr="00D85219">
        <w:rPr>
          <w:rFonts w:cs="Arial"/>
        </w:rPr>
        <w:t>opportunity</w:t>
      </w:r>
      <w:r w:rsidRPr="00D85219">
        <w:rPr>
          <w:rFonts w:cs="Arial"/>
          <w:spacing w:val="1"/>
        </w:rPr>
        <w:t xml:space="preserve"> </w:t>
      </w:r>
      <w:r w:rsidRPr="00D85219">
        <w:rPr>
          <w:rFonts w:cs="Arial"/>
        </w:rPr>
        <w:t>for</w:t>
      </w:r>
      <w:r w:rsidRPr="00D85219">
        <w:rPr>
          <w:rFonts w:cs="Arial"/>
          <w:spacing w:val="1"/>
        </w:rPr>
        <w:t xml:space="preserve"> </w:t>
      </w:r>
      <w:r w:rsidRPr="00D85219">
        <w:rPr>
          <w:rFonts w:cs="Arial"/>
        </w:rPr>
        <w:t>positive</w:t>
      </w:r>
      <w:r w:rsidRPr="00D85219">
        <w:rPr>
          <w:rFonts w:cs="Arial"/>
          <w:spacing w:val="1"/>
        </w:rPr>
        <w:t xml:space="preserve"> </w:t>
      </w:r>
      <w:r w:rsidRPr="00D85219">
        <w:rPr>
          <w:rFonts w:cs="Arial"/>
        </w:rPr>
        <w:t>outcomes.</w:t>
      </w:r>
    </w:p>
    <w:p w14:paraId="2CB1BFC8" w14:textId="77777777" w:rsidR="001C4F4F" w:rsidRDefault="001C4F4F" w:rsidP="00680354">
      <w:pPr>
        <w:spacing w:before="240"/>
        <w:rPr>
          <w:b/>
          <w:sz w:val="24"/>
        </w:rPr>
      </w:pPr>
    </w:p>
    <w:p w14:paraId="3A1720E4" w14:textId="77777777" w:rsidR="001C4F4F" w:rsidRDefault="001C4F4F" w:rsidP="00680354">
      <w:pPr>
        <w:spacing w:before="240"/>
        <w:rPr>
          <w:b/>
          <w:sz w:val="24"/>
        </w:rPr>
      </w:pPr>
    </w:p>
    <w:p w14:paraId="22D5BAF0" w14:textId="5AA6D630" w:rsidR="00615C0F" w:rsidRPr="000F3089" w:rsidRDefault="00712B99" w:rsidP="00680354">
      <w:pPr>
        <w:spacing w:before="240"/>
        <w:rPr>
          <w:b/>
          <w:sz w:val="24"/>
        </w:rPr>
      </w:pPr>
      <w:r>
        <w:rPr>
          <w:b/>
          <w:sz w:val="24"/>
        </w:rPr>
        <w:t>Objectives</w:t>
      </w:r>
    </w:p>
    <w:p w14:paraId="08BA214D" w14:textId="0FF5F086" w:rsidR="00F325B0" w:rsidRPr="005253D2" w:rsidRDefault="00715A19" w:rsidP="00BF19AF">
      <w:pPr>
        <w:rPr>
          <w:rFonts w:cs="Arial"/>
          <w:szCs w:val="22"/>
        </w:rPr>
      </w:pPr>
      <w:r>
        <w:rPr>
          <w:rFonts w:cs="Arial"/>
          <w:szCs w:val="22"/>
        </w:rPr>
        <w:t>The</w:t>
      </w:r>
      <w:r w:rsidR="004B2CFA">
        <w:rPr>
          <w:rFonts w:cs="Arial"/>
          <w:szCs w:val="22"/>
        </w:rPr>
        <w:t xml:space="preserve"> purpose of this policy and procedure is to</w:t>
      </w:r>
      <w:r w:rsidR="00F325B0" w:rsidRPr="005253D2">
        <w:rPr>
          <w:rFonts w:cs="Arial"/>
          <w:szCs w:val="22"/>
        </w:rPr>
        <w:t xml:space="preserve"> ensure that </w:t>
      </w:r>
      <w:r w:rsidR="006646DA">
        <w:rPr>
          <w:rFonts w:cs="Arial"/>
          <w:szCs w:val="22"/>
        </w:rPr>
        <w:t xml:space="preserve">relevant </w:t>
      </w:r>
      <w:r w:rsidR="00F325B0" w:rsidRPr="005253D2">
        <w:rPr>
          <w:rFonts w:cs="Arial"/>
          <w:szCs w:val="22"/>
        </w:rPr>
        <w:t>service providers:</w:t>
      </w:r>
    </w:p>
    <w:p w14:paraId="679C2CBC" w14:textId="15FDC2FD" w:rsidR="00F325B0" w:rsidRPr="005253D2" w:rsidRDefault="00F325B0" w:rsidP="001B3350">
      <w:pPr>
        <w:numPr>
          <w:ilvl w:val="0"/>
          <w:numId w:val="2"/>
        </w:numPr>
        <w:suppressAutoHyphens/>
        <w:spacing w:after="100"/>
        <w:ind w:left="426" w:hanging="426"/>
        <w:rPr>
          <w:rFonts w:cs="Arial"/>
          <w:szCs w:val="22"/>
        </w:rPr>
      </w:pPr>
      <w:r w:rsidRPr="005253D2">
        <w:rPr>
          <w:rFonts w:cs="Arial"/>
          <w:szCs w:val="22"/>
        </w:rPr>
        <w:t xml:space="preserve">are informed of the legislative requirements for </w:t>
      </w:r>
      <w:r w:rsidR="00B435EA">
        <w:rPr>
          <w:rFonts w:cs="Arial"/>
          <w:szCs w:val="22"/>
        </w:rPr>
        <w:t xml:space="preserve">the practice of </w:t>
      </w:r>
      <w:r w:rsidRPr="005253D2">
        <w:rPr>
          <w:rFonts w:cs="Arial"/>
          <w:szCs w:val="22"/>
        </w:rPr>
        <w:t>locking gates, doors or windows</w:t>
      </w:r>
    </w:p>
    <w:p w14:paraId="6D6D171D" w14:textId="69FEEDE0" w:rsidR="00F325B0" w:rsidRPr="005253D2" w:rsidRDefault="00F325B0" w:rsidP="001B3350">
      <w:pPr>
        <w:numPr>
          <w:ilvl w:val="0"/>
          <w:numId w:val="2"/>
        </w:numPr>
        <w:suppressAutoHyphens/>
        <w:spacing w:after="100"/>
        <w:ind w:left="426" w:hanging="426"/>
        <w:rPr>
          <w:rFonts w:cs="Arial"/>
          <w:szCs w:val="22"/>
        </w:rPr>
      </w:pPr>
      <w:r w:rsidRPr="005253D2">
        <w:rPr>
          <w:rFonts w:cs="Arial"/>
          <w:szCs w:val="22"/>
        </w:rPr>
        <w:t>consider all of the adult’s rights and, in particular, balance the adult’s right to freedom of movement with their right to safety and</w:t>
      </w:r>
    </w:p>
    <w:p w14:paraId="0D1CA62E" w14:textId="69190BC9" w:rsidR="00F325B0" w:rsidRPr="005253D2" w:rsidRDefault="00F325B0" w:rsidP="001B3350">
      <w:pPr>
        <w:numPr>
          <w:ilvl w:val="0"/>
          <w:numId w:val="2"/>
        </w:numPr>
        <w:suppressAutoHyphens/>
        <w:ind w:left="426" w:hanging="426"/>
        <w:rPr>
          <w:rFonts w:cs="Arial"/>
          <w:szCs w:val="22"/>
        </w:rPr>
      </w:pPr>
      <w:r w:rsidRPr="005253D2">
        <w:rPr>
          <w:rFonts w:cs="Arial"/>
          <w:szCs w:val="22"/>
        </w:rPr>
        <w:t>ensure reasonable steps are taken to reduce</w:t>
      </w:r>
      <w:r w:rsidR="004E1238">
        <w:rPr>
          <w:rFonts w:cs="Arial"/>
          <w:szCs w:val="22"/>
        </w:rPr>
        <w:t xml:space="preserve"> and eliminate</w:t>
      </w:r>
      <w:r w:rsidRPr="005253D2">
        <w:rPr>
          <w:rFonts w:cs="Arial"/>
          <w:szCs w:val="22"/>
        </w:rPr>
        <w:t xml:space="preserve"> the need to lock gates, doors or windows, over time.</w:t>
      </w:r>
    </w:p>
    <w:p w14:paraId="741F01C3" w14:textId="6D4582BD" w:rsidR="00615C0F" w:rsidRPr="000F3089" w:rsidRDefault="00712B99" w:rsidP="007C29AB">
      <w:pPr>
        <w:spacing w:before="240"/>
        <w:rPr>
          <w:b/>
          <w:sz w:val="24"/>
        </w:rPr>
      </w:pPr>
      <w:r>
        <w:rPr>
          <w:b/>
          <w:sz w:val="24"/>
        </w:rPr>
        <w:t>Scope</w:t>
      </w:r>
    </w:p>
    <w:p w14:paraId="3A37B394" w14:textId="4EAC0D84" w:rsidR="00F325B0" w:rsidRPr="0049759F" w:rsidRDefault="00F325B0" w:rsidP="00BF19AF">
      <w:pPr>
        <w:rPr>
          <w:rFonts w:cs="Arial"/>
          <w:i/>
          <w:szCs w:val="22"/>
        </w:rPr>
      </w:pPr>
      <w:r w:rsidRPr="005253D2">
        <w:rPr>
          <w:rFonts w:cs="Arial"/>
          <w:szCs w:val="22"/>
        </w:rPr>
        <w:t xml:space="preserve">This policy </w:t>
      </w:r>
      <w:r w:rsidR="000361A7">
        <w:rPr>
          <w:rFonts w:cs="Arial"/>
          <w:szCs w:val="22"/>
        </w:rPr>
        <w:t xml:space="preserve">and procedure </w:t>
      </w:r>
      <w:r w:rsidRPr="005253D2">
        <w:rPr>
          <w:rFonts w:cs="Arial"/>
          <w:szCs w:val="22"/>
        </w:rPr>
        <w:t xml:space="preserve">applies if the only reason the relevant service provider has locked gates, doors or windows is to prevent physical harm being caused to an </w:t>
      </w:r>
      <w:r w:rsidR="00531168">
        <w:rPr>
          <w:rFonts w:cs="Arial"/>
          <w:szCs w:val="22"/>
        </w:rPr>
        <w:t>“</w:t>
      </w:r>
      <w:r w:rsidRPr="005253D2">
        <w:rPr>
          <w:rFonts w:cs="Arial"/>
          <w:szCs w:val="22"/>
        </w:rPr>
        <w:t>adult with a</w:t>
      </w:r>
      <w:r w:rsidR="00103611">
        <w:rPr>
          <w:rFonts w:cs="Arial"/>
          <w:szCs w:val="22"/>
        </w:rPr>
        <w:t xml:space="preserve"> </w:t>
      </w:r>
      <w:r w:rsidRPr="005253D2">
        <w:rPr>
          <w:rFonts w:cs="Arial"/>
          <w:szCs w:val="22"/>
        </w:rPr>
        <w:t>skills deficit</w:t>
      </w:r>
      <w:r w:rsidR="00531168">
        <w:rPr>
          <w:rFonts w:cs="Arial"/>
          <w:szCs w:val="22"/>
        </w:rPr>
        <w:t xml:space="preserve">”, within the meaning of that term under section 217 of the Act; that is: </w:t>
      </w:r>
      <w:r w:rsidR="00531168" w:rsidRPr="0049759F">
        <w:rPr>
          <w:rFonts w:cs="Arial"/>
          <w:i/>
          <w:szCs w:val="22"/>
        </w:rPr>
        <w:t xml:space="preserve">an adult with </w:t>
      </w:r>
      <w:r w:rsidR="005B06D0" w:rsidRPr="0049759F">
        <w:rPr>
          <w:rFonts w:cs="Arial"/>
          <w:i/>
          <w:szCs w:val="22"/>
        </w:rPr>
        <w:t>an intellectual or cognitive disability who can not safely exit premises where disability services are provided to the adult without supervision, if the only reason the adult can not safely exit the premises without supervision is-</w:t>
      </w:r>
    </w:p>
    <w:p w14:paraId="4056A2D1" w14:textId="00E60653" w:rsidR="005B06D0" w:rsidRPr="0049759F" w:rsidRDefault="005B06D0" w:rsidP="001B3350">
      <w:pPr>
        <w:pStyle w:val="ListParagraph"/>
        <w:numPr>
          <w:ilvl w:val="0"/>
          <w:numId w:val="26"/>
        </w:numPr>
        <w:rPr>
          <w:rFonts w:cs="Arial"/>
          <w:i/>
          <w:szCs w:val="22"/>
        </w:rPr>
      </w:pPr>
      <w:r w:rsidRPr="0049759F">
        <w:rPr>
          <w:rFonts w:cs="Arial"/>
          <w:i/>
          <w:szCs w:val="22"/>
        </w:rPr>
        <w:lastRenderedPageBreak/>
        <w:t>the adult lacks road safety skills or</w:t>
      </w:r>
    </w:p>
    <w:p w14:paraId="223BD3C2" w14:textId="138D4BA3" w:rsidR="005B06D0" w:rsidRPr="0049759F" w:rsidRDefault="005B06D0" w:rsidP="001B3350">
      <w:pPr>
        <w:pStyle w:val="ListParagraph"/>
        <w:numPr>
          <w:ilvl w:val="0"/>
          <w:numId w:val="26"/>
        </w:numPr>
        <w:rPr>
          <w:rFonts w:cs="Arial"/>
          <w:i/>
          <w:szCs w:val="22"/>
        </w:rPr>
      </w:pPr>
      <w:r w:rsidRPr="0049759F">
        <w:rPr>
          <w:rFonts w:cs="Arial"/>
          <w:i/>
          <w:szCs w:val="22"/>
        </w:rPr>
        <w:t>the adult is vulnerable to abuse or exploitation by others or</w:t>
      </w:r>
    </w:p>
    <w:p w14:paraId="276C8685" w14:textId="2E9B6982" w:rsidR="005B06D0" w:rsidRPr="0049759F" w:rsidRDefault="005B06D0" w:rsidP="001B3350">
      <w:pPr>
        <w:pStyle w:val="ListParagraph"/>
        <w:numPr>
          <w:ilvl w:val="0"/>
          <w:numId w:val="26"/>
        </w:numPr>
        <w:rPr>
          <w:rFonts w:cs="Arial"/>
          <w:i/>
          <w:szCs w:val="22"/>
        </w:rPr>
      </w:pPr>
      <w:r w:rsidRPr="0049759F">
        <w:rPr>
          <w:rFonts w:cs="Arial"/>
          <w:i/>
          <w:szCs w:val="22"/>
        </w:rPr>
        <w:t>the adult is unable to find his or her way back to the premises or</w:t>
      </w:r>
    </w:p>
    <w:p w14:paraId="5C5C616A" w14:textId="529FBA16" w:rsidR="005B06D0" w:rsidRPr="0049759F" w:rsidRDefault="005B06D0" w:rsidP="001B3350">
      <w:pPr>
        <w:pStyle w:val="ListParagraph"/>
        <w:numPr>
          <w:ilvl w:val="0"/>
          <w:numId w:val="26"/>
        </w:numPr>
        <w:rPr>
          <w:rFonts w:cs="Arial"/>
          <w:i/>
          <w:szCs w:val="22"/>
        </w:rPr>
      </w:pPr>
      <w:r w:rsidRPr="0049759F">
        <w:rPr>
          <w:rFonts w:cs="Arial"/>
          <w:i/>
          <w:szCs w:val="22"/>
        </w:rPr>
        <w:t>another reason prescribed under a regulation</w:t>
      </w:r>
    </w:p>
    <w:p w14:paraId="3D933254" w14:textId="77777777" w:rsidR="00F325B0" w:rsidRPr="005253D2" w:rsidRDefault="00F325B0" w:rsidP="00BF19AF">
      <w:pPr>
        <w:rPr>
          <w:rFonts w:cs="Arial"/>
          <w:szCs w:val="22"/>
        </w:rPr>
      </w:pPr>
      <w:r w:rsidRPr="005253D2">
        <w:rPr>
          <w:rFonts w:cs="Arial"/>
          <w:szCs w:val="22"/>
        </w:rPr>
        <w:t>Locking gates, doors or windows includes:</w:t>
      </w:r>
    </w:p>
    <w:p w14:paraId="52FE9423" w14:textId="73F89DE9" w:rsidR="00F325B0" w:rsidRPr="005253D2" w:rsidRDefault="00F325B0" w:rsidP="001B3350">
      <w:pPr>
        <w:numPr>
          <w:ilvl w:val="0"/>
          <w:numId w:val="4"/>
        </w:numPr>
        <w:suppressAutoHyphens/>
        <w:spacing w:after="100"/>
        <w:ind w:left="426" w:hanging="426"/>
        <w:rPr>
          <w:rFonts w:cs="Arial"/>
          <w:szCs w:val="22"/>
        </w:rPr>
      </w:pPr>
      <w:r w:rsidRPr="005253D2">
        <w:rPr>
          <w:rFonts w:cs="Arial"/>
          <w:szCs w:val="22"/>
        </w:rPr>
        <w:t>locking perimeter gates while the adult and staff are at the premises</w:t>
      </w:r>
      <w:r w:rsidR="00CF5904">
        <w:rPr>
          <w:rFonts w:cs="Arial"/>
          <w:szCs w:val="22"/>
        </w:rPr>
        <w:t xml:space="preserve"> and/or</w:t>
      </w:r>
    </w:p>
    <w:p w14:paraId="0B85D178" w14:textId="6066FAA9" w:rsidR="00F325B0" w:rsidRDefault="00F325B0" w:rsidP="001B3350">
      <w:pPr>
        <w:numPr>
          <w:ilvl w:val="0"/>
          <w:numId w:val="3"/>
        </w:numPr>
        <w:suppressAutoHyphens/>
        <w:ind w:left="426" w:hanging="426"/>
        <w:rPr>
          <w:rFonts w:cs="Arial"/>
          <w:szCs w:val="22"/>
        </w:rPr>
      </w:pPr>
      <w:r w:rsidRPr="001917C1">
        <w:rPr>
          <w:rFonts w:cs="Arial"/>
          <w:szCs w:val="22"/>
        </w:rPr>
        <w:t>closing of internal or external doors and/or windows while the adult and</w:t>
      </w:r>
      <w:r w:rsidR="006646DA">
        <w:rPr>
          <w:rFonts w:cs="Arial"/>
          <w:szCs w:val="22"/>
        </w:rPr>
        <w:t xml:space="preserve"> staff are inside the building</w:t>
      </w:r>
      <w:r w:rsidR="000361A7">
        <w:rPr>
          <w:rFonts w:cs="Arial"/>
          <w:szCs w:val="22"/>
        </w:rPr>
        <w:t xml:space="preserve"> </w:t>
      </w:r>
      <w:r w:rsidRPr="000361A7">
        <w:rPr>
          <w:rFonts w:cs="Arial"/>
          <w:szCs w:val="22"/>
        </w:rPr>
        <w:t>in such a way that the adult with intellectual or cognitive disability cannot open the gate, door or window independently sufficient to exit through the gate, door or window.</w:t>
      </w:r>
    </w:p>
    <w:p w14:paraId="4900568C" w14:textId="55CAE88E" w:rsidR="00F325B0" w:rsidRPr="005F4CDE" w:rsidRDefault="000F202C" w:rsidP="00BF19AF">
      <w:pPr>
        <w:suppressAutoHyphens/>
        <w:rPr>
          <w:rFonts w:cs="Arial"/>
          <w:szCs w:val="22"/>
        </w:rPr>
      </w:pPr>
      <w:r w:rsidRPr="005F4CDE">
        <w:rPr>
          <w:rFonts w:cs="Arial"/>
          <w:szCs w:val="22"/>
        </w:rPr>
        <w:t>It is not locking of gates, doors or windows where the relevant service provider is</w:t>
      </w:r>
      <w:r w:rsidR="00F325B0" w:rsidRPr="005F4CDE">
        <w:rPr>
          <w:rFonts w:cs="Arial"/>
          <w:szCs w:val="22"/>
        </w:rPr>
        <w:t>:</w:t>
      </w:r>
    </w:p>
    <w:p w14:paraId="121A712B" w14:textId="1B2B7589" w:rsidR="009B0364" w:rsidRPr="005F4CDE" w:rsidRDefault="004B2CFA" w:rsidP="001B3350">
      <w:pPr>
        <w:pStyle w:val="ListParagraph"/>
        <w:numPr>
          <w:ilvl w:val="0"/>
          <w:numId w:val="3"/>
        </w:numPr>
        <w:spacing w:after="0"/>
        <w:ind w:left="567" w:hanging="567"/>
        <w:rPr>
          <w:rFonts w:ascii="Times New Roman" w:hAnsi="Times New Roman"/>
          <w:szCs w:val="22"/>
        </w:rPr>
      </w:pPr>
      <w:r w:rsidRPr="005F4CDE">
        <w:rPr>
          <w:rFonts w:cs="Arial"/>
          <w:szCs w:val="22"/>
        </w:rPr>
        <w:t>taking security precautions such as locking doors and windows to deter intruders and to protect property, provided people are not prevented from leaving the building at any time</w:t>
      </w:r>
    </w:p>
    <w:p w14:paraId="3A0C5088" w14:textId="516E1225" w:rsidR="009B0364" w:rsidRPr="005F4CDE" w:rsidRDefault="000F202C" w:rsidP="001B3350">
      <w:pPr>
        <w:pStyle w:val="ListParagraph"/>
        <w:numPr>
          <w:ilvl w:val="0"/>
          <w:numId w:val="3"/>
        </w:numPr>
        <w:spacing w:after="0"/>
        <w:ind w:left="567" w:hanging="567"/>
        <w:rPr>
          <w:rFonts w:ascii="Times New Roman" w:hAnsi="Times New Roman"/>
          <w:szCs w:val="22"/>
        </w:rPr>
      </w:pPr>
      <w:r w:rsidRPr="005F4CDE">
        <w:rPr>
          <w:rFonts w:cs="Arial"/>
          <w:szCs w:val="22"/>
        </w:rPr>
        <w:t>locking a</w:t>
      </w:r>
      <w:r w:rsidR="004B2CFA" w:rsidRPr="005F4CDE">
        <w:rPr>
          <w:rFonts w:cs="Arial"/>
          <w:szCs w:val="22"/>
        </w:rPr>
        <w:t xml:space="preserve"> person’s bedroom door from the outside when </w:t>
      </w:r>
      <w:r w:rsidRPr="005F4CDE">
        <w:rPr>
          <w:rFonts w:cs="Arial"/>
          <w:szCs w:val="22"/>
        </w:rPr>
        <w:t>the person is</w:t>
      </w:r>
      <w:r w:rsidR="004B2CFA" w:rsidRPr="005F4CDE">
        <w:rPr>
          <w:rFonts w:cs="Arial"/>
          <w:szCs w:val="22"/>
        </w:rPr>
        <w:t xml:space="preserve"> absent from their room or the dwelling, for the purposes of protecting their personal property </w:t>
      </w:r>
    </w:p>
    <w:p w14:paraId="63A2945E" w14:textId="77777777" w:rsidR="000F202C" w:rsidRPr="005F4CDE" w:rsidRDefault="000F202C" w:rsidP="00680354">
      <w:pPr>
        <w:spacing w:before="240"/>
        <w:rPr>
          <w:rFonts w:cs="Arial"/>
          <w:b/>
          <w:szCs w:val="22"/>
        </w:rPr>
      </w:pPr>
      <w:r w:rsidRPr="005F4CDE">
        <w:rPr>
          <w:rFonts w:cs="Arial"/>
          <w:b/>
          <w:szCs w:val="22"/>
        </w:rPr>
        <w:t>Situations where locking of gates, doors or windows is not appropriate</w:t>
      </w:r>
    </w:p>
    <w:p w14:paraId="43CC5EE4" w14:textId="3AB612E4" w:rsidR="000F202C" w:rsidRPr="005F4CDE" w:rsidRDefault="000F202C" w:rsidP="006646DA">
      <w:pPr>
        <w:spacing w:before="120"/>
        <w:rPr>
          <w:rFonts w:cs="Arial"/>
          <w:szCs w:val="22"/>
        </w:rPr>
      </w:pPr>
      <w:r w:rsidRPr="005F4CDE">
        <w:rPr>
          <w:rFonts w:cs="Arial"/>
          <w:szCs w:val="22"/>
        </w:rPr>
        <w:t>The following are examples of where it is inappropriate to use the locking of gates, doors or windows policy and procedure:</w:t>
      </w:r>
    </w:p>
    <w:p w14:paraId="2692B22C" w14:textId="6E7DEC38" w:rsidR="000F202C" w:rsidRPr="005F4CDE" w:rsidRDefault="000F202C" w:rsidP="000F202C">
      <w:pPr>
        <w:pStyle w:val="ListParagraph"/>
        <w:numPr>
          <w:ilvl w:val="0"/>
          <w:numId w:val="31"/>
        </w:numPr>
        <w:tabs>
          <w:tab w:val="left" w:pos="360"/>
        </w:tabs>
        <w:spacing w:before="120"/>
        <w:rPr>
          <w:rFonts w:cs="Arial"/>
          <w:szCs w:val="22"/>
        </w:rPr>
      </w:pPr>
      <w:r w:rsidRPr="005F4CDE">
        <w:rPr>
          <w:rFonts w:cs="Arial"/>
          <w:szCs w:val="22"/>
        </w:rPr>
        <w:t>where t</w:t>
      </w:r>
      <w:r w:rsidR="004B2CFA" w:rsidRPr="005F4CDE">
        <w:rPr>
          <w:rFonts w:cs="Arial"/>
          <w:szCs w:val="22"/>
        </w:rPr>
        <w:t>he locking of gates, doors or windows</w:t>
      </w:r>
      <w:r w:rsidRPr="005F4CDE">
        <w:rPr>
          <w:rFonts w:cs="Arial"/>
          <w:szCs w:val="22"/>
        </w:rPr>
        <w:t xml:space="preserve"> is</w:t>
      </w:r>
      <w:r w:rsidR="004B2CFA" w:rsidRPr="005F4CDE">
        <w:rPr>
          <w:rFonts w:cs="Arial"/>
          <w:szCs w:val="22"/>
        </w:rPr>
        <w:t xml:space="preserve"> in response to behaviours of harm – this practice is considered a restrictive practice and subject to compliance with part 6 of the Act.</w:t>
      </w:r>
      <w:r w:rsidR="004B2CFA" w:rsidRPr="005F4CDE" w:rsidDel="004B2CFA">
        <w:rPr>
          <w:rFonts w:cs="Arial"/>
          <w:szCs w:val="22"/>
        </w:rPr>
        <w:t xml:space="preserve"> </w:t>
      </w:r>
    </w:p>
    <w:p w14:paraId="71A6BE4F" w14:textId="6FDC1561" w:rsidR="00F325B0" w:rsidRPr="005F4CDE" w:rsidRDefault="00F325B0" w:rsidP="000F202C">
      <w:pPr>
        <w:pStyle w:val="ListParagraph"/>
        <w:numPr>
          <w:ilvl w:val="0"/>
          <w:numId w:val="31"/>
        </w:numPr>
        <w:tabs>
          <w:tab w:val="left" w:pos="360"/>
        </w:tabs>
        <w:spacing w:before="120"/>
        <w:rPr>
          <w:rFonts w:cs="Arial"/>
        </w:rPr>
      </w:pPr>
      <w:r w:rsidRPr="005F4CDE">
        <w:rPr>
          <w:rFonts w:cs="Arial"/>
        </w:rPr>
        <w:t>where the locking of gates, doors or windows occurs in combination with a restrictive practice as specified in the Act,</w:t>
      </w:r>
      <w:r w:rsidR="00B46989" w:rsidRPr="005F4CDE">
        <w:rPr>
          <w:rFonts w:cs="Arial"/>
        </w:rPr>
        <w:t xml:space="preserve"> or the practice leads to the adult engaging in behaviours of harm, r</w:t>
      </w:r>
      <w:r w:rsidRPr="005F4CDE">
        <w:rPr>
          <w:rFonts w:cs="Arial"/>
        </w:rPr>
        <w:t>e</w:t>
      </w:r>
      <w:r w:rsidRPr="005F4CDE">
        <w:rPr>
          <w:rFonts w:cs="Arial"/>
          <w:spacing w:val="-2"/>
        </w:rPr>
        <w:t>l</w:t>
      </w:r>
      <w:r w:rsidRPr="005F4CDE">
        <w:rPr>
          <w:rFonts w:cs="Arial"/>
        </w:rPr>
        <w:t>evant s</w:t>
      </w:r>
      <w:r w:rsidRPr="005F4CDE">
        <w:rPr>
          <w:rFonts w:cs="Arial"/>
          <w:spacing w:val="-2"/>
        </w:rPr>
        <w:t>e</w:t>
      </w:r>
      <w:r w:rsidR="00CF5904" w:rsidRPr="005F4CDE">
        <w:rPr>
          <w:rFonts w:cs="Arial"/>
        </w:rPr>
        <w:t xml:space="preserve">rvice providers must </w:t>
      </w:r>
      <w:r w:rsidR="006646DA" w:rsidRPr="005F4CDE">
        <w:rPr>
          <w:rFonts w:cs="Arial"/>
        </w:rPr>
        <w:t>ensure</w:t>
      </w:r>
      <w:r w:rsidRPr="005F4CDE">
        <w:rPr>
          <w:rFonts w:cs="Arial"/>
        </w:rPr>
        <w:t xml:space="preserve"> they comply with </w:t>
      </w:r>
      <w:r w:rsidR="00E43AE6" w:rsidRPr="005F4CDE">
        <w:rPr>
          <w:rFonts w:cs="Arial"/>
        </w:rPr>
        <w:t>Part 6 of the Act</w:t>
      </w:r>
      <w:r w:rsidRPr="005F4CDE">
        <w:rPr>
          <w:rFonts w:cs="Arial"/>
        </w:rPr>
        <w:t xml:space="preserve">. </w:t>
      </w:r>
    </w:p>
    <w:p w14:paraId="553FC4AE" w14:textId="0A6931FD" w:rsidR="000F202C" w:rsidRPr="005F4CDE" w:rsidRDefault="000F202C" w:rsidP="000F202C">
      <w:pPr>
        <w:pStyle w:val="ListParagraph"/>
        <w:numPr>
          <w:ilvl w:val="0"/>
          <w:numId w:val="31"/>
        </w:numPr>
        <w:tabs>
          <w:tab w:val="left" w:pos="360"/>
        </w:tabs>
        <w:spacing w:before="120"/>
        <w:rPr>
          <w:rFonts w:cs="Arial"/>
        </w:rPr>
      </w:pPr>
      <w:r w:rsidRPr="005F4CDE">
        <w:rPr>
          <w:rFonts w:cs="Arial"/>
          <w:szCs w:val="22"/>
        </w:rPr>
        <w:t>the locking of gates, doors or windows where the adult is inside the premises and staff are not, and the adult is unable to exit the premises – this practice may be a restrictive practice under the Act (with specific requirements that must be met) or may constitute unsafe practice (which would not be approved under any circumstances</w:t>
      </w:r>
    </w:p>
    <w:p w14:paraId="589E022E" w14:textId="27863B6B" w:rsidR="009B0364" w:rsidRPr="008A7C76" w:rsidRDefault="00A91753" w:rsidP="008A7C76">
      <w:pPr>
        <w:pStyle w:val="ListParagraph"/>
        <w:numPr>
          <w:ilvl w:val="0"/>
          <w:numId w:val="31"/>
        </w:numPr>
        <w:tabs>
          <w:tab w:val="left" w:pos="360"/>
        </w:tabs>
        <w:spacing w:before="120"/>
        <w:rPr>
          <w:rFonts w:cs="Arial"/>
        </w:rPr>
      </w:pPr>
      <w:r w:rsidRPr="005F4CDE">
        <w:rPr>
          <w:szCs w:val="22"/>
        </w:rPr>
        <w:t>Locking of gates, doors and windows must not be used in response to organisational factors, such as staffing requirements as this does not meet the criteria as set out in the procedure below.</w:t>
      </w:r>
      <w:r w:rsidRPr="008A7C76">
        <w:rPr>
          <w:rFonts w:cs="Arial"/>
          <w:szCs w:val="22"/>
        </w:rPr>
        <w:tab/>
      </w:r>
    </w:p>
    <w:p w14:paraId="6E799CD5" w14:textId="7413540E" w:rsidR="00F325B0" w:rsidRPr="007373F8" w:rsidRDefault="00FE5390" w:rsidP="00680354">
      <w:pPr>
        <w:pStyle w:val="Heading4"/>
        <w:spacing w:after="120"/>
        <w:rPr>
          <w:rFonts w:ascii="Arial" w:hAnsi="Arial" w:cs="Arial"/>
          <w:sz w:val="24"/>
          <w:szCs w:val="24"/>
        </w:rPr>
      </w:pPr>
      <w:r w:rsidRPr="007373F8">
        <w:rPr>
          <w:rFonts w:ascii="Arial" w:hAnsi="Arial" w:cs="Arial"/>
          <w:sz w:val="24"/>
          <w:szCs w:val="24"/>
        </w:rPr>
        <w:t>Immunity from liability</w:t>
      </w:r>
    </w:p>
    <w:p w14:paraId="4A8277F6" w14:textId="2BDA8927" w:rsidR="00F325B0" w:rsidRPr="005253D2" w:rsidRDefault="00F325B0" w:rsidP="00BF19AF">
      <w:pPr>
        <w:rPr>
          <w:rFonts w:cs="Arial"/>
          <w:szCs w:val="22"/>
        </w:rPr>
      </w:pPr>
      <w:r w:rsidRPr="005253D2">
        <w:rPr>
          <w:rFonts w:cs="Arial"/>
          <w:szCs w:val="22"/>
        </w:rPr>
        <w:t xml:space="preserve">Section </w:t>
      </w:r>
      <w:r>
        <w:rPr>
          <w:rFonts w:cs="Arial"/>
          <w:szCs w:val="22"/>
        </w:rPr>
        <w:t>218</w:t>
      </w:r>
      <w:r w:rsidRPr="005253D2">
        <w:rPr>
          <w:rFonts w:cs="Arial"/>
          <w:szCs w:val="22"/>
        </w:rPr>
        <w:t xml:space="preserve"> of the Act </w:t>
      </w:r>
      <w:r w:rsidR="00F71627">
        <w:rPr>
          <w:rFonts w:cs="Arial"/>
          <w:szCs w:val="22"/>
        </w:rPr>
        <w:t xml:space="preserve">outlines those circumstances in which </w:t>
      </w:r>
      <w:r w:rsidRPr="005253D2">
        <w:rPr>
          <w:rFonts w:cs="Arial"/>
          <w:szCs w:val="22"/>
        </w:rPr>
        <w:t>a relevant service provider is not civilly or criminally liable for locking gates, doors or windows</w:t>
      </w:r>
      <w:r w:rsidR="0079433C">
        <w:rPr>
          <w:rFonts w:cs="Arial"/>
          <w:szCs w:val="22"/>
        </w:rPr>
        <w:t>.</w:t>
      </w:r>
    </w:p>
    <w:p w14:paraId="49EB22AB" w14:textId="49790C00" w:rsidR="00F325B0" w:rsidRPr="005253D2" w:rsidRDefault="00F325B0" w:rsidP="00BF19AF">
      <w:pPr>
        <w:spacing w:before="240"/>
        <w:rPr>
          <w:rFonts w:cs="Arial"/>
          <w:szCs w:val="22"/>
        </w:rPr>
      </w:pPr>
      <w:r w:rsidRPr="005253D2">
        <w:rPr>
          <w:rFonts w:cs="Arial"/>
          <w:szCs w:val="22"/>
        </w:rPr>
        <w:t xml:space="preserve">Additionally, </w:t>
      </w:r>
      <w:r>
        <w:rPr>
          <w:rFonts w:cs="Arial"/>
          <w:szCs w:val="22"/>
        </w:rPr>
        <w:t xml:space="preserve">under section 219 of the Act, </w:t>
      </w:r>
      <w:r w:rsidRPr="005253D2">
        <w:rPr>
          <w:rFonts w:cs="Arial"/>
          <w:szCs w:val="22"/>
        </w:rPr>
        <w:t xml:space="preserve">an individual acting for a relevant service provider is not civilly or criminally liable for locking gates, doors or windows if the individual acts in compliance </w:t>
      </w:r>
      <w:r w:rsidRPr="005253D2">
        <w:rPr>
          <w:rFonts w:cs="Arial"/>
          <w:szCs w:val="22"/>
        </w:rPr>
        <w:lastRenderedPageBreak/>
        <w:t xml:space="preserve">with, or reasonably believes he or she is acting in compliance with, the </w:t>
      </w:r>
      <w:r>
        <w:rPr>
          <w:rFonts w:cs="Arial"/>
          <w:szCs w:val="22"/>
        </w:rPr>
        <w:t xml:space="preserve">relevant service </w:t>
      </w:r>
      <w:r w:rsidRPr="005253D2">
        <w:rPr>
          <w:rFonts w:cs="Arial"/>
          <w:szCs w:val="22"/>
        </w:rPr>
        <w:t>provider’s policy about the locking of gates, doors and windows.</w:t>
      </w:r>
    </w:p>
    <w:p w14:paraId="5C9DD169" w14:textId="051DBDA4" w:rsidR="00F325B0" w:rsidRPr="007373F8" w:rsidRDefault="00F325B0" w:rsidP="00680354">
      <w:pPr>
        <w:pStyle w:val="Heading4"/>
        <w:spacing w:after="120"/>
        <w:rPr>
          <w:rFonts w:ascii="Arial" w:hAnsi="Arial" w:cs="Arial"/>
          <w:sz w:val="24"/>
          <w:szCs w:val="24"/>
        </w:rPr>
      </w:pPr>
      <w:r w:rsidRPr="007373F8">
        <w:rPr>
          <w:rFonts w:ascii="Arial" w:hAnsi="Arial" w:cs="Arial"/>
          <w:sz w:val="24"/>
          <w:szCs w:val="24"/>
        </w:rPr>
        <w:t>Requirements of policy and procedures</w:t>
      </w:r>
    </w:p>
    <w:p w14:paraId="2D779A70" w14:textId="228789F0" w:rsidR="00F325B0" w:rsidRPr="005253D2" w:rsidRDefault="00F325B0" w:rsidP="00BF19AF">
      <w:pPr>
        <w:rPr>
          <w:rFonts w:cs="Arial"/>
          <w:szCs w:val="22"/>
        </w:rPr>
      </w:pPr>
      <w:r w:rsidRPr="005253D2">
        <w:rPr>
          <w:rFonts w:cs="Arial"/>
          <w:szCs w:val="22"/>
        </w:rPr>
        <w:t xml:space="preserve">In accordance with section </w:t>
      </w:r>
      <w:r>
        <w:rPr>
          <w:rFonts w:cs="Arial"/>
          <w:szCs w:val="22"/>
        </w:rPr>
        <w:t>218</w:t>
      </w:r>
      <w:r w:rsidRPr="005253D2">
        <w:rPr>
          <w:rFonts w:cs="Arial"/>
          <w:szCs w:val="22"/>
        </w:rPr>
        <w:t xml:space="preserve"> of the Act, </w:t>
      </w:r>
      <w:r w:rsidR="00FE5390">
        <w:rPr>
          <w:rFonts w:cs="Arial"/>
          <w:szCs w:val="22"/>
        </w:rPr>
        <w:t xml:space="preserve">a </w:t>
      </w:r>
      <w:r w:rsidRPr="005253D2">
        <w:rPr>
          <w:rFonts w:cs="Arial"/>
          <w:szCs w:val="22"/>
        </w:rPr>
        <w:t>relevant service pr</w:t>
      </w:r>
      <w:r>
        <w:rPr>
          <w:rFonts w:cs="Arial"/>
          <w:szCs w:val="22"/>
        </w:rPr>
        <w:t>ovider must keep and implement</w:t>
      </w:r>
      <w:r w:rsidRPr="005253D2">
        <w:rPr>
          <w:rFonts w:cs="Arial"/>
          <w:szCs w:val="22"/>
        </w:rPr>
        <w:t xml:space="preserve"> </w:t>
      </w:r>
      <w:r>
        <w:rPr>
          <w:rFonts w:cs="Arial"/>
          <w:szCs w:val="22"/>
        </w:rPr>
        <w:t xml:space="preserve">a </w:t>
      </w:r>
      <w:r w:rsidRPr="005253D2">
        <w:rPr>
          <w:rFonts w:cs="Arial"/>
          <w:szCs w:val="22"/>
        </w:rPr>
        <w:t xml:space="preserve">policy that </w:t>
      </w:r>
      <w:r>
        <w:rPr>
          <w:rFonts w:cs="Arial"/>
          <w:szCs w:val="22"/>
        </w:rPr>
        <w:t>is</w:t>
      </w:r>
      <w:r w:rsidRPr="005253D2">
        <w:rPr>
          <w:rFonts w:cs="Arial"/>
          <w:szCs w:val="22"/>
        </w:rPr>
        <w:t xml:space="preserve"> consistent with this policy</w:t>
      </w:r>
      <w:r w:rsidR="003926CB">
        <w:rPr>
          <w:rFonts w:cs="Arial"/>
          <w:szCs w:val="22"/>
        </w:rPr>
        <w:t xml:space="preserve"> and procedure</w:t>
      </w:r>
      <w:r w:rsidR="0079433C">
        <w:rPr>
          <w:rFonts w:cs="Arial"/>
          <w:szCs w:val="22"/>
        </w:rPr>
        <w:t xml:space="preserve">. </w:t>
      </w:r>
    </w:p>
    <w:p w14:paraId="10368347" w14:textId="77777777" w:rsidR="00F325B0" w:rsidRPr="007373F8" w:rsidRDefault="00F325B0" w:rsidP="00680354">
      <w:pPr>
        <w:pStyle w:val="Heading4"/>
        <w:spacing w:after="120"/>
        <w:rPr>
          <w:rFonts w:ascii="Arial" w:hAnsi="Arial" w:cs="Arial"/>
          <w:sz w:val="24"/>
          <w:szCs w:val="24"/>
        </w:rPr>
      </w:pPr>
      <w:r w:rsidRPr="007373F8">
        <w:rPr>
          <w:rFonts w:ascii="Arial" w:hAnsi="Arial" w:cs="Arial"/>
          <w:sz w:val="24"/>
          <w:szCs w:val="24"/>
        </w:rPr>
        <w:t xml:space="preserve">Documented Planning </w:t>
      </w:r>
    </w:p>
    <w:p w14:paraId="1656FCE2" w14:textId="1438B50A" w:rsidR="00F325B0" w:rsidRPr="005253D2" w:rsidRDefault="00F325B0" w:rsidP="00BF19AF">
      <w:pPr>
        <w:rPr>
          <w:rFonts w:cs="Arial"/>
          <w:szCs w:val="22"/>
        </w:rPr>
      </w:pPr>
      <w:r w:rsidRPr="005253D2">
        <w:rPr>
          <w:rFonts w:cs="Arial"/>
          <w:szCs w:val="22"/>
        </w:rPr>
        <w:t xml:space="preserve">Where it has been </w:t>
      </w:r>
      <w:r>
        <w:rPr>
          <w:rFonts w:cs="Arial"/>
          <w:szCs w:val="22"/>
        </w:rPr>
        <w:t xml:space="preserve">assessed </w:t>
      </w:r>
      <w:r w:rsidRPr="005253D2">
        <w:rPr>
          <w:rFonts w:cs="Arial"/>
          <w:szCs w:val="22"/>
        </w:rPr>
        <w:t>that the adult does not currently have the skills</w:t>
      </w:r>
      <w:r w:rsidR="005C6D0A">
        <w:rPr>
          <w:rFonts w:cs="Arial"/>
          <w:szCs w:val="22"/>
        </w:rPr>
        <w:t xml:space="preserve"> (in accordance</w:t>
      </w:r>
      <w:r w:rsidR="00B338AE">
        <w:rPr>
          <w:rFonts w:cs="Arial"/>
          <w:szCs w:val="22"/>
        </w:rPr>
        <w:t xml:space="preserve"> with section 217 of the Act)</w:t>
      </w:r>
      <w:r w:rsidRPr="005253D2">
        <w:rPr>
          <w:rFonts w:cs="Arial"/>
          <w:szCs w:val="22"/>
        </w:rPr>
        <w:t xml:space="preserve"> to manage their physical safety</w:t>
      </w:r>
      <w:r w:rsidR="00FE5390">
        <w:rPr>
          <w:rFonts w:cs="Arial"/>
          <w:szCs w:val="22"/>
        </w:rPr>
        <w:t xml:space="preserve"> without supervision,</w:t>
      </w:r>
      <w:r w:rsidRPr="005253D2">
        <w:rPr>
          <w:rFonts w:cs="Arial"/>
          <w:szCs w:val="22"/>
        </w:rPr>
        <w:t xml:space="preserve"> outside of the premises where they are receiving disability services, and it has been determined that locking gates, doors or windows is the least restrictive way of ensuring the adult’s physical safety, service providers</w:t>
      </w:r>
      <w:r w:rsidR="00CF5904">
        <w:rPr>
          <w:rFonts w:cs="Arial"/>
          <w:szCs w:val="22"/>
        </w:rPr>
        <w:t xml:space="preserve"> </w:t>
      </w:r>
      <w:r w:rsidR="00B338AE">
        <w:rPr>
          <w:rFonts w:cs="Arial"/>
          <w:szCs w:val="22"/>
        </w:rPr>
        <w:t>must</w:t>
      </w:r>
      <w:r w:rsidR="00B338AE" w:rsidRPr="005253D2">
        <w:rPr>
          <w:rFonts w:cs="Arial"/>
          <w:szCs w:val="22"/>
        </w:rPr>
        <w:t xml:space="preserve"> </w:t>
      </w:r>
      <w:r w:rsidRPr="005253D2">
        <w:rPr>
          <w:rFonts w:cs="Arial"/>
          <w:szCs w:val="22"/>
        </w:rPr>
        <w:t>ensure a written plan is developed to support the person.</w:t>
      </w:r>
    </w:p>
    <w:p w14:paraId="22302586" w14:textId="2D3FAD92" w:rsidR="00F325B0" w:rsidRPr="005253D2" w:rsidRDefault="00107CCA" w:rsidP="00BF19AF">
      <w:pPr>
        <w:rPr>
          <w:rFonts w:cs="Arial"/>
          <w:szCs w:val="22"/>
        </w:rPr>
      </w:pPr>
      <w:r>
        <w:rPr>
          <w:rFonts w:cs="Arial"/>
          <w:szCs w:val="22"/>
        </w:rPr>
        <w:t>The</w:t>
      </w:r>
      <w:r w:rsidR="00F325B0" w:rsidRPr="005253D2">
        <w:rPr>
          <w:rFonts w:cs="Arial"/>
          <w:szCs w:val="22"/>
        </w:rPr>
        <w:t xml:space="preserve"> minimum </w:t>
      </w:r>
      <w:r>
        <w:rPr>
          <w:rFonts w:cs="Arial"/>
          <w:szCs w:val="22"/>
        </w:rPr>
        <w:t xml:space="preserve">requirements that this plan must include are included in section </w:t>
      </w:r>
      <w:r w:rsidR="001B3350">
        <w:rPr>
          <w:rFonts w:cs="Arial"/>
          <w:szCs w:val="22"/>
        </w:rPr>
        <w:t>5</w:t>
      </w:r>
      <w:r>
        <w:rPr>
          <w:rFonts w:cs="Arial"/>
          <w:szCs w:val="22"/>
        </w:rPr>
        <w:t xml:space="preserve"> of the procedure (below)</w:t>
      </w:r>
      <w:r w:rsidR="00813114">
        <w:rPr>
          <w:rFonts w:cs="Arial"/>
          <w:szCs w:val="22"/>
        </w:rPr>
        <w:t>.</w:t>
      </w:r>
    </w:p>
    <w:p w14:paraId="03A990A9" w14:textId="77777777" w:rsidR="001C4F4F" w:rsidRDefault="001C4F4F">
      <w:pPr>
        <w:spacing w:after="0"/>
        <w:rPr>
          <w:b/>
          <w:sz w:val="40"/>
          <w:szCs w:val="40"/>
        </w:rPr>
      </w:pPr>
      <w:r>
        <w:rPr>
          <w:b/>
          <w:sz w:val="40"/>
          <w:szCs w:val="40"/>
        </w:rPr>
        <w:br w:type="page"/>
      </w:r>
    </w:p>
    <w:p w14:paraId="60C37A79" w14:textId="24559E60" w:rsidR="006529CB" w:rsidRPr="006529CB" w:rsidRDefault="006529CB" w:rsidP="00680354">
      <w:pPr>
        <w:spacing w:before="360" w:line="276" w:lineRule="auto"/>
        <w:rPr>
          <w:b/>
          <w:sz w:val="40"/>
          <w:szCs w:val="40"/>
        </w:rPr>
      </w:pPr>
      <w:r w:rsidRPr="006529CB">
        <w:rPr>
          <w:b/>
          <w:sz w:val="40"/>
          <w:szCs w:val="40"/>
        </w:rPr>
        <w:lastRenderedPageBreak/>
        <w:t>Procedure</w:t>
      </w:r>
    </w:p>
    <w:p w14:paraId="463E695F" w14:textId="77777777" w:rsidR="006529CB" w:rsidRPr="002A6763" w:rsidRDefault="006529CB" w:rsidP="006529CB">
      <w:r>
        <w:t>T</w:t>
      </w:r>
      <w:r w:rsidRPr="002A6763">
        <w:t>h</w:t>
      </w:r>
      <w:r>
        <w:t>is</w:t>
      </w:r>
      <w:r w:rsidRPr="002A6763">
        <w:t xml:space="preserve"> procedure</w:t>
      </w:r>
      <w:r w:rsidRPr="002A6763">
        <w:rPr>
          <w:spacing w:val="2"/>
        </w:rPr>
        <w:t xml:space="preserve"> </w:t>
      </w:r>
      <w:r w:rsidRPr="002A6763">
        <w:t>outline</w:t>
      </w:r>
      <w:r>
        <w:t>s</w:t>
      </w:r>
      <w:r w:rsidRPr="002A6763">
        <w:t xml:space="preserve"> the planning, implementation, monitoring</w:t>
      </w:r>
      <w:r w:rsidRPr="002A6763">
        <w:rPr>
          <w:spacing w:val="1"/>
        </w:rPr>
        <w:t xml:space="preserve"> </w:t>
      </w:r>
      <w:r w:rsidRPr="002A6763">
        <w:t>and review requirements</w:t>
      </w:r>
      <w:r>
        <w:t xml:space="preserve"> for the locking of gates, doors or windows</w:t>
      </w:r>
      <w:r w:rsidRPr="002A6763">
        <w:t>.</w:t>
      </w:r>
    </w:p>
    <w:p w14:paraId="635D2D30" w14:textId="69AB1795" w:rsidR="006529CB" w:rsidRPr="002A6763" w:rsidRDefault="006529CB" w:rsidP="006529CB">
      <w:r>
        <w:t>R</w:t>
      </w:r>
      <w:r w:rsidRPr="002A6763">
        <w:t>elevant service providers who lock gates, doors or windows at premises used to provide disability services to an adult with intellectual or cognitive disa</w:t>
      </w:r>
      <w:r w:rsidRPr="002A6763">
        <w:rPr>
          <w:spacing w:val="1"/>
        </w:rPr>
        <w:t>b</w:t>
      </w:r>
      <w:r w:rsidRPr="002A6763">
        <w:t>ility</w:t>
      </w:r>
      <w:r>
        <w:t xml:space="preserve"> must</w:t>
      </w:r>
      <w:r w:rsidRPr="002A6763">
        <w:t>:</w:t>
      </w:r>
    </w:p>
    <w:p w14:paraId="089B75D0" w14:textId="4FB05FFF" w:rsidR="006529CB" w:rsidRPr="00D85219" w:rsidRDefault="006529CB" w:rsidP="001B3350">
      <w:pPr>
        <w:pStyle w:val="ListParagraph"/>
        <w:widowControl w:val="0"/>
        <w:numPr>
          <w:ilvl w:val="0"/>
          <w:numId w:val="12"/>
        </w:numPr>
        <w:suppressAutoHyphens w:val="0"/>
        <w:spacing w:after="120" w:line="276" w:lineRule="auto"/>
        <w:rPr>
          <w:rFonts w:cs="Arial"/>
        </w:rPr>
      </w:pPr>
      <w:r w:rsidRPr="00D85219">
        <w:rPr>
          <w:rFonts w:cs="Arial"/>
        </w:rPr>
        <w:t>ensure that it is necessary to prevent p</w:t>
      </w:r>
      <w:r w:rsidRPr="00D85219">
        <w:rPr>
          <w:rFonts w:cs="Arial"/>
          <w:spacing w:val="-3"/>
        </w:rPr>
        <w:t>h</w:t>
      </w:r>
      <w:r w:rsidRPr="00D85219">
        <w:rPr>
          <w:rFonts w:cs="Arial"/>
        </w:rPr>
        <w:t>ysical harm to an adult wi</w:t>
      </w:r>
      <w:r w:rsidRPr="00D85219">
        <w:rPr>
          <w:rFonts w:cs="Arial"/>
          <w:spacing w:val="2"/>
        </w:rPr>
        <w:t>t</w:t>
      </w:r>
      <w:r w:rsidRPr="00D85219">
        <w:rPr>
          <w:rFonts w:cs="Arial"/>
        </w:rPr>
        <w:t xml:space="preserve">h a skills </w:t>
      </w:r>
      <w:r w:rsidRPr="00D85219">
        <w:rPr>
          <w:rFonts w:cs="Arial"/>
          <w:spacing w:val="1"/>
        </w:rPr>
        <w:t>d</w:t>
      </w:r>
      <w:r w:rsidRPr="00D85219">
        <w:rPr>
          <w:rFonts w:cs="Arial"/>
        </w:rPr>
        <w:t>eficit who does not have the skills required to safely</w:t>
      </w:r>
      <w:r w:rsidRPr="00D85219">
        <w:rPr>
          <w:rFonts w:cs="Arial"/>
          <w:spacing w:val="-1"/>
        </w:rPr>
        <w:t xml:space="preserve"> </w:t>
      </w:r>
      <w:r w:rsidRPr="00D85219">
        <w:rPr>
          <w:rFonts w:cs="Arial"/>
        </w:rPr>
        <w:t>exit the prem</w:t>
      </w:r>
      <w:r w:rsidRPr="00D85219">
        <w:rPr>
          <w:rFonts w:cs="Arial"/>
          <w:spacing w:val="-2"/>
        </w:rPr>
        <w:t>i</w:t>
      </w:r>
      <w:r w:rsidRPr="00D85219">
        <w:rPr>
          <w:rFonts w:cs="Arial"/>
        </w:rPr>
        <w:t>ses and conduct themselves safely outside the premises without supervision</w:t>
      </w:r>
      <w:r>
        <w:rPr>
          <w:rFonts w:cs="Arial"/>
        </w:rPr>
        <w:t xml:space="preserve"> </w:t>
      </w:r>
    </w:p>
    <w:p w14:paraId="4F036B34" w14:textId="3C5FA4C9" w:rsidR="006529CB" w:rsidRPr="00D85219" w:rsidRDefault="006529CB" w:rsidP="001B3350">
      <w:pPr>
        <w:pStyle w:val="ListParagraph"/>
        <w:widowControl w:val="0"/>
        <w:numPr>
          <w:ilvl w:val="0"/>
          <w:numId w:val="12"/>
        </w:numPr>
        <w:suppressAutoHyphens w:val="0"/>
        <w:spacing w:after="120" w:line="276" w:lineRule="auto"/>
        <w:rPr>
          <w:rFonts w:cs="Arial"/>
        </w:rPr>
      </w:pPr>
      <w:r w:rsidRPr="00D85219">
        <w:rPr>
          <w:rFonts w:cs="Arial"/>
        </w:rPr>
        <w:t>establish that it is the least restrictive way of ensu</w:t>
      </w:r>
      <w:r w:rsidRPr="00D85219">
        <w:rPr>
          <w:rFonts w:cs="Arial"/>
          <w:spacing w:val="1"/>
        </w:rPr>
        <w:t>r</w:t>
      </w:r>
      <w:r w:rsidRPr="00D85219">
        <w:rPr>
          <w:rFonts w:cs="Arial"/>
        </w:rPr>
        <w:t xml:space="preserve">ing the adult’s safety as is practicable in the circumstances </w:t>
      </w:r>
    </w:p>
    <w:p w14:paraId="51347E09" w14:textId="3C41831E" w:rsidR="006529CB" w:rsidRPr="00D85219" w:rsidRDefault="006529CB" w:rsidP="001B3350">
      <w:pPr>
        <w:pStyle w:val="ListParagraph"/>
        <w:widowControl w:val="0"/>
        <w:numPr>
          <w:ilvl w:val="0"/>
          <w:numId w:val="12"/>
        </w:numPr>
        <w:suppressAutoHyphens w:val="0"/>
        <w:spacing w:after="120" w:line="276" w:lineRule="auto"/>
        <w:rPr>
          <w:rFonts w:cs="Arial"/>
        </w:rPr>
      </w:pPr>
      <w:r w:rsidRPr="00D85219">
        <w:rPr>
          <w:rFonts w:cs="Arial"/>
        </w:rPr>
        <w:t>minimise the impact on other people r</w:t>
      </w:r>
      <w:r w:rsidRPr="00D85219">
        <w:rPr>
          <w:rFonts w:cs="Arial"/>
          <w:spacing w:val="-1"/>
        </w:rPr>
        <w:t>e</w:t>
      </w:r>
      <w:r w:rsidRPr="00D85219">
        <w:rPr>
          <w:rFonts w:cs="Arial"/>
        </w:rPr>
        <w:t>cei</w:t>
      </w:r>
      <w:r w:rsidRPr="00D85219">
        <w:rPr>
          <w:rFonts w:cs="Arial"/>
          <w:spacing w:val="1"/>
        </w:rPr>
        <w:t>v</w:t>
      </w:r>
      <w:r w:rsidRPr="00D85219">
        <w:rPr>
          <w:rFonts w:cs="Arial"/>
        </w:rPr>
        <w:t xml:space="preserve">ing a service at the premises </w:t>
      </w:r>
    </w:p>
    <w:p w14:paraId="65D3F86F" w14:textId="77777777" w:rsidR="006529CB" w:rsidRPr="00D85219" w:rsidRDefault="006529CB" w:rsidP="001B3350">
      <w:pPr>
        <w:pStyle w:val="ListParagraph"/>
        <w:widowControl w:val="0"/>
        <w:numPr>
          <w:ilvl w:val="0"/>
          <w:numId w:val="12"/>
        </w:numPr>
        <w:suppressAutoHyphens w:val="0"/>
        <w:spacing w:after="120" w:line="276" w:lineRule="auto"/>
        <w:rPr>
          <w:rFonts w:cs="Arial"/>
        </w:rPr>
      </w:pPr>
      <w:r w:rsidRPr="00D85219">
        <w:rPr>
          <w:rFonts w:cs="Arial"/>
        </w:rPr>
        <w:t>have appropriate regard to cultural</w:t>
      </w:r>
      <w:r w:rsidRPr="00D85219">
        <w:rPr>
          <w:rFonts w:cs="Arial"/>
          <w:spacing w:val="2"/>
        </w:rPr>
        <w:t xml:space="preserve"> </w:t>
      </w:r>
      <w:r w:rsidRPr="00D85219">
        <w:rPr>
          <w:rFonts w:cs="Arial"/>
        </w:rPr>
        <w:t>and linguistic diversity, including</w:t>
      </w:r>
      <w:r w:rsidRPr="00D85219">
        <w:rPr>
          <w:rFonts w:cs="Arial"/>
          <w:spacing w:val="-1"/>
        </w:rPr>
        <w:t xml:space="preserve"> </w:t>
      </w:r>
      <w:r w:rsidRPr="00D85219">
        <w:rPr>
          <w:rFonts w:cs="Arial"/>
          <w:bCs/>
        </w:rPr>
        <w:t>Aboriginal tradition</w:t>
      </w:r>
      <w:r w:rsidRPr="00D85219">
        <w:rPr>
          <w:rFonts w:cs="Arial"/>
          <w:bCs/>
          <w:spacing w:val="-1"/>
        </w:rPr>
        <w:t xml:space="preserve"> </w:t>
      </w:r>
      <w:r w:rsidRPr="00D85219">
        <w:rPr>
          <w:rFonts w:cs="Arial"/>
        </w:rPr>
        <w:t xml:space="preserve">and </w:t>
      </w:r>
      <w:r>
        <w:rPr>
          <w:rFonts w:cs="Arial"/>
        </w:rPr>
        <w:t xml:space="preserve">Torres Strait </w:t>
      </w:r>
      <w:r w:rsidRPr="00D85219">
        <w:rPr>
          <w:rFonts w:cs="Arial"/>
          <w:bCs/>
        </w:rPr>
        <w:t>Island custom</w:t>
      </w:r>
      <w:r w:rsidRPr="00D85219">
        <w:rPr>
          <w:rFonts w:cs="Arial"/>
        </w:rPr>
        <w:t>.</w:t>
      </w:r>
    </w:p>
    <w:p w14:paraId="0FEE9A03" w14:textId="3EEEA986" w:rsidR="006529CB" w:rsidRPr="002A6763" w:rsidRDefault="006529CB" w:rsidP="006529CB">
      <w:r>
        <w:t>T</w:t>
      </w:r>
      <w:r w:rsidRPr="002A6763">
        <w:t xml:space="preserve">he following process </w:t>
      </w:r>
      <w:r w:rsidR="009B0364">
        <w:t>must be followed</w:t>
      </w:r>
      <w:r w:rsidRPr="002A6763">
        <w:t xml:space="preserve"> when considering the need to lock gates, doors or wi</w:t>
      </w:r>
      <w:r w:rsidRPr="002A6763">
        <w:rPr>
          <w:spacing w:val="-2"/>
        </w:rPr>
        <w:t>n</w:t>
      </w:r>
      <w:r w:rsidRPr="002A6763">
        <w:t>dows</w:t>
      </w:r>
      <w:r>
        <w:t>:</w:t>
      </w:r>
    </w:p>
    <w:p w14:paraId="4F9716D7" w14:textId="77777777" w:rsidR="006529CB" w:rsidRPr="00EB5DA9" w:rsidRDefault="006529CB" w:rsidP="00680354">
      <w:pPr>
        <w:pStyle w:val="Heading3"/>
        <w:numPr>
          <w:ilvl w:val="0"/>
          <w:numId w:val="21"/>
        </w:numPr>
        <w:spacing w:before="240" w:after="120"/>
        <w:rPr>
          <w:i/>
        </w:rPr>
      </w:pPr>
      <w:r w:rsidRPr="00EB5DA9">
        <w:rPr>
          <w:i/>
        </w:rPr>
        <w:t>Identification</w:t>
      </w:r>
    </w:p>
    <w:p w14:paraId="72542752" w14:textId="77777777" w:rsidR="006529CB" w:rsidRPr="002A6763" w:rsidRDefault="006529CB" w:rsidP="006529CB">
      <w:r>
        <w:t>The r</w:t>
      </w:r>
      <w:r w:rsidRPr="002A6763">
        <w:t>ele</w:t>
      </w:r>
      <w:r w:rsidRPr="002A6763">
        <w:rPr>
          <w:spacing w:val="1"/>
        </w:rPr>
        <w:t>v</w:t>
      </w:r>
      <w:r w:rsidRPr="002A6763">
        <w:t>ant service provider m</w:t>
      </w:r>
      <w:r w:rsidRPr="002A6763">
        <w:rPr>
          <w:spacing w:val="-1"/>
        </w:rPr>
        <w:t>u</w:t>
      </w:r>
      <w:r w:rsidRPr="002A6763">
        <w:t xml:space="preserve">st </w:t>
      </w:r>
      <w:r>
        <w:t xml:space="preserve">confirm that the </w:t>
      </w:r>
      <w:r w:rsidRPr="002A6763">
        <w:t xml:space="preserve">person for </w:t>
      </w:r>
      <w:r w:rsidRPr="002A6763">
        <w:rPr>
          <w:spacing w:val="-3"/>
        </w:rPr>
        <w:t>w</w:t>
      </w:r>
      <w:r w:rsidRPr="002A6763">
        <w:t xml:space="preserve">hom the strategy </w:t>
      </w:r>
      <w:r>
        <w:t xml:space="preserve">of locking gates, doors and windows </w:t>
      </w:r>
      <w:r w:rsidRPr="002A6763">
        <w:t>is being consid</w:t>
      </w:r>
      <w:r w:rsidRPr="002A6763">
        <w:rPr>
          <w:spacing w:val="1"/>
        </w:rPr>
        <w:t>e</w:t>
      </w:r>
      <w:r w:rsidRPr="002A6763">
        <w:t>red:</w:t>
      </w:r>
    </w:p>
    <w:p w14:paraId="2175603D" w14:textId="3E043AEB" w:rsidR="006529CB" w:rsidRPr="00C66A5D" w:rsidRDefault="006529CB" w:rsidP="001B3350">
      <w:pPr>
        <w:pStyle w:val="ListParagraph"/>
        <w:numPr>
          <w:ilvl w:val="0"/>
          <w:numId w:val="11"/>
        </w:numPr>
        <w:tabs>
          <w:tab w:val="left" w:pos="460"/>
        </w:tabs>
        <w:spacing w:before="12" w:after="0" w:line="271" w:lineRule="exact"/>
        <w:ind w:right="-20"/>
        <w:rPr>
          <w:rFonts w:cs="Arial"/>
        </w:rPr>
      </w:pPr>
      <w:r>
        <w:rPr>
          <w:rFonts w:cs="Arial"/>
          <w:position w:val="-1"/>
        </w:rPr>
        <w:t xml:space="preserve">is </w:t>
      </w:r>
      <w:r w:rsidRPr="00C66A5D">
        <w:rPr>
          <w:rFonts w:cs="Arial"/>
          <w:position w:val="-1"/>
        </w:rPr>
        <w:t xml:space="preserve">an adult </w:t>
      </w:r>
      <w:r>
        <w:rPr>
          <w:rFonts w:cs="Arial"/>
          <w:position w:val="-1"/>
        </w:rPr>
        <w:t>(</w:t>
      </w:r>
      <w:r w:rsidRPr="00C66A5D">
        <w:rPr>
          <w:rFonts w:cs="Arial"/>
          <w:position w:val="-1"/>
        </w:rPr>
        <w:t>18 years or older</w:t>
      </w:r>
      <w:r>
        <w:rPr>
          <w:rFonts w:cs="Arial"/>
          <w:position w:val="-1"/>
        </w:rPr>
        <w:t>)</w:t>
      </w:r>
      <w:r w:rsidR="00712B99">
        <w:rPr>
          <w:rFonts w:cs="Arial"/>
          <w:position w:val="-1"/>
        </w:rPr>
        <w:t>,</w:t>
      </w:r>
      <w:r>
        <w:rPr>
          <w:rFonts w:cs="Arial"/>
          <w:position w:val="-1"/>
        </w:rPr>
        <w:t xml:space="preserve"> and</w:t>
      </w:r>
    </w:p>
    <w:p w14:paraId="2EF9C9EB" w14:textId="63B4A870" w:rsidR="006529CB" w:rsidRPr="00C66A5D" w:rsidRDefault="006529CB" w:rsidP="001B3350">
      <w:pPr>
        <w:pStyle w:val="ListParagraph"/>
        <w:numPr>
          <w:ilvl w:val="0"/>
          <w:numId w:val="11"/>
        </w:numPr>
        <w:tabs>
          <w:tab w:val="left" w:pos="460"/>
        </w:tabs>
        <w:spacing w:before="32" w:after="0"/>
        <w:ind w:right="-20"/>
        <w:rPr>
          <w:rFonts w:cs="Arial"/>
        </w:rPr>
      </w:pPr>
      <w:r>
        <w:rPr>
          <w:rFonts w:cs="Arial"/>
        </w:rPr>
        <w:t>has</w:t>
      </w:r>
      <w:r w:rsidRPr="00C66A5D">
        <w:rPr>
          <w:rFonts w:cs="Arial"/>
        </w:rPr>
        <w:t xml:space="preserve"> intellectual or cognitive d</w:t>
      </w:r>
      <w:r w:rsidRPr="00C66A5D">
        <w:rPr>
          <w:rFonts w:cs="Arial"/>
          <w:spacing w:val="-1"/>
        </w:rPr>
        <w:t>i</w:t>
      </w:r>
      <w:r w:rsidRPr="00C66A5D">
        <w:rPr>
          <w:rFonts w:cs="Arial"/>
          <w:spacing w:val="1"/>
        </w:rPr>
        <w:t>s</w:t>
      </w:r>
      <w:r w:rsidRPr="00C66A5D">
        <w:rPr>
          <w:rFonts w:cs="Arial"/>
        </w:rPr>
        <w:t xml:space="preserve">ability as defined </w:t>
      </w:r>
      <w:r>
        <w:rPr>
          <w:rFonts w:cs="Arial"/>
        </w:rPr>
        <w:t>under Section 144</w:t>
      </w:r>
      <w:r w:rsidRPr="00C66A5D">
        <w:rPr>
          <w:rFonts w:cs="Arial"/>
        </w:rPr>
        <w:t xml:space="preserve"> the Act</w:t>
      </w:r>
      <w:r>
        <w:rPr>
          <w:rFonts w:cs="Arial"/>
        </w:rPr>
        <w:t xml:space="preserve">. </w:t>
      </w:r>
    </w:p>
    <w:p w14:paraId="3FC41A55" w14:textId="77777777" w:rsidR="006529CB" w:rsidRPr="002A6763" w:rsidRDefault="006529CB" w:rsidP="006529CB">
      <w:pPr>
        <w:spacing w:before="120"/>
      </w:pPr>
      <w:r>
        <w:t>T</w:t>
      </w:r>
      <w:r w:rsidRPr="002A6763">
        <w:t>he relevant service p</w:t>
      </w:r>
      <w:r w:rsidRPr="002A6763">
        <w:rPr>
          <w:spacing w:val="1"/>
        </w:rPr>
        <w:t>r</w:t>
      </w:r>
      <w:r w:rsidRPr="002A6763">
        <w:t>ovider must establish that the practice is not containmen</w:t>
      </w:r>
      <w:r w:rsidRPr="002A6763">
        <w:rPr>
          <w:spacing w:val="2"/>
        </w:rPr>
        <w:t>t</w:t>
      </w:r>
      <w:r w:rsidRPr="002A6763">
        <w:t>, seclusion</w:t>
      </w:r>
      <w:r>
        <w:t>,</w:t>
      </w:r>
      <w:r w:rsidRPr="002A6763">
        <w:t xml:space="preserve"> or restricting access as defined under the Act.</w:t>
      </w:r>
    </w:p>
    <w:p w14:paraId="6133002D" w14:textId="6EACCBD2" w:rsidR="006529CB" w:rsidRPr="00EB5DA9" w:rsidRDefault="00425A6B" w:rsidP="00680354">
      <w:pPr>
        <w:pStyle w:val="Heading4"/>
        <w:numPr>
          <w:ilvl w:val="0"/>
          <w:numId w:val="21"/>
        </w:numPr>
        <w:spacing w:after="120"/>
        <w:rPr>
          <w:rFonts w:ascii="Arial" w:hAnsi="Arial" w:cs="Arial"/>
          <w:i/>
          <w:sz w:val="22"/>
          <w:szCs w:val="22"/>
        </w:rPr>
      </w:pPr>
      <w:r>
        <w:rPr>
          <w:rFonts w:ascii="Arial" w:hAnsi="Arial" w:cs="Arial"/>
          <w:i/>
          <w:sz w:val="22"/>
          <w:szCs w:val="22"/>
        </w:rPr>
        <w:t>Assessment</w:t>
      </w:r>
    </w:p>
    <w:p w14:paraId="7C9A9B41" w14:textId="77777777" w:rsidR="006529CB" w:rsidRPr="002A6763" w:rsidRDefault="006529CB" w:rsidP="006529CB">
      <w:r w:rsidRPr="002A6763">
        <w:t>The relevant service provider must establish that:</w:t>
      </w:r>
    </w:p>
    <w:p w14:paraId="524315CE" w14:textId="5A3B4EC3" w:rsidR="006529CB" w:rsidRPr="00D85219" w:rsidRDefault="006529CB" w:rsidP="001B3350">
      <w:pPr>
        <w:pStyle w:val="ListParagraph"/>
        <w:widowControl w:val="0"/>
        <w:numPr>
          <w:ilvl w:val="0"/>
          <w:numId w:val="13"/>
        </w:numPr>
        <w:suppressAutoHyphens w:val="0"/>
        <w:spacing w:after="120" w:line="276" w:lineRule="auto"/>
        <w:ind w:left="360"/>
        <w:rPr>
          <w:rFonts w:cs="Arial"/>
        </w:rPr>
      </w:pPr>
      <w:r w:rsidRPr="00D85219">
        <w:rPr>
          <w:rFonts w:cs="Arial"/>
        </w:rPr>
        <w:t>the adult cannot safely exit premises where</w:t>
      </w:r>
      <w:r w:rsidRPr="00D85219">
        <w:rPr>
          <w:rFonts w:cs="Arial"/>
          <w:spacing w:val="-1"/>
        </w:rPr>
        <w:t xml:space="preserve"> </w:t>
      </w:r>
      <w:r w:rsidRPr="00D85219">
        <w:rPr>
          <w:rFonts w:cs="Arial"/>
        </w:rPr>
        <w:t>disa</w:t>
      </w:r>
      <w:r w:rsidRPr="00D85219">
        <w:rPr>
          <w:rFonts w:cs="Arial"/>
          <w:spacing w:val="1"/>
        </w:rPr>
        <w:t>b</w:t>
      </w:r>
      <w:r w:rsidRPr="00D85219">
        <w:rPr>
          <w:rFonts w:cs="Arial"/>
        </w:rPr>
        <w:t xml:space="preserve">ility </w:t>
      </w:r>
      <w:r w:rsidRPr="00D85219">
        <w:rPr>
          <w:rFonts w:cs="Arial"/>
          <w:spacing w:val="1"/>
        </w:rPr>
        <w:t>s</w:t>
      </w:r>
      <w:r w:rsidRPr="00D85219">
        <w:rPr>
          <w:rFonts w:cs="Arial"/>
        </w:rPr>
        <w:t>ervices are provided to the adult without supervision and</w:t>
      </w:r>
    </w:p>
    <w:p w14:paraId="72A87027" w14:textId="77777777" w:rsidR="006529CB" w:rsidRPr="004F75CE" w:rsidRDefault="006529CB" w:rsidP="001B3350">
      <w:pPr>
        <w:pStyle w:val="ListParagraph"/>
        <w:widowControl w:val="0"/>
        <w:numPr>
          <w:ilvl w:val="0"/>
          <w:numId w:val="13"/>
        </w:numPr>
        <w:suppressAutoHyphens w:val="0"/>
        <w:spacing w:after="120" w:line="276" w:lineRule="auto"/>
        <w:ind w:left="360"/>
        <w:rPr>
          <w:rFonts w:cs="Arial"/>
        </w:rPr>
      </w:pPr>
      <w:r w:rsidRPr="004F75CE">
        <w:rPr>
          <w:rFonts w:cs="Arial"/>
          <w:bCs/>
        </w:rPr>
        <w:t>the</w:t>
      </w:r>
      <w:r w:rsidRPr="004F75CE">
        <w:rPr>
          <w:rFonts w:cs="Arial"/>
          <w:bCs/>
          <w:spacing w:val="1"/>
        </w:rPr>
        <w:t xml:space="preserve"> </w:t>
      </w:r>
      <w:r w:rsidRPr="004F75CE">
        <w:rPr>
          <w:rFonts w:cs="Arial"/>
          <w:b/>
          <w:bCs/>
        </w:rPr>
        <w:t>on</w:t>
      </w:r>
      <w:r w:rsidRPr="004F75CE">
        <w:rPr>
          <w:rFonts w:cs="Arial"/>
          <w:b/>
          <w:bCs/>
          <w:spacing w:val="2"/>
        </w:rPr>
        <w:t>l</w:t>
      </w:r>
      <w:r w:rsidRPr="004F75CE">
        <w:rPr>
          <w:rFonts w:cs="Arial"/>
          <w:b/>
          <w:bCs/>
        </w:rPr>
        <w:t>y</w:t>
      </w:r>
      <w:r w:rsidRPr="004F75CE">
        <w:rPr>
          <w:rFonts w:cs="Arial"/>
          <w:b/>
          <w:bCs/>
          <w:spacing w:val="-2"/>
        </w:rPr>
        <w:t xml:space="preserve"> </w:t>
      </w:r>
      <w:r w:rsidRPr="004F75CE">
        <w:rPr>
          <w:rFonts w:cs="Arial"/>
          <w:b/>
          <w:bCs/>
        </w:rPr>
        <w:t xml:space="preserve">reason </w:t>
      </w:r>
      <w:r w:rsidRPr="004F75CE">
        <w:rPr>
          <w:rFonts w:cs="Arial"/>
        </w:rPr>
        <w:t>the adult cannot safely exit the</w:t>
      </w:r>
      <w:r w:rsidRPr="004F75CE">
        <w:rPr>
          <w:rFonts w:cs="Arial"/>
          <w:spacing w:val="-2"/>
        </w:rPr>
        <w:t xml:space="preserve"> </w:t>
      </w:r>
      <w:r w:rsidRPr="004F75CE">
        <w:rPr>
          <w:rFonts w:cs="Arial"/>
        </w:rPr>
        <w:t>premises without supervision is:</w:t>
      </w:r>
    </w:p>
    <w:p w14:paraId="42E36CB9" w14:textId="77777777" w:rsidR="006529CB" w:rsidRPr="009E5FE4" w:rsidRDefault="006529CB" w:rsidP="001B3350">
      <w:pPr>
        <w:pStyle w:val="ListParagraph"/>
        <w:widowControl w:val="0"/>
        <w:numPr>
          <w:ilvl w:val="0"/>
          <w:numId w:val="22"/>
        </w:numPr>
        <w:tabs>
          <w:tab w:val="left" w:pos="1180"/>
        </w:tabs>
        <w:spacing w:before="240" w:after="60"/>
        <w:ind w:right="-23"/>
        <w:contextualSpacing w:val="0"/>
        <w:rPr>
          <w:rFonts w:cs="Arial"/>
        </w:rPr>
      </w:pPr>
      <w:r w:rsidRPr="00EB5DA9">
        <w:rPr>
          <w:rFonts w:cs="Arial"/>
        </w:rPr>
        <w:t xml:space="preserve">the adult lacks road safety skills </w:t>
      </w:r>
      <w:r>
        <w:rPr>
          <w:rFonts w:cs="Arial"/>
        </w:rPr>
        <w:t>or</w:t>
      </w:r>
    </w:p>
    <w:p w14:paraId="29CEC60E" w14:textId="77777777" w:rsidR="006529CB" w:rsidRPr="009E5FE4" w:rsidRDefault="006529CB" w:rsidP="001B3350">
      <w:pPr>
        <w:pStyle w:val="ListParagraph"/>
        <w:widowControl w:val="0"/>
        <w:numPr>
          <w:ilvl w:val="0"/>
          <w:numId w:val="22"/>
        </w:numPr>
        <w:tabs>
          <w:tab w:val="left" w:pos="1180"/>
        </w:tabs>
        <w:spacing w:after="60"/>
        <w:ind w:right="-23"/>
        <w:contextualSpacing w:val="0"/>
        <w:rPr>
          <w:rFonts w:cs="Arial"/>
        </w:rPr>
      </w:pPr>
      <w:r w:rsidRPr="00EB5DA9">
        <w:rPr>
          <w:rFonts w:cs="Arial"/>
        </w:rPr>
        <w:t xml:space="preserve">the adult is vulnerable to abuse or exploitation by others </w:t>
      </w:r>
      <w:r>
        <w:rPr>
          <w:rFonts w:cs="Arial"/>
        </w:rPr>
        <w:t>or</w:t>
      </w:r>
    </w:p>
    <w:p w14:paraId="7C90E08C" w14:textId="77777777" w:rsidR="006529CB" w:rsidRPr="009E5FE4" w:rsidRDefault="006529CB" w:rsidP="001B3350">
      <w:pPr>
        <w:pStyle w:val="ListParagraph"/>
        <w:widowControl w:val="0"/>
        <w:numPr>
          <w:ilvl w:val="0"/>
          <w:numId w:val="22"/>
        </w:numPr>
        <w:tabs>
          <w:tab w:val="left" w:pos="1180"/>
        </w:tabs>
        <w:spacing w:after="60"/>
        <w:ind w:right="-20"/>
        <w:contextualSpacing w:val="0"/>
        <w:rPr>
          <w:rFonts w:cs="Arial"/>
        </w:rPr>
      </w:pPr>
      <w:r w:rsidRPr="00EB5DA9">
        <w:rPr>
          <w:rFonts w:cs="Arial"/>
        </w:rPr>
        <w:t>the adult is unable to find their</w:t>
      </w:r>
      <w:r w:rsidRPr="00EB5DA9">
        <w:rPr>
          <w:rFonts w:cs="Arial"/>
          <w:spacing w:val="1"/>
        </w:rPr>
        <w:t xml:space="preserve"> </w:t>
      </w:r>
      <w:r w:rsidRPr="00EB5DA9">
        <w:rPr>
          <w:rFonts w:cs="Arial"/>
        </w:rPr>
        <w:t>way back to the premises or</w:t>
      </w:r>
    </w:p>
    <w:p w14:paraId="5D03566A" w14:textId="77777777" w:rsidR="006529CB" w:rsidRPr="009E5FE4" w:rsidRDefault="006529CB" w:rsidP="001B3350">
      <w:pPr>
        <w:pStyle w:val="ListParagraph"/>
        <w:widowControl w:val="0"/>
        <w:numPr>
          <w:ilvl w:val="0"/>
          <w:numId w:val="22"/>
        </w:numPr>
        <w:tabs>
          <w:tab w:val="left" w:pos="1180"/>
        </w:tabs>
        <w:spacing w:after="60"/>
        <w:ind w:right="658"/>
        <w:contextualSpacing w:val="0"/>
        <w:rPr>
          <w:rFonts w:cs="Arial"/>
        </w:rPr>
      </w:pPr>
      <w:r w:rsidRPr="00EB5DA9">
        <w:rPr>
          <w:rFonts w:cs="Arial"/>
        </w:rPr>
        <w:t>another reason prescribed under a regulation.</w:t>
      </w:r>
    </w:p>
    <w:p w14:paraId="65E93A7D" w14:textId="43551F9D" w:rsidR="00425A6B" w:rsidRDefault="006529CB" w:rsidP="006529CB">
      <w:pPr>
        <w:suppressAutoHyphens/>
        <w:spacing w:before="240"/>
        <w:ind w:left="113" w:right="-1"/>
        <w:rPr>
          <w:rFonts w:cs="Arial"/>
        </w:rPr>
      </w:pPr>
      <w:r w:rsidRPr="002A6763">
        <w:rPr>
          <w:rFonts w:cs="Arial"/>
        </w:rPr>
        <w:lastRenderedPageBreak/>
        <w:t>The adult’s</w:t>
      </w:r>
      <w:r w:rsidRPr="002A6763">
        <w:rPr>
          <w:rFonts w:cs="Arial"/>
          <w:spacing w:val="2"/>
        </w:rPr>
        <w:t xml:space="preserve"> </w:t>
      </w:r>
      <w:r w:rsidRPr="002A6763">
        <w:rPr>
          <w:rFonts w:cs="Arial"/>
        </w:rPr>
        <w:t xml:space="preserve">safety skills </w:t>
      </w:r>
      <w:r>
        <w:rPr>
          <w:rFonts w:cs="Arial"/>
        </w:rPr>
        <w:t>should</w:t>
      </w:r>
      <w:r w:rsidRPr="002A6763">
        <w:rPr>
          <w:rFonts w:cs="Arial"/>
        </w:rPr>
        <w:t xml:space="preserve"> be assessed formally by an appropriately qualifi</w:t>
      </w:r>
      <w:r w:rsidRPr="002A6763">
        <w:rPr>
          <w:rFonts w:cs="Arial"/>
          <w:spacing w:val="1"/>
        </w:rPr>
        <w:t>e</w:t>
      </w:r>
      <w:r w:rsidRPr="002A6763">
        <w:rPr>
          <w:rFonts w:cs="Arial"/>
        </w:rPr>
        <w:t>d p</w:t>
      </w:r>
      <w:r w:rsidR="00A749B4">
        <w:rPr>
          <w:rFonts w:cs="Arial"/>
        </w:rPr>
        <w:t>erson</w:t>
      </w:r>
      <w:r w:rsidR="00E43AE6">
        <w:rPr>
          <w:rFonts w:cs="Arial"/>
        </w:rPr>
        <w:t>;</w:t>
      </w:r>
      <w:r w:rsidRPr="002A6763">
        <w:rPr>
          <w:rFonts w:cs="Arial"/>
        </w:rPr>
        <w:t xml:space="preserve"> </w:t>
      </w:r>
      <w:r w:rsidR="00E43AE6">
        <w:rPr>
          <w:rFonts w:cs="Arial"/>
        </w:rPr>
        <w:t>h</w:t>
      </w:r>
      <w:r w:rsidR="00E43AE6" w:rsidRPr="002A6763">
        <w:rPr>
          <w:rFonts w:cs="Arial"/>
        </w:rPr>
        <w:t>owever</w:t>
      </w:r>
      <w:r w:rsidRPr="002A6763">
        <w:rPr>
          <w:rFonts w:cs="Arial"/>
        </w:rPr>
        <w:t xml:space="preserve">, </w:t>
      </w:r>
      <w:r>
        <w:rPr>
          <w:rFonts w:cs="Arial"/>
        </w:rPr>
        <w:t>if a qualified p</w:t>
      </w:r>
      <w:r w:rsidR="00A749B4">
        <w:rPr>
          <w:rFonts w:cs="Arial"/>
        </w:rPr>
        <w:t>erson</w:t>
      </w:r>
      <w:r>
        <w:rPr>
          <w:rFonts w:cs="Arial"/>
        </w:rPr>
        <w:t xml:space="preserve"> is not readily available, </w:t>
      </w:r>
      <w:r w:rsidRPr="002A6763">
        <w:rPr>
          <w:rFonts w:cs="Arial"/>
        </w:rPr>
        <w:t>the re</w:t>
      </w:r>
      <w:r w:rsidRPr="002A6763">
        <w:rPr>
          <w:rFonts w:cs="Arial"/>
          <w:spacing w:val="-2"/>
        </w:rPr>
        <w:t>l</w:t>
      </w:r>
      <w:r w:rsidRPr="002A6763">
        <w:rPr>
          <w:rFonts w:cs="Arial"/>
        </w:rPr>
        <w:t xml:space="preserve">evant service provider </w:t>
      </w:r>
      <w:r w:rsidR="004E17E0">
        <w:rPr>
          <w:rFonts w:cs="Arial"/>
        </w:rPr>
        <w:t xml:space="preserve">will </w:t>
      </w:r>
      <w:r w:rsidRPr="002A6763">
        <w:rPr>
          <w:rFonts w:cs="Arial"/>
        </w:rPr>
        <w:t xml:space="preserve">conduct </w:t>
      </w:r>
      <w:r>
        <w:rPr>
          <w:rFonts w:cs="Arial"/>
        </w:rPr>
        <w:t>its</w:t>
      </w:r>
      <w:r w:rsidRPr="002A6763">
        <w:rPr>
          <w:rFonts w:cs="Arial"/>
        </w:rPr>
        <w:t xml:space="preserve"> own asses</w:t>
      </w:r>
      <w:r w:rsidRPr="002A6763">
        <w:rPr>
          <w:rFonts w:cs="Arial"/>
          <w:spacing w:val="1"/>
        </w:rPr>
        <w:t>s</w:t>
      </w:r>
      <w:r>
        <w:rPr>
          <w:rFonts w:cs="Arial"/>
        </w:rPr>
        <w:t>ment</w:t>
      </w:r>
      <w:r w:rsidRPr="002A6763">
        <w:rPr>
          <w:rFonts w:cs="Arial"/>
        </w:rPr>
        <w:t>.</w:t>
      </w:r>
    </w:p>
    <w:p w14:paraId="320DAE69" w14:textId="77777777" w:rsidR="00425A6B" w:rsidRPr="00425A6B" w:rsidRDefault="00425A6B" w:rsidP="00425A6B">
      <w:pPr>
        <w:spacing w:after="0"/>
        <w:ind w:left="142"/>
        <w:rPr>
          <w:rFonts w:cs="Arial"/>
          <w:szCs w:val="22"/>
        </w:rPr>
      </w:pPr>
      <w:r w:rsidRPr="00837E36">
        <w:rPr>
          <w:rFonts w:cs="Arial"/>
          <w:szCs w:val="22"/>
        </w:rPr>
        <w:t>The assessment of the adult with an intellectual or cognitive disability must</w:t>
      </w:r>
      <w:r w:rsidRPr="00425A6B">
        <w:rPr>
          <w:rFonts w:cs="Arial"/>
          <w:szCs w:val="22"/>
        </w:rPr>
        <w:t xml:space="preserve"> be done in consultation with: </w:t>
      </w:r>
    </w:p>
    <w:p w14:paraId="6A81BD96" w14:textId="5E56BEB0" w:rsidR="00425A6B" w:rsidRPr="00837E36" w:rsidRDefault="00425A6B" w:rsidP="001B3350">
      <w:pPr>
        <w:pStyle w:val="ListParagraph"/>
        <w:numPr>
          <w:ilvl w:val="0"/>
          <w:numId w:val="29"/>
        </w:numPr>
        <w:spacing w:after="0"/>
        <w:rPr>
          <w:rFonts w:ascii="Times New Roman" w:hAnsi="Times New Roman"/>
          <w:szCs w:val="22"/>
        </w:rPr>
      </w:pPr>
      <w:r w:rsidRPr="00425A6B">
        <w:rPr>
          <w:rFonts w:cs="Arial"/>
          <w:szCs w:val="22"/>
        </w:rPr>
        <w:t xml:space="preserve">the adult </w:t>
      </w:r>
    </w:p>
    <w:p w14:paraId="59A6CA7F" w14:textId="5A3C91CB" w:rsidR="00425A6B" w:rsidRPr="00837E36" w:rsidRDefault="00425A6B" w:rsidP="001B3350">
      <w:pPr>
        <w:pStyle w:val="ListParagraph"/>
        <w:numPr>
          <w:ilvl w:val="0"/>
          <w:numId w:val="29"/>
        </w:numPr>
        <w:spacing w:after="0"/>
        <w:rPr>
          <w:rFonts w:ascii="Times New Roman" w:hAnsi="Times New Roman"/>
          <w:szCs w:val="22"/>
        </w:rPr>
      </w:pPr>
      <w:r w:rsidRPr="00837E36">
        <w:rPr>
          <w:rFonts w:cs="Arial"/>
          <w:szCs w:val="22"/>
        </w:rPr>
        <w:t xml:space="preserve">if the adult has an guardian or informal decision-maker – the guardian </w:t>
      </w:r>
      <w:r w:rsidRPr="00425A6B">
        <w:rPr>
          <w:rFonts w:cs="Arial"/>
          <w:szCs w:val="22"/>
        </w:rPr>
        <w:t>or informal decision-maker and</w:t>
      </w:r>
    </w:p>
    <w:p w14:paraId="1C143DC0" w14:textId="6EB3488B" w:rsidR="00425A6B" w:rsidRPr="00837E36" w:rsidRDefault="00425A6B" w:rsidP="001B3350">
      <w:pPr>
        <w:pStyle w:val="ListParagraph"/>
        <w:numPr>
          <w:ilvl w:val="0"/>
          <w:numId w:val="29"/>
        </w:numPr>
        <w:spacing w:after="0"/>
        <w:rPr>
          <w:rFonts w:ascii="Times New Roman" w:hAnsi="Times New Roman"/>
          <w:szCs w:val="22"/>
        </w:rPr>
      </w:pPr>
      <w:r w:rsidRPr="00837E36">
        <w:rPr>
          <w:rFonts w:cs="Arial"/>
          <w:szCs w:val="22"/>
        </w:rPr>
        <w:t xml:space="preserve">any other person considered to be integral (for example, a family member who is part of the adult’s support network, a key health care provider or an advocate for the adult). </w:t>
      </w:r>
    </w:p>
    <w:p w14:paraId="64170E93" w14:textId="28D16C03" w:rsidR="006529CB" w:rsidRPr="002A6763" w:rsidRDefault="00A749B4" w:rsidP="006529CB">
      <w:pPr>
        <w:suppressAutoHyphens/>
        <w:spacing w:before="240"/>
        <w:ind w:left="113" w:right="-1"/>
        <w:rPr>
          <w:rFonts w:cs="Arial"/>
        </w:rPr>
      </w:pPr>
      <w:r>
        <w:rPr>
          <w:rFonts w:cs="Arial"/>
        </w:rPr>
        <w:t>If an appropriate person has not undertaken the assessment, the relevant service provider must document this on the assessment.</w:t>
      </w:r>
      <w:r w:rsidR="006529CB">
        <w:rPr>
          <w:rFonts w:cs="Arial"/>
        </w:rPr>
        <w:t xml:space="preserve">   </w:t>
      </w:r>
    </w:p>
    <w:p w14:paraId="63971716" w14:textId="05296963" w:rsidR="006529CB" w:rsidRPr="002A6763" w:rsidRDefault="006529CB" w:rsidP="006529CB">
      <w:pPr>
        <w:suppressAutoHyphens/>
        <w:ind w:left="113" w:right="-1"/>
        <w:rPr>
          <w:rFonts w:cs="Arial"/>
        </w:rPr>
      </w:pPr>
      <w:r w:rsidRPr="002A6763">
        <w:rPr>
          <w:rFonts w:cs="Arial"/>
        </w:rPr>
        <w:t xml:space="preserve">Where it is determined that the adult does not currently </w:t>
      </w:r>
      <w:r w:rsidR="00E43AE6">
        <w:rPr>
          <w:rFonts w:cs="Arial"/>
        </w:rPr>
        <w:t>have</w:t>
      </w:r>
      <w:r w:rsidR="00E43AE6" w:rsidRPr="002A6763">
        <w:rPr>
          <w:rFonts w:cs="Arial"/>
        </w:rPr>
        <w:t xml:space="preserve"> </w:t>
      </w:r>
      <w:r w:rsidRPr="002A6763">
        <w:rPr>
          <w:rFonts w:cs="Arial"/>
        </w:rPr>
        <w:t>the skills to exit the premises safe</w:t>
      </w:r>
      <w:r>
        <w:rPr>
          <w:rFonts w:cs="Arial"/>
        </w:rPr>
        <w:t>l</w:t>
      </w:r>
      <w:r w:rsidRPr="002A6763">
        <w:rPr>
          <w:rFonts w:cs="Arial"/>
        </w:rPr>
        <w:t xml:space="preserve">y </w:t>
      </w:r>
      <w:r w:rsidRPr="002A6763">
        <w:rPr>
          <w:rFonts w:cs="Arial"/>
          <w:spacing w:val="-2"/>
        </w:rPr>
        <w:t>w</w:t>
      </w:r>
      <w:r w:rsidRPr="002A6763">
        <w:rPr>
          <w:rFonts w:cs="Arial"/>
        </w:rPr>
        <w:t>ithout supervision, ser</w:t>
      </w:r>
      <w:r w:rsidRPr="002A6763">
        <w:rPr>
          <w:rFonts w:cs="Arial"/>
          <w:spacing w:val="-2"/>
        </w:rPr>
        <w:t>v</w:t>
      </w:r>
      <w:r w:rsidRPr="002A6763">
        <w:rPr>
          <w:rFonts w:cs="Arial"/>
        </w:rPr>
        <w:t>ice providers must then determine whether</w:t>
      </w:r>
      <w:r w:rsidRPr="002A6763">
        <w:rPr>
          <w:rFonts w:cs="Arial"/>
          <w:spacing w:val="2"/>
        </w:rPr>
        <w:t xml:space="preserve"> </w:t>
      </w:r>
      <w:r w:rsidRPr="002A6763">
        <w:rPr>
          <w:rFonts w:cs="Arial"/>
        </w:rPr>
        <w:t>or not locking the gates, doors or windows is n</w:t>
      </w:r>
      <w:r w:rsidRPr="002A6763">
        <w:rPr>
          <w:rFonts w:cs="Arial"/>
          <w:spacing w:val="-2"/>
        </w:rPr>
        <w:t>e</w:t>
      </w:r>
      <w:r w:rsidRPr="002A6763">
        <w:rPr>
          <w:rFonts w:cs="Arial"/>
        </w:rPr>
        <w:t>cessary and the least restrictive way of ensuring the adult’s physical safety.</w:t>
      </w:r>
    </w:p>
    <w:p w14:paraId="365D803C" w14:textId="77777777" w:rsidR="006529CB" w:rsidRPr="00EB5DA9" w:rsidRDefault="006529CB" w:rsidP="00680354">
      <w:pPr>
        <w:pStyle w:val="Heading4"/>
        <w:numPr>
          <w:ilvl w:val="0"/>
          <w:numId w:val="21"/>
        </w:numPr>
        <w:spacing w:after="120"/>
        <w:rPr>
          <w:rFonts w:ascii="Arial" w:hAnsi="Arial" w:cs="Arial"/>
          <w:i/>
          <w:sz w:val="22"/>
          <w:szCs w:val="22"/>
        </w:rPr>
      </w:pPr>
      <w:r w:rsidRPr="00EB5DA9">
        <w:rPr>
          <w:rFonts w:ascii="Arial" w:hAnsi="Arial" w:cs="Arial"/>
          <w:i/>
          <w:sz w:val="22"/>
          <w:szCs w:val="22"/>
        </w:rPr>
        <w:t>Establishing the necessity of the practice to ensure safety</w:t>
      </w:r>
    </w:p>
    <w:p w14:paraId="0154ADB4" w14:textId="77777777" w:rsidR="00837E36" w:rsidRDefault="00425A6B" w:rsidP="00837E36">
      <w:r>
        <w:t xml:space="preserve">Where it is </w:t>
      </w:r>
      <w:r w:rsidR="006529CB">
        <w:t>determined</w:t>
      </w:r>
      <w:r w:rsidR="006529CB" w:rsidRPr="002A6763">
        <w:t xml:space="preserve"> that </w:t>
      </w:r>
      <w:r w:rsidR="006529CB" w:rsidRPr="002A6763">
        <w:rPr>
          <w:spacing w:val="-1"/>
        </w:rPr>
        <w:t>t</w:t>
      </w:r>
      <w:r w:rsidR="006529CB" w:rsidRPr="002A6763">
        <w:t>he adult requires supervision to e</w:t>
      </w:r>
      <w:r w:rsidR="006529CB" w:rsidRPr="002A6763">
        <w:rPr>
          <w:spacing w:val="-2"/>
        </w:rPr>
        <w:t>x</w:t>
      </w:r>
      <w:r w:rsidR="006529CB" w:rsidRPr="002A6763">
        <w:t>it the premises, the relevant service provider must es</w:t>
      </w:r>
      <w:r w:rsidR="006529CB" w:rsidRPr="002A6763">
        <w:rPr>
          <w:spacing w:val="1"/>
        </w:rPr>
        <w:t>t</w:t>
      </w:r>
      <w:r w:rsidR="006529CB" w:rsidRPr="002A6763">
        <w:t>abli</w:t>
      </w:r>
      <w:r w:rsidR="006529CB" w:rsidRPr="002A6763">
        <w:rPr>
          <w:spacing w:val="1"/>
        </w:rPr>
        <w:t>s</w:t>
      </w:r>
      <w:r w:rsidR="006529CB" w:rsidRPr="002A6763">
        <w:t>h that it is necessary to</w:t>
      </w:r>
      <w:r w:rsidR="006529CB" w:rsidRPr="002A6763">
        <w:rPr>
          <w:spacing w:val="-2"/>
        </w:rPr>
        <w:t xml:space="preserve"> </w:t>
      </w:r>
      <w:r w:rsidR="006529CB" w:rsidRPr="002A6763">
        <w:t>prevent the</w:t>
      </w:r>
      <w:r w:rsidR="006529CB">
        <w:t>ir</w:t>
      </w:r>
      <w:r w:rsidR="006529CB" w:rsidRPr="002A6763">
        <w:t xml:space="preserve"> exit from the premises without supervision in o</w:t>
      </w:r>
      <w:r w:rsidR="006529CB" w:rsidRPr="002A6763">
        <w:rPr>
          <w:spacing w:val="2"/>
        </w:rPr>
        <w:t>r</w:t>
      </w:r>
      <w:r w:rsidR="006529CB" w:rsidRPr="002A6763">
        <w:t>der to p</w:t>
      </w:r>
      <w:r w:rsidR="006529CB" w:rsidRPr="002A6763">
        <w:rPr>
          <w:spacing w:val="-1"/>
        </w:rPr>
        <w:t>r</w:t>
      </w:r>
      <w:r w:rsidR="006529CB" w:rsidRPr="002A6763">
        <w:t>event physic</w:t>
      </w:r>
      <w:r w:rsidR="006529CB" w:rsidRPr="002A6763">
        <w:rPr>
          <w:spacing w:val="1"/>
        </w:rPr>
        <w:t>a</w:t>
      </w:r>
      <w:r w:rsidR="006529CB" w:rsidRPr="002A6763">
        <w:t xml:space="preserve">l harm to </w:t>
      </w:r>
      <w:r w:rsidR="006529CB">
        <w:t>the</w:t>
      </w:r>
      <w:r w:rsidR="006529CB" w:rsidRPr="002A6763">
        <w:t xml:space="preserve"> adult with</w:t>
      </w:r>
      <w:r w:rsidR="006529CB" w:rsidRPr="002A6763">
        <w:rPr>
          <w:spacing w:val="1"/>
        </w:rPr>
        <w:t xml:space="preserve"> </w:t>
      </w:r>
      <w:r w:rsidR="006529CB" w:rsidRPr="002A6763">
        <w:t>a skills deficit. That is, the service pro</w:t>
      </w:r>
      <w:r w:rsidR="006529CB" w:rsidRPr="002A6763">
        <w:rPr>
          <w:spacing w:val="-1"/>
        </w:rPr>
        <w:t>v</w:t>
      </w:r>
      <w:r w:rsidR="006529CB" w:rsidRPr="002A6763">
        <w:t xml:space="preserve">ider must be satisfied that the </w:t>
      </w:r>
      <w:r w:rsidR="006529CB" w:rsidRPr="00616340">
        <w:rPr>
          <w:b/>
          <w:bCs/>
        </w:rPr>
        <w:t>on</w:t>
      </w:r>
      <w:r w:rsidR="006529CB" w:rsidRPr="00616340">
        <w:rPr>
          <w:b/>
          <w:bCs/>
          <w:spacing w:val="2"/>
        </w:rPr>
        <w:t>l</w:t>
      </w:r>
      <w:r w:rsidR="006529CB" w:rsidRPr="00616340">
        <w:rPr>
          <w:b/>
          <w:bCs/>
        </w:rPr>
        <w:t>y</w:t>
      </w:r>
      <w:r w:rsidR="006529CB" w:rsidRPr="00616340">
        <w:rPr>
          <w:b/>
          <w:bCs/>
          <w:spacing w:val="-1"/>
        </w:rPr>
        <w:t xml:space="preserve"> </w:t>
      </w:r>
      <w:r w:rsidR="006529CB" w:rsidRPr="00616340">
        <w:rPr>
          <w:b/>
          <w:bCs/>
        </w:rPr>
        <w:t>reason</w:t>
      </w:r>
      <w:r w:rsidR="006529CB" w:rsidRPr="002A6763">
        <w:rPr>
          <w:b/>
          <w:bCs/>
        </w:rPr>
        <w:t xml:space="preserve"> </w:t>
      </w:r>
      <w:r w:rsidR="006529CB" w:rsidRPr="002A6763">
        <w:t>the gates, doors or windows are locked is to prevent physical harm being cau</w:t>
      </w:r>
      <w:r w:rsidR="006529CB" w:rsidRPr="002A6763">
        <w:rPr>
          <w:spacing w:val="1"/>
        </w:rPr>
        <w:t>s</w:t>
      </w:r>
      <w:r w:rsidR="006529CB" w:rsidRPr="002A6763">
        <w:t>ed to an adult with a skills defi</w:t>
      </w:r>
      <w:r w:rsidR="006529CB" w:rsidRPr="002A6763">
        <w:rPr>
          <w:spacing w:val="1"/>
        </w:rPr>
        <w:t>c</w:t>
      </w:r>
      <w:r w:rsidR="006529CB" w:rsidRPr="002A6763">
        <w:t>it. This must be balan</w:t>
      </w:r>
      <w:r w:rsidR="006529CB" w:rsidRPr="002A6763">
        <w:rPr>
          <w:spacing w:val="1"/>
        </w:rPr>
        <w:t>c</w:t>
      </w:r>
      <w:r w:rsidR="006529CB" w:rsidRPr="002A6763">
        <w:t>ed with the ob</w:t>
      </w:r>
      <w:r w:rsidR="006529CB" w:rsidRPr="002A6763">
        <w:rPr>
          <w:spacing w:val="-2"/>
        </w:rPr>
        <w:t>l</w:t>
      </w:r>
      <w:r w:rsidR="006529CB" w:rsidRPr="002A6763">
        <w:t>igation to ensure that the person’s freed</w:t>
      </w:r>
      <w:r w:rsidR="006529CB" w:rsidRPr="002A6763">
        <w:rPr>
          <w:spacing w:val="1"/>
        </w:rPr>
        <w:t>o</w:t>
      </w:r>
      <w:r w:rsidR="006529CB" w:rsidRPr="002A6763">
        <w:t>m of movement is not unnecessarily</w:t>
      </w:r>
      <w:r w:rsidR="006529CB" w:rsidRPr="002A6763">
        <w:rPr>
          <w:spacing w:val="2"/>
        </w:rPr>
        <w:t xml:space="preserve"> </w:t>
      </w:r>
      <w:r w:rsidR="006529CB" w:rsidRPr="002A6763">
        <w:t>restric</w:t>
      </w:r>
      <w:r w:rsidR="006529CB" w:rsidRPr="002A6763">
        <w:rPr>
          <w:spacing w:val="-1"/>
        </w:rPr>
        <w:t>t</w:t>
      </w:r>
      <w:r w:rsidR="006529CB" w:rsidRPr="002A6763">
        <w:t>ed and that dignity of risk is considered.</w:t>
      </w:r>
    </w:p>
    <w:p w14:paraId="12D5DAE4" w14:textId="28988DF6" w:rsidR="00837E36" w:rsidRDefault="006529CB" w:rsidP="00837E36">
      <w:r w:rsidRPr="002A6763">
        <w:t>To establi</w:t>
      </w:r>
      <w:r w:rsidRPr="00837E36">
        <w:rPr>
          <w:spacing w:val="1"/>
        </w:rPr>
        <w:t>s</w:t>
      </w:r>
      <w:r w:rsidRPr="002A6763">
        <w:t>h this, the relevant ser</w:t>
      </w:r>
      <w:r w:rsidRPr="00837E36">
        <w:rPr>
          <w:spacing w:val="-1"/>
        </w:rPr>
        <w:t>v</w:t>
      </w:r>
      <w:r w:rsidRPr="002A6763">
        <w:t xml:space="preserve">ice provider </w:t>
      </w:r>
      <w:r w:rsidR="004E17E0">
        <w:t>must</w:t>
      </w:r>
      <w:r w:rsidR="004E17E0" w:rsidRPr="002A6763">
        <w:t xml:space="preserve"> </w:t>
      </w:r>
      <w:r w:rsidRPr="002A6763">
        <w:t>consider</w:t>
      </w:r>
      <w:r w:rsidR="00837E36">
        <w:t>:</w:t>
      </w:r>
    </w:p>
    <w:p w14:paraId="59029A02" w14:textId="77777777" w:rsidR="00837E36" w:rsidRPr="00425A6B" w:rsidRDefault="00837E36" w:rsidP="001B3350">
      <w:pPr>
        <w:pStyle w:val="ListParagraph"/>
        <w:numPr>
          <w:ilvl w:val="0"/>
          <w:numId w:val="24"/>
        </w:numPr>
        <w:tabs>
          <w:tab w:val="left" w:pos="284"/>
          <w:tab w:val="left" w:pos="360"/>
        </w:tabs>
      </w:pPr>
      <w:r w:rsidRPr="00837E36">
        <w:rPr>
          <w:rFonts w:cs="Arial"/>
          <w:szCs w:val="22"/>
        </w:rPr>
        <w:t xml:space="preserve">the likelihood the adult with an intellectual or cognitive disability would leave the premises by themselves or would not be able to do so without the notice of individuals able to provide supervision to ensure the adult’s physical safety and </w:t>
      </w:r>
    </w:p>
    <w:p w14:paraId="55B253FF" w14:textId="3022F89E" w:rsidR="006529CB" w:rsidRPr="002A6763" w:rsidRDefault="00E43AE6" w:rsidP="001B3350">
      <w:pPr>
        <w:pStyle w:val="ListParagraph"/>
        <w:numPr>
          <w:ilvl w:val="0"/>
          <w:numId w:val="24"/>
        </w:numPr>
      </w:pPr>
      <w:r>
        <w:t>The seriousness of the potential harm that may occur to the adult i</w:t>
      </w:r>
      <w:r w:rsidR="006529CB" w:rsidRPr="002A6763">
        <w:t xml:space="preserve">f the adult </w:t>
      </w:r>
      <w:r w:rsidR="007F39D7">
        <w:t>left</w:t>
      </w:r>
      <w:r>
        <w:t xml:space="preserve"> the premises without supervision.</w:t>
      </w:r>
      <w:r w:rsidR="006529CB" w:rsidRPr="002A6763">
        <w:t xml:space="preserve"> The assessment</w:t>
      </w:r>
      <w:r w:rsidR="006529CB" w:rsidRPr="003B179E">
        <w:rPr>
          <w:spacing w:val="1"/>
        </w:rPr>
        <w:t xml:space="preserve"> </w:t>
      </w:r>
      <w:r w:rsidR="006529CB" w:rsidRPr="002A6763">
        <w:t xml:space="preserve">of the seriousness of the </w:t>
      </w:r>
      <w:r w:rsidR="006529CB">
        <w:t xml:space="preserve">potential </w:t>
      </w:r>
      <w:r w:rsidR="006529CB" w:rsidRPr="002A6763">
        <w:t xml:space="preserve">harm that may occur </w:t>
      </w:r>
      <w:r w:rsidR="004E17E0">
        <w:t>must</w:t>
      </w:r>
      <w:r w:rsidR="004E17E0" w:rsidRPr="002A6763">
        <w:t xml:space="preserve"> </w:t>
      </w:r>
      <w:r w:rsidR="006529CB" w:rsidRPr="002A6763">
        <w:t>inform the service provider’s response.</w:t>
      </w:r>
    </w:p>
    <w:p w14:paraId="354D50E1" w14:textId="77777777" w:rsidR="006529CB" w:rsidRPr="00EB5DA9" w:rsidRDefault="006529CB" w:rsidP="00680354">
      <w:pPr>
        <w:pStyle w:val="Heading4"/>
        <w:numPr>
          <w:ilvl w:val="0"/>
          <w:numId w:val="21"/>
        </w:numPr>
        <w:spacing w:after="120"/>
        <w:rPr>
          <w:rFonts w:ascii="Arial" w:hAnsi="Arial" w:cs="Arial"/>
          <w:i/>
          <w:sz w:val="22"/>
          <w:szCs w:val="22"/>
        </w:rPr>
      </w:pPr>
      <w:r w:rsidRPr="00EB5DA9">
        <w:rPr>
          <w:rFonts w:ascii="Arial" w:hAnsi="Arial" w:cs="Arial"/>
          <w:i/>
          <w:sz w:val="22"/>
          <w:szCs w:val="22"/>
        </w:rPr>
        <w:t xml:space="preserve">Least Restrictive Alternative </w:t>
      </w:r>
    </w:p>
    <w:p w14:paraId="72248926" w14:textId="77777777" w:rsidR="006529CB" w:rsidRPr="002A6763" w:rsidRDefault="006529CB" w:rsidP="006529CB">
      <w:r>
        <w:t>The next step is to determine whether</w:t>
      </w:r>
      <w:r w:rsidRPr="002A6763">
        <w:t xml:space="preserve"> the practice is the least restrictive way of ensuring the</w:t>
      </w:r>
      <w:r>
        <w:t xml:space="preserve"> person’s</w:t>
      </w:r>
      <w:r w:rsidRPr="002A6763">
        <w:t xml:space="preserve"> safety.</w:t>
      </w:r>
    </w:p>
    <w:p w14:paraId="7EAE6698" w14:textId="5BBD849B" w:rsidR="006529CB" w:rsidRPr="002A6763" w:rsidRDefault="006529CB" w:rsidP="006529CB">
      <w:r>
        <w:t>T</w:t>
      </w:r>
      <w:r w:rsidRPr="002A6763">
        <w:t xml:space="preserve">he relevant service provider </w:t>
      </w:r>
      <w:r w:rsidR="004E17E0">
        <w:t>must</w:t>
      </w:r>
      <w:r w:rsidR="004E17E0" w:rsidRPr="002A6763">
        <w:t xml:space="preserve"> </w:t>
      </w:r>
      <w:r w:rsidRPr="002A6763">
        <w:t>consider:</w:t>
      </w:r>
    </w:p>
    <w:p w14:paraId="03A2D5BA" w14:textId="48A8907A" w:rsidR="006529CB" w:rsidRPr="00D85219" w:rsidRDefault="006529CB" w:rsidP="001B3350">
      <w:pPr>
        <w:pStyle w:val="ListParagraph"/>
        <w:widowControl w:val="0"/>
        <w:numPr>
          <w:ilvl w:val="0"/>
          <w:numId w:val="14"/>
        </w:numPr>
        <w:suppressAutoHyphens w:val="0"/>
        <w:spacing w:after="120" w:line="276" w:lineRule="auto"/>
        <w:rPr>
          <w:rFonts w:cs="Arial"/>
        </w:rPr>
      </w:pPr>
      <w:r w:rsidRPr="00D85219">
        <w:rPr>
          <w:rFonts w:cs="Arial"/>
        </w:rPr>
        <w:lastRenderedPageBreak/>
        <w:t>why the person is leaving or trying to leave</w:t>
      </w:r>
      <w:r>
        <w:rPr>
          <w:rFonts w:cs="Arial"/>
        </w:rPr>
        <w:t xml:space="preserve"> </w:t>
      </w:r>
    </w:p>
    <w:p w14:paraId="18EDE177" w14:textId="77777777" w:rsidR="006529CB" w:rsidRDefault="006529CB" w:rsidP="001B3350">
      <w:pPr>
        <w:pStyle w:val="ListParagraph"/>
        <w:widowControl w:val="0"/>
        <w:numPr>
          <w:ilvl w:val="0"/>
          <w:numId w:val="14"/>
        </w:numPr>
        <w:suppressAutoHyphens w:val="0"/>
        <w:spacing w:after="120" w:line="276" w:lineRule="auto"/>
        <w:rPr>
          <w:rFonts w:cs="Arial"/>
        </w:rPr>
      </w:pPr>
      <w:r w:rsidRPr="00D85219">
        <w:rPr>
          <w:rFonts w:cs="Arial"/>
        </w:rPr>
        <w:t xml:space="preserve">any other approaches </w:t>
      </w:r>
      <w:r>
        <w:rPr>
          <w:rFonts w:cs="Arial"/>
        </w:rPr>
        <w:t>that</w:t>
      </w:r>
      <w:r w:rsidRPr="00D85219">
        <w:rPr>
          <w:rFonts w:cs="Arial"/>
        </w:rPr>
        <w:t xml:space="preserve"> ha</w:t>
      </w:r>
      <w:r w:rsidRPr="00D85219">
        <w:rPr>
          <w:rFonts w:cs="Arial"/>
          <w:spacing w:val="1"/>
        </w:rPr>
        <w:t>v</w:t>
      </w:r>
      <w:r w:rsidRPr="00D85219">
        <w:rPr>
          <w:rFonts w:cs="Arial"/>
        </w:rPr>
        <w:t>e been tried</w:t>
      </w:r>
      <w:r>
        <w:rPr>
          <w:rFonts w:cs="Arial"/>
        </w:rPr>
        <w:t xml:space="preserve"> </w:t>
      </w:r>
    </w:p>
    <w:p w14:paraId="67E11EC4" w14:textId="38893B04" w:rsidR="001B79A3" w:rsidRPr="001B79A3" w:rsidRDefault="001B79A3" w:rsidP="001B3350">
      <w:pPr>
        <w:pStyle w:val="ListParagraph"/>
        <w:widowControl w:val="0"/>
        <w:numPr>
          <w:ilvl w:val="0"/>
          <w:numId w:val="14"/>
        </w:numPr>
        <w:suppressAutoHyphens w:val="0"/>
        <w:spacing w:after="120" w:line="276" w:lineRule="auto"/>
        <w:rPr>
          <w:rFonts w:cs="Arial"/>
          <w:szCs w:val="22"/>
        </w:rPr>
      </w:pPr>
      <w:r w:rsidRPr="00837E36">
        <w:rPr>
          <w:rFonts w:cs="Arial"/>
          <w:szCs w:val="22"/>
        </w:rPr>
        <w:t>the views and wishes of the relevant adult with an intellectual or cognitive disability and those consulted during the assessment process</w:t>
      </w:r>
    </w:p>
    <w:p w14:paraId="78EF621A" w14:textId="77777777" w:rsidR="006529CB" w:rsidRPr="00D85219" w:rsidRDefault="006529CB" w:rsidP="001B3350">
      <w:pPr>
        <w:pStyle w:val="ListParagraph"/>
        <w:widowControl w:val="0"/>
        <w:numPr>
          <w:ilvl w:val="0"/>
          <w:numId w:val="14"/>
        </w:numPr>
        <w:suppressAutoHyphens w:val="0"/>
        <w:spacing w:after="120" w:line="276" w:lineRule="auto"/>
        <w:rPr>
          <w:rFonts w:cs="Arial"/>
        </w:rPr>
      </w:pPr>
      <w:r w:rsidRPr="00D85219">
        <w:rPr>
          <w:rFonts w:cs="Arial"/>
        </w:rPr>
        <w:t>whether there are other resources that may be brought to bear on the issue</w:t>
      </w:r>
      <w:r>
        <w:rPr>
          <w:rFonts w:cs="Arial"/>
        </w:rPr>
        <w:t xml:space="preserve"> </w:t>
      </w:r>
    </w:p>
    <w:p w14:paraId="1293716A" w14:textId="77777777" w:rsidR="006529CB" w:rsidRDefault="006529CB" w:rsidP="001B3350">
      <w:pPr>
        <w:pStyle w:val="ListParagraph"/>
        <w:widowControl w:val="0"/>
        <w:numPr>
          <w:ilvl w:val="0"/>
          <w:numId w:val="14"/>
        </w:numPr>
        <w:suppressAutoHyphens w:val="0"/>
        <w:spacing w:after="120" w:line="276" w:lineRule="auto"/>
        <w:rPr>
          <w:rFonts w:cs="Arial"/>
        </w:rPr>
      </w:pPr>
      <w:r w:rsidRPr="00D85219">
        <w:rPr>
          <w:rFonts w:cs="Arial"/>
        </w:rPr>
        <w:t xml:space="preserve">if locking of gates, doors or windows is to </w:t>
      </w:r>
      <w:r w:rsidRPr="00D85219">
        <w:rPr>
          <w:rFonts w:cs="Arial"/>
          <w:spacing w:val="-3"/>
        </w:rPr>
        <w:t>o</w:t>
      </w:r>
      <w:r w:rsidRPr="00D85219">
        <w:rPr>
          <w:rFonts w:cs="Arial"/>
        </w:rPr>
        <w:t xml:space="preserve">ccur – </w:t>
      </w:r>
    </w:p>
    <w:p w14:paraId="3D72ADA0" w14:textId="77777777" w:rsidR="006529CB" w:rsidRDefault="006529CB" w:rsidP="001B3350">
      <w:pPr>
        <w:pStyle w:val="ListParagraph"/>
        <w:widowControl w:val="0"/>
        <w:numPr>
          <w:ilvl w:val="0"/>
          <w:numId w:val="23"/>
        </w:numPr>
        <w:suppressAutoHyphens w:val="0"/>
        <w:spacing w:after="120" w:line="276" w:lineRule="auto"/>
        <w:rPr>
          <w:rFonts w:cs="Arial"/>
        </w:rPr>
      </w:pPr>
      <w:r w:rsidRPr="00D85219">
        <w:rPr>
          <w:rFonts w:cs="Arial"/>
        </w:rPr>
        <w:t>what is the shortest possible time that the locking could occur for</w:t>
      </w:r>
      <w:r>
        <w:rPr>
          <w:rFonts w:cs="Arial"/>
        </w:rPr>
        <w:t xml:space="preserve"> </w:t>
      </w:r>
    </w:p>
    <w:p w14:paraId="737B9CDA" w14:textId="34C23585" w:rsidR="006529CB" w:rsidRPr="00AA7D58" w:rsidRDefault="006529CB" w:rsidP="001B3350">
      <w:pPr>
        <w:pStyle w:val="ListParagraph"/>
        <w:widowControl w:val="0"/>
        <w:numPr>
          <w:ilvl w:val="0"/>
          <w:numId w:val="23"/>
        </w:numPr>
        <w:suppressAutoHyphens w:val="0"/>
        <w:spacing w:after="120" w:line="276" w:lineRule="auto"/>
        <w:rPr>
          <w:rFonts w:cs="Arial"/>
        </w:rPr>
      </w:pPr>
      <w:r>
        <w:rPr>
          <w:rFonts w:cs="Arial"/>
        </w:rPr>
        <w:t>what</w:t>
      </w:r>
      <w:r w:rsidRPr="00AA7D58">
        <w:rPr>
          <w:rFonts w:cs="Arial"/>
        </w:rPr>
        <w:t xml:space="preserve"> </w:t>
      </w:r>
      <w:r>
        <w:rPr>
          <w:rFonts w:cs="Arial"/>
        </w:rPr>
        <w:t xml:space="preserve">is </w:t>
      </w:r>
      <w:r w:rsidRPr="00AA7D58">
        <w:rPr>
          <w:rFonts w:cs="Arial"/>
        </w:rPr>
        <w:t>the least restrictive way of locking e.g. limiting a</w:t>
      </w:r>
      <w:r w:rsidRPr="00AA7D58">
        <w:rPr>
          <w:rFonts w:cs="Arial"/>
          <w:spacing w:val="1"/>
        </w:rPr>
        <w:t>c</w:t>
      </w:r>
      <w:r w:rsidRPr="00AA7D58">
        <w:rPr>
          <w:rFonts w:cs="Arial"/>
        </w:rPr>
        <w:t>cess to part of the</w:t>
      </w:r>
      <w:r w:rsidRPr="00AA7D58">
        <w:rPr>
          <w:rFonts w:cs="Arial"/>
          <w:spacing w:val="-2"/>
        </w:rPr>
        <w:t xml:space="preserve"> </w:t>
      </w:r>
      <w:r w:rsidRPr="00AA7D58">
        <w:rPr>
          <w:rFonts w:cs="Arial"/>
        </w:rPr>
        <w:t>premises rather than lock</w:t>
      </w:r>
      <w:r w:rsidR="00813114">
        <w:rPr>
          <w:rFonts w:cs="Arial"/>
        </w:rPr>
        <w:t>ing</w:t>
      </w:r>
      <w:r w:rsidRPr="00AA7D58">
        <w:rPr>
          <w:rFonts w:cs="Arial"/>
        </w:rPr>
        <w:t xml:space="preserve"> all gates, doors or windows at the premises</w:t>
      </w:r>
      <w:r w:rsidR="00712B99">
        <w:rPr>
          <w:rFonts w:cs="Arial"/>
        </w:rPr>
        <w:t>,</w:t>
      </w:r>
      <w:r w:rsidRPr="00AA7D58">
        <w:rPr>
          <w:rFonts w:cs="Arial"/>
        </w:rPr>
        <w:t xml:space="preserve"> and</w:t>
      </w:r>
    </w:p>
    <w:p w14:paraId="683D4D35" w14:textId="77777777" w:rsidR="006529CB" w:rsidRPr="00D85219" w:rsidRDefault="006529CB" w:rsidP="001B3350">
      <w:pPr>
        <w:pStyle w:val="ListParagraph"/>
        <w:widowControl w:val="0"/>
        <w:numPr>
          <w:ilvl w:val="0"/>
          <w:numId w:val="14"/>
        </w:numPr>
        <w:suppressAutoHyphens w:val="0"/>
        <w:spacing w:after="120" w:line="276" w:lineRule="auto"/>
        <w:rPr>
          <w:rFonts w:cs="Arial"/>
        </w:rPr>
      </w:pPr>
      <w:r w:rsidRPr="00D85219">
        <w:rPr>
          <w:rFonts w:cs="Arial"/>
        </w:rPr>
        <w:t>the use of alternative stra</w:t>
      </w:r>
      <w:r w:rsidRPr="00D85219">
        <w:rPr>
          <w:rFonts w:cs="Arial"/>
          <w:spacing w:val="1"/>
        </w:rPr>
        <w:t>t</w:t>
      </w:r>
      <w:r w:rsidRPr="00D85219">
        <w:rPr>
          <w:rFonts w:cs="Arial"/>
        </w:rPr>
        <w:t>egies including special equipment</w:t>
      </w:r>
      <w:r w:rsidRPr="00D85219">
        <w:rPr>
          <w:rFonts w:cs="Arial"/>
          <w:spacing w:val="2"/>
        </w:rPr>
        <w:t xml:space="preserve"> </w:t>
      </w:r>
      <w:r w:rsidRPr="00D85219">
        <w:rPr>
          <w:rFonts w:cs="Arial"/>
        </w:rPr>
        <w:t>and/or modifications to the premises that may be used instead of or</w:t>
      </w:r>
      <w:r w:rsidRPr="00D85219">
        <w:rPr>
          <w:rFonts w:cs="Arial"/>
          <w:spacing w:val="-2"/>
        </w:rPr>
        <w:t xml:space="preserve"> </w:t>
      </w:r>
      <w:r w:rsidRPr="00D85219">
        <w:rPr>
          <w:rFonts w:cs="Arial"/>
        </w:rPr>
        <w:t>supplementa</w:t>
      </w:r>
      <w:r w:rsidRPr="00D85219">
        <w:rPr>
          <w:rFonts w:cs="Arial"/>
          <w:spacing w:val="2"/>
        </w:rPr>
        <w:t>r</w:t>
      </w:r>
      <w:r w:rsidRPr="00D85219">
        <w:rPr>
          <w:rFonts w:cs="Arial"/>
        </w:rPr>
        <w:t>y to the l</w:t>
      </w:r>
      <w:r w:rsidRPr="00D85219">
        <w:rPr>
          <w:rFonts w:cs="Arial"/>
          <w:spacing w:val="1"/>
        </w:rPr>
        <w:t>o</w:t>
      </w:r>
      <w:r w:rsidRPr="00D85219">
        <w:rPr>
          <w:rFonts w:cs="Arial"/>
        </w:rPr>
        <w:t>cking of gates, doors or windows.</w:t>
      </w:r>
    </w:p>
    <w:p w14:paraId="162C98FE" w14:textId="77777777" w:rsidR="006529CB" w:rsidRPr="002A6763" w:rsidRDefault="006529CB" w:rsidP="006529CB">
      <w:r w:rsidRPr="002A6763">
        <w:t>The asses</w:t>
      </w:r>
      <w:r w:rsidRPr="002A6763">
        <w:rPr>
          <w:spacing w:val="1"/>
        </w:rPr>
        <w:t>s</w:t>
      </w:r>
      <w:r w:rsidRPr="002A6763">
        <w:t xml:space="preserve">ment process will involve the adult and </w:t>
      </w:r>
      <w:r>
        <w:t>their</w:t>
      </w:r>
      <w:r w:rsidRPr="002A6763">
        <w:t xml:space="preserve"> support network, including the guardian or</w:t>
      </w:r>
      <w:r w:rsidRPr="002A6763">
        <w:rPr>
          <w:spacing w:val="2"/>
        </w:rPr>
        <w:t xml:space="preserve"> </w:t>
      </w:r>
      <w:r w:rsidRPr="002A6763">
        <w:t>informal decision maker.</w:t>
      </w:r>
    </w:p>
    <w:p w14:paraId="47F61287" w14:textId="412422F1" w:rsidR="006529CB" w:rsidRPr="002A6763" w:rsidRDefault="006529CB" w:rsidP="006529CB">
      <w:r w:rsidRPr="002A6763">
        <w:t xml:space="preserve">The process </w:t>
      </w:r>
      <w:r w:rsidR="004E17E0">
        <w:t>must</w:t>
      </w:r>
      <w:r w:rsidR="004E17E0" w:rsidRPr="002A6763">
        <w:t xml:space="preserve"> </w:t>
      </w:r>
      <w:r w:rsidRPr="002A6763">
        <w:t>be documented to ensure that meaningful review of the decision-making process can be undertaken.</w:t>
      </w:r>
    </w:p>
    <w:p w14:paraId="0F70D6A0" w14:textId="669698BE" w:rsidR="006529CB" w:rsidRPr="00EB5DA9" w:rsidRDefault="001B79A3" w:rsidP="00680354">
      <w:pPr>
        <w:pStyle w:val="Heading4"/>
        <w:numPr>
          <w:ilvl w:val="0"/>
          <w:numId w:val="21"/>
        </w:numPr>
        <w:spacing w:after="120"/>
        <w:rPr>
          <w:rFonts w:ascii="Arial" w:hAnsi="Arial" w:cs="Arial"/>
          <w:i/>
          <w:sz w:val="22"/>
          <w:szCs w:val="22"/>
        </w:rPr>
      </w:pPr>
      <w:r>
        <w:rPr>
          <w:rFonts w:ascii="Arial" w:hAnsi="Arial" w:cs="Arial"/>
          <w:i/>
          <w:sz w:val="22"/>
          <w:szCs w:val="22"/>
        </w:rPr>
        <w:t>Development of plan</w:t>
      </w:r>
    </w:p>
    <w:p w14:paraId="4E975F22" w14:textId="77777777" w:rsidR="005D4A8A" w:rsidRDefault="006529CB" w:rsidP="006529CB">
      <w:r w:rsidRPr="002A6763">
        <w:t>The relevant service provider must develop</w:t>
      </w:r>
      <w:r w:rsidR="005D4A8A">
        <w:t xml:space="preserve"> a written plan for the adult with an intellectual or cognitive disability if, having regard to the findings of the assessment, the relevant service provider is satisfied:</w:t>
      </w:r>
    </w:p>
    <w:p w14:paraId="74C0CFFB" w14:textId="3DFA5026" w:rsidR="005D4A8A" w:rsidRPr="005D4A8A" w:rsidRDefault="005D4A8A" w:rsidP="001B3350">
      <w:pPr>
        <w:pStyle w:val="ListParagraph"/>
        <w:numPr>
          <w:ilvl w:val="0"/>
          <w:numId w:val="14"/>
        </w:numPr>
      </w:pPr>
      <w:r w:rsidRPr="00837E36">
        <w:rPr>
          <w:rFonts w:cs="Arial"/>
          <w:szCs w:val="22"/>
        </w:rPr>
        <w:t>the relevant adult is at risk of</w:t>
      </w:r>
      <w:r>
        <w:rPr>
          <w:rFonts w:cs="Arial"/>
          <w:szCs w:val="22"/>
        </w:rPr>
        <w:t xml:space="preserve"> physical harm due to the adult’s assessed skills deficit</w:t>
      </w:r>
      <w:r w:rsidRPr="00837E36">
        <w:rPr>
          <w:rFonts w:cs="Arial"/>
          <w:szCs w:val="22"/>
        </w:rPr>
        <w:t xml:space="preserve"> </w:t>
      </w:r>
    </w:p>
    <w:p w14:paraId="48E3009C" w14:textId="46E187DD" w:rsidR="005D4A8A" w:rsidRPr="005D4A8A" w:rsidRDefault="005D4A8A" w:rsidP="001B3350">
      <w:pPr>
        <w:pStyle w:val="ListParagraph"/>
        <w:numPr>
          <w:ilvl w:val="0"/>
          <w:numId w:val="14"/>
        </w:numPr>
      </w:pPr>
      <w:r w:rsidRPr="00837E36">
        <w:rPr>
          <w:rFonts w:cs="Arial"/>
          <w:szCs w:val="22"/>
        </w:rPr>
        <w:t>it is necessary for the relevant service provider to lock gates, doors or windows to ensure a</w:t>
      </w:r>
      <w:r w:rsidR="007F39D7">
        <w:rPr>
          <w:rFonts w:cs="Arial"/>
          <w:szCs w:val="22"/>
        </w:rPr>
        <w:t>n</w:t>
      </w:r>
      <w:r w:rsidRPr="00837E36">
        <w:rPr>
          <w:rFonts w:cs="Arial"/>
          <w:szCs w:val="22"/>
        </w:rPr>
        <w:t xml:space="preserve"> adult with an </w:t>
      </w:r>
      <w:r w:rsidR="00BB5EA4">
        <w:rPr>
          <w:rFonts w:cs="Arial"/>
          <w:szCs w:val="22"/>
        </w:rPr>
        <w:t>assessed skills deficit</w:t>
      </w:r>
      <w:r w:rsidRPr="00837E36">
        <w:rPr>
          <w:rFonts w:cs="Arial"/>
          <w:szCs w:val="22"/>
        </w:rPr>
        <w:t xml:space="preserve"> </w:t>
      </w:r>
      <w:r>
        <w:rPr>
          <w:rFonts w:cs="Arial"/>
          <w:szCs w:val="22"/>
        </w:rPr>
        <w:t>does not leave their home unsupported</w:t>
      </w:r>
    </w:p>
    <w:p w14:paraId="76E6794F" w14:textId="66B740D2" w:rsidR="006529CB" w:rsidRPr="002A6763" w:rsidRDefault="005D4A8A" w:rsidP="001B3350">
      <w:pPr>
        <w:pStyle w:val="ListParagraph"/>
        <w:numPr>
          <w:ilvl w:val="0"/>
          <w:numId w:val="14"/>
        </w:numPr>
      </w:pPr>
      <w:r w:rsidRPr="00837E36">
        <w:rPr>
          <w:rFonts w:cs="Arial"/>
          <w:szCs w:val="22"/>
        </w:rPr>
        <w:t>the locking of gates, doors or windows is the least restrictive way of ensuring the</w:t>
      </w:r>
      <w:r>
        <w:rPr>
          <w:rFonts w:cs="Arial"/>
          <w:szCs w:val="22"/>
        </w:rPr>
        <w:t xml:space="preserve"> safety of the adult.</w:t>
      </w:r>
      <w:r w:rsidRPr="00837E36">
        <w:rPr>
          <w:rFonts w:cs="Arial"/>
          <w:szCs w:val="22"/>
        </w:rPr>
        <w:t xml:space="preserve"> </w:t>
      </w:r>
    </w:p>
    <w:p w14:paraId="02C8CCF4" w14:textId="3ACFDA07" w:rsidR="006529CB" w:rsidRPr="002A6763" w:rsidRDefault="006529CB" w:rsidP="006529CB">
      <w:r w:rsidRPr="002A6763">
        <w:t>Particular consideration must</w:t>
      </w:r>
      <w:r w:rsidRPr="00BF6FB2">
        <w:t xml:space="preserve"> </w:t>
      </w:r>
      <w:r w:rsidRPr="002A6763">
        <w:t>be given to the needs of Aboriginal</w:t>
      </w:r>
      <w:r>
        <w:t xml:space="preserve"> persons</w:t>
      </w:r>
      <w:r w:rsidRPr="002A6763">
        <w:t>, Torres Strait</w:t>
      </w:r>
      <w:r>
        <w:t xml:space="preserve"> Islander persons</w:t>
      </w:r>
      <w:r w:rsidRPr="002A6763">
        <w:t xml:space="preserve"> or </w:t>
      </w:r>
      <w:r>
        <w:t xml:space="preserve">people from </w:t>
      </w:r>
      <w:r w:rsidRPr="002A6763">
        <w:t>cultural</w:t>
      </w:r>
      <w:r>
        <w:t>ly</w:t>
      </w:r>
      <w:r w:rsidRPr="002A6763">
        <w:t xml:space="preserve"> or linguistic</w:t>
      </w:r>
      <w:r>
        <w:t>ally</w:t>
      </w:r>
      <w:r w:rsidRPr="002A6763">
        <w:t xml:space="preserve"> </w:t>
      </w:r>
      <w:r>
        <w:t xml:space="preserve">diverse </w:t>
      </w:r>
      <w:r w:rsidRPr="002A6763">
        <w:t>backg</w:t>
      </w:r>
      <w:r w:rsidRPr="00BF6FB2">
        <w:t>r</w:t>
      </w:r>
      <w:r w:rsidRPr="002A6763">
        <w:t>ounds in the consultation</w:t>
      </w:r>
      <w:r w:rsidRPr="00BF6FB2">
        <w:t xml:space="preserve"> </w:t>
      </w:r>
      <w:r w:rsidRPr="002A6763">
        <w:t>and planning process. This may take the form of having appropriate</w:t>
      </w:r>
      <w:r w:rsidRPr="00BF6FB2">
        <w:t xml:space="preserve"> </w:t>
      </w:r>
      <w:r w:rsidRPr="002A6763">
        <w:t xml:space="preserve">regard </w:t>
      </w:r>
      <w:r>
        <w:t>to</w:t>
      </w:r>
      <w:r w:rsidRPr="002A6763">
        <w:t xml:space="preserve"> Aboriginal tradition, Island custom, other linguistic </w:t>
      </w:r>
      <w:r w:rsidR="00813114">
        <w:t xml:space="preserve">needs </w:t>
      </w:r>
      <w:r w:rsidRPr="002A6763">
        <w:t>or cultural b</w:t>
      </w:r>
      <w:r w:rsidRPr="00BF6FB2">
        <w:t>e</w:t>
      </w:r>
      <w:r w:rsidRPr="002A6763">
        <w:t>liefs and supporting people to participate in the process and/or providing access to interpreters.</w:t>
      </w:r>
    </w:p>
    <w:p w14:paraId="6C6B6CDA" w14:textId="1F3EB26D" w:rsidR="006529CB" w:rsidRPr="002A6763" w:rsidRDefault="006529CB" w:rsidP="006529CB">
      <w:pPr>
        <w:spacing w:after="0"/>
      </w:pPr>
      <w:r w:rsidRPr="002A6763">
        <w:t xml:space="preserve">The </w:t>
      </w:r>
      <w:r w:rsidR="00BB5EA4">
        <w:t>minimum required content of the plan is:</w:t>
      </w:r>
    </w:p>
    <w:p w14:paraId="703BDA96" w14:textId="6402ECA8" w:rsidR="006529CB" w:rsidRDefault="006529CB" w:rsidP="001B3350">
      <w:pPr>
        <w:pStyle w:val="ListParagraph"/>
        <w:widowControl w:val="0"/>
        <w:numPr>
          <w:ilvl w:val="0"/>
          <w:numId w:val="15"/>
        </w:numPr>
        <w:suppressAutoHyphens w:val="0"/>
        <w:spacing w:before="240" w:after="120" w:line="276" w:lineRule="auto"/>
        <w:rPr>
          <w:rFonts w:cs="Arial"/>
        </w:rPr>
      </w:pPr>
      <w:r w:rsidRPr="00D85219">
        <w:rPr>
          <w:rFonts w:cs="Arial"/>
        </w:rPr>
        <w:t>why the practice of locking gate</w:t>
      </w:r>
      <w:r w:rsidRPr="00D85219">
        <w:rPr>
          <w:rFonts w:cs="Arial"/>
          <w:spacing w:val="1"/>
        </w:rPr>
        <w:t>s</w:t>
      </w:r>
      <w:r w:rsidRPr="00D85219">
        <w:rPr>
          <w:rFonts w:cs="Arial"/>
        </w:rPr>
        <w:t xml:space="preserve">, doors or windows is </w:t>
      </w:r>
      <w:r w:rsidR="00385C8F">
        <w:rPr>
          <w:rFonts w:cs="Arial"/>
        </w:rPr>
        <w:t xml:space="preserve">necessary, and is </w:t>
      </w:r>
      <w:r w:rsidRPr="00D85219">
        <w:rPr>
          <w:rFonts w:cs="Arial"/>
        </w:rPr>
        <w:t>the least restrictive way of ensuring the physical sa</w:t>
      </w:r>
      <w:r w:rsidRPr="00D85219">
        <w:rPr>
          <w:rFonts w:cs="Arial"/>
          <w:spacing w:val="2"/>
        </w:rPr>
        <w:t>f</w:t>
      </w:r>
      <w:r w:rsidRPr="00D85219">
        <w:rPr>
          <w:rFonts w:cs="Arial"/>
          <w:spacing w:val="1"/>
        </w:rPr>
        <w:t>e</w:t>
      </w:r>
      <w:r w:rsidRPr="00D85219">
        <w:rPr>
          <w:rFonts w:cs="Arial"/>
        </w:rPr>
        <w:t>ty of the adult with a skills defi</w:t>
      </w:r>
      <w:r w:rsidRPr="00D85219">
        <w:rPr>
          <w:rFonts w:cs="Arial"/>
          <w:spacing w:val="1"/>
        </w:rPr>
        <w:t>c</w:t>
      </w:r>
      <w:r w:rsidRPr="00D85219">
        <w:rPr>
          <w:rFonts w:cs="Arial"/>
          <w:spacing w:val="-1"/>
        </w:rPr>
        <w:t>i</w:t>
      </w:r>
      <w:r w:rsidRPr="00D85219">
        <w:rPr>
          <w:rFonts w:cs="Arial"/>
        </w:rPr>
        <w:t>t as is practicable</w:t>
      </w:r>
      <w:r w:rsidRPr="00D85219">
        <w:rPr>
          <w:rFonts w:cs="Arial"/>
          <w:spacing w:val="1"/>
        </w:rPr>
        <w:t xml:space="preserve"> </w:t>
      </w:r>
      <w:r w:rsidRPr="00D85219">
        <w:rPr>
          <w:rFonts w:cs="Arial"/>
        </w:rPr>
        <w:t>in</w:t>
      </w:r>
      <w:r w:rsidRPr="00D85219">
        <w:rPr>
          <w:rFonts w:cs="Arial"/>
          <w:spacing w:val="1"/>
        </w:rPr>
        <w:t xml:space="preserve"> </w:t>
      </w:r>
      <w:r w:rsidRPr="00D85219">
        <w:rPr>
          <w:rFonts w:cs="Arial"/>
        </w:rPr>
        <w:t>the</w:t>
      </w:r>
      <w:r w:rsidRPr="00D85219">
        <w:rPr>
          <w:rFonts w:cs="Arial"/>
          <w:spacing w:val="1"/>
        </w:rPr>
        <w:t xml:space="preserve"> </w:t>
      </w:r>
      <w:r w:rsidRPr="00D85219">
        <w:rPr>
          <w:rFonts w:cs="Arial"/>
        </w:rPr>
        <w:t>circumstances</w:t>
      </w:r>
    </w:p>
    <w:p w14:paraId="5204714F" w14:textId="5F3DE5A3" w:rsidR="001A4939" w:rsidRPr="00D85219" w:rsidRDefault="001A4939" w:rsidP="001B3350">
      <w:pPr>
        <w:pStyle w:val="ListParagraph"/>
        <w:widowControl w:val="0"/>
        <w:numPr>
          <w:ilvl w:val="0"/>
          <w:numId w:val="15"/>
        </w:numPr>
        <w:suppressAutoHyphens w:val="0"/>
        <w:spacing w:before="240" w:after="120" w:line="276" w:lineRule="auto"/>
        <w:rPr>
          <w:rFonts w:cs="Arial"/>
        </w:rPr>
      </w:pPr>
      <w:r>
        <w:rPr>
          <w:rFonts w:cs="Arial"/>
        </w:rPr>
        <w:t>the date the assessment took place</w:t>
      </w:r>
    </w:p>
    <w:p w14:paraId="433D92EB" w14:textId="55321E3B" w:rsidR="006529CB" w:rsidRDefault="006529CB" w:rsidP="001B3350">
      <w:pPr>
        <w:pStyle w:val="ListParagraph"/>
        <w:widowControl w:val="0"/>
        <w:numPr>
          <w:ilvl w:val="0"/>
          <w:numId w:val="15"/>
        </w:numPr>
        <w:suppressAutoHyphens w:val="0"/>
        <w:spacing w:after="120" w:line="276" w:lineRule="auto"/>
        <w:rPr>
          <w:rFonts w:cs="Arial"/>
        </w:rPr>
      </w:pPr>
      <w:r w:rsidRPr="00D85219">
        <w:rPr>
          <w:rFonts w:cs="Arial"/>
        </w:rPr>
        <w:t>the circumstances and manner in which the locking of gates, doors and windows may be used</w:t>
      </w:r>
    </w:p>
    <w:p w14:paraId="74ACB197" w14:textId="720E7AF8" w:rsidR="00385C8F" w:rsidRDefault="00385C8F" w:rsidP="001B3350">
      <w:pPr>
        <w:pStyle w:val="ListParagraph"/>
        <w:widowControl w:val="0"/>
        <w:numPr>
          <w:ilvl w:val="0"/>
          <w:numId w:val="15"/>
        </w:numPr>
        <w:suppressAutoHyphens w:val="0"/>
        <w:spacing w:after="120" w:line="276" w:lineRule="auto"/>
        <w:rPr>
          <w:rFonts w:cs="Arial"/>
        </w:rPr>
      </w:pPr>
      <w:r>
        <w:rPr>
          <w:rFonts w:cs="Arial"/>
        </w:rPr>
        <w:lastRenderedPageBreak/>
        <w:t>the procedure for locking the gates, doors and windows</w:t>
      </w:r>
    </w:p>
    <w:p w14:paraId="3E650C02" w14:textId="2EAA67A3" w:rsidR="001A4939" w:rsidRPr="001A4939" w:rsidRDefault="001A4939" w:rsidP="001B3350">
      <w:pPr>
        <w:pStyle w:val="ListParagraph"/>
        <w:widowControl w:val="0"/>
        <w:numPr>
          <w:ilvl w:val="0"/>
          <w:numId w:val="15"/>
        </w:numPr>
        <w:suppressAutoHyphens w:val="0"/>
        <w:spacing w:after="120" w:line="276" w:lineRule="auto"/>
        <w:rPr>
          <w:rFonts w:cs="Arial"/>
        </w:rPr>
      </w:pPr>
      <w:r>
        <w:rPr>
          <w:rFonts w:cs="Arial"/>
        </w:rPr>
        <w:t>the ongoing recording of data  about the frequency and duration that the gates, doors and windows are locked in response to an adult’s skills deficit</w:t>
      </w:r>
    </w:p>
    <w:p w14:paraId="2C3A26E7" w14:textId="5A56B0C7" w:rsidR="006529CB" w:rsidRPr="00D85219" w:rsidRDefault="006529CB" w:rsidP="001B3350">
      <w:pPr>
        <w:pStyle w:val="ListParagraph"/>
        <w:widowControl w:val="0"/>
        <w:numPr>
          <w:ilvl w:val="0"/>
          <w:numId w:val="15"/>
        </w:numPr>
        <w:suppressAutoHyphens w:val="0"/>
        <w:spacing w:after="120" w:line="276" w:lineRule="auto"/>
        <w:rPr>
          <w:rFonts w:cs="Arial"/>
        </w:rPr>
      </w:pPr>
      <w:r w:rsidRPr="00D85219">
        <w:rPr>
          <w:rFonts w:cs="Arial"/>
        </w:rPr>
        <w:t>strategies for developing the adult’s safety skills to the maximum extent possible in order to reduce reliance on</w:t>
      </w:r>
      <w:r w:rsidR="00FC03EC">
        <w:rPr>
          <w:rFonts w:cs="Arial"/>
        </w:rPr>
        <w:t>, improve the adult’s quality of life,</w:t>
      </w:r>
      <w:r w:rsidRPr="00D85219">
        <w:rPr>
          <w:rFonts w:cs="Arial"/>
        </w:rPr>
        <w:t xml:space="preserve"> and to ultimately cease the practice of locking gates, doors or windows</w:t>
      </w:r>
    </w:p>
    <w:p w14:paraId="4DF3241D" w14:textId="111FA7BA" w:rsidR="006529CB" w:rsidRPr="00D85219" w:rsidRDefault="006529CB" w:rsidP="001B3350">
      <w:pPr>
        <w:pStyle w:val="ListParagraph"/>
        <w:widowControl w:val="0"/>
        <w:numPr>
          <w:ilvl w:val="0"/>
          <w:numId w:val="15"/>
        </w:numPr>
        <w:suppressAutoHyphens w:val="0"/>
        <w:spacing w:after="120" w:line="276" w:lineRule="auto"/>
        <w:rPr>
          <w:rFonts w:cs="Arial"/>
        </w:rPr>
      </w:pPr>
      <w:r w:rsidRPr="00D85219">
        <w:rPr>
          <w:rFonts w:cs="Arial"/>
        </w:rPr>
        <w:t>timeframes for review of the plan</w:t>
      </w:r>
      <w:r w:rsidR="0049759F">
        <w:rPr>
          <w:rFonts w:cs="Arial"/>
        </w:rPr>
        <w:t xml:space="preserve">. These </w:t>
      </w:r>
      <w:r w:rsidR="00870F26">
        <w:rPr>
          <w:rFonts w:cs="Arial"/>
        </w:rPr>
        <w:t xml:space="preserve">must </w:t>
      </w:r>
      <w:r w:rsidR="0049759F">
        <w:rPr>
          <w:rFonts w:cs="Arial"/>
        </w:rPr>
        <w:t>be at least every 6 months</w:t>
      </w:r>
    </w:p>
    <w:p w14:paraId="40F2973A" w14:textId="6AD100DA" w:rsidR="00385C8F" w:rsidRDefault="006529CB" w:rsidP="001B3350">
      <w:pPr>
        <w:pStyle w:val="ListParagraph"/>
        <w:widowControl w:val="0"/>
        <w:numPr>
          <w:ilvl w:val="0"/>
          <w:numId w:val="15"/>
        </w:numPr>
        <w:suppressAutoHyphens w:val="0"/>
        <w:spacing w:after="120" w:line="276" w:lineRule="auto"/>
        <w:rPr>
          <w:rFonts w:cs="Arial"/>
        </w:rPr>
      </w:pPr>
      <w:r w:rsidRPr="00D85219">
        <w:rPr>
          <w:rFonts w:cs="Arial"/>
        </w:rPr>
        <w:t>other strategies for reducing the need to lock the gates, doors or windows of the premises</w:t>
      </w:r>
    </w:p>
    <w:p w14:paraId="03BD4F38" w14:textId="4CF77ECF" w:rsidR="006529CB" w:rsidRPr="00D85219" w:rsidRDefault="00385C8F" w:rsidP="001B3350">
      <w:pPr>
        <w:pStyle w:val="ListParagraph"/>
        <w:widowControl w:val="0"/>
        <w:numPr>
          <w:ilvl w:val="0"/>
          <w:numId w:val="15"/>
        </w:numPr>
        <w:suppressAutoHyphens w:val="0"/>
        <w:spacing w:after="120" w:line="276" w:lineRule="auto"/>
        <w:rPr>
          <w:rFonts w:cs="Arial"/>
        </w:rPr>
      </w:pPr>
      <w:r>
        <w:rPr>
          <w:rFonts w:cs="Arial"/>
        </w:rPr>
        <w:t>the positive and negative impacts on the adult’s quality of life by the locking of the gates, doors and windows</w:t>
      </w:r>
    </w:p>
    <w:p w14:paraId="1094D34A" w14:textId="77777777" w:rsidR="006529CB" w:rsidRPr="00D85219" w:rsidRDefault="006529CB" w:rsidP="001B3350">
      <w:pPr>
        <w:pStyle w:val="ListParagraph"/>
        <w:widowControl w:val="0"/>
        <w:numPr>
          <w:ilvl w:val="0"/>
          <w:numId w:val="15"/>
        </w:numPr>
        <w:suppressAutoHyphens w:val="0"/>
        <w:spacing w:after="120" w:line="276" w:lineRule="auto"/>
        <w:rPr>
          <w:rFonts w:cs="Arial"/>
        </w:rPr>
      </w:pPr>
      <w:r w:rsidRPr="00D85219">
        <w:rPr>
          <w:rFonts w:cs="Arial"/>
        </w:rPr>
        <w:t>strategies for minimising the impact on other people receiving a service at the premises.</w:t>
      </w:r>
    </w:p>
    <w:p w14:paraId="387A7D59" w14:textId="279E06C0" w:rsidR="006529CB" w:rsidRPr="002A6763" w:rsidRDefault="006529CB" w:rsidP="006529CB">
      <w:r w:rsidRPr="002A6763">
        <w:t>The written plan must be approved by</w:t>
      </w:r>
      <w:r w:rsidR="001A4939">
        <w:t xml:space="preserve"> </w:t>
      </w:r>
      <w:r w:rsidR="001A4939" w:rsidRPr="002A6763">
        <w:t>the</w:t>
      </w:r>
      <w:r w:rsidR="001A4939">
        <w:t xml:space="preserve"> manager of</w:t>
      </w:r>
      <w:r w:rsidRPr="002A6763">
        <w:rPr>
          <w:spacing w:val="1"/>
        </w:rPr>
        <w:t xml:space="preserve"> </w:t>
      </w:r>
      <w:r w:rsidRPr="002A6763">
        <w:t>the re</w:t>
      </w:r>
      <w:r w:rsidRPr="002A6763">
        <w:rPr>
          <w:spacing w:val="-2"/>
        </w:rPr>
        <w:t>l</w:t>
      </w:r>
      <w:r w:rsidRPr="002A6763">
        <w:t>evant service provider</w:t>
      </w:r>
      <w:r w:rsidR="004B0387">
        <w:t xml:space="preserve">, explained to the adult in a way that they are able to understand, and a copy must </w:t>
      </w:r>
      <w:r w:rsidR="00CF48DF">
        <w:t xml:space="preserve">be </w:t>
      </w:r>
      <w:r>
        <w:t>provided to the adult’s support network (including the adult’s guardian or informal decision-maker)</w:t>
      </w:r>
      <w:r w:rsidR="00CF48DF">
        <w:t xml:space="preserve"> within 7 days of the </w:t>
      </w:r>
      <w:r w:rsidR="004B0387">
        <w:t xml:space="preserve">assessment being completed. </w:t>
      </w:r>
      <w:r w:rsidR="004B0387" w:rsidRPr="00837E36">
        <w:rPr>
          <w:rFonts w:cs="Arial"/>
          <w:szCs w:val="22"/>
        </w:rPr>
        <w:t>The adult</w:t>
      </w:r>
      <w:r w:rsidR="007F39D7">
        <w:rPr>
          <w:rFonts w:cs="Arial"/>
          <w:szCs w:val="22"/>
        </w:rPr>
        <w:t xml:space="preserve"> and</w:t>
      </w:r>
      <w:r w:rsidR="004B0387" w:rsidRPr="00837E36">
        <w:rPr>
          <w:rFonts w:cs="Arial"/>
          <w:szCs w:val="22"/>
        </w:rPr>
        <w:t xml:space="preserve"> their guardian or carer must also be advised of the relevant service provider’s complaints procedure.</w:t>
      </w:r>
    </w:p>
    <w:p w14:paraId="4DA6F2F1" w14:textId="7AEA666A" w:rsidR="006529CB" w:rsidRPr="00EB5DA9" w:rsidRDefault="006529CB" w:rsidP="00680354">
      <w:pPr>
        <w:pStyle w:val="Heading3"/>
        <w:numPr>
          <w:ilvl w:val="0"/>
          <w:numId w:val="21"/>
        </w:numPr>
        <w:spacing w:before="240" w:after="120"/>
        <w:rPr>
          <w:i/>
        </w:rPr>
      </w:pPr>
      <w:r w:rsidRPr="00EB5DA9">
        <w:rPr>
          <w:i/>
        </w:rPr>
        <w:t xml:space="preserve">Implementation, </w:t>
      </w:r>
      <w:r w:rsidRPr="00EB5DA9">
        <w:rPr>
          <w:i/>
          <w:spacing w:val="-2"/>
        </w:rPr>
        <w:t>M</w:t>
      </w:r>
      <w:r w:rsidRPr="00EB5DA9">
        <w:rPr>
          <w:i/>
        </w:rPr>
        <w:t>o</w:t>
      </w:r>
      <w:r w:rsidRPr="00EB5DA9">
        <w:rPr>
          <w:i/>
          <w:spacing w:val="1"/>
        </w:rPr>
        <w:t>n</w:t>
      </w:r>
      <w:r w:rsidRPr="00EB5DA9">
        <w:rPr>
          <w:i/>
        </w:rPr>
        <w:t>itoring and Review</w:t>
      </w:r>
    </w:p>
    <w:p w14:paraId="18C2F1A7" w14:textId="77777777" w:rsidR="006529CB" w:rsidRPr="002A6763" w:rsidRDefault="006529CB" w:rsidP="006529CB">
      <w:r w:rsidRPr="002A6763">
        <w:t>The relevant service provider is responsi</w:t>
      </w:r>
      <w:r w:rsidRPr="002A6763">
        <w:rPr>
          <w:spacing w:val="-1"/>
        </w:rPr>
        <w:t>b</w:t>
      </w:r>
      <w:r w:rsidRPr="002A6763">
        <w:t>le</w:t>
      </w:r>
      <w:r w:rsidRPr="002A6763">
        <w:rPr>
          <w:spacing w:val="1"/>
        </w:rPr>
        <w:t xml:space="preserve"> </w:t>
      </w:r>
      <w:r w:rsidRPr="002A6763">
        <w:t>for</w:t>
      </w:r>
      <w:r w:rsidRPr="002A6763">
        <w:rPr>
          <w:spacing w:val="1"/>
        </w:rPr>
        <w:t xml:space="preserve"> </w:t>
      </w:r>
      <w:r w:rsidRPr="002A6763">
        <w:t>ensuring</w:t>
      </w:r>
      <w:r w:rsidRPr="002A6763">
        <w:rPr>
          <w:spacing w:val="1"/>
        </w:rPr>
        <w:t xml:space="preserve"> </w:t>
      </w:r>
      <w:r w:rsidRPr="002A6763">
        <w:t>the</w:t>
      </w:r>
      <w:r w:rsidRPr="002A6763">
        <w:rPr>
          <w:spacing w:val="1"/>
        </w:rPr>
        <w:t xml:space="preserve"> </w:t>
      </w:r>
      <w:r w:rsidRPr="002A6763">
        <w:t>plan is implemented, monitored and reviewed.</w:t>
      </w:r>
    </w:p>
    <w:p w14:paraId="09BD4EF1" w14:textId="77777777" w:rsidR="006529CB" w:rsidRPr="00EB5DA9" w:rsidRDefault="006529CB" w:rsidP="006529CB">
      <w:pPr>
        <w:pStyle w:val="Heading4"/>
        <w:rPr>
          <w:rFonts w:ascii="Arial" w:hAnsi="Arial" w:cs="Arial"/>
          <w:b w:val="0"/>
          <w:sz w:val="22"/>
          <w:szCs w:val="22"/>
          <w:u w:val="single"/>
        </w:rPr>
      </w:pPr>
      <w:r w:rsidRPr="00EB5DA9">
        <w:rPr>
          <w:rFonts w:ascii="Arial" w:hAnsi="Arial" w:cs="Arial"/>
          <w:b w:val="0"/>
          <w:sz w:val="22"/>
          <w:szCs w:val="22"/>
          <w:u w:val="single"/>
        </w:rPr>
        <w:t>Implementation</w:t>
      </w:r>
    </w:p>
    <w:p w14:paraId="3E8A1AAA" w14:textId="77777777" w:rsidR="006529CB" w:rsidRPr="002A6763" w:rsidRDefault="006529CB" w:rsidP="006529CB">
      <w:r w:rsidRPr="002A6763">
        <w:t>The service provider will ensu</w:t>
      </w:r>
      <w:r w:rsidRPr="002A6763">
        <w:rPr>
          <w:spacing w:val="1"/>
        </w:rPr>
        <w:t>r</w:t>
      </w:r>
      <w:r w:rsidRPr="002A6763">
        <w:t>e that the plan is implemented as required by ensuring that:</w:t>
      </w:r>
    </w:p>
    <w:p w14:paraId="532DBE8D" w14:textId="2C60787A" w:rsidR="006529CB" w:rsidRPr="00D85219" w:rsidRDefault="006529CB" w:rsidP="001B3350">
      <w:pPr>
        <w:pStyle w:val="ListParagraph"/>
        <w:widowControl w:val="0"/>
        <w:numPr>
          <w:ilvl w:val="0"/>
          <w:numId w:val="17"/>
        </w:numPr>
        <w:suppressAutoHyphens w:val="0"/>
        <w:spacing w:after="120" w:line="276" w:lineRule="auto"/>
        <w:rPr>
          <w:rFonts w:cs="Arial"/>
        </w:rPr>
      </w:pPr>
      <w:r w:rsidRPr="00D85219">
        <w:rPr>
          <w:rFonts w:cs="Arial"/>
        </w:rPr>
        <w:t>all interven</w:t>
      </w:r>
      <w:r w:rsidRPr="00D85219">
        <w:rPr>
          <w:rFonts w:cs="Arial"/>
          <w:spacing w:val="2"/>
        </w:rPr>
        <w:t>t</w:t>
      </w:r>
      <w:r w:rsidRPr="00D85219">
        <w:rPr>
          <w:rFonts w:cs="Arial"/>
        </w:rPr>
        <w:t>ions outlined in the plan are implemented according to the specific instructions detailed in the plan and</w:t>
      </w:r>
    </w:p>
    <w:p w14:paraId="1CF41C6A" w14:textId="77777777" w:rsidR="006529CB" w:rsidRPr="00D85219" w:rsidRDefault="006529CB" w:rsidP="001B3350">
      <w:pPr>
        <w:pStyle w:val="ListParagraph"/>
        <w:widowControl w:val="0"/>
        <w:numPr>
          <w:ilvl w:val="0"/>
          <w:numId w:val="17"/>
        </w:numPr>
        <w:suppressAutoHyphens w:val="0"/>
        <w:spacing w:before="240" w:after="120" w:line="276" w:lineRule="auto"/>
        <w:rPr>
          <w:rFonts w:cs="Arial"/>
        </w:rPr>
      </w:pPr>
      <w:r w:rsidRPr="00D85219">
        <w:rPr>
          <w:rFonts w:cs="Arial"/>
        </w:rPr>
        <w:t>records are kept of the application</w:t>
      </w:r>
      <w:r w:rsidRPr="00D85219">
        <w:rPr>
          <w:rFonts w:cs="Arial"/>
          <w:spacing w:val="1"/>
        </w:rPr>
        <w:t xml:space="preserve"> </w:t>
      </w:r>
      <w:r w:rsidRPr="00D85219">
        <w:rPr>
          <w:rFonts w:cs="Arial"/>
        </w:rPr>
        <w:t>of the plan</w:t>
      </w:r>
      <w:r w:rsidRPr="00D85219">
        <w:rPr>
          <w:rFonts w:cs="Arial"/>
          <w:spacing w:val="1"/>
        </w:rPr>
        <w:t xml:space="preserve"> </w:t>
      </w:r>
      <w:r w:rsidRPr="00D85219">
        <w:rPr>
          <w:rFonts w:cs="Arial"/>
        </w:rPr>
        <w:t>inclu</w:t>
      </w:r>
      <w:r w:rsidRPr="00D85219">
        <w:rPr>
          <w:rFonts w:cs="Arial"/>
          <w:spacing w:val="1"/>
        </w:rPr>
        <w:t>d</w:t>
      </w:r>
      <w:r w:rsidRPr="00D85219">
        <w:rPr>
          <w:rFonts w:cs="Arial"/>
        </w:rPr>
        <w:t>ing the progress of skill development strategies outlined in the plan.</w:t>
      </w:r>
    </w:p>
    <w:p w14:paraId="5BF2C547" w14:textId="77777777" w:rsidR="006529CB" w:rsidRPr="00EB5DA9" w:rsidRDefault="006529CB" w:rsidP="006529CB">
      <w:pPr>
        <w:pStyle w:val="Heading4"/>
        <w:rPr>
          <w:rFonts w:ascii="Arial" w:hAnsi="Arial" w:cs="Arial"/>
          <w:b w:val="0"/>
          <w:sz w:val="22"/>
          <w:szCs w:val="22"/>
          <w:u w:val="single"/>
        </w:rPr>
      </w:pPr>
      <w:r w:rsidRPr="00EB5DA9">
        <w:rPr>
          <w:rFonts w:ascii="Arial" w:hAnsi="Arial" w:cs="Arial"/>
          <w:b w:val="0"/>
          <w:sz w:val="22"/>
          <w:szCs w:val="22"/>
          <w:u w:val="single"/>
        </w:rPr>
        <w:t>Monitoring</w:t>
      </w:r>
    </w:p>
    <w:p w14:paraId="0B872C88" w14:textId="0D67EB05" w:rsidR="006529CB" w:rsidRPr="002A6763" w:rsidRDefault="006529CB" w:rsidP="006529CB">
      <w:r w:rsidRPr="002A6763">
        <w:t>The service provider is responsible f</w:t>
      </w:r>
      <w:r w:rsidRPr="002A6763">
        <w:rPr>
          <w:spacing w:val="-1"/>
        </w:rPr>
        <w:t>o</w:t>
      </w:r>
      <w:r w:rsidRPr="002A6763">
        <w:t>r monitoring</w:t>
      </w:r>
      <w:r w:rsidR="00812EF2">
        <w:t>, and where necessary</w:t>
      </w:r>
      <w:r w:rsidR="007F39D7">
        <w:t>,</w:t>
      </w:r>
      <w:r w:rsidR="00812EF2">
        <w:t xml:space="preserve"> modifying</w:t>
      </w:r>
      <w:r w:rsidRPr="002A6763">
        <w:t xml:space="preserve"> the plan, in particular</w:t>
      </w:r>
      <w:r w:rsidR="00812EF2">
        <w:t xml:space="preserve"> taking note of</w:t>
      </w:r>
      <w:r w:rsidRPr="002A6763">
        <w:t>:</w:t>
      </w:r>
    </w:p>
    <w:p w14:paraId="5BC41AEC" w14:textId="66AFD1B1" w:rsidR="006529CB" w:rsidRPr="00F85EB1" w:rsidRDefault="006529CB" w:rsidP="001B3350">
      <w:pPr>
        <w:pStyle w:val="ListParagraph"/>
        <w:widowControl w:val="0"/>
        <w:numPr>
          <w:ilvl w:val="0"/>
          <w:numId w:val="18"/>
        </w:numPr>
        <w:suppressAutoHyphens w:val="0"/>
        <w:spacing w:after="120" w:line="276" w:lineRule="auto"/>
        <w:rPr>
          <w:rFonts w:cs="Arial"/>
        </w:rPr>
      </w:pPr>
      <w:r w:rsidRPr="00F85EB1">
        <w:rPr>
          <w:rFonts w:cs="Arial"/>
        </w:rPr>
        <w:t>the implementation of</w:t>
      </w:r>
      <w:r w:rsidRPr="00F85EB1">
        <w:rPr>
          <w:rFonts w:cs="Arial"/>
          <w:spacing w:val="1"/>
        </w:rPr>
        <w:t xml:space="preserve"> </w:t>
      </w:r>
      <w:r w:rsidRPr="00F85EB1">
        <w:rPr>
          <w:rFonts w:cs="Arial"/>
        </w:rPr>
        <w:t>the positive elements of</w:t>
      </w:r>
      <w:r w:rsidRPr="00F85EB1">
        <w:rPr>
          <w:rFonts w:cs="Arial"/>
          <w:spacing w:val="1"/>
        </w:rPr>
        <w:t xml:space="preserve"> </w:t>
      </w:r>
      <w:r w:rsidRPr="00F85EB1">
        <w:rPr>
          <w:rFonts w:cs="Arial"/>
        </w:rPr>
        <w:t>the individual plan</w:t>
      </w:r>
    </w:p>
    <w:p w14:paraId="0D49AE72" w14:textId="020C59F5" w:rsidR="006529CB" w:rsidRPr="00F85EB1" w:rsidRDefault="006529CB" w:rsidP="001B3350">
      <w:pPr>
        <w:pStyle w:val="ListParagraph"/>
        <w:widowControl w:val="0"/>
        <w:numPr>
          <w:ilvl w:val="0"/>
          <w:numId w:val="18"/>
        </w:numPr>
        <w:suppressAutoHyphens w:val="0"/>
        <w:spacing w:after="120" w:line="276" w:lineRule="auto"/>
        <w:rPr>
          <w:rFonts w:cs="Arial"/>
        </w:rPr>
      </w:pPr>
      <w:r w:rsidRPr="00F85EB1">
        <w:rPr>
          <w:rFonts w:cs="Arial"/>
        </w:rPr>
        <w:t>improvements in the adult’s quali</w:t>
      </w:r>
      <w:r w:rsidRPr="00F85EB1">
        <w:rPr>
          <w:rFonts w:cs="Arial"/>
          <w:spacing w:val="2"/>
        </w:rPr>
        <w:t>t</w:t>
      </w:r>
      <w:r w:rsidRPr="00F85EB1">
        <w:rPr>
          <w:rFonts w:cs="Arial"/>
        </w:rPr>
        <w:t>y of life</w:t>
      </w:r>
    </w:p>
    <w:p w14:paraId="5EB615AB" w14:textId="2EE3B9A3" w:rsidR="006529CB" w:rsidRPr="00F85EB1" w:rsidRDefault="006529CB" w:rsidP="001B3350">
      <w:pPr>
        <w:pStyle w:val="ListParagraph"/>
        <w:widowControl w:val="0"/>
        <w:numPr>
          <w:ilvl w:val="0"/>
          <w:numId w:val="18"/>
        </w:numPr>
        <w:suppressAutoHyphens w:val="0"/>
        <w:spacing w:after="120" w:line="276" w:lineRule="auto"/>
        <w:rPr>
          <w:rFonts w:cs="Arial"/>
        </w:rPr>
      </w:pPr>
      <w:r w:rsidRPr="00F85EB1">
        <w:rPr>
          <w:rFonts w:cs="Arial"/>
        </w:rPr>
        <w:t>the effectiveness of the particular locked</w:t>
      </w:r>
      <w:r w:rsidRPr="00F85EB1">
        <w:rPr>
          <w:rFonts w:cs="Arial"/>
          <w:spacing w:val="1"/>
        </w:rPr>
        <w:t xml:space="preserve"> </w:t>
      </w:r>
      <w:r w:rsidRPr="00F85EB1">
        <w:rPr>
          <w:rFonts w:cs="Arial"/>
        </w:rPr>
        <w:t>gates,</w:t>
      </w:r>
      <w:r w:rsidRPr="00F85EB1">
        <w:rPr>
          <w:rFonts w:cs="Arial"/>
          <w:spacing w:val="1"/>
        </w:rPr>
        <w:t xml:space="preserve"> </w:t>
      </w:r>
      <w:r w:rsidRPr="00F85EB1">
        <w:rPr>
          <w:rFonts w:cs="Arial"/>
        </w:rPr>
        <w:t>doors</w:t>
      </w:r>
      <w:r w:rsidRPr="00F85EB1">
        <w:rPr>
          <w:rFonts w:cs="Arial"/>
          <w:spacing w:val="1"/>
        </w:rPr>
        <w:t xml:space="preserve"> </w:t>
      </w:r>
      <w:r w:rsidRPr="00F85EB1">
        <w:rPr>
          <w:rFonts w:cs="Arial"/>
        </w:rPr>
        <w:t>or</w:t>
      </w:r>
      <w:r w:rsidRPr="00F85EB1">
        <w:rPr>
          <w:rFonts w:cs="Arial"/>
          <w:spacing w:val="1"/>
        </w:rPr>
        <w:t xml:space="preserve"> </w:t>
      </w:r>
      <w:r w:rsidRPr="00F85EB1">
        <w:rPr>
          <w:rFonts w:cs="Arial"/>
        </w:rPr>
        <w:t>windows</w:t>
      </w:r>
      <w:r w:rsidRPr="00F85EB1">
        <w:rPr>
          <w:rFonts w:cs="Arial"/>
          <w:spacing w:val="1"/>
        </w:rPr>
        <w:t xml:space="preserve"> </w:t>
      </w:r>
      <w:r w:rsidRPr="00F85EB1">
        <w:rPr>
          <w:rFonts w:cs="Arial"/>
        </w:rPr>
        <w:t>strategy implemen</w:t>
      </w:r>
      <w:r w:rsidRPr="00F85EB1">
        <w:rPr>
          <w:rFonts w:cs="Arial"/>
          <w:spacing w:val="2"/>
        </w:rPr>
        <w:t>t</w:t>
      </w:r>
      <w:r w:rsidRPr="00F85EB1">
        <w:rPr>
          <w:rFonts w:cs="Arial"/>
        </w:rPr>
        <w:t>ed</w:t>
      </w:r>
    </w:p>
    <w:p w14:paraId="0A6A1B30" w14:textId="71556D71" w:rsidR="006529CB" w:rsidRPr="00F85EB1" w:rsidRDefault="006529CB" w:rsidP="001B3350">
      <w:pPr>
        <w:pStyle w:val="ListParagraph"/>
        <w:widowControl w:val="0"/>
        <w:numPr>
          <w:ilvl w:val="0"/>
          <w:numId w:val="18"/>
        </w:numPr>
        <w:suppressAutoHyphens w:val="0"/>
        <w:spacing w:after="120" w:line="276" w:lineRule="auto"/>
        <w:rPr>
          <w:rFonts w:cs="Arial"/>
        </w:rPr>
      </w:pPr>
      <w:r w:rsidRPr="00F85EB1">
        <w:rPr>
          <w:rFonts w:cs="Arial"/>
        </w:rPr>
        <w:t>the safety of the adult</w:t>
      </w:r>
      <w:r w:rsidRPr="00F85EB1">
        <w:rPr>
          <w:rFonts w:cs="Arial"/>
          <w:spacing w:val="1"/>
        </w:rPr>
        <w:t xml:space="preserve"> </w:t>
      </w:r>
      <w:r w:rsidRPr="00F85EB1">
        <w:rPr>
          <w:rFonts w:cs="Arial"/>
        </w:rPr>
        <w:t>and other householders</w:t>
      </w:r>
      <w:r w:rsidRPr="00F85EB1">
        <w:rPr>
          <w:rFonts w:cs="Arial"/>
          <w:spacing w:val="2"/>
        </w:rPr>
        <w:t xml:space="preserve"> </w:t>
      </w:r>
      <w:r w:rsidRPr="00F85EB1">
        <w:rPr>
          <w:rFonts w:cs="Arial"/>
        </w:rPr>
        <w:t>when the practice is in place</w:t>
      </w:r>
    </w:p>
    <w:p w14:paraId="23A1C0A7" w14:textId="77777777" w:rsidR="006529CB" w:rsidRPr="00F85EB1" w:rsidRDefault="006529CB" w:rsidP="001B3350">
      <w:pPr>
        <w:pStyle w:val="ListParagraph"/>
        <w:widowControl w:val="0"/>
        <w:numPr>
          <w:ilvl w:val="0"/>
          <w:numId w:val="18"/>
        </w:numPr>
        <w:suppressAutoHyphens w:val="0"/>
        <w:spacing w:after="120" w:line="276" w:lineRule="auto"/>
        <w:rPr>
          <w:rFonts w:cs="Arial"/>
        </w:rPr>
      </w:pPr>
      <w:r w:rsidRPr="00F85EB1">
        <w:rPr>
          <w:rFonts w:cs="Arial"/>
        </w:rPr>
        <w:t>negative i</w:t>
      </w:r>
      <w:r w:rsidRPr="00F85EB1">
        <w:rPr>
          <w:rFonts w:cs="Arial"/>
          <w:spacing w:val="2"/>
        </w:rPr>
        <w:t>m</w:t>
      </w:r>
      <w:r w:rsidRPr="00F85EB1">
        <w:rPr>
          <w:rFonts w:cs="Arial"/>
        </w:rPr>
        <w:t>pacts on other members of the household.</w:t>
      </w:r>
    </w:p>
    <w:p w14:paraId="0F6893B3" w14:textId="77777777" w:rsidR="006529CB" w:rsidRPr="00EB5DA9" w:rsidRDefault="006529CB" w:rsidP="006529CB">
      <w:pPr>
        <w:pStyle w:val="Heading4"/>
        <w:rPr>
          <w:rFonts w:ascii="Arial" w:hAnsi="Arial" w:cs="Arial"/>
          <w:b w:val="0"/>
          <w:sz w:val="22"/>
          <w:szCs w:val="22"/>
          <w:u w:val="single"/>
        </w:rPr>
      </w:pPr>
      <w:r w:rsidRPr="00EB5DA9">
        <w:rPr>
          <w:rFonts w:ascii="Arial" w:hAnsi="Arial" w:cs="Arial"/>
          <w:b w:val="0"/>
          <w:sz w:val="22"/>
          <w:szCs w:val="22"/>
          <w:u w:val="single"/>
        </w:rPr>
        <w:lastRenderedPageBreak/>
        <w:t>Review</w:t>
      </w:r>
    </w:p>
    <w:p w14:paraId="39F6E304" w14:textId="77777777" w:rsidR="006529CB" w:rsidRPr="002A6763" w:rsidRDefault="006529CB" w:rsidP="006529CB">
      <w:r w:rsidRPr="002A6763">
        <w:t>The service provider will review the plan as required and ensure that:</w:t>
      </w:r>
    </w:p>
    <w:p w14:paraId="4F6FD1A4" w14:textId="755486FA" w:rsidR="006529CB" w:rsidRPr="00F85EB1" w:rsidRDefault="006529CB" w:rsidP="001B3350">
      <w:pPr>
        <w:pStyle w:val="ListParagraph"/>
        <w:widowControl w:val="0"/>
        <w:numPr>
          <w:ilvl w:val="0"/>
          <w:numId w:val="19"/>
        </w:numPr>
        <w:suppressAutoHyphens w:val="0"/>
        <w:spacing w:after="120" w:line="276" w:lineRule="auto"/>
        <w:rPr>
          <w:rFonts w:cs="Arial"/>
        </w:rPr>
      </w:pPr>
      <w:r w:rsidRPr="00F85EB1">
        <w:rPr>
          <w:rFonts w:cs="Arial"/>
        </w:rPr>
        <w:t>reviews o</w:t>
      </w:r>
      <w:r w:rsidRPr="00F85EB1">
        <w:rPr>
          <w:rFonts w:cs="Arial"/>
          <w:spacing w:val="1"/>
        </w:rPr>
        <w:t>c</w:t>
      </w:r>
      <w:r w:rsidRPr="00F85EB1">
        <w:rPr>
          <w:rFonts w:cs="Arial"/>
        </w:rPr>
        <w:t>cur according to timeframes established in the plan</w:t>
      </w:r>
    </w:p>
    <w:p w14:paraId="0FCA5B78" w14:textId="46CB19A2" w:rsidR="006529CB" w:rsidRPr="00F85EB1" w:rsidRDefault="006529CB" w:rsidP="001B3350">
      <w:pPr>
        <w:pStyle w:val="ListParagraph"/>
        <w:widowControl w:val="0"/>
        <w:numPr>
          <w:ilvl w:val="0"/>
          <w:numId w:val="19"/>
        </w:numPr>
        <w:suppressAutoHyphens w:val="0"/>
        <w:spacing w:before="240" w:after="120" w:line="276" w:lineRule="auto"/>
        <w:rPr>
          <w:rFonts w:cs="Arial"/>
        </w:rPr>
      </w:pPr>
      <w:r w:rsidRPr="00F85EB1">
        <w:rPr>
          <w:rFonts w:cs="Arial"/>
        </w:rPr>
        <w:t>the adult and member</w:t>
      </w:r>
      <w:r>
        <w:rPr>
          <w:rFonts w:cs="Arial"/>
        </w:rPr>
        <w:t>s</w:t>
      </w:r>
      <w:r w:rsidRPr="00F85EB1">
        <w:rPr>
          <w:rFonts w:cs="Arial"/>
        </w:rPr>
        <w:t xml:space="preserve"> of the adult’s network (including the guardian or informal decision maker) are consulted and invol</w:t>
      </w:r>
      <w:r w:rsidRPr="00F85EB1">
        <w:rPr>
          <w:rFonts w:cs="Arial"/>
          <w:spacing w:val="1"/>
        </w:rPr>
        <w:t>v</w:t>
      </w:r>
      <w:r w:rsidRPr="00F85EB1">
        <w:rPr>
          <w:rFonts w:cs="Arial"/>
        </w:rPr>
        <w:t>ed</w:t>
      </w:r>
    </w:p>
    <w:p w14:paraId="6123CABB" w14:textId="77777777" w:rsidR="006529CB" w:rsidRPr="00F85EB1" w:rsidRDefault="006529CB" w:rsidP="001B3350">
      <w:pPr>
        <w:pStyle w:val="ListParagraph"/>
        <w:widowControl w:val="0"/>
        <w:numPr>
          <w:ilvl w:val="0"/>
          <w:numId w:val="19"/>
        </w:numPr>
        <w:suppressAutoHyphens w:val="0"/>
        <w:spacing w:before="240" w:after="120" w:line="276" w:lineRule="auto"/>
        <w:rPr>
          <w:rFonts w:cs="Arial"/>
        </w:rPr>
      </w:pPr>
      <w:r w:rsidRPr="00F85EB1">
        <w:rPr>
          <w:rFonts w:cs="Arial"/>
        </w:rPr>
        <w:t xml:space="preserve">the initial </w:t>
      </w:r>
      <w:r w:rsidRPr="00F85EB1">
        <w:rPr>
          <w:rFonts w:cs="Arial"/>
          <w:spacing w:val="1"/>
        </w:rPr>
        <w:t>a</w:t>
      </w:r>
      <w:r w:rsidRPr="00F85EB1">
        <w:rPr>
          <w:rFonts w:cs="Arial"/>
        </w:rPr>
        <w:t>ssessment is</w:t>
      </w:r>
      <w:r w:rsidRPr="00F85EB1">
        <w:rPr>
          <w:rFonts w:cs="Arial"/>
          <w:spacing w:val="1"/>
        </w:rPr>
        <w:t xml:space="preserve"> regularly </w:t>
      </w:r>
      <w:r w:rsidRPr="00F85EB1">
        <w:rPr>
          <w:rFonts w:cs="Arial"/>
        </w:rPr>
        <w:t>re-examined, particularly the</w:t>
      </w:r>
      <w:r w:rsidRPr="00F85EB1">
        <w:rPr>
          <w:rFonts w:cs="Arial"/>
          <w:spacing w:val="1"/>
        </w:rPr>
        <w:t xml:space="preserve"> </w:t>
      </w:r>
      <w:r w:rsidRPr="00F85EB1">
        <w:rPr>
          <w:rFonts w:cs="Arial"/>
        </w:rPr>
        <w:t>assessment of the adult’s skill level, to determine if the locked g</w:t>
      </w:r>
      <w:r w:rsidRPr="00F85EB1">
        <w:rPr>
          <w:rFonts w:cs="Arial"/>
          <w:spacing w:val="1"/>
        </w:rPr>
        <w:t>a</w:t>
      </w:r>
      <w:r w:rsidRPr="00F85EB1">
        <w:rPr>
          <w:rFonts w:cs="Arial"/>
        </w:rPr>
        <w:t>tes, doo</w:t>
      </w:r>
      <w:r w:rsidRPr="00F85EB1">
        <w:rPr>
          <w:rFonts w:cs="Arial"/>
          <w:spacing w:val="-1"/>
        </w:rPr>
        <w:t>r</w:t>
      </w:r>
      <w:r w:rsidRPr="00F85EB1">
        <w:rPr>
          <w:rFonts w:cs="Arial"/>
        </w:rPr>
        <w:t>s or windows</w:t>
      </w:r>
      <w:r w:rsidRPr="00F85EB1">
        <w:rPr>
          <w:rFonts w:cs="Arial"/>
          <w:spacing w:val="1"/>
        </w:rPr>
        <w:t xml:space="preserve"> </w:t>
      </w:r>
      <w:r w:rsidRPr="00F85EB1">
        <w:rPr>
          <w:rFonts w:cs="Arial"/>
        </w:rPr>
        <w:t>strategy is still neces</w:t>
      </w:r>
      <w:r w:rsidRPr="00F85EB1">
        <w:rPr>
          <w:rFonts w:cs="Arial"/>
          <w:spacing w:val="1"/>
        </w:rPr>
        <w:t>s</w:t>
      </w:r>
      <w:r w:rsidRPr="00F85EB1">
        <w:rPr>
          <w:rFonts w:cs="Arial"/>
        </w:rPr>
        <w:t>ary and is still the least restrictive way of ensuring t</w:t>
      </w:r>
      <w:r w:rsidRPr="00F85EB1">
        <w:rPr>
          <w:rFonts w:cs="Arial"/>
          <w:spacing w:val="1"/>
        </w:rPr>
        <w:t>h</w:t>
      </w:r>
      <w:r w:rsidRPr="00F85EB1">
        <w:rPr>
          <w:rFonts w:cs="Arial"/>
        </w:rPr>
        <w:t>e physical safety of the adult with</w:t>
      </w:r>
      <w:r w:rsidRPr="00F85EB1">
        <w:rPr>
          <w:rFonts w:cs="Arial"/>
          <w:spacing w:val="1"/>
        </w:rPr>
        <w:t xml:space="preserve"> </w:t>
      </w:r>
      <w:r w:rsidRPr="00F85EB1">
        <w:rPr>
          <w:rFonts w:cs="Arial"/>
        </w:rPr>
        <w:t>a skills deficit.</w:t>
      </w:r>
    </w:p>
    <w:p w14:paraId="3525545B" w14:textId="77777777" w:rsidR="006529CB" w:rsidRPr="002A6763" w:rsidRDefault="006529CB" w:rsidP="006529CB">
      <w:pPr>
        <w:suppressAutoHyphens/>
        <w:spacing w:before="29"/>
        <w:ind w:left="114" w:right="-1"/>
        <w:rPr>
          <w:rFonts w:cs="Arial"/>
        </w:rPr>
      </w:pPr>
      <w:r w:rsidRPr="002A6763">
        <w:rPr>
          <w:rFonts w:cs="Arial"/>
        </w:rPr>
        <w:t>In certain circumstances, a review may be initiated before the scheduled review date. These circumstances include:</w:t>
      </w:r>
    </w:p>
    <w:p w14:paraId="7421FA87" w14:textId="31FA6FF0" w:rsidR="006529CB" w:rsidRPr="00F85EB1" w:rsidRDefault="006529CB" w:rsidP="001B3350">
      <w:pPr>
        <w:pStyle w:val="ListParagraph"/>
        <w:widowControl w:val="0"/>
        <w:numPr>
          <w:ilvl w:val="0"/>
          <w:numId w:val="20"/>
        </w:numPr>
        <w:suppressAutoHyphens w:val="0"/>
        <w:spacing w:after="120" w:line="276" w:lineRule="auto"/>
        <w:rPr>
          <w:rFonts w:cs="Arial"/>
        </w:rPr>
      </w:pPr>
      <w:r w:rsidRPr="00F85EB1">
        <w:rPr>
          <w:rFonts w:cs="Arial"/>
        </w:rPr>
        <w:t xml:space="preserve">the adult </w:t>
      </w:r>
      <w:r w:rsidR="00812EF2" w:rsidRPr="00F85EB1">
        <w:rPr>
          <w:rFonts w:cs="Arial"/>
        </w:rPr>
        <w:t>mov</w:t>
      </w:r>
      <w:r w:rsidR="00812EF2">
        <w:rPr>
          <w:rFonts w:cs="Arial"/>
        </w:rPr>
        <w:t>ing</w:t>
      </w:r>
      <w:r w:rsidR="00812EF2" w:rsidRPr="00F85EB1">
        <w:rPr>
          <w:rFonts w:cs="Arial"/>
        </w:rPr>
        <w:t xml:space="preserve"> </w:t>
      </w:r>
      <w:r w:rsidRPr="00F85EB1">
        <w:rPr>
          <w:rFonts w:cs="Arial"/>
        </w:rPr>
        <w:t>to a different premises or a service is provided in different premises</w:t>
      </w:r>
      <w:r w:rsidR="00B778BD">
        <w:rPr>
          <w:rFonts w:cs="Arial"/>
        </w:rPr>
        <w:t xml:space="preserve"> </w:t>
      </w:r>
    </w:p>
    <w:p w14:paraId="5694F438" w14:textId="2D2794EF" w:rsidR="006529CB" w:rsidRDefault="006529CB" w:rsidP="001B3350">
      <w:pPr>
        <w:pStyle w:val="ListParagraph"/>
        <w:widowControl w:val="0"/>
        <w:numPr>
          <w:ilvl w:val="0"/>
          <w:numId w:val="20"/>
        </w:numPr>
        <w:suppressAutoHyphens w:val="0"/>
        <w:spacing w:after="120" w:line="276" w:lineRule="auto"/>
        <w:rPr>
          <w:rFonts w:cs="Arial"/>
        </w:rPr>
      </w:pPr>
      <w:r w:rsidRPr="00F85EB1">
        <w:rPr>
          <w:rFonts w:cs="Arial"/>
        </w:rPr>
        <w:t>a new person moves into the premises</w:t>
      </w:r>
      <w:r w:rsidR="00B778BD">
        <w:rPr>
          <w:rFonts w:cs="Arial"/>
        </w:rPr>
        <w:t xml:space="preserve"> </w:t>
      </w:r>
    </w:p>
    <w:p w14:paraId="62D350E5" w14:textId="471A488E" w:rsidR="00CF48DF" w:rsidRPr="00812EF2" w:rsidRDefault="00CF48DF" w:rsidP="001B3350">
      <w:pPr>
        <w:pStyle w:val="ListParagraph"/>
        <w:widowControl w:val="0"/>
        <w:numPr>
          <w:ilvl w:val="0"/>
          <w:numId w:val="20"/>
        </w:numPr>
        <w:suppressAutoHyphens w:val="0"/>
        <w:spacing w:after="120" w:line="276" w:lineRule="auto"/>
        <w:rPr>
          <w:rFonts w:cs="Arial"/>
        </w:rPr>
      </w:pPr>
      <w:r>
        <w:rPr>
          <w:rFonts w:cs="Arial"/>
        </w:rPr>
        <w:t>the adult, or their guardian or informal decision maker requests a review</w:t>
      </w:r>
    </w:p>
    <w:p w14:paraId="2B69E6D4" w14:textId="565E46A7" w:rsidR="006529CB" w:rsidRPr="00F85EB1" w:rsidRDefault="006529CB" w:rsidP="001B3350">
      <w:pPr>
        <w:pStyle w:val="ListParagraph"/>
        <w:widowControl w:val="0"/>
        <w:numPr>
          <w:ilvl w:val="0"/>
          <w:numId w:val="20"/>
        </w:numPr>
        <w:suppressAutoHyphens w:val="0"/>
        <w:spacing w:after="120" w:line="276" w:lineRule="auto"/>
        <w:rPr>
          <w:rFonts w:cs="Arial"/>
        </w:rPr>
      </w:pPr>
      <w:r w:rsidRPr="00F85EB1">
        <w:rPr>
          <w:rFonts w:cs="Arial"/>
        </w:rPr>
        <w:t xml:space="preserve">the adult begins to display behaviour that causes harm (and the locking of gates, doors or windows </w:t>
      </w:r>
      <w:r>
        <w:rPr>
          <w:rFonts w:cs="Arial"/>
        </w:rPr>
        <w:t xml:space="preserve">therefore </w:t>
      </w:r>
      <w:r w:rsidRPr="00F85EB1">
        <w:rPr>
          <w:rFonts w:cs="Arial"/>
        </w:rPr>
        <w:t>meets the definition of containment, seclusion or restricted access under the Act).</w:t>
      </w:r>
    </w:p>
    <w:p w14:paraId="535B25D5" w14:textId="77777777" w:rsidR="00812EF2" w:rsidRPr="00EB5DA9" w:rsidRDefault="00812EF2" w:rsidP="00680354">
      <w:pPr>
        <w:pStyle w:val="Heading4"/>
        <w:numPr>
          <w:ilvl w:val="0"/>
          <w:numId w:val="21"/>
        </w:numPr>
        <w:spacing w:after="120"/>
        <w:rPr>
          <w:rFonts w:ascii="Arial" w:hAnsi="Arial" w:cs="Arial"/>
          <w:i/>
          <w:sz w:val="22"/>
          <w:szCs w:val="22"/>
        </w:rPr>
      </w:pPr>
      <w:r w:rsidRPr="00EB5DA9">
        <w:rPr>
          <w:rFonts w:ascii="Arial" w:hAnsi="Arial" w:cs="Arial"/>
          <w:i/>
          <w:sz w:val="22"/>
          <w:szCs w:val="22"/>
        </w:rPr>
        <w:t>Safety measures</w:t>
      </w:r>
    </w:p>
    <w:p w14:paraId="6AC7450D" w14:textId="77777777" w:rsidR="00812EF2" w:rsidRPr="002A6763" w:rsidRDefault="00812EF2" w:rsidP="00812EF2">
      <w:r w:rsidRPr="002A6763">
        <w:t>The decision to lock gates, doors or windows</w:t>
      </w:r>
      <w:r w:rsidRPr="002A6763">
        <w:rPr>
          <w:spacing w:val="2"/>
        </w:rPr>
        <w:t xml:space="preserve"> </w:t>
      </w:r>
      <w:r w:rsidRPr="002A6763">
        <w:t>m</w:t>
      </w:r>
      <w:r w:rsidRPr="002A6763">
        <w:rPr>
          <w:spacing w:val="-1"/>
        </w:rPr>
        <w:t>a</w:t>
      </w:r>
      <w:r w:rsidRPr="002A6763">
        <w:t xml:space="preserve">y require additional safeguards in the </w:t>
      </w:r>
      <w:r>
        <w:t>premises</w:t>
      </w:r>
      <w:r w:rsidRPr="002A6763">
        <w:t>.</w:t>
      </w:r>
      <w:r w:rsidRPr="002A6763">
        <w:rPr>
          <w:spacing w:val="3"/>
        </w:rPr>
        <w:t xml:space="preserve"> </w:t>
      </w:r>
      <w:r w:rsidRPr="002A6763">
        <w:t>For example, fire safety evacuat</w:t>
      </w:r>
      <w:r w:rsidRPr="002A6763">
        <w:rPr>
          <w:spacing w:val="-3"/>
        </w:rPr>
        <w:t>i</w:t>
      </w:r>
      <w:r w:rsidRPr="002A6763">
        <w:t>on pl</w:t>
      </w:r>
      <w:r w:rsidRPr="002A6763">
        <w:rPr>
          <w:spacing w:val="1"/>
        </w:rPr>
        <w:t>a</w:t>
      </w:r>
      <w:r w:rsidRPr="002A6763">
        <w:t>ns will n</w:t>
      </w:r>
      <w:r w:rsidRPr="002A6763">
        <w:rPr>
          <w:spacing w:val="1"/>
        </w:rPr>
        <w:t>e</w:t>
      </w:r>
      <w:r w:rsidRPr="002A6763">
        <w:t>ed to be specifically desig</w:t>
      </w:r>
      <w:r w:rsidRPr="002A6763">
        <w:rPr>
          <w:spacing w:val="1"/>
        </w:rPr>
        <w:t>n</w:t>
      </w:r>
      <w:r w:rsidRPr="002A6763">
        <w:t>ed and/or amended to ensure people are not placed at r</w:t>
      </w:r>
      <w:r w:rsidRPr="002A6763">
        <w:rPr>
          <w:spacing w:val="-1"/>
        </w:rPr>
        <w:t>i</w:t>
      </w:r>
      <w:r w:rsidRPr="002A6763">
        <w:t>sk. The relevant service provider is responsible for ensuring that all staff and</w:t>
      </w:r>
      <w:r w:rsidRPr="002A6763">
        <w:rPr>
          <w:spacing w:val="-1"/>
        </w:rPr>
        <w:t xml:space="preserve"> </w:t>
      </w:r>
      <w:r w:rsidRPr="002A6763">
        <w:t>household members are p</w:t>
      </w:r>
      <w:r w:rsidRPr="002A6763">
        <w:rPr>
          <w:spacing w:val="2"/>
        </w:rPr>
        <w:t>r</w:t>
      </w:r>
      <w:r w:rsidRPr="002A6763">
        <w:t>ovided with relevant training in respect of emergency evacuation plans.</w:t>
      </w:r>
    </w:p>
    <w:p w14:paraId="79B0FA68" w14:textId="77777777" w:rsidR="00812EF2" w:rsidRPr="002A6763" w:rsidRDefault="00812EF2" w:rsidP="00812EF2">
      <w:r w:rsidRPr="002A6763">
        <w:t>The following legi</w:t>
      </w:r>
      <w:r w:rsidRPr="002A6763">
        <w:rPr>
          <w:spacing w:val="1"/>
        </w:rPr>
        <w:t>s</w:t>
      </w:r>
      <w:r w:rsidRPr="002A6763">
        <w:rPr>
          <w:spacing w:val="-1"/>
        </w:rPr>
        <w:t>l</w:t>
      </w:r>
      <w:r w:rsidRPr="002A6763">
        <w:t>ation contains</w:t>
      </w:r>
      <w:r w:rsidRPr="002A6763">
        <w:rPr>
          <w:spacing w:val="2"/>
        </w:rPr>
        <w:t xml:space="preserve"> </w:t>
      </w:r>
      <w:r w:rsidRPr="002A6763">
        <w:t>specific requ</w:t>
      </w:r>
      <w:r w:rsidRPr="002A6763">
        <w:rPr>
          <w:spacing w:val="1"/>
        </w:rPr>
        <w:t>i</w:t>
      </w:r>
      <w:r w:rsidRPr="002A6763">
        <w:t>rements that relevant</w:t>
      </w:r>
      <w:r w:rsidRPr="002A6763">
        <w:rPr>
          <w:spacing w:val="1"/>
        </w:rPr>
        <w:t xml:space="preserve"> </w:t>
      </w:r>
      <w:r w:rsidRPr="002A6763">
        <w:t xml:space="preserve">service providers </w:t>
      </w:r>
      <w:r>
        <w:t>may be</w:t>
      </w:r>
      <w:r w:rsidRPr="002A6763">
        <w:t xml:space="preserve"> obliged to </w:t>
      </w:r>
      <w:r>
        <w:t>meet</w:t>
      </w:r>
      <w:r w:rsidRPr="002A6763">
        <w:t>:</w:t>
      </w:r>
    </w:p>
    <w:p w14:paraId="15835D32" w14:textId="77777777" w:rsidR="00812EF2" w:rsidRPr="00D85219" w:rsidRDefault="00812EF2" w:rsidP="001B3350">
      <w:pPr>
        <w:pStyle w:val="ListParagraph"/>
        <w:widowControl w:val="0"/>
        <w:numPr>
          <w:ilvl w:val="0"/>
          <w:numId w:val="16"/>
        </w:numPr>
        <w:suppressAutoHyphens w:val="0"/>
        <w:spacing w:after="120" w:line="276" w:lineRule="auto"/>
        <w:rPr>
          <w:rFonts w:cs="Arial"/>
        </w:rPr>
      </w:pPr>
      <w:r w:rsidRPr="00D85219">
        <w:rPr>
          <w:rFonts w:cs="Arial"/>
          <w:i/>
        </w:rPr>
        <w:t>Fire and Emergency Services Act 1990</w:t>
      </w:r>
      <w:r w:rsidRPr="00D85219">
        <w:rPr>
          <w:rFonts w:cs="Arial"/>
        </w:rPr>
        <w:t>:</w:t>
      </w:r>
      <w:r w:rsidRPr="00D85219">
        <w:rPr>
          <w:rFonts w:cs="Arial"/>
          <w:i/>
        </w:rPr>
        <w:t xml:space="preserve"> </w:t>
      </w:r>
      <w:r w:rsidRPr="00D85219">
        <w:rPr>
          <w:rFonts w:cs="Arial"/>
        </w:rPr>
        <w:t>All owners / occupiers of Budget Accommodation buildings must prepare a Fire Safety Management Plan and Fire and Evacuation Plan to ensure that all person</w:t>
      </w:r>
      <w:r w:rsidRPr="00D85219">
        <w:rPr>
          <w:rFonts w:cs="Arial"/>
          <w:spacing w:val="1"/>
        </w:rPr>
        <w:t>s</w:t>
      </w:r>
      <w:r w:rsidRPr="00D85219">
        <w:rPr>
          <w:rFonts w:cs="Arial"/>
        </w:rPr>
        <w:t>, including those with mobility or other evacu</w:t>
      </w:r>
      <w:r w:rsidRPr="00D85219">
        <w:rPr>
          <w:rFonts w:cs="Arial"/>
          <w:spacing w:val="2"/>
        </w:rPr>
        <w:t>a</w:t>
      </w:r>
      <w:r w:rsidRPr="00D85219">
        <w:rPr>
          <w:rFonts w:cs="Arial"/>
        </w:rPr>
        <w:t>tion impai</w:t>
      </w:r>
      <w:r w:rsidRPr="00D85219">
        <w:rPr>
          <w:rFonts w:cs="Arial"/>
          <w:spacing w:val="2"/>
        </w:rPr>
        <w:t>r</w:t>
      </w:r>
      <w:r w:rsidRPr="00D85219">
        <w:rPr>
          <w:rFonts w:cs="Arial"/>
          <w:spacing w:val="1"/>
        </w:rPr>
        <w:t>m</w:t>
      </w:r>
      <w:r w:rsidRPr="00D85219">
        <w:rPr>
          <w:rFonts w:cs="Arial"/>
        </w:rPr>
        <w:t>ents, can exit the building in a timely and safe m</w:t>
      </w:r>
      <w:r>
        <w:rPr>
          <w:rFonts w:cs="Arial"/>
        </w:rPr>
        <w:t>anner should an emergency arise and</w:t>
      </w:r>
    </w:p>
    <w:p w14:paraId="6B9B12EA" w14:textId="77777777" w:rsidR="00812EF2" w:rsidRPr="00D85219" w:rsidRDefault="00812EF2" w:rsidP="001B3350">
      <w:pPr>
        <w:pStyle w:val="ListParagraph"/>
        <w:widowControl w:val="0"/>
        <w:numPr>
          <w:ilvl w:val="0"/>
          <w:numId w:val="16"/>
        </w:numPr>
        <w:suppressAutoHyphens w:val="0"/>
        <w:spacing w:after="120" w:line="276" w:lineRule="auto"/>
        <w:rPr>
          <w:rFonts w:cs="Arial"/>
        </w:rPr>
      </w:pPr>
      <w:r w:rsidRPr="00D85219">
        <w:rPr>
          <w:rFonts w:cs="Arial"/>
        </w:rPr>
        <w:t xml:space="preserve">The </w:t>
      </w:r>
      <w:r w:rsidRPr="00D85219">
        <w:rPr>
          <w:rFonts w:cs="Arial"/>
          <w:i/>
        </w:rPr>
        <w:t>Work Health and Safety Act 2011</w:t>
      </w:r>
      <w:r w:rsidRPr="003247F4">
        <w:rPr>
          <w:rFonts w:cs="Arial"/>
        </w:rPr>
        <w:t>:</w:t>
      </w:r>
      <w:r w:rsidRPr="00D85219">
        <w:rPr>
          <w:rFonts w:cs="Arial"/>
        </w:rPr>
        <w:t xml:space="preserve"> Employers are requ</w:t>
      </w:r>
      <w:r w:rsidRPr="00D85219">
        <w:rPr>
          <w:rFonts w:cs="Arial"/>
          <w:spacing w:val="-1"/>
        </w:rPr>
        <w:t>i</w:t>
      </w:r>
      <w:r w:rsidRPr="00D85219">
        <w:rPr>
          <w:rFonts w:cs="Arial"/>
        </w:rPr>
        <w:t>red to accept general duty of care for the health and safety of all people in the workplace and are responsible for ensuring that all reasonably p</w:t>
      </w:r>
      <w:r w:rsidRPr="00D85219">
        <w:rPr>
          <w:rFonts w:cs="Arial"/>
          <w:spacing w:val="2"/>
        </w:rPr>
        <w:t>r</w:t>
      </w:r>
      <w:r w:rsidRPr="00D85219">
        <w:rPr>
          <w:rFonts w:cs="Arial"/>
        </w:rPr>
        <w:t>acticable measures have been taken to control risks against all possible injuries arising in the workplace.</w:t>
      </w:r>
    </w:p>
    <w:p w14:paraId="18C92EBB" w14:textId="2F0BA683" w:rsidR="006529CB" w:rsidRPr="00AB3F39" w:rsidRDefault="006529CB" w:rsidP="00680354">
      <w:pPr>
        <w:pStyle w:val="Heading4"/>
        <w:spacing w:after="120"/>
        <w:rPr>
          <w:rFonts w:ascii="Arial" w:hAnsi="Arial" w:cs="Arial"/>
          <w:sz w:val="22"/>
          <w:szCs w:val="22"/>
        </w:rPr>
      </w:pPr>
      <w:r w:rsidRPr="00AB3F39">
        <w:rPr>
          <w:rFonts w:ascii="Arial" w:hAnsi="Arial" w:cs="Arial"/>
          <w:sz w:val="22"/>
          <w:szCs w:val="22"/>
        </w:rPr>
        <w:lastRenderedPageBreak/>
        <w:t>Other</w:t>
      </w:r>
      <w:r w:rsidRPr="00AB3F39">
        <w:rPr>
          <w:rFonts w:ascii="Arial" w:hAnsi="Arial" w:cs="Arial"/>
          <w:spacing w:val="1"/>
          <w:sz w:val="22"/>
          <w:szCs w:val="22"/>
        </w:rPr>
        <w:t xml:space="preserve"> </w:t>
      </w:r>
      <w:r w:rsidR="0049759F">
        <w:rPr>
          <w:rFonts w:ascii="Arial" w:hAnsi="Arial" w:cs="Arial"/>
          <w:sz w:val="22"/>
          <w:szCs w:val="22"/>
        </w:rPr>
        <w:t>persons on the premises</w:t>
      </w:r>
    </w:p>
    <w:p w14:paraId="79127BFE" w14:textId="67C550DE" w:rsidR="006529CB" w:rsidRDefault="006529CB" w:rsidP="006529CB">
      <w:r w:rsidRPr="002A6763">
        <w:t>If there is a need to lock the gates, doors or</w:t>
      </w:r>
      <w:r w:rsidRPr="002A6763">
        <w:rPr>
          <w:spacing w:val="-1"/>
        </w:rPr>
        <w:t xml:space="preserve"> </w:t>
      </w:r>
      <w:r w:rsidRPr="002A6763">
        <w:t>windows at a premises where disability services are being pr</w:t>
      </w:r>
      <w:r w:rsidRPr="002A6763">
        <w:rPr>
          <w:spacing w:val="1"/>
        </w:rPr>
        <w:t>o</w:t>
      </w:r>
      <w:r w:rsidRPr="002A6763">
        <w:t xml:space="preserve">vided to an adult with a skills deficit, </w:t>
      </w:r>
      <w:r w:rsidR="008C04F4">
        <w:t xml:space="preserve">review </w:t>
      </w:r>
      <w:r w:rsidRPr="002A6763">
        <w:t>timeframes must be established to ensure on-going assessment/reassessment of how th</w:t>
      </w:r>
      <w:r>
        <w:t>e</w:t>
      </w:r>
      <w:r w:rsidRPr="002A6763">
        <w:t xml:space="preserve"> locking of gates, doors or windows impacts on others receiving disability services at the premises, and how it imposes the minimum restriction on them.</w:t>
      </w:r>
    </w:p>
    <w:p w14:paraId="47278251" w14:textId="63C5D6A8" w:rsidR="00385C8F" w:rsidRDefault="00787133" w:rsidP="006529CB">
      <w:r>
        <w:t xml:space="preserve">Further information to assist with the determination as to </w:t>
      </w:r>
      <w:r w:rsidR="00385C8F">
        <w:t xml:space="preserve">whether the locking of gates, doors or windows is applicable to your situation </w:t>
      </w:r>
      <w:r>
        <w:t xml:space="preserve">is provided in </w:t>
      </w:r>
      <w:r w:rsidR="00385C8F">
        <w:t xml:space="preserve">the </w:t>
      </w:r>
      <w:hyperlink r:id="rId8" w:history="1">
        <w:r w:rsidR="00385C8F" w:rsidRPr="008C04F4">
          <w:rPr>
            <w:rStyle w:val="Hyperlink"/>
          </w:rPr>
          <w:t>fact sheet</w:t>
        </w:r>
      </w:hyperlink>
      <w:r w:rsidR="00385C8F">
        <w:t>.</w:t>
      </w:r>
    </w:p>
    <w:p w14:paraId="34F7A938" w14:textId="77777777" w:rsidR="009B0364" w:rsidRPr="000F3089" w:rsidRDefault="009B0364" w:rsidP="00680354">
      <w:pPr>
        <w:spacing w:before="240"/>
        <w:rPr>
          <w:b/>
          <w:sz w:val="24"/>
        </w:rPr>
      </w:pPr>
      <w:r w:rsidRPr="000F3089">
        <w:rPr>
          <w:b/>
          <w:sz w:val="24"/>
        </w:rPr>
        <w:t>Roles and Responsibilities:</w:t>
      </w:r>
    </w:p>
    <w:p w14:paraId="1C239746" w14:textId="77777777" w:rsidR="009B0364" w:rsidRDefault="009B0364" w:rsidP="009B0364">
      <w:pPr>
        <w:spacing w:before="120" w:line="276" w:lineRule="auto"/>
        <w:rPr>
          <w:rFonts w:cs="Arial"/>
          <w:szCs w:val="22"/>
        </w:rPr>
      </w:pPr>
      <w:r>
        <w:rPr>
          <w:rFonts w:cs="Arial"/>
          <w:szCs w:val="22"/>
        </w:rPr>
        <w:t>The department has a responsibility to:</w:t>
      </w:r>
    </w:p>
    <w:p w14:paraId="1C6F0850" w14:textId="77777777" w:rsidR="009B0364" w:rsidRDefault="009B0364" w:rsidP="001B3350">
      <w:pPr>
        <w:pStyle w:val="ListParagraph"/>
        <w:numPr>
          <w:ilvl w:val="0"/>
          <w:numId w:val="7"/>
        </w:numPr>
        <w:spacing w:line="276" w:lineRule="auto"/>
        <w:rPr>
          <w:rFonts w:cs="Arial"/>
          <w:szCs w:val="22"/>
        </w:rPr>
      </w:pPr>
      <w:r>
        <w:rPr>
          <w:rFonts w:cs="Arial"/>
          <w:szCs w:val="22"/>
        </w:rPr>
        <w:t>have a policy about the locking of gates, doors and windows</w:t>
      </w:r>
    </w:p>
    <w:p w14:paraId="6A9E9B29" w14:textId="77777777" w:rsidR="009B0364" w:rsidRDefault="009B0364" w:rsidP="001B3350">
      <w:pPr>
        <w:pStyle w:val="ListParagraph"/>
        <w:numPr>
          <w:ilvl w:val="0"/>
          <w:numId w:val="7"/>
        </w:numPr>
        <w:spacing w:line="276" w:lineRule="auto"/>
        <w:rPr>
          <w:rFonts w:cs="Arial"/>
          <w:szCs w:val="22"/>
        </w:rPr>
      </w:pPr>
      <w:r>
        <w:rPr>
          <w:rFonts w:cs="Arial"/>
          <w:szCs w:val="22"/>
        </w:rPr>
        <w:t>make the policy publicly available</w:t>
      </w:r>
    </w:p>
    <w:p w14:paraId="61B35347" w14:textId="77777777" w:rsidR="009B0364" w:rsidRDefault="009B0364" w:rsidP="001B3350">
      <w:pPr>
        <w:pStyle w:val="ListParagraph"/>
        <w:numPr>
          <w:ilvl w:val="0"/>
          <w:numId w:val="7"/>
        </w:numPr>
        <w:spacing w:line="276" w:lineRule="auto"/>
        <w:rPr>
          <w:rFonts w:cs="Arial"/>
          <w:szCs w:val="22"/>
        </w:rPr>
      </w:pPr>
      <w:r>
        <w:rPr>
          <w:rFonts w:cs="Arial"/>
          <w:szCs w:val="22"/>
        </w:rPr>
        <w:t>ensure the policy has appropriate regard for linguistic and cultural diversity and Aboriginal tradition and Torres Strait Island custom</w:t>
      </w:r>
    </w:p>
    <w:p w14:paraId="378EAD66" w14:textId="77777777" w:rsidR="009B0364" w:rsidRDefault="009B0364" w:rsidP="001B3350">
      <w:pPr>
        <w:pStyle w:val="ListParagraph"/>
        <w:numPr>
          <w:ilvl w:val="0"/>
          <w:numId w:val="7"/>
        </w:numPr>
        <w:spacing w:line="276" w:lineRule="auto"/>
        <w:rPr>
          <w:rFonts w:cs="Arial"/>
          <w:szCs w:val="22"/>
        </w:rPr>
      </w:pPr>
      <w:r>
        <w:rPr>
          <w:rFonts w:cs="Arial"/>
          <w:szCs w:val="22"/>
        </w:rPr>
        <w:t>ensure the policy outlines the procedures a service provider will use to ensure gates, doors and windows are locked only if it is:</w:t>
      </w:r>
    </w:p>
    <w:p w14:paraId="779EFD64" w14:textId="77777777" w:rsidR="009B0364" w:rsidRDefault="009B0364" w:rsidP="001B3350">
      <w:pPr>
        <w:pStyle w:val="ListParagraph"/>
        <w:numPr>
          <w:ilvl w:val="1"/>
          <w:numId w:val="8"/>
        </w:numPr>
        <w:spacing w:line="276" w:lineRule="auto"/>
        <w:ind w:left="851" w:hanging="425"/>
        <w:rPr>
          <w:rFonts w:cs="Arial"/>
          <w:szCs w:val="22"/>
        </w:rPr>
      </w:pPr>
      <w:r>
        <w:rPr>
          <w:rFonts w:cs="Arial"/>
          <w:szCs w:val="22"/>
        </w:rPr>
        <w:t>necessary to prevent physical harm to an adult with a skills deficit and</w:t>
      </w:r>
    </w:p>
    <w:p w14:paraId="296BCF47" w14:textId="77777777" w:rsidR="009B0364" w:rsidRPr="00D7159B" w:rsidRDefault="009B0364" w:rsidP="001B3350">
      <w:pPr>
        <w:pStyle w:val="ListParagraph"/>
        <w:numPr>
          <w:ilvl w:val="1"/>
          <w:numId w:val="8"/>
        </w:numPr>
        <w:spacing w:line="276" w:lineRule="auto"/>
        <w:ind w:left="851" w:hanging="425"/>
        <w:rPr>
          <w:rFonts w:cs="Arial"/>
          <w:szCs w:val="22"/>
        </w:rPr>
      </w:pPr>
      <w:r>
        <w:rPr>
          <w:rFonts w:cs="Arial"/>
          <w:szCs w:val="22"/>
        </w:rPr>
        <w:t>the least restrictive way of ensuring the adult’s safety as is reasonable in the circumstances.</w:t>
      </w:r>
    </w:p>
    <w:p w14:paraId="27FBAAA4" w14:textId="77777777" w:rsidR="009B0364" w:rsidRPr="00B576A3" w:rsidRDefault="009B0364" w:rsidP="009B0364">
      <w:pPr>
        <w:spacing w:before="120" w:line="276" w:lineRule="auto"/>
        <w:rPr>
          <w:rFonts w:cs="Arial"/>
          <w:szCs w:val="22"/>
        </w:rPr>
      </w:pPr>
      <w:r w:rsidRPr="00B576A3">
        <w:rPr>
          <w:rFonts w:cs="Arial"/>
          <w:szCs w:val="22"/>
        </w:rPr>
        <w:t>Relevant service providers have a responsibility to:</w:t>
      </w:r>
    </w:p>
    <w:p w14:paraId="7CCE12DE" w14:textId="77777777" w:rsidR="009B0364" w:rsidRPr="00BF19AF" w:rsidRDefault="009B0364" w:rsidP="001B3350">
      <w:pPr>
        <w:pStyle w:val="ListParagraph"/>
        <w:numPr>
          <w:ilvl w:val="0"/>
          <w:numId w:val="6"/>
        </w:numPr>
        <w:spacing w:line="276" w:lineRule="auto"/>
        <w:ind w:left="426" w:hanging="426"/>
        <w:rPr>
          <w:rFonts w:cs="Arial"/>
          <w:szCs w:val="22"/>
        </w:rPr>
      </w:pPr>
      <w:r w:rsidRPr="00BF19AF">
        <w:rPr>
          <w:rFonts w:cs="Arial"/>
          <w:szCs w:val="22"/>
        </w:rPr>
        <w:t xml:space="preserve">keep and implement a policy about the locking of gates, doors and windows that is consistent with </w:t>
      </w:r>
      <w:r>
        <w:rPr>
          <w:rFonts w:cs="Arial"/>
          <w:szCs w:val="22"/>
        </w:rPr>
        <w:t>this</w:t>
      </w:r>
      <w:r w:rsidRPr="00BF19AF">
        <w:rPr>
          <w:rFonts w:cs="Arial"/>
          <w:szCs w:val="22"/>
        </w:rPr>
        <w:t xml:space="preserve"> </w:t>
      </w:r>
      <w:r>
        <w:rPr>
          <w:rFonts w:cs="Arial"/>
          <w:szCs w:val="22"/>
        </w:rPr>
        <w:t xml:space="preserve">departmental </w:t>
      </w:r>
      <w:r w:rsidRPr="00BF19AF">
        <w:rPr>
          <w:rFonts w:cs="Arial"/>
          <w:szCs w:val="22"/>
        </w:rPr>
        <w:t>policy</w:t>
      </w:r>
      <w:r>
        <w:rPr>
          <w:rFonts w:cs="Arial"/>
          <w:szCs w:val="22"/>
        </w:rPr>
        <w:t>. T</w:t>
      </w:r>
      <w:r w:rsidRPr="00BF19AF">
        <w:rPr>
          <w:rFonts w:cs="Arial"/>
          <w:szCs w:val="22"/>
        </w:rPr>
        <w:t xml:space="preserve">his includes preparing the </w:t>
      </w:r>
      <w:r>
        <w:rPr>
          <w:rFonts w:cs="Arial"/>
          <w:szCs w:val="22"/>
        </w:rPr>
        <w:t xml:space="preserve">provider’s </w:t>
      </w:r>
      <w:r w:rsidRPr="00BF19AF">
        <w:rPr>
          <w:rFonts w:cs="Arial"/>
          <w:szCs w:val="22"/>
        </w:rPr>
        <w:t>policy and keeping it up-to-date, implementing and complying with the procedures and other matters stated in the policy, and keeping a copy of the up-to-date policy at the service provider’s premises</w:t>
      </w:r>
      <w:r>
        <w:rPr>
          <w:rFonts w:cs="Arial"/>
          <w:szCs w:val="22"/>
        </w:rPr>
        <w:t xml:space="preserve"> and</w:t>
      </w:r>
    </w:p>
    <w:p w14:paraId="08B6BED2" w14:textId="77777777" w:rsidR="009B0364" w:rsidRPr="00BF19AF" w:rsidRDefault="009B0364" w:rsidP="001B3350">
      <w:pPr>
        <w:pStyle w:val="ListParagraph"/>
        <w:numPr>
          <w:ilvl w:val="0"/>
          <w:numId w:val="6"/>
        </w:numPr>
        <w:spacing w:line="276" w:lineRule="auto"/>
        <w:ind w:left="426" w:hanging="426"/>
        <w:rPr>
          <w:rFonts w:cs="Arial"/>
          <w:szCs w:val="22"/>
        </w:rPr>
      </w:pPr>
      <w:r w:rsidRPr="00BF19AF">
        <w:rPr>
          <w:rFonts w:cs="Arial"/>
          <w:szCs w:val="22"/>
        </w:rPr>
        <w:t>ensure compliance with the policy by service staff</w:t>
      </w:r>
      <w:r>
        <w:rPr>
          <w:rFonts w:cs="Arial"/>
          <w:szCs w:val="22"/>
        </w:rPr>
        <w:t xml:space="preserve"> and </w:t>
      </w:r>
    </w:p>
    <w:p w14:paraId="697E8E49" w14:textId="5FC4A2BC" w:rsidR="00494BD3" w:rsidRDefault="009B0364" w:rsidP="009B0364">
      <w:pPr>
        <w:rPr>
          <w:rFonts w:cs="Arial"/>
          <w:szCs w:val="22"/>
        </w:rPr>
      </w:pPr>
      <w:r w:rsidRPr="00BF19AF">
        <w:rPr>
          <w:rFonts w:cs="Arial"/>
          <w:szCs w:val="22"/>
        </w:rPr>
        <w:t xml:space="preserve">decide whether locking gates, doors or windows is necessary and the least restrictive way of ensuring </w:t>
      </w:r>
      <w:r>
        <w:rPr>
          <w:rFonts w:cs="Arial"/>
          <w:szCs w:val="22"/>
        </w:rPr>
        <w:t>an individual</w:t>
      </w:r>
      <w:r w:rsidRPr="00BF19AF">
        <w:rPr>
          <w:rFonts w:cs="Arial"/>
          <w:szCs w:val="22"/>
        </w:rPr>
        <w:t xml:space="preserve"> adult’s safety as is practicable in the circumstances</w:t>
      </w:r>
      <w:r w:rsidR="008A7C76">
        <w:rPr>
          <w:rFonts w:cs="Arial"/>
          <w:szCs w:val="22"/>
        </w:rPr>
        <w:t>.</w:t>
      </w:r>
    </w:p>
    <w:p w14:paraId="15A3F126" w14:textId="32A01D66" w:rsidR="008A7C76" w:rsidRPr="008A7C76" w:rsidRDefault="008A7C76" w:rsidP="008A7C76">
      <w:pPr>
        <w:spacing w:before="120"/>
        <w:rPr>
          <w:rFonts w:cs="Arial"/>
          <w:szCs w:val="22"/>
        </w:rPr>
      </w:pPr>
      <w:r>
        <w:rPr>
          <w:rFonts w:cs="Arial"/>
          <w:szCs w:val="22"/>
        </w:rPr>
        <w:t>It is important to note that t</w:t>
      </w:r>
      <w:r w:rsidRPr="008A7C76">
        <w:rPr>
          <w:rFonts w:cs="Arial"/>
          <w:szCs w:val="22"/>
        </w:rPr>
        <w:t>he locking of gates, doors and windows may be considered a</w:t>
      </w:r>
      <w:r>
        <w:rPr>
          <w:rFonts w:cs="Arial"/>
          <w:szCs w:val="22"/>
        </w:rPr>
        <w:t xml:space="preserve"> regulated</w:t>
      </w:r>
      <w:r w:rsidRPr="008A7C76">
        <w:rPr>
          <w:rFonts w:cs="Arial"/>
          <w:szCs w:val="22"/>
        </w:rPr>
        <w:t xml:space="preserve"> restrictive practice under the </w:t>
      </w:r>
      <w:hyperlink r:id="rId9" w:history="1">
        <w:r w:rsidRPr="008A7C76">
          <w:rPr>
            <w:rStyle w:val="Hyperlink"/>
            <w:szCs w:val="22"/>
          </w:rPr>
          <w:t>National Disability Insurance Scheme (Restrictive Practices and Behaviour Support) Rules 2018</w:t>
        </w:r>
      </w:hyperlink>
      <w:r>
        <w:rPr>
          <w:szCs w:val="22"/>
        </w:rPr>
        <w:t xml:space="preserve">. Where this is the case, </w:t>
      </w:r>
      <w:r w:rsidRPr="008A7C76">
        <w:rPr>
          <w:szCs w:val="22"/>
        </w:rPr>
        <w:t xml:space="preserve">service providers </w:t>
      </w:r>
      <w:r>
        <w:rPr>
          <w:szCs w:val="22"/>
        </w:rPr>
        <w:t>will</w:t>
      </w:r>
      <w:r w:rsidRPr="008A7C76">
        <w:rPr>
          <w:szCs w:val="22"/>
        </w:rPr>
        <w:t xml:space="preserve"> be required to comply with reporting and other obligations to the NDIS Quality and Safeguards Commission.</w:t>
      </w:r>
    </w:p>
    <w:p w14:paraId="63A22DD1" w14:textId="77777777" w:rsidR="008A7C76" w:rsidRDefault="008A7C76" w:rsidP="009B0364">
      <w:pPr>
        <w:rPr>
          <w:rFonts w:cs="Arial"/>
          <w:szCs w:val="22"/>
        </w:rPr>
      </w:pPr>
    </w:p>
    <w:p w14:paraId="0BE0434F" w14:textId="77777777" w:rsidR="009B0364" w:rsidRDefault="009B0364" w:rsidP="009B0364">
      <w:pPr>
        <w:rPr>
          <w:b/>
          <w:sz w:val="24"/>
        </w:rPr>
      </w:pPr>
    </w:p>
    <w:p w14:paraId="1B1F5753" w14:textId="77777777" w:rsidR="001C4F4F" w:rsidRDefault="001C4F4F" w:rsidP="00BF19AF">
      <w:pPr>
        <w:rPr>
          <w:b/>
          <w:sz w:val="24"/>
        </w:rPr>
      </w:pPr>
    </w:p>
    <w:p w14:paraId="247DA3B6" w14:textId="77777777" w:rsidR="00615C0F" w:rsidRPr="000F3089" w:rsidRDefault="00615C0F" w:rsidP="00BF19AF">
      <w:pPr>
        <w:rPr>
          <w:b/>
          <w:color w:val="333333"/>
          <w:sz w:val="24"/>
        </w:rPr>
      </w:pPr>
      <w:r w:rsidRPr="000F3089">
        <w:rPr>
          <w:b/>
          <w:sz w:val="24"/>
        </w:rPr>
        <w:t>Authority</w:t>
      </w:r>
      <w:r w:rsidRPr="000F3089">
        <w:rPr>
          <w:b/>
          <w:color w:val="333333"/>
          <w:sz w:val="24"/>
        </w:rPr>
        <w:t>:</w:t>
      </w:r>
    </w:p>
    <w:p w14:paraId="459FB7BA" w14:textId="77777777" w:rsidR="00EF1C6B" w:rsidRDefault="00EF1C6B" w:rsidP="00BF19AF">
      <w:pPr>
        <w:rPr>
          <w:rFonts w:cs="Arial"/>
          <w:i/>
        </w:rPr>
      </w:pPr>
      <w:r w:rsidRPr="00D9399B">
        <w:rPr>
          <w:rFonts w:cs="Arial"/>
          <w:i/>
        </w:rPr>
        <w:lastRenderedPageBreak/>
        <w:t>Disability Services Act 2006</w:t>
      </w:r>
    </w:p>
    <w:p w14:paraId="694AD998" w14:textId="77777777" w:rsidR="00615C0F" w:rsidRPr="007E5EC6" w:rsidRDefault="00615C0F" w:rsidP="00E634DA">
      <w:pPr>
        <w:keepNext/>
        <w:rPr>
          <w:b/>
          <w:sz w:val="24"/>
        </w:rPr>
      </w:pPr>
      <w:r w:rsidRPr="007E5EC6">
        <w:rPr>
          <w:b/>
          <w:sz w:val="24"/>
        </w:rPr>
        <w:t>Delegations:</w:t>
      </w:r>
    </w:p>
    <w:p w14:paraId="34CD96F1" w14:textId="77777777" w:rsidR="00F325B0" w:rsidRDefault="00F325B0" w:rsidP="00E634DA">
      <w:pPr>
        <w:keepNext/>
        <w:rPr>
          <w:rFonts w:cs="Arial"/>
          <w:szCs w:val="22"/>
        </w:rPr>
      </w:pPr>
      <w:r w:rsidRPr="005253D2">
        <w:rPr>
          <w:rFonts w:cs="Arial"/>
          <w:szCs w:val="22"/>
        </w:rPr>
        <w:t>There are no delegations under this policy.</w:t>
      </w:r>
    </w:p>
    <w:p w14:paraId="004337BB" w14:textId="77777777" w:rsidR="00E634DA" w:rsidRPr="000F3089" w:rsidRDefault="00E634DA" w:rsidP="00E634DA">
      <w:pPr>
        <w:pBdr>
          <w:bottom w:val="single" w:sz="6" w:space="1" w:color="auto"/>
        </w:pBdr>
        <w:rPr>
          <w:color w:val="333333"/>
          <w:sz w:val="16"/>
        </w:rPr>
      </w:pPr>
    </w:p>
    <w:p w14:paraId="6587C837" w14:textId="0AC174CC" w:rsidR="00F325B0" w:rsidRPr="000F3089" w:rsidRDefault="00E634DA" w:rsidP="00BF19AF">
      <w:pPr>
        <w:tabs>
          <w:tab w:val="left" w:pos="2552"/>
        </w:tabs>
        <w:rPr>
          <w:szCs w:val="22"/>
        </w:rPr>
      </w:pPr>
      <w:r>
        <w:rPr>
          <w:rFonts w:cs="Arial"/>
          <w:szCs w:val="22"/>
        </w:rPr>
        <w:br/>
      </w:r>
      <w:r w:rsidR="00F325B0" w:rsidRPr="000F3089">
        <w:rPr>
          <w:b/>
          <w:szCs w:val="22"/>
        </w:rPr>
        <w:t>Date of approval:</w:t>
      </w:r>
      <w:r w:rsidR="00F325B0" w:rsidRPr="000F3089">
        <w:rPr>
          <w:szCs w:val="22"/>
        </w:rPr>
        <w:tab/>
      </w:r>
      <w:r w:rsidR="00B46ACD">
        <w:rPr>
          <w:szCs w:val="22"/>
        </w:rPr>
        <w:t>July</w:t>
      </w:r>
      <w:r w:rsidR="00494BD3">
        <w:rPr>
          <w:szCs w:val="22"/>
        </w:rPr>
        <w:t xml:space="preserve"> 2020</w:t>
      </w:r>
    </w:p>
    <w:p w14:paraId="494F5462" w14:textId="77777777" w:rsidR="00F325B0" w:rsidRPr="000F3089" w:rsidRDefault="00F325B0" w:rsidP="00BF19AF">
      <w:pPr>
        <w:pBdr>
          <w:bottom w:val="single" w:sz="6" w:space="1" w:color="auto"/>
        </w:pBdr>
        <w:rPr>
          <w:color w:val="333333"/>
          <w:sz w:val="16"/>
        </w:rPr>
      </w:pPr>
    </w:p>
    <w:p w14:paraId="0C36F29B" w14:textId="291697CF" w:rsidR="00F325B0" w:rsidRPr="000F3089" w:rsidRDefault="00E634DA" w:rsidP="00494BD3">
      <w:pPr>
        <w:tabs>
          <w:tab w:val="left" w:pos="0"/>
        </w:tabs>
        <w:rPr>
          <w:szCs w:val="22"/>
        </w:rPr>
      </w:pPr>
      <w:r>
        <w:rPr>
          <w:b/>
          <w:szCs w:val="22"/>
        </w:rPr>
        <w:br/>
      </w:r>
      <w:r w:rsidR="00F325B0" w:rsidRPr="000F3089">
        <w:rPr>
          <w:b/>
          <w:szCs w:val="22"/>
        </w:rPr>
        <w:t>Office:</w:t>
      </w:r>
      <w:r w:rsidR="00F325B0" w:rsidRPr="000F3089">
        <w:rPr>
          <w:szCs w:val="22"/>
        </w:rPr>
        <w:tab/>
      </w:r>
      <w:r w:rsidR="00494BD3">
        <w:rPr>
          <w:szCs w:val="22"/>
        </w:rPr>
        <w:t xml:space="preserve">  Positive Behaviour Support and Restrictive Practices, Disability Connect Queensland</w:t>
      </w:r>
    </w:p>
    <w:p w14:paraId="3305EDBD" w14:textId="62CA9D7D" w:rsidR="00F325B0" w:rsidRPr="000F3089" w:rsidRDefault="00F325B0" w:rsidP="00BF19AF">
      <w:pPr>
        <w:tabs>
          <w:tab w:val="left" w:pos="2552"/>
        </w:tabs>
        <w:rPr>
          <w:szCs w:val="22"/>
        </w:rPr>
      </w:pPr>
      <w:r w:rsidRPr="000F3089">
        <w:rPr>
          <w:b/>
          <w:szCs w:val="22"/>
        </w:rPr>
        <w:t>Help Contact:</w:t>
      </w:r>
      <w:r w:rsidR="00494BD3">
        <w:rPr>
          <w:szCs w:val="22"/>
        </w:rPr>
        <w:t xml:space="preserve">  </w:t>
      </w:r>
      <w:r w:rsidR="00E634DA">
        <w:rPr>
          <w:szCs w:val="22"/>
        </w:rPr>
        <w:t>1800 902 006</w:t>
      </w:r>
    </w:p>
    <w:p w14:paraId="782D02F8" w14:textId="77777777" w:rsidR="00615C0F" w:rsidRDefault="00615C0F" w:rsidP="00BF19AF">
      <w:pPr>
        <w:pBdr>
          <w:bottom w:val="single" w:sz="4" w:space="1" w:color="auto"/>
        </w:pBdr>
        <w:rPr>
          <w:sz w:val="12"/>
        </w:rPr>
      </w:pPr>
    </w:p>
    <w:p w14:paraId="2EDC75EF" w14:textId="77777777" w:rsidR="001E6B86" w:rsidRDefault="001E6B86" w:rsidP="001E6B86">
      <w:pPr>
        <w:rPr>
          <w:b/>
          <w:szCs w:val="22"/>
        </w:rPr>
      </w:pPr>
      <w:r w:rsidRPr="000F3089">
        <w:rPr>
          <w:b/>
          <w:szCs w:val="22"/>
        </w:rPr>
        <w:t>Links:</w:t>
      </w:r>
    </w:p>
    <w:p w14:paraId="11652D60" w14:textId="210CCF26" w:rsidR="001E6B86" w:rsidRPr="001E6B86" w:rsidRDefault="00685A19" w:rsidP="001E6B86">
      <w:pPr>
        <w:rPr>
          <w:szCs w:val="22"/>
        </w:rPr>
      </w:pPr>
      <w:hyperlink r:id="rId10" w:history="1">
        <w:r w:rsidR="001E6B86" w:rsidRPr="001E6B86">
          <w:rPr>
            <w:rStyle w:val="Hyperlink"/>
            <w:szCs w:val="22"/>
          </w:rPr>
          <w:t>National Disability Insurance Scheme (Restrictive Practices and Behaviour Support) Rules 2018</w:t>
        </w:r>
      </w:hyperlink>
    </w:p>
    <w:p w14:paraId="496873E6" w14:textId="77777777" w:rsidR="00E770BF" w:rsidRDefault="00E770BF" w:rsidP="00BF19AF">
      <w:pPr>
        <w:pStyle w:val="Heading7"/>
        <w:rPr>
          <w:rFonts w:ascii="Arial" w:hAnsi="Arial" w:cs="Arial"/>
          <w:color w:val="000000"/>
        </w:rPr>
      </w:pPr>
    </w:p>
    <w:p w14:paraId="47331698" w14:textId="77777777" w:rsidR="00E770BF" w:rsidRDefault="00E770BF" w:rsidP="00BF19AF">
      <w:pPr>
        <w:pStyle w:val="Heading7"/>
        <w:rPr>
          <w:rFonts w:ascii="Arial" w:hAnsi="Arial" w:cs="Arial"/>
          <w:color w:val="000000"/>
        </w:rPr>
      </w:pPr>
    </w:p>
    <w:p w14:paraId="0A6DEF90" w14:textId="1C2375F4" w:rsidR="00AF308E" w:rsidRDefault="0003689E" w:rsidP="00BF19AF">
      <w:pPr>
        <w:pStyle w:val="Heading7"/>
        <w:rPr>
          <w:rFonts w:ascii="Arial" w:hAnsi="Arial" w:cs="Arial"/>
          <w:color w:val="000000"/>
        </w:rPr>
      </w:pPr>
      <w:r>
        <w:rPr>
          <w:rFonts w:ascii="Arial" w:hAnsi="Arial" w:cs="Arial"/>
          <w:color w:val="000000"/>
        </w:rPr>
        <w:t>Clare O’Connor</w:t>
      </w:r>
    </w:p>
    <w:p w14:paraId="368C2880" w14:textId="77777777" w:rsidR="00AF308E" w:rsidRPr="00223BE7" w:rsidRDefault="00AF308E" w:rsidP="00BF19AF">
      <w:pPr>
        <w:pStyle w:val="Heading7"/>
      </w:pPr>
      <w:r w:rsidRPr="000F3089">
        <w:rPr>
          <w:rFonts w:ascii="Arial" w:hAnsi="Arial" w:cs="Arial"/>
          <w:color w:val="000000"/>
        </w:rPr>
        <w:t>Director-General</w:t>
      </w:r>
    </w:p>
    <w:p w14:paraId="39FA9164" w14:textId="77777777" w:rsidR="00AF44CE" w:rsidRDefault="00AF44CE" w:rsidP="00BF19AF">
      <w:pPr>
        <w:rPr>
          <w:lang w:val="en-US"/>
        </w:rPr>
        <w:sectPr w:rsidR="00AF44CE" w:rsidSect="001C4F4F">
          <w:headerReference w:type="even" r:id="rId11"/>
          <w:headerReference w:type="default" r:id="rId12"/>
          <w:footerReference w:type="default" r:id="rId13"/>
          <w:headerReference w:type="first" r:id="rId14"/>
          <w:pgSz w:w="11906" w:h="16838" w:code="9"/>
          <w:pgMar w:top="1985" w:right="1134" w:bottom="284" w:left="1134" w:header="709" w:footer="737" w:gutter="0"/>
          <w:cols w:space="709"/>
          <w:titlePg/>
          <w:docGrid w:linePitch="360"/>
          <w15:footnoteColumns w:val="2"/>
        </w:sectPr>
      </w:pPr>
    </w:p>
    <w:p w14:paraId="5CA86977" w14:textId="77777777" w:rsidR="00A72C57" w:rsidRPr="00A72C57" w:rsidRDefault="00A72C57" w:rsidP="00BF19AF">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F7C03" w14:textId="77777777" w:rsidR="00D74CA6" w:rsidRDefault="00D74CA6">
      <w:r>
        <w:separator/>
      </w:r>
    </w:p>
  </w:endnote>
  <w:endnote w:type="continuationSeparator" w:id="0">
    <w:p w14:paraId="424AB13B" w14:textId="77777777" w:rsidR="00D74CA6" w:rsidRDefault="00D7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8D042" w14:textId="77777777" w:rsidR="00BA2699" w:rsidRDefault="00BA2699" w:rsidP="00A0581C">
    <w:pPr>
      <w:pStyle w:val="Footer"/>
      <w:tabs>
        <w:tab w:val="clear" w:pos="4153"/>
        <w:tab w:val="clear" w:pos="8306"/>
        <w:tab w:val="left" w:pos="1155"/>
        <w:tab w:val="left" w:pos="1524"/>
      </w:tabs>
      <w:jc w:val="center"/>
    </w:pPr>
  </w:p>
  <w:p w14:paraId="75A22BB6" w14:textId="27160A1F" w:rsidR="00401BE5" w:rsidRDefault="00401BE5" w:rsidP="00A0581C">
    <w:pPr>
      <w:pStyle w:val="Footer"/>
      <w:tabs>
        <w:tab w:val="clear" w:pos="4153"/>
        <w:tab w:val="clear" w:pos="8306"/>
        <w:tab w:val="left" w:pos="1155"/>
        <w:tab w:val="left" w:pos="1524"/>
      </w:tabs>
      <w:jc w:val="center"/>
    </w:pPr>
  </w:p>
  <w:p w14:paraId="4FF54B3B" w14:textId="01715A2D" w:rsidR="00401BE5" w:rsidRDefault="00685A19" w:rsidP="00BA2699">
    <w:pPr>
      <w:pStyle w:val="Footer"/>
      <w:jc w:val="center"/>
    </w:pPr>
    <w:sdt>
      <w:sdtPr>
        <w:id w:val="593977858"/>
        <w:docPartObj>
          <w:docPartGallery w:val="Page Numbers (Bottom of Page)"/>
          <w:docPartUnique/>
        </w:docPartObj>
      </w:sdtPr>
      <w:sdtEndPr>
        <w:rPr>
          <w:noProof/>
        </w:rPr>
      </w:sdtEndPr>
      <w:sdtContent>
        <w:r w:rsidR="00BA2699">
          <w:t>-</w:t>
        </w:r>
        <w:r w:rsidR="00BA2699">
          <w:fldChar w:fldCharType="begin"/>
        </w:r>
        <w:r w:rsidR="00BA2699">
          <w:instrText xml:space="preserve"> PAGE   \* MERGEFORMAT </w:instrText>
        </w:r>
        <w:r w:rsidR="00BA2699">
          <w:fldChar w:fldCharType="separate"/>
        </w:r>
        <w:r>
          <w:rPr>
            <w:noProof/>
          </w:rPr>
          <w:t>2</w:t>
        </w:r>
        <w:r w:rsidR="00BA2699">
          <w:rPr>
            <w:noProof/>
          </w:rPr>
          <w:fldChar w:fldCharType="end"/>
        </w:r>
        <w:r w:rsidR="00BA2699">
          <w:rPr>
            <w:noProof/>
          </w:rPr>
          <w:t>-</w:t>
        </w:r>
      </w:sdtContent>
    </w:sdt>
    <w:r w:rsidR="00BA2699">
      <w:rPr>
        <w:noProof/>
      </w:rPr>
      <w:t xml:space="preserve"> </w:t>
    </w:r>
    <w:r w:rsidR="00BA2699">
      <w:rPr>
        <w:noProof/>
      </w:rPr>
      <w:drawing>
        <wp:anchor distT="0" distB="0" distL="114300" distR="114300" simplePos="0" relativeHeight="251666432" behindDoc="1" locked="0" layoutInCell="1" allowOverlap="1" wp14:anchorId="2637C1BA" wp14:editId="67318DBD">
          <wp:simplePos x="0" y="0"/>
          <wp:positionH relativeFrom="column">
            <wp:posOffset>-721659</wp:posOffset>
          </wp:positionH>
          <wp:positionV relativeFrom="paragraph">
            <wp:posOffset>802752</wp:posOffset>
          </wp:positionV>
          <wp:extent cx="7569200" cy="10693400"/>
          <wp:effectExtent l="0" t="0" r="0" b="0"/>
          <wp:wrapNone/>
          <wp:docPr id="13" name="Picture 13" descr="Header is a black strip across the top of the page with the department's name in it. The footer is a thin, black line across the page with the Queensland Government crest in the bottom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er is a black strip across the top of the page with the department's name in it. The footer is a thin, black line across the page with the Queensland Government crest in the bottom right hand cor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5B9F8" w14:textId="77777777" w:rsidR="00D74CA6" w:rsidRDefault="00D74CA6">
      <w:r>
        <w:separator/>
      </w:r>
    </w:p>
  </w:footnote>
  <w:footnote w:type="continuationSeparator" w:id="0">
    <w:p w14:paraId="62749D36" w14:textId="77777777" w:rsidR="00D74CA6" w:rsidRDefault="00D74CA6">
      <w:r>
        <w:continuationSeparator/>
      </w:r>
    </w:p>
  </w:footnote>
  <w:footnote w:id="1">
    <w:p w14:paraId="5048629C" w14:textId="77777777" w:rsidR="00075561" w:rsidRPr="001C4F4F" w:rsidRDefault="00075561" w:rsidP="00075561">
      <w:pPr>
        <w:pStyle w:val="FootnoteText"/>
        <w:rPr>
          <w:rFonts w:ascii="Arial" w:hAnsi="Arial" w:cs="Arial"/>
          <w:sz w:val="14"/>
          <w:szCs w:val="14"/>
          <w:lang w:val="en-US"/>
        </w:rPr>
      </w:pPr>
      <w:r w:rsidRPr="001C4F4F">
        <w:rPr>
          <w:rFonts w:ascii="Arial" w:hAnsi="Arial" w:cs="Arial"/>
          <w:sz w:val="14"/>
          <w:szCs w:val="14"/>
          <w:lang w:val="en-US"/>
        </w:rPr>
        <w:footnoteRef/>
      </w:r>
      <w:r w:rsidRPr="001C4F4F">
        <w:rPr>
          <w:rFonts w:ascii="Arial" w:hAnsi="Arial" w:cs="Arial"/>
          <w:sz w:val="14"/>
          <w:szCs w:val="14"/>
          <w:lang w:val="en-US"/>
        </w:rPr>
        <w:t xml:space="preserve"> Section 15 </w:t>
      </w:r>
      <w:r w:rsidRPr="001C4F4F">
        <w:rPr>
          <w:rFonts w:ascii="Arial" w:hAnsi="Arial" w:cs="Arial"/>
          <w:i/>
          <w:sz w:val="14"/>
          <w:szCs w:val="14"/>
          <w:lang w:val="en-US"/>
        </w:rPr>
        <w:t>Human Rights Act 2019</w:t>
      </w:r>
      <w:r w:rsidRPr="001C4F4F">
        <w:rPr>
          <w:rFonts w:ascii="Arial" w:hAnsi="Arial" w:cs="Arial"/>
          <w:sz w:val="14"/>
          <w:szCs w:val="14"/>
          <w:lang w:val="en-US"/>
        </w:rPr>
        <w:t xml:space="preserve"> (Qld)</w:t>
      </w:r>
    </w:p>
  </w:footnote>
  <w:footnote w:id="2">
    <w:p w14:paraId="03FBD7A9" w14:textId="77777777" w:rsidR="00075561" w:rsidRPr="001C4F4F" w:rsidRDefault="00075561" w:rsidP="00075561">
      <w:pPr>
        <w:pStyle w:val="FootnoteText"/>
        <w:rPr>
          <w:rFonts w:ascii="Arial" w:hAnsi="Arial" w:cs="Arial"/>
          <w:sz w:val="14"/>
          <w:szCs w:val="14"/>
          <w:lang w:val="en-US"/>
        </w:rPr>
      </w:pPr>
      <w:r w:rsidRPr="001C4F4F">
        <w:rPr>
          <w:rFonts w:ascii="Arial" w:hAnsi="Arial" w:cs="Arial"/>
          <w:sz w:val="14"/>
          <w:szCs w:val="14"/>
          <w:lang w:val="en-US"/>
        </w:rPr>
        <w:footnoteRef/>
      </w:r>
      <w:r w:rsidRPr="001C4F4F">
        <w:rPr>
          <w:rFonts w:ascii="Arial" w:hAnsi="Arial" w:cs="Arial"/>
          <w:sz w:val="14"/>
          <w:szCs w:val="14"/>
          <w:lang w:val="en-US"/>
        </w:rPr>
        <w:t xml:space="preserve"> Section 19 </w:t>
      </w:r>
      <w:r w:rsidRPr="001C4F4F">
        <w:rPr>
          <w:rFonts w:ascii="Arial" w:hAnsi="Arial" w:cs="Arial"/>
          <w:i/>
          <w:sz w:val="14"/>
          <w:szCs w:val="14"/>
          <w:lang w:val="en-US"/>
        </w:rPr>
        <w:t>Human Rights Act 2019</w:t>
      </w:r>
      <w:r w:rsidRPr="001C4F4F">
        <w:rPr>
          <w:rFonts w:ascii="Arial" w:hAnsi="Arial" w:cs="Arial"/>
          <w:sz w:val="14"/>
          <w:szCs w:val="14"/>
          <w:lang w:val="en-US"/>
        </w:rPr>
        <w:t xml:space="preserve"> (Qld)</w:t>
      </w:r>
    </w:p>
  </w:footnote>
  <w:footnote w:id="3">
    <w:p w14:paraId="6F8D31D4" w14:textId="77777777" w:rsidR="00075561" w:rsidRPr="001C4F4F" w:rsidRDefault="00075561" w:rsidP="00075561">
      <w:pPr>
        <w:pStyle w:val="FootnoteText"/>
        <w:rPr>
          <w:rFonts w:ascii="Arial" w:hAnsi="Arial" w:cs="Arial"/>
          <w:sz w:val="14"/>
          <w:szCs w:val="14"/>
          <w:lang w:val="en-US"/>
        </w:rPr>
      </w:pPr>
      <w:r w:rsidRPr="001C4F4F">
        <w:rPr>
          <w:rFonts w:ascii="Arial" w:hAnsi="Arial" w:cs="Arial"/>
          <w:sz w:val="14"/>
          <w:szCs w:val="14"/>
          <w:lang w:val="en-US"/>
        </w:rPr>
        <w:footnoteRef/>
      </w:r>
      <w:r w:rsidRPr="001C4F4F">
        <w:rPr>
          <w:rFonts w:ascii="Arial" w:hAnsi="Arial" w:cs="Arial"/>
          <w:sz w:val="14"/>
          <w:szCs w:val="14"/>
          <w:lang w:val="en-US"/>
        </w:rPr>
        <w:t xml:space="preserve"> Section 29 </w:t>
      </w:r>
      <w:r w:rsidRPr="001C4F4F">
        <w:rPr>
          <w:rFonts w:ascii="Arial" w:hAnsi="Arial" w:cs="Arial"/>
          <w:i/>
          <w:sz w:val="14"/>
          <w:szCs w:val="14"/>
          <w:lang w:val="en-US"/>
        </w:rPr>
        <w:t>Human Rights Act 2019</w:t>
      </w:r>
      <w:r w:rsidRPr="001C4F4F">
        <w:rPr>
          <w:rFonts w:ascii="Arial" w:hAnsi="Arial" w:cs="Arial"/>
          <w:sz w:val="14"/>
          <w:szCs w:val="14"/>
          <w:lang w:val="en-US"/>
        </w:rPr>
        <w:t xml:space="preserve"> (Qld)</w:t>
      </w:r>
    </w:p>
  </w:footnote>
  <w:footnote w:id="4">
    <w:p w14:paraId="16BD7E24" w14:textId="77777777" w:rsidR="00075561" w:rsidRPr="001C4F4F" w:rsidRDefault="00075561" w:rsidP="00075561">
      <w:pPr>
        <w:pStyle w:val="FootnoteText"/>
        <w:rPr>
          <w:rFonts w:ascii="Arial" w:hAnsi="Arial" w:cs="Arial"/>
          <w:sz w:val="14"/>
          <w:szCs w:val="14"/>
          <w:lang w:val="en-US"/>
        </w:rPr>
      </w:pPr>
      <w:r w:rsidRPr="001C4F4F">
        <w:rPr>
          <w:rStyle w:val="FootnoteReference"/>
          <w:rFonts w:ascii="Arial" w:hAnsi="Arial" w:cs="Arial"/>
          <w:sz w:val="14"/>
          <w:szCs w:val="14"/>
          <w:vertAlign w:val="baseline"/>
        </w:rPr>
        <w:footnoteRef/>
      </w:r>
      <w:r w:rsidRPr="001C4F4F">
        <w:rPr>
          <w:rFonts w:ascii="Arial" w:hAnsi="Arial" w:cs="Arial"/>
          <w:sz w:val="14"/>
          <w:szCs w:val="14"/>
        </w:rPr>
        <w:t xml:space="preserve"> </w:t>
      </w:r>
      <w:r w:rsidRPr="001C4F4F">
        <w:rPr>
          <w:rFonts w:ascii="Arial" w:hAnsi="Arial" w:cs="Arial"/>
          <w:sz w:val="14"/>
          <w:szCs w:val="14"/>
          <w:lang w:val="en-US"/>
        </w:rPr>
        <w:t xml:space="preserve">Section 30 </w:t>
      </w:r>
      <w:r w:rsidRPr="001C4F4F">
        <w:rPr>
          <w:rFonts w:ascii="Arial" w:hAnsi="Arial" w:cs="Arial"/>
          <w:i/>
          <w:sz w:val="14"/>
          <w:szCs w:val="14"/>
          <w:lang w:val="en-US"/>
        </w:rPr>
        <w:t>Human Rights Act 2019</w:t>
      </w:r>
      <w:r w:rsidRPr="001C4F4F">
        <w:rPr>
          <w:rFonts w:ascii="Arial" w:hAnsi="Arial" w:cs="Arial"/>
          <w:sz w:val="14"/>
          <w:szCs w:val="14"/>
          <w:lang w:val="en-US"/>
        </w:rPr>
        <w:t xml:space="preserve"> (Qld)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7A5F" w14:textId="6B3E0052" w:rsidR="00195A85" w:rsidRDefault="00685A19">
    <w:pPr>
      <w:pStyle w:val="Header"/>
    </w:pPr>
    <w:r>
      <w:rPr>
        <w:noProof/>
      </w:rPr>
      <w:pict w14:anchorId="5A64E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5.3pt;height:194.1pt;rotation:315;z-index:-251654144;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3EA7A" w14:textId="7014F4F8" w:rsidR="00F325B0" w:rsidRDefault="00BA2699">
    <w:pPr>
      <w:pStyle w:val="Header"/>
    </w:pPr>
    <w:r>
      <w:rPr>
        <w:noProof/>
      </w:rPr>
      <w:drawing>
        <wp:anchor distT="0" distB="0" distL="114300" distR="114300" simplePos="0" relativeHeight="251668480" behindDoc="1" locked="0" layoutInCell="1" allowOverlap="1" wp14:anchorId="41240501" wp14:editId="4A060D2B">
          <wp:simplePos x="0" y="0"/>
          <wp:positionH relativeFrom="column">
            <wp:posOffset>-717176</wp:posOffset>
          </wp:positionH>
          <wp:positionV relativeFrom="paragraph">
            <wp:posOffset>-439906</wp:posOffset>
          </wp:positionV>
          <wp:extent cx="7569200" cy="10693400"/>
          <wp:effectExtent l="0" t="0" r="0" b="0"/>
          <wp:wrapNone/>
          <wp:docPr id="4" name="Picture 4" descr="Header is a black strip across the top of the page with the department's name in it. The footer is a thin, black line across the page with the Queensland Government crest in the bottom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er is a black strip across the top of the page with the department's name in it. The footer is a thin, black line across the page with the Queensland Government crest in the bottom right hand cor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851950892"/>
        <w:docPartObj>
          <w:docPartGallery w:val="Watermarks"/>
          <w:docPartUnique/>
        </w:docPartObj>
      </w:sdtPr>
      <w:sdtEndPr/>
      <w:sdtContent>
        <w:r w:rsidR="00685A19">
          <w:rPr>
            <w:noProof/>
            <w:lang w:val="en-US" w:eastAsia="en-US"/>
          </w:rPr>
          <w:pict w14:anchorId="06C6E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4265" w14:textId="5BE3EC74" w:rsidR="00346D7E" w:rsidRDefault="00346D7E">
    <w:pPr>
      <w:pStyle w:val="Header"/>
    </w:pPr>
    <w:r>
      <w:rPr>
        <w:noProof/>
      </w:rPr>
      <w:drawing>
        <wp:anchor distT="0" distB="0" distL="114300" distR="114300" simplePos="0" relativeHeight="251670528" behindDoc="1" locked="0" layoutInCell="1" allowOverlap="1" wp14:anchorId="21867A5B" wp14:editId="2BEFE1AF">
          <wp:simplePos x="0" y="0"/>
          <wp:positionH relativeFrom="page">
            <wp:align>left</wp:align>
          </wp:positionH>
          <wp:positionV relativeFrom="paragraph">
            <wp:posOffset>-647700</wp:posOffset>
          </wp:positionV>
          <wp:extent cx="7569200" cy="10693400"/>
          <wp:effectExtent l="0" t="0" r="0" b="0"/>
          <wp:wrapNone/>
          <wp:docPr id="5" name="Picture 5" descr="Header is a black strip across the top of the page with the department's name in it. The footer is a thin, black line across the page with the Queensland Government crest in the bottom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er is a black strip across the top of the page with the department's name in it. The footer is a thin, black line across the page with the Queensland Government crest in the bottom right hand cor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9A3"/>
    <w:multiLevelType w:val="hybridMultilevel"/>
    <w:tmpl w:val="4CF60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D2EC4"/>
    <w:multiLevelType w:val="hybridMultilevel"/>
    <w:tmpl w:val="B7FE2B3C"/>
    <w:lvl w:ilvl="0" w:tplc="0C090001">
      <w:start w:val="1"/>
      <w:numFmt w:val="bullet"/>
      <w:lvlText w:val=""/>
      <w:lvlJc w:val="left"/>
      <w:pPr>
        <w:ind w:left="360" w:hanging="360"/>
      </w:pPr>
      <w:rPr>
        <w:rFonts w:ascii="Symbol" w:hAnsi="Symbol" w:hint="default"/>
      </w:rPr>
    </w:lvl>
    <w:lvl w:ilvl="1" w:tplc="2932BD24">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604CED"/>
    <w:multiLevelType w:val="hybridMultilevel"/>
    <w:tmpl w:val="E646A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162660"/>
    <w:multiLevelType w:val="hybridMultilevel"/>
    <w:tmpl w:val="FA1E1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164A5F"/>
    <w:multiLevelType w:val="hybridMultilevel"/>
    <w:tmpl w:val="DF30B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3B1D6C"/>
    <w:multiLevelType w:val="hybridMultilevel"/>
    <w:tmpl w:val="E8F24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93279A"/>
    <w:multiLevelType w:val="hybridMultilevel"/>
    <w:tmpl w:val="4D066B48"/>
    <w:lvl w:ilvl="0" w:tplc="D34A70E8">
      <w:numFmt w:val="bullet"/>
      <w:lvlText w:val="•"/>
      <w:lvlJc w:val="left"/>
      <w:pPr>
        <w:ind w:left="1080" w:hanging="720"/>
      </w:pPr>
      <w:rPr>
        <w:rFonts w:ascii="Arial" w:eastAsia="Times New Roman" w:hAnsi="Arial" w:hint="default"/>
      </w:rPr>
    </w:lvl>
    <w:lvl w:ilvl="1" w:tplc="EE28071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3026E"/>
    <w:multiLevelType w:val="hybridMultilevel"/>
    <w:tmpl w:val="AD1820E8"/>
    <w:lvl w:ilvl="0" w:tplc="2932BD24">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8B0442"/>
    <w:multiLevelType w:val="hybridMultilevel"/>
    <w:tmpl w:val="033423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BE11A28"/>
    <w:multiLevelType w:val="hybridMultilevel"/>
    <w:tmpl w:val="67467E6E"/>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10" w15:restartNumberingAfterBreak="0">
    <w:nsid w:val="31F25FFB"/>
    <w:multiLevelType w:val="hybridMultilevel"/>
    <w:tmpl w:val="C464E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3B1BB8"/>
    <w:multiLevelType w:val="hybridMultilevel"/>
    <w:tmpl w:val="41C82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6644FD"/>
    <w:multiLevelType w:val="hybridMultilevel"/>
    <w:tmpl w:val="CBFE8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E66166"/>
    <w:multiLevelType w:val="hybridMultilevel"/>
    <w:tmpl w:val="C5B41E6C"/>
    <w:lvl w:ilvl="0" w:tplc="29E21B7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675AC"/>
    <w:multiLevelType w:val="hybridMultilevel"/>
    <w:tmpl w:val="10CE1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83427D8"/>
    <w:multiLevelType w:val="hybridMultilevel"/>
    <w:tmpl w:val="9A4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C84AFA"/>
    <w:multiLevelType w:val="hybridMultilevel"/>
    <w:tmpl w:val="BF022D48"/>
    <w:lvl w:ilvl="0" w:tplc="DFA666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BA946E0"/>
    <w:multiLevelType w:val="hybridMultilevel"/>
    <w:tmpl w:val="AC0E14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2A83596"/>
    <w:multiLevelType w:val="hybridMultilevel"/>
    <w:tmpl w:val="0CB4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15:restartNumberingAfterBreak="0">
    <w:nsid w:val="5318032A"/>
    <w:multiLevelType w:val="hybridMultilevel"/>
    <w:tmpl w:val="1F1E16A0"/>
    <w:lvl w:ilvl="0" w:tplc="2932BD24">
      <w:start w:val="1"/>
      <w:numFmt w:val="bullet"/>
      <w:lvlText w:val=""/>
      <w:lvlJc w:val="left"/>
      <w:pPr>
        <w:ind w:left="720" w:hanging="360"/>
      </w:pPr>
      <w:rPr>
        <w:rFonts w:ascii="Symbol" w:hAnsi="Symbol" w:hint="default"/>
      </w:rPr>
    </w:lvl>
    <w:lvl w:ilvl="1" w:tplc="2932BD2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DE23BA"/>
    <w:multiLevelType w:val="hybridMultilevel"/>
    <w:tmpl w:val="AAF89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E4254"/>
    <w:multiLevelType w:val="hybridMultilevel"/>
    <w:tmpl w:val="98FA4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9E1D00"/>
    <w:multiLevelType w:val="hybridMultilevel"/>
    <w:tmpl w:val="6836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0E2B43"/>
    <w:multiLevelType w:val="hybridMultilevel"/>
    <w:tmpl w:val="ADA88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3603F7"/>
    <w:multiLevelType w:val="hybridMultilevel"/>
    <w:tmpl w:val="A224C96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695114FD"/>
    <w:multiLevelType w:val="hybridMultilevel"/>
    <w:tmpl w:val="CFF8D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0B4BC1"/>
    <w:multiLevelType w:val="hybridMultilevel"/>
    <w:tmpl w:val="E54630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5808C9"/>
    <w:multiLevelType w:val="hybridMultilevel"/>
    <w:tmpl w:val="718C7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C56C91"/>
    <w:multiLevelType w:val="hybridMultilevel"/>
    <w:tmpl w:val="759E92BC"/>
    <w:lvl w:ilvl="0" w:tplc="4B72E2A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2F2B99"/>
    <w:multiLevelType w:val="hybridMultilevel"/>
    <w:tmpl w:val="A1828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C8072A"/>
    <w:multiLevelType w:val="hybridMultilevel"/>
    <w:tmpl w:val="14AEB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15"/>
  </w:num>
  <w:num w:numId="5">
    <w:abstractNumId w:val="18"/>
  </w:num>
  <w:num w:numId="6">
    <w:abstractNumId w:val="20"/>
  </w:num>
  <w:num w:numId="7">
    <w:abstractNumId w:val="12"/>
  </w:num>
  <w:num w:numId="8">
    <w:abstractNumId w:val="1"/>
  </w:num>
  <w:num w:numId="9">
    <w:abstractNumId w:val="2"/>
  </w:num>
  <w:num w:numId="10">
    <w:abstractNumId w:val="21"/>
  </w:num>
  <w:num w:numId="11">
    <w:abstractNumId w:val="14"/>
  </w:num>
  <w:num w:numId="12">
    <w:abstractNumId w:val="10"/>
  </w:num>
  <w:num w:numId="13">
    <w:abstractNumId w:val="22"/>
  </w:num>
  <w:num w:numId="14">
    <w:abstractNumId w:val="26"/>
  </w:num>
  <w:num w:numId="15">
    <w:abstractNumId w:val="5"/>
  </w:num>
  <w:num w:numId="16">
    <w:abstractNumId w:val="27"/>
  </w:num>
  <w:num w:numId="17">
    <w:abstractNumId w:val="23"/>
  </w:num>
  <w:num w:numId="18">
    <w:abstractNumId w:val="29"/>
  </w:num>
  <w:num w:numId="19">
    <w:abstractNumId w:val="3"/>
  </w:num>
  <w:num w:numId="20">
    <w:abstractNumId w:val="9"/>
  </w:num>
  <w:num w:numId="21">
    <w:abstractNumId w:val="16"/>
  </w:num>
  <w:num w:numId="22">
    <w:abstractNumId w:val="7"/>
  </w:num>
  <w:num w:numId="23">
    <w:abstractNumId w:val="19"/>
  </w:num>
  <w:num w:numId="24">
    <w:abstractNumId w:val="30"/>
  </w:num>
  <w:num w:numId="25">
    <w:abstractNumId w:val="17"/>
  </w:num>
  <w:num w:numId="26">
    <w:abstractNumId w:val="28"/>
  </w:num>
  <w:num w:numId="27">
    <w:abstractNumId w:val="13"/>
  </w:num>
  <w:num w:numId="28">
    <w:abstractNumId w:val="8"/>
  </w:num>
  <w:num w:numId="29">
    <w:abstractNumId w:val="24"/>
  </w:num>
  <w:num w:numId="30">
    <w:abstractNumId w:val="25"/>
  </w:num>
  <w:num w:numId="3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7ACA"/>
    <w:rsid w:val="00020AE5"/>
    <w:rsid w:val="0002320A"/>
    <w:rsid w:val="000253BB"/>
    <w:rsid w:val="000254AC"/>
    <w:rsid w:val="00025A5B"/>
    <w:rsid w:val="0002752A"/>
    <w:rsid w:val="000318F2"/>
    <w:rsid w:val="00031AB2"/>
    <w:rsid w:val="00031E75"/>
    <w:rsid w:val="0003274A"/>
    <w:rsid w:val="00033768"/>
    <w:rsid w:val="00035510"/>
    <w:rsid w:val="000361A7"/>
    <w:rsid w:val="0003689E"/>
    <w:rsid w:val="00041261"/>
    <w:rsid w:val="000442EB"/>
    <w:rsid w:val="0005100A"/>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61"/>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95"/>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1932"/>
    <w:rsid w:val="000C21A5"/>
    <w:rsid w:val="000C2E7F"/>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02C"/>
    <w:rsid w:val="000F2B0E"/>
    <w:rsid w:val="000F4320"/>
    <w:rsid w:val="000F5701"/>
    <w:rsid w:val="000F5DE0"/>
    <w:rsid w:val="000F6625"/>
    <w:rsid w:val="00100220"/>
    <w:rsid w:val="00102380"/>
    <w:rsid w:val="001023B6"/>
    <w:rsid w:val="00103611"/>
    <w:rsid w:val="00103E62"/>
    <w:rsid w:val="00104199"/>
    <w:rsid w:val="0010628E"/>
    <w:rsid w:val="00106CAC"/>
    <w:rsid w:val="00107CCA"/>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387"/>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17C1"/>
    <w:rsid w:val="001920CF"/>
    <w:rsid w:val="00192503"/>
    <w:rsid w:val="00195A85"/>
    <w:rsid w:val="001A1697"/>
    <w:rsid w:val="001A18B0"/>
    <w:rsid w:val="001A2237"/>
    <w:rsid w:val="001A29E7"/>
    <w:rsid w:val="001A37C0"/>
    <w:rsid w:val="001A4939"/>
    <w:rsid w:val="001A616B"/>
    <w:rsid w:val="001A7262"/>
    <w:rsid w:val="001B3350"/>
    <w:rsid w:val="001B36FF"/>
    <w:rsid w:val="001B38C4"/>
    <w:rsid w:val="001B42DD"/>
    <w:rsid w:val="001B79A3"/>
    <w:rsid w:val="001B7FD2"/>
    <w:rsid w:val="001C0B09"/>
    <w:rsid w:val="001C213E"/>
    <w:rsid w:val="001C47C9"/>
    <w:rsid w:val="001C4F4F"/>
    <w:rsid w:val="001C5775"/>
    <w:rsid w:val="001C7A7C"/>
    <w:rsid w:val="001D15F1"/>
    <w:rsid w:val="001D1D3D"/>
    <w:rsid w:val="001D234D"/>
    <w:rsid w:val="001D2981"/>
    <w:rsid w:val="001D5559"/>
    <w:rsid w:val="001D7B03"/>
    <w:rsid w:val="001E043D"/>
    <w:rsid w:val="001E4ED6"/>
    <w:rsid w:val="001E5C4C"/>
    <w:rsid w:val="001E67EB"/>
    <w:rsid w:val="001E6B86"/>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15448"/>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A7951"/>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4F5"/>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8EA"/>
    <w:rsid w:val="00325B61"/>
    <w:rsid w:val="00326E26"/>
    <w:rsid w:val="0033480A"/>
    <w:rsid w:val="00335E8D"/>
    <w:rsid w:val="003434D6"/>
    <w:rsid w:val="00343A95"/>
    <w:rsid w:val="0034438C"/>
    <w:rsid w:val="00344A78"/>
    <w:rsid w:val="00344DB7"/>
    <w:rsid w:val="00346B55"/>
    <w:rsid w:val="00346C84"/>
    <w:rsid w:val="00346D7E"/>
    <w:rsid w:val="003526F8"/>
    <w:rsid w:val="00354795"/>
    <w:rsid w:val="00355BA9"/>
    <w:rsid w:val="0035627A"/>
    <w:rsid w:val="00356A21"/>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5C8F"/>
    <w:rsid w:val="00386445"/>
    <w:rsid w:val="00387977"/>
    <w:rsid w:val="00387E72"/>
    <w:rsid w:val="00390F37"/>
    <w:rsid w:val="003926CB"/>
    <w:rsid w:val="00393B3D"/>
    <w:rsid w:val="00393B64"/>
    <w:rsid w:val="00394A26"/>
    <w:rsid w:val="00394CE2"/>
    <w:rsid w:val="003975E5"/>
    <w:rsid w:val="003A080A"/>
    <w:rsid w:val="003A0968"/>
    <w:rsid w:val="003A0C94"/>
    <w:rsid w:val="003A2839"/>
    <w:rsid w:val="003A2B7C"/>
    <w:rsid w:val="003A37BE"/>
    <w:rsid w:val="003A3B06"/>
    <w:rsid w:val="003A4A8D"/>
    <w:rsid w:val="003A4B12"/>
    <w:rsid w:val="003A4EB2"/>
    <w:rsid w:val="003A50C7"/>
    <w:rsid w:val="003A53E4"/>
    <w:rsid w:val="003A6C0E"/>
    <w:rsid w:val="003A7E49"/>
    <w:rsid w:val="003B07F1"/>
    <w:rsid w:val="003B179E"/>
    <w:rsid w:val="003B1815"/>
    <w:rsid w:val="003B3748"/>
    <w:rsid w:val="003B3D4E"/>
    <w:rsid w:val="003B3FBC"/>
    <w:rsid w:val="003B40B6"/>
    <w:rsid w:val="003B47F3"/>
    <w:rsid w:val="003B4B4E"/>
    <w:rsid w:val="003B5E6B"/>
    <w:rsid w:val="003B648E"/>
    <w:rsid w:val="003B689E"/>
    <w:rsid w:val="003C0FC6"/>
    <w:rsid w:val="003C247B"/>
    <w:rsid w:val="003C3165"/>
    <w:rsid w:val="003C3299"/>
    <w:rsid w:val="003C558F"/>
    <w:rsid w:val="003C5AA2"/>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1BE5"/>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A6B"/>
    <w:rsid w:val="00425FA4"/>
    <w:rsid w:val="00430015"/>
    <w:rsid w:val="004301CC"/>
    <w:rsid w:val="004313A1"/>
    <w:rsid w:val="00431A11"/>
    <w:rsid w:val="00431D35"/>
    <w:rsid w:val="0043226F"/>
    <w:rsid w:val="004346FA"/>
    <w:rsid w:val="00435490"/>
    <w:rsid w:val="0043550B"/>
    <w:rsid w:val="00435529"/>
    <w:rsid w:val="004366A2"/>
    <w:rsid w:val="00437BA4"/>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A1C"/>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4BD3"/>
    <w:rsid w:val="00495280"/>
    <w:rsid w:val="004952AC"/>
    <w:rsid w:val="00495E9E"/>
    <w:rsid w:val="00495F66"/>
    <w:rsid w:val="0049759F"/>
    <w:rsid w:val="00497988"/>
    <w:rsid w:val="004A126A"/>
    <w:rsid w:val="004A1F0B"/>
    <w:rsid w:val="004A2D31"/>
    <w:rsid w:val="004A2F0B"/>
    <w:rsid w:val="004B0387"/>
    <w:rsid w:val="004B2634"/>
    <w:rsid w:val="004B2771"/>
    <w:rsid w:val="004B27C9"/>
    <w:rsid w:val="004B2A87"/>
    <w:rsid w:val="004B2CFA"/>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238"/>
    <w:rsid w:val="004E17E0"/>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1168"/>
    <w:rsid w:val="00532902"/>
    <w:rsid w:val="00532DA9"/>
    <w:rsid w:val="0053337C"/>
    <w:rsid w:val="005346F8"/>
    <w:rsid w:val="0053485B"/>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654A"/>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2474"/>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5D6D"/>
    <w:rsid w:val="005A21C3"/>
    <w:rsid w:val="005A358A"/>
    <w:rsid w:val="005A4518"/>
    <w:rsid w:val="005A64D3"/>
    <w:rsid w:val="005B04B2"/>
    <w:rsid w:val="005B06D0"/>
    <w:rsid w:val="005B09E5"/>
    <w:rsid w:val="005B29F6"/>
    <w:rsid w:val="005B3392"/>
    <w:rsid w:val="005B3427"/>
    <w:rsid w:val="005B3C68"/>
    <w:rsid w:val="005B4861"/>
    <w:rsid w:val="005B4B35"/>
    <w:rsid w:val="005B4F19"/>
    <w:rsid w:val="005B5215"/>
    <w:rsid w:val="005C36AF"/>
    <w:rsid w:val="005C3877"/>
    <w:rsid w:val="005C6478"/>
    <w:rsid w:val="005C6D0A"/>
    <w:rsid w:val="005C6D12"/>
    <w:rsid w:val="005C6E87"/>
    <w:rsid w:val="005C7DFE"/>
    <w:rsid w:val="005D2EDE"/>
    <w:rsid w:val="005D4A8A"/>
    <w:rsid w:val="005D5996"/>
    <w:rsid w:val="005D64E0"/>
    <w:rsid w:val="005D6DBA"/>
    <w:rsid w:val="005D6F9D"/>
    <w:rsid w:val="005D7494"/>
    <w:rsid w:val="005D7565"/>
    <w:rsid w:val="005E2C05"/>
    <w:rsid w:val="005E3DAD"/>
    <w:rsid w:val="005E6573"/>
    <w:rsid w:val="005E73B1"/>
    <w:rsid w:val="005F3D14"/>
    <w:rsid w:val="005F3EC6"/>
    <w:rsid w:val="005F41E0"/>
    <w:rsid w:val="005F4CDE"/>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378"/>
    <w:rsid w:val="00632F8F"/>
    <w:rsid w:val="00633B9B"/>
    <w:rsid w:val="00633CAB"/>
    <w:rsid w:val="00635F8E"/>
    <w:rsid w:val="0063788F"/>
    <w:rsid w:val="00640F77"/>
    <w:rsid w:val="006410C2"/>
    <w:rsid w:val="006430C4"/>
    <w:rsid w:val="006443F5"/>
    <w:rsid w:val="0064525C"/>
    <w:rsid w:val="00650723"/>
    <w:rsid w:val="00650B89"/>
    <w:rsid w:val="006529CB"/>
    <w:rsid w:val="00652F12"/>
    <w:rsid w:val="00654153"/>
    <w:rsid w:val="006563E8"/>
    <w:rsid w:val="0065671E"/>
    <w:rsid w:val="00660584"/>
    <w:rsid w:val="006609C0"/>
    <w:rsid w:val="00660F23"/>
    <w:rsid w:val="00661A6C"/>
    <w:rsid w:val="00662DB3"/>
    <w:rsid w:val="006646DA"/>
    <w:rsid w:val="00665207"/>
    <w:rsid w:val="0066689B"/>
    <w:rsid w:val="00666D90"/>
    <w:rsid w:val="0066728C"/>
    <w:rsid w:val="006705CF"/>
    <w:rsid w:val="00673FDF"/>
    <w:rsid w:val="00676CAF"/>
    <w:rsid w:val="006771E9"/>
    <w:rsid w:val="0067778E"/>
    <w:rsid w:val="00680354"/>
    <w:rsid w:val="00680461"/>
    <w:rsid w:val="006804DF"/>
    <w:rsid w:val="006839CE"/>
    <w:rsid w:val="00684D10"/>
    <w:rsid w:val="00685A19"/>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CE8"/>
    <w:rsid w:val="006E2EA3"/>
    <w:rsid w:val="006E3EBA"/>
    <w:rsid w:val="006E6A62"/>
    <w:rsid w:val="006E7743"/>
    <w:rsid w:val="006F04D3"/>
    <w:rsid w:val="006F1E9A"/>
    <w:rsid w:val="006F263D"/>
    <w:rsid w:val="006F3577"/>
    <w:rsid w:val="006F51AC"/>
    <w:rsid w:val="006F5D5A"/>
    <w:rsid w:val="00701A86"/>
    <w:rsid w:val="00701ED4"/>
    <w:rsid w:val="0070605F"/>
    <w:rsid w:val="00707FDF"/>
    <w:rsid w:val="00710178"/>
    <w:rsid w:val="00712B99"/>
    <w:rsid w:val="00713427"/>
    <w:rsid w:val="00713F81"/>
    <w:rsid w:val="007152E6"/>
    <w:rsid w:val="00715A19"/>
    <w:rsid w:val="0071602D"/>
    <w:rsid w:val="007177B2"/>
    <w:rsid w:val="00721F2A"/>
    <w:rsid w:val="007225BE"/>
    <w:rsid w:val="00724AF6"/>
    <w:rsid w:val="00731F8F"/>
    <w:rsid w:val="007332B1"/>
    <w:rsid w:val="00733823"/>
    <w:rsid w:val="007349A5"/>
    <w:rsid w:val="00735225"/>
    <w:rsid w:val="007373F8"/>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3BC"/>
    <w:rsid w:val="00774F72"/>
    <w:rsid w:val="00774FE4"/>
    <w:rsid w:val="00775ADB"/>
    <w:rsid w:val="00777506"/>
    <w:rsid w:val="00777624"/>
    <w:rsid w:val="00777AD9"/>
    <w:rsid w:val="00777B8C"/>
    <w:rsid w:val="0078185F"/>
    <w:rsid w:val="00781BDD"/>
    <w:rsid w:val="00781DF2"/>
    <w:rsid w:val="00781FC4"/>
    <w:rsid w:val="00784149"/>
    <w:rsid w:val="00784879"/>
    <w:rsid w:val="00785220"/>
    <w:rsid w:val="00786103"/>
    <w:rsid w:val="00787133"/>
    <w:rsid w:val="00787C7D"/>
    <w:rsid w:val="0079001B"/>
    <w:rsid w:val="0079015A"/>
    <w:rsid w:val="007903A3"/>
    <w:rsid w:val="007911A0"/>
    <w:rsid w:val="007913B5"/>
    <w:rsid w:val="0079433C"/>
    <w:rsid w:val="00795076"/>
    <w:rsid w:val="00795960"/>
    <w:rsid w:val="00795D10"/>
    <w:rsid w:val="00796776"/>
    <w:rsid w:val="007A0BEE"/>
    <w:rsid w:val="007A2A5E"/>
    <w:rsid w:val="007A2BEF"/>
    <w:rsid w:val="007A2FAC"/>
    <w:rsid w:val="007A3D8B"/>
    <w:rsid w:val="007A401A"/>
    <w:rsid w:val="007A5199"/>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29AB"/>
    <w:rsid w:val="007C4613"/>
    <w:rsid w:val="007C5254"/>
    <w:rsid w:val="007C54B5"/>
    <w:rsid w:val="007C625E"/>
    <w:rsid w:val="007C65BE"/>
    <w:rsid w:val="007C69E3"/>
    <w:rsid w:val="007C71F1"/>
    <w:rsid w:val="007D0055"/>
    <w:rsid w:val="007D1374"/>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9D7"/>
    <w:rsid w:val="007F3EE5"/>
    <w:rsid w:val="007F60E6"/>
    <w:rsid w:val="007F6D99"/>
    <w:rsid w:val="007F6F47"/>
    <w:rsid w:val="007F7701"/>
    <w:rsid w:val="007F7F54"/>
    <w:rsid w:val="008026D3"/>
    <w:rsid w:val="008056BC"/>
    <w:rsid w:val="00806966"/>
    <w:rsid w:val="00806E6A"/>
    <w:rsid w:val="00811199"/>
    <w:rsid w:val="00811DC7"/>
    <w:rsid w:val="00812EF2"/>
    <w:rsid w:val="00813114"/>
    <w:rsid w:val="00813F77"/>
    <w:rsid w:val="008224EC"/>
    <w:rsid w:val="0082310B"/>
    <w:rsid w:val="00824263"/>
    <w:rsid w:val="00825EF8"/>
    <w:rsid w:val="00826D5F"/>
    <w:rsid w:val="00826F29"/>
    <w:rsid w:val="00827576"/>
    <w:rsid w:val="00830AD5"/>
    <w:rsid w:val="00833259"/>
    <w:rsid w:val="0083400D"/>
    <w:rsid w:val="00835CED"/>
    <w:rsid w:val="0083721F"/>
    <w:rsid w:val="00837E36"/>
    <w:rsid w:val="0084060F"/>
    <w:rsid w:val="008408EA"/>
    <w:rsid w:val="008412FE"/>
    <w:rsid w:val="008427ED"/>
    <w:rsid w:val="008428FC"/>
    <w:rsid w:val="00844CEB"/>
    <w:rsid w:val="00846352"/>
    <w:rsid w:val="0084721A"/>
    <w:rsid w:val="00847CA4"/>
    <w:rsid w:val="00850AB0"/>
    <w:rsid w:val="00850DDF"/>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0F26"/>
    <w:rsid w:val="00871110"/>
    <w:rsid w:val="00872CD3"/>
    <w:rsid w:val="0087325B"/>
    <w:rsid w:val="00875BDF"/>
    <w:rsid w:val="008765E5"/>
    <w:rsid w:val="00880216"/>
    <w:rsid w:val="00880E55"/>
    <w:rsid w:val="008816DD"/>
    <w:rsid w:val="00881E63"/>
    <w:rsid w:val="00882270"/>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555"/>
    <w:rsid w:val="008A5A89"/>
    <w:rsid w:val="008A7BAA"/>
    <w:rsid w:val="008A7C76"/>
    <w:rsid w:val="008B3922"/>
    <w:rsid w:val="008B556D"/>
    <w:rsid w:val="008B6BFF"/>
    <w:rsid w:val="008C04F4"/>
    <w:rsid w:val="008C0ABC"/>
    <w:rsid w:val="008C1135"/>
    <w:rsid w:val="008C115F"/>
    <w:rsid w:val="008C208A"/>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2F6E"/>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23C7"/>
    <w:rsid w:val="009A43E8"/>
    <w:rsid w:val="009A592C"/>
    <w:rsid w:val="009A62D1"/>
    <w:rsid w:val="009B0364"/>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48A0"/>
    <w:rsid w:val="009D6412"/>
    <w:rsid w:val="009D7997"/>
    <w:rsid w:val="009D7D13"/>
    <w:rsid w:val="009E05C7"/>
    <w:rsid w:val="009E19D5"/>
    <w:rsid w:val="009E240E"/>
    <w:rsid w:val="009E499C"/>
    <w:rsid w:val="009E4E93"/>
    <w:rsid w:val="009E73B5"/>
    <w:rsid w:val="009F06BB"/>
    <w:rsid w:val="009F3AAE"/>
    <w:rsid w:val="009F503F"/>
    <w:rsid w:val="009F7D07"/>
    <w:rsid w:val="00A01078"/>
    <w:rsid w:val="00A01C47"/>
    <w:rsid w:val="00A01C84"/>
    <w:rsid w:val="00A03D81"/>
    <w:rsid w:val="00A0581C"/>
    <w:rsid w:val="00A0606D"/>
    <w:rsid w:val="00A06A72"/>
    <w:rsid w:val="00A074E3"/>
    <w:rsid w:val="00A1044B"/>
    <w:rsid w:val="00A1080B"/>
    <w:rsid w:val="00A10FBF"/>
    <w:rsid w:val="00A12574"/>
    <w:rsid w:val="00A201BE"/>
    <w:rsid w:val="00A20720"/>
    <w:rsid w:val="00A21D0E"/>
    <w:rsid w:val="00A23052"/>
    <w:rsid w:val="00A231EE"/>
    <w:rsid w:val="00A23C64"/>
    <w:rsid w:val="00A244B0"/>
    <w:rsid w:val="00A247F2"/>
    <w:rsid w:val="00A27292"/>
    <w:rsid w:val="00A274AD"/>
    <w:rsid w:val="00A31221"/>
    <w:rsid w:val="00A312C4"/>
    <w:rsid w:val="00A32E6B"/>
    <w:rsid w:val="00A364D6"/>
    <w:rsid w:val="00A40622"/>
    <w:rsid w:val="00A4368E"/>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49B4"/>
    <w:rsid w:val="00A751E1"/>
    <w:rsid w:val="00A753D2"/>
    <w:rsid w:val="00A75C27"/>
    <w:rsid w:val="00A75F7D"/>
    <w:rsid w:val="00A7629C"/>
    <w:rsid w:val="00A76C04"/>
    <w:rsid w:val="00A802DF"/>
    <w:rsid w:val="00A82E0E"/>
    <w:rsid w:val="00A834BE"/>
    <w:rsid w:val="00A8351E"/>
    <w:rsid w:val="00A91753"/>
    <w:rsid w:val="00A929B8"/>
    <w:rsid w:val="00A946A2"/>
    <w:rsid w:val="00A9531F"/>
    <w:rsid w:val="00A956A9"/>
    <w:rsid w:val="00AA003F"/>
    <w:rsid w:val="00AA533D"/>
    <w:rsid w:val="00AA60A2"/>
    <w:rsid w:val="00AA68D6"/>
    <w:rsid w:val="00AB0A10"/>
    <w:rsid w:val="00AB1188"/>
    <w:rsid w:val="00AB19BC"/>
    <w:rsid w:val="00AB2D8E"/>
    <w:rsid w:val="00AB35BD"/>
    <w:rsid w:val="00AB3A8A"/>
    <w:rsid w:val="00AB3D26"/>
    <w:rsid w:val="00AB6591"/>
    <w:rsid w:val="00AB6833"/>
    <w:rsid w:val="00AB7915"/>
    <w:rsid w:val="00AC07EF"/>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8AE"/>
    <w:rsid w:val="00B361A5"/>
    <w:rsid w:val="00B36519"/>
    <w:rsid w:val="00B36A8A"/>
    <w:rsid w:val="00B4103C"/>
    <w:rsid w:val="00B435EA"/>
    <w:rsid w:val="00B43970"/>
    <w:rsid w:val="00B45FAB"/>
    <w:rsid w:val="00B46989"/>
    <w:rsid w:val="00B46ACD"/>
    <w:rsid w:val="00B52C0E"/>
    <w:rsid w:val="00B5331C"/>
    <w:rsid w:val="00B54622"/>
    <w:rsid w:val="00B549B6"/>
    <w:rsid w:val="00B572C8"/>
    <w:rsid w:val="00B576A3"/>
    <w:rsid w:val="00B62F06"/>
    <w:rsid w:val="00B632EF"/>
    <w:rsid w:val="00B64085"/>
    <w:rsid w:val="00B70838"/>
    <w:rsid w:val="00B71052"/>
    <w:rsid w:val="00B746AB"/>
    <w:rsid w:val="00B74C9B"/>
    <w:rsid w:val="00B759B6"/>
    <w:rsid w:val="00B778BD"/>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699"/>
    <w:rsid w:val="00BA4B33"/>
    <w:rsid w:val="00BA6C30"/>
    <w:rsid w:val="00BB0321"/>
    <w:rsid w:val="00BB14B4"/>
    <w:rsid w:val="00BB3AE9"/>
    <w:rsid w:val="00BB506F"/>
    <w:rsid w:val="00BB5483"/>
    <w:rsid w:val="00BB578B"/>
    <w:rsid w:val="00BB5EA4"/>
    <w:rsid w:val="00BB6D5A"/>
    <w:rsid w:val="00BB779E"/>
    <w:rsid w:val="00BB7B4A"/>
    <w:rsid w:val="00BC15C0"/>
    <w:rsid w:val="00BC1D1C"/>
    <w:rsid w:val="00BC5FC1"/>
    <w:rsid w:val="00BC6AE3"/>
    <w:rsid w:val="00BC72D4"/>
    <w:rsid w:val="00BC77EA"/>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19AF"/>
    <w:rsid w:val="00BF29AB"/>
    <w:rsid w:val="00BF3FCC"/>
    <w:rsid w:val="00BF466D"/>
    <w:rsid w:val="00BF6EAB"/>
    <w:rsid w:val="00BF7EE7"/>
    <w:rsid w:val="00C0274D"/>
    <w:rsid w:val="00C02CF7"/>
    <w:rsid w:val="00C03643"/>
    <w:rsid w:val="00C048DA"/>
    <w:rsid w:val="00C049B6"/>
    <w:rsid w:val="00C04CDF"/>
    <w:rsid w:val="00C05A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0CC4"/>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98"/>
    <w:rsid w:val="00C849F1"/>
    <w:rsid w:val="00C87460"/>
    <w:rsid w:val="00C87DA6"/>
    <w:rsid w:val="00C91962"/>
    <w:rsid w:val="00C937CC"/>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48DF"/>
    <w:rsid w:val="00CF5904"/>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26AF9"/>
    <w:rsid w:val="00D2787A"/>
    <w:rsid w:val="00D31225"/>
    <w:rsid w:val="00D32600"/>
    <w:rsid w:val="00D33E42"/>
    <w:rsid w:val="00D34F05"/>
    <w:rsid w:val="00D35797"/>
    <w:rsid w:val="00D36397"/>
    <w:rsid w:val="00D3679D"/>
    <w:rsid w:val="00D36F0D"/>
    <w:rsid w:val="00D405C7"/>
    <w:rsid w:val="00D40614"/>
    <w:rsid w:val="00D42867"/>
    <w:rsid w:val="00D429A3"/>
    <w:rsid w:val="00D445D6"/>
    <w:rsid w:val="00D44FCB"/>
    <w:rsid w:val="00D45505"/>
    <w:rsid w:val="00D45DB5"/>
    <w:rsid w:val="00D47852"/>
    <w:rsid w:val="00D5045C"/>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159B"/>
    <w:rsid w:val="00D72883"/>
    <w:rsid w:val="00D73689"/>
    <w:rsid w:val="00D74C98"/>
    <w:rsid w:val="00D74CA6"/>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1AC3"/>
    <w:rsid w:val="00DD3EA9"/>
    <w:rsid w:val="00DE0082"/>
    <w:rsid w:val="00DE1323"/>
    <w:rsid w:val="00DE728B"/>
    <w:rsid w:val="00DE734C"/>
    <w:rsid w:val="00DE7F6C"/>
    <w:rsid w:val="00DF135B"/>
    <w:rsid w:val="00DF1EA7"/>
    <w:rsid w:val="00DF1FB5"/>
    <w:rsid w:val="00DF2784"/>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76E"/>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3AE6"/>
    <w:rsid w:val="00E44F67"/>
    <w:rsid w:val="00E45EDE"/>
    <w:rsid w:val="00E45F73"/>
    <w:rsid w:val="00E47FB7"/>
    <w:rsid w:val="00E50AE9"/>
    <w:rsid w:val="00E5210F"/>
    <w:rsid w:val="00E56DCD"/>
    <w:rsid w:val="00E604C5"/>
    <w:rsid w:val="00E60E6A"/>
    <w:rsid w:val="00E624B0"/>
    <w:rsid w:val="00E62AD4"/>
    <w:rsid w:val="00E62E07"/>
    <w:rsid w:val="00E62FBC"/>
    <w:rsid w:val="00E634DA"/>
    <w:rsid w:val="00E65413"/>
    <w:rsid w:val="00E65967"/>
    <w:rsid w:val="00E65A10"/>
    <w:rsid w:val="00E6710A"/>
    <w:rsid w:val="00E714D0"/>
    <w:rsid w:val="00E770BF"/>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1672"/>
    <w:rsid w:val="00EE2166"/>
    <w:rsid w:val="00EE2CD6"/>
    <w:rsid w:val="00EE52B9"/>
    <w:rsid w:val="00EE5BC1"/>
    <w:rsid w:val="00EE5E08"/>
    <w:rsid w:val="00EF0442"/>
    <w:rsid w:val="00EF1C6B"/>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25B0"/>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1627"/>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1B2"/>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03EC"/>
    <w:rsid w:val="00FC1196"/>
    <w:rsid w:val="00FC1EDF"/>
    <w:rsid w:val="00FC2ED0"/>
    <w:rsid w:val="00FC3F91"/>
    <w:rsid w:val="00FC48E3"/>
    <w:rsid w:val="00FC498C"/>
    <w:rsid w:val="00FD2D8D"/>
    <w:rsid w:val="00FD355B"/>
    <w:rsid w:val="00FD3628"/>
    <w:rsid w:val="00FD4003"/>
    <w:rsid w:val="00FD4F88"/>
    <w:rsid w:val="00FD5A57"/>
    <w:rsid w:val="00FD7D5E"/>
    <w:rsid w:val="00FE2506"/>
    <w:rsid w:val="00FE2B1A"/>
    <w:rsid w:val="00FE2F50"/>
    <w:rsid w:val="00FE4FE9"/>
    <w:rsid w:val="00FE5390"/>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21EC368"/>
  <w14:defaultImageDpi w14:val="300"/>
  <w15:docId w15:val="{F7BF6040-9FF7-4366-BD07-953F5F37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8EA"/>
    <w:pPr>
      <w:spacing w:after="120"/>
    </w:pPr>
    <w:rPr>
      <w:rFonts w:ascii="Arial" w:hAnsi="Arial"/>
      <w:sz w:val="22"/>
      <w:szCs w:val="24"/>
    </w:rPr>
  </w:style>
  <w:style w:type="paragraph" w:styleId="Heading1">
    <w:name w:val="heading 1"/>
    <w:basedOn w:val="Normal"/>
    <w:next w:val="Normal"/>
    <w:link w:val="Heading1Char"/>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link w:val="Heading3Char"/>
    <w:uiPriority w:val="9"/>
    <w:qFormat/>
    <w:rsid w:val="00A72C57"/>
    <w:pPr>
      <w:keepNext/>
      <w:spacing w:after="60"/>
      <w:outlineLvl w:val="2"/>
    </w:pPr>
    <w:rPr>
      <w:rFonts w:cs="Arial"/>
      <w:b/>
      <w:bCs/>
      <w:szCs w:val="26"/>
    </w:rPr>
  </w:style>
  <w:style w:type="paragraph" w:styleId="Heading4">
    <w:name w:val="heading 4"/>
    <w:basedOn w:val="Normal"/>
    <w:next w:val="Normal"/>
    <w:link w:val="Heading4Char"/>
    <w:uiPriority w:val="9"/>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uiPriority w:val="9"/>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uiPriority w:val="99"/>
    <w:rsid w:val="00D40614"/>
    <w:pPr>
      <w:spacing w:after="60"/>
    </w:pPr>
    <w:rPr>
      <w:b/>
      <w:position w:val="3"/>
    </w:rPr>
  </w:style>
  <w:style w:type="character" w:customStyle="1" w:styleId="BodyTextChar">
    <w:name w:val="Body Text Char"/>
    <w:link w:val="BodyText"/>
    <w:uiPriority w:val="99"/>
    <w:rsid w:val="00D40614"/>
    <w:rPr>
      <w:rFonts w:ascii="Arial" w:hAnsi="Arial"/>
      <w:b/>
      <w:position w:val="3"/>
      <w:sz w:val="22"/>
      <w:szCs w:val="24"/>
      <w:lang w:eastAsia="en-AU"/>
    </w:rPr>
  </w:style>
  <w:style w:type="paragraph" w:styleId="BodyText2">
    <w:name w:val="Body Text 2"/>
    <w:basedOn w:val="Normal"/>
    <w:link w:val="BodyText2Char"/>
    <w:uiPriority w:val="99"/>
    <w:rsid w:val="00D40614"/>
    <w:pPr>
      <w:spacing w:line="480" w:lineRule="auto"/>
    </w:pPr>
    <w:rPr>
      <w:szCs w:val="20"/>
    </w:rPr>
  </w:style>
  <w:style w:type="character" w:customStyle="1" w:styleId="BodyText2Char">
    <w:name w:val="Body Text 2 Char"/>
    <w:link w:val="BodyText2"/>
    <w:uiPriority w:val="99"/>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CommentReference">
    <w:name w:val="annotation reference"/>
    <w:basedOn w:val="DefaultParagraphFont"/>
    <w:uiPriority w:val="99"/>
    <w:unhideWhenUsed/>
    <w:rsid w:val="00EF1C6B"/>
    <w:rPr>
      <w:rFonts w:cs="Times New Roman"/>
      <w:sz w:val="16"/>
    </w:rPr>
  </w:style>
  <w:style w:type="paragraph" w:styleId="CommentText">
    <w:name w:val="annotation text"/>
    <w:basedOn w:val="Normal"/>
    <w:link w:val="CommentTextChar"/>
    <w:uiPriority w:val="99"/>
    <w:unhideWhenUsed/>
    <w:rsid w:val="00EF1C6B"/>
    <w:pPr>
      <w:widowControl w:val="0"/>
      <w:spacing w:after="200"/>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EF1C6B"/>
    <w:rPr>
      <w:rFonts w:ascii="Calibri" w:hAnsi="Calibri"/>
      <w:lang w:val="en-US" w:eastAsia="en-US"/>
    </w:rPr>
  </w:style>
  <w:style w:type="paragraph" w:styleId="CommentSubject">
    <w:name w:val="annotation subject"/>
    <w:basedOn w:val="CommentText"/>
    <w:next w:val="CommentText"/>
    <w:link w:val="CommentSubjectChar"/>
    <w:semiHidden/>
    <w:unhideWhenUsed/>
    <w:rsid w:val="00EF1C6B"/>
    <w:pPr>
      <w:widowControl/>
      <w:spacing w:after="240"/>
    </w:pPr>
    <w:rPr>
      <w:rFonts w:ascii="Arial" w:hAnsi="Arial"/>
      <w:b/>
      <w:bCs/>
      <w:lang w:val="en-AU" w:eastAsia="en-AU"/>
    </w:rPr>
  </w:style>
  <w:style w:type="character" w:customStyle="1" w:styleId="CommentSubjectChar">
    <w:name w:val="Comment Subject Char"/>
    <w:basedOn w:val="CommentTextChar"/>
    <w:link w:val="CommentSubject"/>
    <w:semiHidden/>
    <w:rsid w:val="00EF1C6B"/>
    <w:rPr>
      <w:rFonts w:ascii="Arial" w:hAnsi="Arial"/>
      <w:b/>
      <w:bCs/>
      <w:lang w:val="en-US" w:eastAsia="en-US"/>
    </w:rPr>
  </w:style>
  <w:style w:type="character" w:customStyle="1" w:styleId="Heading1Char">
    <w:name w:val="Heading 1 Char"/>
    <w:basedOn w:val="DefaultParagraphFont"/>
    <w:link w:val="Heading1"/>
    <w:locked/>
    <w:rsid w:val="00C05ADF"/>
    <w:rPr>
      <w:rFonts w:ascii="Arial" w:hAnsi="Arial" w:cs="Arial"/>
      <w:b/>
      <w:bCs/>
      <w:kern w:val="32"/>
      <w:sz w:val="48"/>
      <w:szCs w:val="32"/>
    </w:rPr>
  </w:style>
  <w:style w:type="paragraph" w:styleId="ListParagraph">
    <w:name w:val="List Paragraph"/>
    <w:basedOn w:val="Normal"/>
    <w:uiPriority w:val="34"/>
    <w:qFormat/>
    <w:rsid w:val="00F325B0"/>
    <w:pPr>
      <w:suppressAutoHyphens/>
      <w:spacing w:after="100"/>
      <w:ind w:left="720"/>
      <w:contextualSpacing/>
    </w:pPr>
  </w:style>
  <w:style w:type="character" w:customStyle="1" w:styleId="FooterChar">
    <w:name w:val="Footer Char"/>
    <w:basedOn w:val="DefaultParagraphFont"/>
    <w:link w:val="Footer"/>
    <w:uiPriority w:val="99"/>
    <w:rsid w:val="00401BE5"/>
    <w:rPr>
      <w:rFonts w:ascii="Arial" w:hAnsi="Arial"/>
      <w:sz w:val="22"/>
      <w:szCs w:val="24"/>
    </w:rPr>
  </w:style>
  <w:style w:type="character" w:styleId="Hyperlink">
    <w:name w:val="Hyperlink"/>
    <w:basedOn w:val="DefaultParagraphFont"/>
    <w:rsid w:val="001E6B86"/>
    <w:rPr>
      <w:color w:val="0000FF" w:themeColor="hyperlink"/>
      <w:u w:val="single"/>
    </w:rPr>
  </w:style>
  <w:style w:type="character" w:styleId="FollowedHyperlink">
    <w:name w:val="FollowedHyperlink"/>
    <w:basedOn w:val="DefaultParagraphFont"/>
    <w:rsid w:val="001E6B86"/>
    <w:rPr>
      <w:color w:val="800080" w:themeColor="followedHyperlink"/>
      <w:u w:val="single"/>
    </w:rPr>
  </w:style>
  <w:style w:type="character" w:customStyle="1" w:styleId="Heading3Char">
    <w:name w:val="Heading 3 Char"/>
    <w:basedOn w:val="DefaultParagraphFont"/>
    <w:link w:val="Heading3"/>
    <w:uiPriority w:val="9"/>
    <w:locked/>
    <w:rsid w:val="006529CB"/>
    <w:rPr>
      <w:rFonts w:ascii="Arial" w:hAnsi="Arial" w:cs="Arial"/>
      <w:b/>
      <w:bCs/>
      <w:sz w:val="22"/>
      <w:szCs w:val="26"/>
    </w:rPr>
  </w:style>
  <w:style w:type="paragraph" w:styleId="FootnoteText">
    <w:name w:val="footnote text"/>
    <w:basedOn w:val="Normal"/>
    <w:link w:val="FootnoteTextChar"/>
    <w:uiPriority w:val="99"/>
    <w:semiHidden/>
    <w:unhideWhenUsed/>
    <w:rsid w:val="00075561"/>
    <w:pPr>
      <w:spacing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7556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75561"/>
    <w:rPr>
      <w:vertAlign w:val="superscript"/>
    </w:rPr>
  </w:style>
  <w:style w:type="paragraph" w:customStyle="1" w:styleId="Default">
    <w:name w:val="Default"/>
    <w:rsid w:val="00437BA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3823">
      <w:bodyDiv w:val="1"/>
      <w:marLeft w:val="0"/>
      <w:marRight w:val="0"/>
      <w:marTop w:val="0"/>
      <w:marBottom w:val="0"/>
      <w:divBdr>
        <w:top w:val="none" w:sz="0" w:space="0" w:color="auto"/>
        <w:left w:val="none" w:sz="0" w:space="0" w:color="auto"/>
        <w:bottom w:val="none" w:sz="0" w:space="0" w:color="auto"/>
        <w:right w:val="none" w:sz="0" w:space="0" w:color="auto"/>
      </w:divBdr>
    </w:div>
    <w:div w:id="847790457">
      <w:bodyDiv w:val="1"/>
      <w:marLeft w:val="0"/>
      <w:marRight w:val="0"/>
      <w:marTop w:val="0"/>
      <w:marBottom w:val="0"/>
      <w:divBdr>
        <w:top w:val="none" w:sz="0" w:space="0" w:color="auto"/>
        <w:left w:val="none" w:sz="0" w:space="0" w:color="auto"/>
        <w:bottom w:val="none" w:sz="0" w:space="0" w:color="auto"/>
        <w:right w:val="none" w:sz="0" w:space="0" w:color="auto"/>
      </w:divBdr>
    </w:div>
    <w:div w:id="1383095700">
      <w:bodyDiv w:val="1"/>
      <w:marLeft w:val="0"/>
      <w:marRight w:val="0"/>
      <w:marTop w:val="0"/>
      <w:marBottom w:val="0"/>
      <w:divBdr>
        <w:top w:val="none" w:sz="0" w:space="0" w:color="auto"/>
        <w:left w:val="none" w:sz="0" w:space="0" w:color="auto"/>
        <w:bottom w:val="none" w:sz="0" w:space="0" w:color="auto"/>
        <w:right w:val="none" w:sz="0" w:space="0" w:color="auto"/>
      </w:divBdr>
    </w:div>
    <w:div w:id="19934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qld.gov.au/resources/dcdss/disability/service-providers/centre-excellence/locking-gates-doors-or-window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au/Details/F2018L00632" TargetMode="External"/><Relationship Id="rId4" Type="http://schemas.openxmlformats.org/officeDocument/2006/relationships/settings" Target="settings.xml"/><Relationship Id="rId9" Type="http://schemas.openxmlformats.org/officeDocument/2006/relationships/hyperlink" Target="https://www.legislation.gov.au/Details/F2018L00632"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424B-B38B-4E95-92D7-99F7AD97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3708</Words>
  <Characters>19852</Characters>
  <Application>Microsoft Office Word</Application>
  <DocSecurity>4</DocSecurity>
  <Lines>165</Lines>
  <Paragraphs>47</Paragraphs>
  <ScaleCrop>false</ScaleCrop>
  <HeadingPairs>
    <vt:vector size="2" baseType="variant">
      <vt:variant>
        <vt:lpstr>Title</vt:lpstr>
      </vt:variant>
      <vt:variant>
        <vt:i4>1</vt:i4>
      </vt:variant>
    </vt:vector>
  </HeadingPairs>
  <TitlesOfParts>
    <vt:vector size="1" baseType="lpstr">
      <vt:lpstr>CDSS Policy: Locking of gates, doors and windows as the least restrictive way of supporting an adult with an intellectual or cognitive disability safely</vt:lpstr>
    </vt:vector>
  </TitlesOfParts>
  <Manager/>
  <Company/>
  <LinksUpToDate>false</LinksUpToDate>
  <CharactersWithSpaces>23513</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CDSS Policy: Locking of gates, doors and windows as the least restrictive way of supporting an adult with an intellectual or cognitive disability safely</dc:title>
  <dc:subject>online templates</dc:subject>
  <dc:creator>Queensland Government</dc:creator>
  <cp:keywords>least restrictive, containment, seclusion, restrictive practices, disability services, policies</cp:keywords>
  <cp:lastModifiedBy>John Panoa</cp:lastModifiedBy>
  <cp:revision>2</cp:revision>
  <cp:lastPrinted>2018-10-12T01:10:00Z</cp:lastPrinted>
  <dcterms:created xsi:type="dcterms:W3CDTF">2020-07-31T04:02:00Z</dcterms:created>
  <dcterms:modified xsi:type="dcterms:W3CDTF">2020-07-31T04:02:00Z</dcterms:modified>
  <cp:category>template</cp:category>
</cp:coreProperties>
</file>