
<file path=[Content_Types].xml><?xml version="1.0" encoding="utf-8"?>
<Types xmlns="http://schemas.openxmlformats.org/package/2006/content-types">
  <Default ContentType="application/vnd.baytech.electronic-signing-metadata+json" Extension="json"/>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baytech/electronic-signing-metadata.json" Type="http://schema.baytech.com.au/ooxml/rels/electronic-signing-metadat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D0B1" w14:textId="77777777" w:rsidR="009E4C9F" w:rsidRPr="00D073EC" w:rsidRDefault="00B72F51" w:rsidP="00E615E6">
      <w:pPr>
        <w:jc w:val="right"/>
        <w:rPr>
          <w:rFonts w:ascii="Courier New" w:hAnsi="Courier New" w:cs="Courier New"/>
          <w:b/>
          <w:sz w:val="56"/>
          <w:szCs w:val="56"/>
        </w:rPr>
      </w:pPr>
      <w:r w:rsidRPr="00D073EC">
        <w:rPr>
          <w:rFonts w:ascii="Courier New" w:hAnsi="Courier New" w:cs="Courier New"/>
          <w:b/>
          <w:sz w:val="56"/>
          <w:szCs w:val="56"/>
        </w:rPr>
        <w:t xml:space="preserve">INFORMATION </w:t>
      </w:r>
    </w:p>
    <w:p w14:paraId="4AA1EF3E" w14:textId="77777777" w:rsidR="009E4C9F" w:rsidRPr="00D073EC" w:rsidRDefault="00B72F51" w:rsidP="00E615E6">
      <w:pPr>
        <w:jc w:val="right"/>
        <w:rPr>
          <w:rFonts w:ascii="Courier New" w:hAnsi="Courier New" w:cs="Courier New"/>
          <w:b/>
          <w:sz w:val="56"/>
          <w:szCs w:val="56"/>
        </w:rPr>
      </w:pPr>
      <w:r w:rsidRPr="00D073EC">
        <w:rPr>
          <w:rFonts w:ascii="Courier New" w:hAnsi="Courier New" w:cs="Courier New"/>
          <w:b/>
          <w:sz w:val="56"/>
          <w:szCs w:val="56"/>
        </w:rPr>
        <w:t xml:space="preserve">SHARING </w:t>
      </w:r>
    </w:p>
    <w:p w14:paraId="4163E84D" w14:textId="77777777" w:rsidR="009E4C9F" w:rsidRPr="00D073EC" w:rsidRDefault="00B72F51" w:rsidP="00E615E6">
      <w:pPr>
        <w:jc w:val="right"/>
        <w:rPr>
          <w:rFonts w:ascii="Courier New" w:hAnsi="Courier New" w:cs="Courier New"/>
          <w:b/>
          <w:sz w:val="56"/>
          <w:szCs w:val="56"/>
        </w:rPr>
      </w:pPr>
      <w:r w:rsidRPr="00D073EC">
        <w:rPr>
          <w:rFonts w:ascii="Courier New" w:hAnsi="Courier New" w:cs="Courier New"/>
          <w:b/>
          <w:sz w:val="56"/>
          <w:szCs w:val="56"/>
        </w:rPr>
        <w:t>GUIDELINES</w:t>
      </w:r>
    </w:p>
    <w:p w14:paraId="30D3B674" w14:textId="77777777" w:rsidR="00856CC5" w:rsidRDefault="00B72F51" w:rsidP="00E615E6">
      <w:pPr>
        <w:jc w:val="right"/>
        <w:rPr>
          <w:rFonts w:ascii="Franklin Gothic Medium" w:hAnsi="Franklin Gothic Medium"/>
          <w:b/>
          <w:sz w:val="24"/>
          <w:szCs w:val="24"/>
        </w:rPr>
      </w:pPr>
      <w:r w:rsidRPr="00E615E6">
        <w:rPr>
          <w:rFonts w:ascii="Franklin Gothic Medium" w:hAnsi="Franklin Gothic Medium"/>
          <w:b/>
          <w:sz w:val="24"/>
          <w:szCs w:val="24"/>
        </w:rPr>
        <w:t>To meet the protection and care needs and promote</w:t>
      </w:r>
      <w:r w:rsidR="009E4C9F" w:rsidRPr="00E615E6">
        <w:rPr>
          <w:rFonts w:ascii="Franklin Gothic Medium" w:hAnsi="Franklin Gothic Medium"/>
          <w:b/>
          <w:sz w:val="24"/>
          <w:szCs w:val="24"/>
        </w:rPr>
        <w:t xml:space="preserve"> the wellbeing of children   </w:t>
      </w:r>
    </w:p>
    <w:p w14:paraId="450B49DF" w14:textId="7E607EDC" w:rsidR="00E27DCD" w:rsidRPr="00E615E6" w:rsidRDefault="00A0226F" w:rsidP="00E615E6">
      <w:pPr>
        <w:jc w:val="right"/>
        <w:rPr>
          <w:rFonts w:ascii="Franklin Gothic Medium" w:hAnsi="Franklin Gothic Medium"/>
          <w:b/>
          <w:sz w:val="24"/>
          <w:szCs w:val="24"/>
        </w:rPr>
      </w:pPr>
      <w:r>
        <w:rPr>
          <w:rFonts w:ascii="Franklin Gothic Medium" w:hAnsi="Franklin Gothic Medium"/>
          <w:b/>
          <w:sz w:val="24"/>
          <w:szCs w:val="24"/>
        </w:rPr>
        <w:t>May 2023</w:t>
      </w:r>
    </w:p>
    <w:p w14:paraId="5D1DBFA9" w14:textId="77777777" w:rsidR="009E4C9F" w:rsidRDefault="009E4C9F">
      <w:pPr>
        <w:rPr>
          <w:b/>
          <w:sz w:val="56"/>
          <w:szCs w:val="56"/>
        </w:rPr>
      </w:pPr>
    </w:p>
    <w:p w14:paraId="594E9374" w14:textId="77777777" w:rsidR="009E4C9F" w:rsidRPr="009E4C9F" w:rsidRDefault="009E4C9F">
      <w:pPr>
        <w:rPr>
          <w:b/>
          <w:sz w:val="56"/>
          <w:szCs w:val="56"/>
        </w:rPr>
      </w:pPr>
    </w:p>
    <w:sdt>
      <w:sdtPr>
        <w:rPr>
          <w:rFonts w:asciiTheme="minorHAnsi" w:eastAsiaTheme="minorHAnsi" w:hAnsiTheme="minorHAnsi" w:cstheme="minorBidi"/>
          <w:b/>
          <w:color w:val="auto"/>
          <w:sz w:val="22"/>
          <w:szCs w:val="22"/>
          <w:lang w:val="en-AU"/>
        </w:rPr>
        <w:id w:val="1643225837"/>
        <w:docPartObj>
          <w:docPartGallery w:val="Table of Contents"/>
          <w:docPartUnique/>
        </w:docPartObj>
      </w:sdtPr>
      <w:sdtEndPr>
        <w:rPr>
          <w:bCs/>
          <w:noProof/>
        </w:rPr>
      </w:sdtEndPr>
      <w:sdtContent>
        <w:p w14:paraId="367BB9E9" w14:textId="77777777" w:rsidR="009E4C9F" w:rsidRDefault="00B72F51" w:rsidP="009E4C9F">
          <w:pPr>
            <w:pStyle w:val="TOCHeading"/>
            <w:rPr>
              <w:b/>
            </w:rPr>
          </w:pPr>
          <w:r>
            <w:rPr>
              <w:b/>
            </w:rPr>
            <w:br w:type="page"/>
          </w:r>
        </w:p>
        <w:p w14:paraId="4397E148" w14:textId="77777777" w:rsidR="00856CC5" w:rsidRPr="009E4C9F" w:rsidRDefault="00B72F51">
          <w:pPr>
            <w:pStyle w:val="TOCHeading"/>
            <w:rPr>
              <w:rStyle w:val="SubtleReference"/>
              <w:b/>
            </w:rPr>
          </w:pPr>
          <w:r w:rsidRPr="009E4C9F">
            <w:rPr>
              <w:rStyle w:val="SubtleReference"/>
              <w:b/>
            </w:rPr>
            <w:lastRenderedPageBreak/>
            <w:t>Table of Contents</w:t>
          </w:r>
        </w:p>
        <w:p w14:paraId="34AA657E" w14:textId="77777777" w:rsidR="00DF06AC" w:rsidRPr="00711A89" w:rsidRDefault="00B72F51">
          <w:pPr>
            <w:pStyle w:val="TOC1"/>
            <w:tabs>
              <w:tab w:val="left" w:pos="440"/>
              <w:tab w:val="right" w:leader="dot" w:pos="9736"/>
            </w:tabs>
            <w:rPr>
              <w:rFonts w:cstheme="minorBidi"/>
              <w:noProof/>
              <w:lang w:val="en-AU" w:eastAsia="en-AU"/>
            </w:rPr>
          </w:pPr>
          <w:r>
            <w:fldChar w:fldCharType="begin"/>
          </w:r>
          <w:r>
            <w:instrText xml:space="preserve"> TOC \o "1-3" \h \z \u </w:instrText>
          </w:r>
          <w:r>
            <w:fldChar w:fldCharType="separate"/>
          </w:r>
          <w:hyperlink w:anchor="_Toc520297169" w:history="1">
            <w:r w:rsidRPr="00711A89">
              <w:rPr>
                <w:rStyle w:val="Hyperlink"/>
                <w:noProof/>
              </w:rPr>
              <w:t>1.</w:t>
            </w:r>
            <w:r w:rsidRPr="00711A89">
              <w:rPr>
                <w:rFonts w:cstheme="minorBidi"/>
                <w:noProof/>
                <w:lang w:val="en-AU" w:eastAsia="en-AU"/>
              </w:rPr>
              <w:tab/>
            </w:r>
            <w:r w:rsidRPr="00711A89">
              <w:rPr>
                <w:rStyle w:val="Hyperlink"/>
                <w:noProof/>
              </w:rPr>
              <w:t>INTRODUCTION</w:t>
            </w:r>
            <w:r w:rsidRPr="00711A89">
              <w:rPr>
                <w:noProof/>
                <w:webHidden/>
              </w:rPr>
              <w:tab/>
            </w:r>
            <w:r w:rsidRPr="00711A89">
              <w:rPr>
                <w:noProof/>
                <w:webHidden/>
              </w:rPr>
              <w:fldChar w:fldCharType="begin"/>
            </w:r>
            <w:r w:rsidRPr="00711A89">
              <w:rPr>
                <w:noProof/>
                <w:webHidden/>
              </w:rPr>
              <w:instrText xml:space="preserve"> PAGEREF _Toc520297169 \h </w:instrText>
            </w:r>
            <w:r w:rsidRPr="00711A89">
              <w:rPr>
                <w:noProof/>
                <w:webHidden/>
              </w:rPr>
            </w:r>
            <w:r w:rsidRPr="00711A89">
              <w:rPr>
                <w:noProof/>
                <w:webHidden/>
              </w:rPr>
              <w:fldChar w:fldCharType="separate"/>
            </w:r>
            <w:r w:rsidRPr="00711A89">
              <w:rPr>
                <w:noProof/>
                <w:webHidden/>
              </w:rPr>
              <w:t>4</w:t>
            </w:r>
            <w:r w:rsidRPr="00711A89">
              <w:rPr>
                <w:noProof/>
                <w:webHidden/>
              </w:rPr>
              <w:fldChar w:fldCharType="end"/>
            </w:r>
          </w:hyperlink>
        </w:p>
        <w:p w14:paraId="0804608E" w14:textId="77777777" w:rsidR="00DF06AC" w:rsidRPr="00711A89" w:rsidRDefault="0011638B">
          <w:pPr>
            <w:pStyle w:val="TOC1"/>
            <w:tabs>
              <w:tab w:val="left" w:pos="440"/>
              <w:tab w:val="right" w:leader="dot" w:pos="9736"/>
            </w:tabs>
            <w:rPr>
              <w:rFonts w:cstheme="minorBidi"/>
              <w:noProof/>
              <w:lang w:val="en-AU" w:eastAsia="en-AU"/>
            </w:rPr>
          </w:pPr>
          <w:hyperlink w:anchor="_Toc520297170" w:history="1">
            <w:r w:rsidR="00B72F51" w:rsidRPr="00711A89">
              <w:rPr>
                <w:rStyle w:val="Hyperlink"/>
                <w:noProof/>
              </w:rPr>
              <w:t>2.</w:t>
            </w:r>
            <w:r w:rsidR="00B72F51" w:rsidRPr="00711A89">
              <w:rPr>
                <w:rFonts w:cstheme="minorBidi"/>
                <w:noProof/>
                <w:lang w:val="en-AU" w:eastAsia="en-AU"/>
              </w:rPr>
              <w:tab/>
            </w:r>
            <w:r w:rsidR="00B72F51" w:rsidRPr="00711A89">
              <w:rPr>
                <w:rStyle w:val="Hyperlink"/>
                <w:noProof/>
              </w:rPr>
              <w:t>KEY TERMS</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_Toc520297170 \h </w:instrText>
            </w:r>
            <w:r w:rsidR="00B72F51" w:rsidRPr="00711A89">
              <w:rPr>
                <w:noProof/>
                <w:webHidden/>
              </w:rPr>
            </w:r>
            <w:r w:rsidR="00B72F51" w:rsidRPr="00711A89">
              <w:rPr>
                <w:noProof/>
                <w:webHidden/>
              </w:rPr>
              <w:fldChar w:fldCharType="separate"/>
            </w:r>
            <w:r w:rsidR="00B72F51" w:rsidRPr="00711A89">
              <w:rPr>
                <w:noProof/>
                <w:webHidden/>
              </w:rPr>
              <w:t>5</w:t>
            </w:r>
            <w:r w:rsidR="00B72F51" w:rsidRPr="00711A89">
              <w:rPr>
                <w:noProof/>
                <w:webHidden/>
              </w:rPr>
              <w:fldChar w:fldCharType="end"/>
            </w:r>
          </w:hyperlink>
        </w:p>
        <w:p w14:paraId="2AF8C988" w14:textId="77777777" w:rsidR="00DF06AC" w:rsidRPr="00711A89" w:rsidRDefault="0011638B">
          <w:pPr>
            <w:pStyle w:val="TOC1"/>
            <w:tabs>
              <w:tab w:val="left" w:pos="440"/>
              <w:tab w:val="right" w:leader="dot" w:pos="9736"/>
            </w:tabs>
            <w:rPr>
              <w:rFonts w:cstheme="minorBidi"/>
              <w:noProof/>
              <w:lang w:val="en-AU" w:eastAsia="en-AU"/>
            </w:rPr>
          </w:pPr>
          <w:hyperlink w:anchor="_Toc520297171" w:history="1">
            <w:r w:rsidR="00B72F51" w:rsidRPr="00711A89">
              <w:rPr>
                <w:rStyle w:val="Hyperlink"/>
                <w:noProof/>
              </w:rPr>
              <w:t>3.</w:t>
            </w:r>
            <w:r w:rsidR="00B72F51" w:rsidRPr="00711A89">
              <w:rPr>
                <w:rFonts w:cstheme="minorBidi"/>
                <w:noProof/>
                <w:lang w:val="en-AU" w:eastAsia="en-AU"/>
              </w:rPr>
              <w:tab/>
            </w:r>
            <w:r w:rsidR="00B72F51" w:rsidRPr="00711A89">
              <w:rPr>
                <w:rStyle w:val="Hyperlink"/>
                <w:noProof/>
              </w:rPr>
              <w:t>LEGAL FRAMEWORK</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_Toc520297171 \h </w:instrText>
            </w:r>
            <w:r w:rsidR="00B72F51" w:rsidRPr="00711A89">
              <w:rPr>
                <w:noProof/>
                <w:webHidden/>
              </w:rPr>
            </w:r>
            <w:r w:rsidR="00B72F51" w:rsidRPr="00711A89">
              <w:rPr>
                <w:noProof/>
                <w:webHidden/>
              </w:rPr>
              <w:fldChar w:fldCharType="separate"/>
            </w:r>
            <w:r w:rsidR="00B72F51" w:rsidRPr="00711A89">
              <w:rPr>
                <w:noProof/>
                <w:webHidden/>
              </w:rPr>
              <w:t>7</w:t>
            </w:r>
            <w:r w:rsidR="00B72F51" w:rsidRPr="00711A89">
              <w:rPr>
                <w:noProof/>
                <w:webHidden/>
              </w:rPr>
              <w:fldChar w:fldCharType="end"/>
            </w:r>
          </w:hyperlink>
        </w:p>
        <w:p w14:paraId="255824C0" w14:textId="77777777" w:rsidR="00DF06AC" w:rsidRPr="00711A89" w:rsidRDefault="0011638B">
          <w:pPr>
            <w:pStyle w:val="TOC2"/>
            <w:tabs>
              <w:tab w:val="right" w:leader="dot" w:pos="9736"/>
            </w:tabs>
            <w:rPr>
              <w:rFonts w:cstheme="minorBidi"/>
              <w:noProof/>
              <w:lang w:val="en-AU" w:eastAsia="en-AU"/>
            </w:rPr>
          </w:pPr>
          <w:hyperlink w:anchor="_Toc520297172" w:history="1">
            <w:r w:rsidR="00B72F51" w:rsidRPr="00711A89">
              <w:rPr>
                <w:rStyle w:val="Hyperlink"/>
                <w:noProof/>
              </w:rPr>
              <w:t>Key sections* of the legislative information-sharing framework</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_Toc520297172 \h </w:instrText>
            </w:r>
            <w:r w:rsidR="00B72F51" w:rsidRPr="00711A89">
              <w:rPr>
                <w:noProof/>
                <w:webHidden/>
              </w:rPr>
            </w:r>
            <w:r w:rsidR="00B72F51" w:rsidRPr="00711A89">
              <w:rPr>
                <w:noProof/>
                <w:webHidden/>
              </w:rPr>
              <w:fldChar w:fldCharType="separate"/>
            </w:r>
            <w:r w:rsidR="00B72F51" w:rsidRPr="00711A89">
              <w:rPr>
                <w:noProof/>
                <w:webHidden/>
              </w:rPr>
              <w:t>7</w:t>
            </w:r>
            <w:r w:rsidR="00B72F51" w:rsidRPr="00711A89">
              <w:rPr>
                <w:noProof/>
                <w:webHidden/>
              </w:rPr>
              <w:fldChar w:fldCharType="end"/>
            </w:r>
          </w:hyperlink>
        </w:p>
        <w:p w14:paraId="41869205" w14:textId="77777777" w:rsidR="00DF06AC" w:rsidRPr="00711A89" w:rsidRDefault="0011638B">
          <w:pPr>
            <w:pStyle w:val="TOC1"/>
            <w:tabs>
              <w:tab w:val="left" w:pos="440"/>
              <w:tab w:val="right" w:leader="dot" w:pos="9736"/>
            </w:tabs>
            <w:rPr>
              <w:rFonts w:cstheme="minorBidi"/>
              <w:noProof/>
              <w:lang w:val="en-AU" w:eastAsia="en-AU"/>
            </w:rPr>
          </w:pPr>
          <w:hyperlink w:anchor="_Toc520297173" w:history="1">
            <w:r w:rsidR="00B72F51" w:rsidRPr="00711A89">
              <w:rPr>
                <w:rStyle w:val="Hyperlink"/>
                <w:noProof/>
              </w:rPr>
              <w:t>4.</w:t>
            </w:r>
            <w:r w:rsidR="00B72F51" w:rsidRPr="00711A89">
              <w:rPr>
                <w:rFonts w:cstheme="minorBidi"/>
                <w:noProof/>
                <w:lang w:val="en-AU" w:eastAsia="en-AU"/>
              </w:rPr>
              <w:tab/>
            </w:r>
            <w:r w:rsidR="00B72F51" w:rsidRPr="00711A89">
              <w:rPr>
                <w:rStyle w:val="Hyperlink"/>
                <w:noProof/>
              </w:rPr>
              <w:t>WHO IS ALLOWED TO SHARE INFORMATION</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_Toc520297173 \h </w:instrText>
            </w:r>
            <w:r w:rsidR="00B72F51" w:rsidRPr="00711A89">
              <w:rPr>
                <w:noProof/>
                <w:webHidden/>
              </w:rPr>
            </w:r>
            <w:r w:rsidR="00B72F51" w:rsidRPr="00711A89">
              <w:rPr>
                <w:noProof/>
                <w:webHidden/>
              </w:rPr>
              <w:fldChar w:fldCharType="separate"/>
            </w:r>
            <w:r w:rsidR="00B72F51" w:rsidRPr="00711A89">
              <w:rPr>
                <w:noProof/>
                <w:webHidden/>
              </w:rPr>
              <w:t>10</w:t>
            </w:r>
            <w:r w:rsidR="00B72F51" w:rsidRPr="00711A89">
              <w:rPr>
                <w:noProof/>
                <w:webHidden/>
              </w:rPr>
              <w:fldChar w:fldCharType="end"/>
            </w:r>
          </w:hyperlink>
        </w:p>
        <w:p w14:paraId="629CB377" w14:textId="77777777" w:rsidR="00DF06AC" w:rsidRPr="00711A89" w:rsidRDefault="0011638B">
          <w:pPr>
            <w:pStyle w:val="TOC1"/>
            <w:tabs>
              <w:tab w:val="left" w:pos="440"/>
              <w:tab w:val="right" w:leader="dot" w:pos="9736"/>
            </w:tabs>
            <w:rPr>
              <w:rFonts w:cstheme="minorBidi"/>
              <w:noProof/>
              <w:lang w:val="en-AU" w:eastAsia="en-AU"/>
            </w:rPr>
          </w:pPr>
          <w:hyperlink w:anchor="_Toc520297174" w:history="1">
            <w:r w:rsidR="00B72F51" w:rsidRPr="00711A89">
              <w:rPr>
                <w:rStyle w:val="Hyperlink"/>
                <w:noProof/>
              </w:rPr>
              <w:t>5.</w:t>
            </w:r>
            <w:r w:rsidR="00B72F51" w:rsidRPr="00711A89">
              <w:rPr>
                <w:rFonts w:cstheme="minorBidi"/>
                <w:noProof/>
                <w:lang w:val="en-AU" w:eastAsia="en-AU"/>
              </w:rPr>
              <w:tab/>
            </w:r>
            <w:r w:rsidR="00B72F51" w:rsidRPr="00711A89">
              <w:rPr>
                <w:rStyle w:val="Hyperlink"/>
                <w:noProof/>
              </w:rPr>
              <w:t>WHEN INFORMATION MAY BE SHARED</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_Toc520297174 \h </w:instrText>
            </w:r>
            <w:r w:rsidR="00B72F51" w:rsidRPr="00711A89">
              <w:rPr>
                <w:noProof/>
                <w:webHidden/>
              </w:rPr>
            </w:r>
            <w:r w:rsidR="00B72F51" w:rsidRPr="00711A89">
              <w:rPr>
                <w:noProof/>
                <w:webHidden/>
              </w:rPr>
              <w:fldChar w:fldCharType="separate"/>
            </w:r>
            <w:r w:rsidR="00B72F51" w:rsidRPr="00711A89">
              <w:rPr>
                <w:noProof/>
                <w:webHidden/>
              </w:rPr>
              <w:t>12</w:t>
            </w:r>
            <w:r w:rsidR="00B72F51" w:rsidRPr="00711A89">
              <w:rPr>
                <w:noProof/>
                <w:webHidden/>
              </w:rPr>
              <w:fldChar w:fldCharType="end"/>
            </w:r>
          </w:hyperlink>
        </w:p>
        <w:p w14:paraId="309DBA6B" w14:textId="77777777" w:rsidR="00DF06AC" w:rsidRPr="00711A89" w:rsidRDefault="0011638B">
          <w:pPr>
            <w:pStyle w:val="TOC2"/>
            <w:tabs>
              <w:tab w:val="right" w:leader="dot" w:pos="9736"/>
            </w:tabs>
            <w:rPr>
              <w:rFonts w:cstheme="minorBidi"/>
              <w:noProof/>
              <w:lang w:val="en-AU" w:eastAsia="en-AU"/>
            </w:rPr>
          </w:pPr>
          <w:hyperlink w:anchor="_Toc520297175" w:history="1">
            <w:r w:rsidR="00B72F51" w:rsidRPr="00711A89">
              <w:rPr>
                <w:rStyle w:val="Hyperlink"/>
                <w:i/>
                <w:noProof/>
              </w:rPr>
              <w:t>Example</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_Toc520297175 \h </w:instrText>
            </w:r>
            <w:r w:rsidR="00B72F51" w:rsidRPr="00711A89">
              <w:rPr>
                <w:noProof/>
                <w:webHidden/>
              </w:rPr>
            </w:r>
            <w:r w:rsidR="00B72F51" w:rsidRPr="00711A89">
              <w:rPr>
                <w:noProof/>
                <w:webHidden/>
              </w:rPr>
              <w:fldChar w:fldCharType="separate"/>
            </w:r>
            <w:r w:rsidR="00B72F51" w:rsidRPr="00711A89">
              <w:rPr>
                <w:noProof/>
                <w:webHidden/>
              </w:rPr>
              <w:t>15</w:t>
            </w:r>
            <w:r w:rsidR="00B72F51" w:rsidRPr="00711A89">
              <w:rPr>
                <w:noProof/>
                <w:webHidden/>
              </w:rPr>
              <w:fldChar w:fldCharType="end"/>
            </w:r>
          </w:hyperlink>
        </w:p>
        <w:p w14:paraId="2E055AB6" w14:textId="77777777" w:rsidR="00DF06AC" w:rsidRPr="00711A89" w:rsidRDefault="0011638B">
          <w:pPr>
            <w:pStyle w:val="TOC1"/>
            <w:tabs>
              <w:tab w:val="left" w:pos="440"/>
              <w:tab w:val="right" w:leader="dot" w:pos="9736"/>
            </w:tabs>
            <w:rPr>
              <w:rFonts w:cstheme="minorBidi"/>
              <w:noProof/>
              <w:lang w:val="en-AU" w:eastAsia="en-AU"/>
            </w:rPr>
          </w:pPr>
          <w:hyperlink w:anchor="_Toc520297176" w:history="1">
            <w:r w:rsidR="00B72F51" w:rsidRPr="00711A89">
              <w:rPr>
                <w:rStyle w:val="Hyperlink"/>
                <w:noProof/>
              </w:rPr>
              <w:t>6.</w:t>
            </w:r>
            <w:r w:rsidR="00B72F51" w:rsidRPr="00711A89">
              <w:rPr>
                <w:rFonts w:cstheme="minorBidi"/>
                <w:noProof/>
                <w:lang w:val="en-AU" w:eastAsia="en-AU"/>
              </w:rPr>
              <w:tab/>
            </w:r>
            <w:r w:rsidR="00B72F51" w:rsidRPr="00711A89">
              <w:rPr>
                <w:rStyle w:val="Hyperlink"/>
                <w:noProof/>
              </w:rPr>
              <w:t>WHEN INFORMATION MUST BE SHARED WITH CHILD SAFETY</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_Toc520297176 \h </w:instrText>
            </w:r>
            <w:r w:rsidR="00B72F51" w:rsidRPr="00711A89">
              <w:rPr>
                <w:noProof/>
                <w:webHidden/>
              </w:rPr>
            </w:r>
            <w:r w:rsidR="00B72F51" w:rsidRPr="00711A89">
              <w:rPr>
                <w:noProof/>
                <w:webHidden/>
              </w:rPr>
              <w:fldChar w:fldCharType="separate"/>
            </w:r>
            <w:r w:rsidR="00B72F51" w:rsidRPr="00711A89">
              <w:rPr>
                <w:noProof/>
                <w:webHidden/>
              </w:rPr>
              <w:t>16</w:t>
            </w:r>
            <w:r w:rsidR="00B72F51" w:rsidRPr="00711A89">
              <w:rPr>
                <w:noProof/>
                <w:webHidden/>
              </w:rPr>
              <w:fldChar w:fldCharType="end"/>
            </w:r>
          </w:hyperlink>
        </w:p>
        <w:p w14:paraId="1E75C8AB" w14:textId="77777777" w:rsidR="00DF06AC" w:rsidRPr="00711A89" w:rsidRDefault="0011638B">
          <w:pPr>
            <w:pStyle w:val="TOC1"/>
            <w:tabs>
              <w:tab w:val="left" w:pos="440"/>
              <w:tab w:val="right" w:leader="dot" w:pos="9736"/>
            </w:tabs>
            <w:rPr>
              <w:rFonts w:cstheme="minorBidi"/>
              <w:noProof/>
              <w:lang w:val="en-AU" w:eastAsia="en-AU"/>
            </w:rPr>
          </w:pPr>
          <w:hyperlink w:anchor="_Toc520297177" w:history="1">
            <w:r w:rsidR="00B72F51" w:rsidRPr="00711A89">
              <w:rPr>
                <w:rStyle w:val="Hyperlink"/>
                <w:noProof/>
              </w:rPr>
              <w:t>7.</w:t>
            </w:r>
            <w:r w:rsidR="00B72F51" w:rsidRPr="00711A89">
              <w:rPr>
                <w:rFonts w:cstheme="minorBidi"/>
                <w:noProof/>
                <w:lang w:val="en-AU" w:eastAsia="en-AU"/>
              </w:rPr>
              <w:tab/>
            </w:r>
            <w:r w:rsidR="00B72F51" w:rsidRPr="00711A89">
              <w:rPr>
                <w:rStyle w:val="Hyperlink"/>
                <w:noProof/>
              </w:rPr>
              <w:t>GUIDANCE ABOUT INFORMATION SHARING</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_Toc520297177 \h </w:instrText>
            </w:r>
            <w:r w:rsidR="00B72F51" w:rsidRPr="00711A89">
              <w:rPr>
                <w:noProof/>
                <w:webHidden/>
              </w:rPr>
            </w:r>
            <w:r w:rsidR="00B72F51" w:rsidRPr="00711A89">
              <w:rPr>
                <w:noProof/>
                <w:webHidden/>
              </w:rPr>
              <w:fldChar w:fldCharType="separate"/>
            </w:r>
            <w:r w:rsidR="00B72F51" w:rsidRPr="00711A89">
              <w:rPr>
                <w:noProof/>
                <w:webHidden/>
              </w:rPr>
              <w:t>17</w:t>
            </w:r>
            <w:r w:rsidR="00B72F51" w:rsidRPr="00711A89">
              <w:rPr>
                <w:noProof/>
                <w:webHidden/>
              </w:rPr>
              <w:fldChar w:fldCharType="end"/>
            </w:r>
          </w:hyperlink>
        </w:p>
        <w:p w14:paraId="27A005B7" w14:textId="77777777" w:rsidR="00DF06AC" w:rsidRPr="00711A89" w:rsidRDefault="0011638B">
          <w:pPr>
            <w:pStyle w:val="TOC2"/>
            <w:tabs>
              <w:tab w:val="left" w:pos="660"/>
              <w:tab w:val="right" w:leader="dot" w:pos="9736"/>
            </w:tabs>
            <w:rPr>
              <w:rFonts w:cstheme="minorBidi"/>
              <w:noProof/>
              <w:lang w:val="en-AU" w:eastAsia="en-AU"/>
            </w:rPr>
          </w:pPr>
          <w:hyperlink w:anchor="_Toc520297178" w:history="1">
            <w:r w:rsidR="00B72F51" w:rsidRPr="00711A89">
              <w:rPr>
                <w:rStyle w:val="Hyperlink"/>
                <w:noProof/>
              </w:rPr>
              <w:t>b)</w:t>
            </w:r>
            <w:r w:rsidR="00B72F51" w:rsidRPr="00711A89">
              <w:rPr>
                <w:rFonts w:cstheme="minorBidi"/>
                <w:noProof/>
                <w:lang w:val="en-AU" w:eastAsia="en-AU"/>
              </w:rPr>
              <w:tab/>
            </w:r>
            <w:r w:rsidR="00B72F51" w:rsidRPr="00711A89">
              <w:rPr>
                <w:rStyle w:val="Hyperlink"/>
                <w:noProof/>
              </w:rPr>
              <w:t>Reasonable belief</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_Toc520297178 \h </w:instrText>
            </w:r>
            <w:r w:rsidR="00B72F51" w:rsidRPr="00711A89">
              <w:rPr>
                <w:noProof/>
                <w:webHidden/>
              </w:rPr>
            </w:r>
            <w:r w:rsidR="00B72F51" w:rsidRPr="00711A89">
              <w:rPr>
                <w:noProof/>
                <w:webHidden/>
              </w:rPr>
              <w:fldChar w:fldCharType="separate"/>
            </w:r>
            <w:r w:rsidR="00B72F51" w:rsidRPr="00711A89">
              <w:rPr>
                <w:noProof/>
                <w:webHidden/>
              </w:rPr>
              <w:t>18</w:t>
            </w:r>
            <w:r w:rsidR="00B72F51" w:rsidRPr="00711A89">
              <w:rPr>
                <w:noProof/>
                <w:webHidden/>
              </w:rPr>
              <w:fldChar w:fldCharType="end"/>
            </w:r>
          </w:hyperlink>
        </w:p>
        <w:p w14:paraId="4107FCCC" w14:textId="77777777" w:rsidR="00DF06AC" w:rsidRPr="00711A89" w:rsidRDefault="0011638B">
          <w:pPr>
            <w:pStyle w:val="TOC2"/>
            <w:tabs>
              <w:tab w:val="left" w:pos="660"/>
              <w:tab w:val="right" w:leader="dot" w:pos="9736"/>
            </w:tabs>
            <w:rPr>
              <w:rFonts w:cstheme="minorBidi"/>
              <w:noProof/>
              <w:lang w:val="en-AU" w:eastAsia="en-AU"/>
            </w:rPr>
          </w:pPr>
          <w:hyperlink w:anchor="_Toc520297179" w:history="1">
            <w:r w:rsidR="00B72F51" w:rsidRPr="00711A89">
              <w:rPr>
                <w:rStyle w:val="Hyperlink"/>
                <w:noProof/>
              </w:rPr>
              <w:t>c)</w:t>
            </w:r>
            <w:r w:rsidR="00B72F51" w:rsidRPr="00711A89">
              <w:rPr>
                <w:rFonts w:cstheme="minorBidi"/>
                <w:noProof/>
                <w:lang w:val="en-AU" w:eastAsia="en-AU"/>
              </w:rPr>
              <w:tab/>
            </w:r>
            <w:r w:rsidR="00B72F51" w:rsidRPr="00711A89">
              <w:rPr>
                <w:rStyle w:val="Hyperlink"/>
                <w:noProof/>
              </w:rPr>
              <w:t>Facts or Opinion</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_Toc520297179 \h </w:instrText>
            </w:r>
            <w:r w:rsidR="00B72F51" w:rsidRPr="00711A89">
              <w:rPr>
                <w:noProof/>
                <w:webHidden/>
              </w:rPr>
            </w:r>
            <w:r w:rsidR="00B72F51" w:rsidRPr="00711A89">
              <w:rPr>
                <w:noProof/>
                <w:webHidden/>
              </w:rPr>
              <w:fldChar w:fldCharType="separate"/>
            </w:r>
            <w:r w:rsidR="00B72F51" w:rsidRPr="00711A89">
              <w:rPr>
                <w:noProof/>
                <w:webHidden/>
              </w:rPr>
              <w:t>18</w:t>
            </w:r>
            <w:r w:rsidR="00B72F51" w:rsidRPr="00711A89">
              <w:rPr>
                <w:noProof/>
                <w:webHidden/>
              </w:rPr>
              <w:fldChar w:fldCharType="end"/>
            </w:r>
          </w:hyperlink>
        </w:p>
        <w:p w14:paraId="6A79E43D" w14:textId="77777777" w:rsidR="00DF06AC" w:rsidRPr="00711A89" w:rsidRDefault="0011638B">
          <w:pPr>
            <w:pStyle w:val="TOC2"/>
            <w:tabs>
              <w:tab w:val="left" w:pos="660"/>
              <w:tab w:val="right" w:leader="dot" w:pos="9736"/>
            </w:tabs>
            <w:rPr>
              <w:rFonts w:cstheme="minorBidi"/>
              <w:noProof/>
              <w:lang w:val="en-AU" w:eastAsia="en-AU"/>
            </w:rPr>
          </w:pPr>
          <w:hyperlink w:anchor="_Toc520297180" w:history="1">
            <w:r w:rsidR="00B72F51" w:rsidRPr="00711A89">
              <w:rPr>
                <w:rStyle w:val="Hyperlink"/>
                <w:noProof/>
              </w:rPr>
              <w:t>d)</w:t>
            </w:r>
            <w:r w:rsidR="00B72F51" w:rsidRPr="00711A89">
              <w:rPr>
                <w:rFonts w:cstheme="minorBidi"/>
                <w:noProof/>
                <w:lang w:val="en-AU" w:eastAsia="en-AU"/>
              </w:rPr>
              <w:tab/>
            </w:r>
            <w:r w:rsidR="00B72F51" w:rsidRPr="00711A89">
              <w:rPr>
                <w:rStyle w:val="Hyperlink"/>
                <w:noProof/>
              </w:rPr>
              <w:t>Limits</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_Toc520297180 \h </w:instrText>
            </w:r>
            <w:r w:rsidR="00B72F51" w:rsidRPr="00711A89">
              <w:rPr>
                <w:noProof/>
                <w:webHidden/>
              </w:rPr>
            </w:r>
            <w:r w:rsidR="00B72F51" w:rsidRPr="00711A89">
              <w:rPr>
                <w:noProof/>
                <w:webHidden/>
              </w:rPr>
              <w:fldChar w:fldCharType="separate"/>
            </w:r>
            <w:r w:rsidR="00B72F51" w:rsidRPr="00711A89">
              <w:rPr>
                <w:noProof/>
                <w:webHidden/>
              </w:rPr>
              <w:t>18</w:t>
            </w:r>
            <w:r w:rsidR="00B72F51" w:rsidRPr="00711A89">
              <w:rPr>
                <w:noProof/>
                <w:webHidden/>
              </w:rPr>
              <w:fldChar w:fldCharType="end"/>
            </w:r>
          </w:hyperlink>
        </w:p>
        <w:p w14:paraId="6135F8F6" w14:textId="77777777" w:rsidR="00DF06AC" w:rsidRPr="00711A89" w:rsidRDefault="0011638B">
          <w:pPr>
            <w:pStyle w:val="TOC2"/>
            <w:tabs>
              <w:tab w:val="left" w:pos="660"/>
              <w:tab w:val="right" w:leader="dot" w:pos="9736"/>
            </w:tabs>
            <w:rPr>
              <w:rFonts w:cstheme="minorBidi"/>
              <w:noProof/>
              <w:lang w:val="en-AU" w:eastAsia="en-AU"/>
            </w:rPr>
          </w:pPr>
          <w:hyperlink w:anchor="_Toc520297181" w:history="1">
            <w:r w:rsidR="00B72F51" w:rsidRPr="00711A89">
              <w:rPr>
                <w:rStyle w:val="Hyperlink"/>
                <w:noProof/>
              </w:rPr>
              <w:t>e)</w:t>
            </w:r>
            <w:r w:rsidR="00B72F51" w:rsidRPr="00711A89">
              <w:rPr>
                <w:rFonts w:cstheme="minorBidi"/>
                <w:noProof/>
                <w:lang w:val="en-AU" w:eastAsia="en-AU"/>
              </w:rPr>
              <w:tab/>
            </w:r>
            <w:r w:rsidR="00B72F51" w:rsidRPr="00711A89">
              <w:rPr>
                <w:rStyle w:val="Hyperlink"/>
                <w:noProof/>
              </w:rPr>
              <w:t xml:space="preserve">Protection from liability </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_Toc520297181 \h </w:instrText>
            </w:r>
            <w:r w:rsidR="00B72F51" w:rsidRPr="00711A89">
              <w:rPr>
                <w:noProof/>
                <w:webHidden/>
              </w:rPr>
            </w:r>
            <w:r w:rsidR="00B72F51" w:rsidRPr="00711A89">
              <w:rPr>
                <w:noProof/>
                <w:webHidden/>
              </w:rPr>
              <w:fldChar w:fldCharType="separate"/>
            </w:r>
            <w:r w:rsidR="00B72F51" w:rsidRPr="00711A89">
              <w:rPr>
                <w:noProof/>
                <w:webHidden/>
              </w:rPr>
              <w:t>18</w:t>
            </w:r>
            <w:r w:rsidR="00B72F51" w:rsidRPr="00711A89">
              <w:rPr>
                <w:noProof/>
                <w:webHidden/>
              </w:rPr>
              <w:fldChar w:fldCharType="end"/>
            </w:r>
          </w:hyperlink>
        </w:p>
        <w:p w14:paraId="6E9CD86B" w14:textId="77777777" w:rsidR="00DF06AC" w:rsidRPr="00711A89" w:rsidRDefault="0011638B">
          <w:pPr>
            <w:pStyle w:val="TOC2"/>
            <w:tabs>
              <w:tab w:val="left" w:pos="660"/>
              <w:tab w:val="right" w:leader="dot" w:pos="9736"/>
            </w:tabs>
            <w:rPr>
              <w:rFonts w:cstheme="minorBidi"/>
              <w:noProof/>
              <w:lang w:val="en-AU" w:eastAsia="en-AU"/>
            </w:rPr>
          </w:pPr>
          <w:hyperlink w:anchor="_Toc520297182" w:history="1">
            <w:r w:rsidR="00B72F51" w:rsidRPr="00711A89">
              <w:rPr>
                <w:rStyle w:val="Hyperlink"/>
                <w:noProof/>
              </w:rPr>
              <w:t>f)</w:t>
            </w:r>
            <w:r w:rsidR="00B72F51" w:rsidRPr="00711A89">
              <w:rPr>
                <w:rFonts w:cstheme="minorBidi"/>
                <w:noProof/>
                <w:lang w:val="en-AU" w:eastAsia="en-AU"/>
              </w:rPr>
              <w:tab/>
            </w:r>
            <w:r w:rsidR="00B72F51" w:rsidRPr="00711A89">
              <w:rPr>
                <w:rStyle w:val="Hyperlink"/>
                <w:noProof/>
              </w:rPr>
              <w:t>STARR Principles</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_Toc520297182 \h </w:instrText>
            </w:r>
            <w:r w:rsidR="00B72F51" w:rsidRPr="00711A89">
              <w:rPr>
                <w:noProof/>
                <w:webHidden/>
              </w:rPr>
            </w:r>
            <w:r w:rsidR="00B72F51" w:rsidRPr="00711A89">
              <w:rPr>
                <w:noProof/>
                <w:webHidden/>
              </w:rPr>
              <w:fldChar w:fldCharType="separate"/>
            </w:r>
            <w:r w:rsidR="00B72F51" w:rsidRPr="00711A89">
              <w:rPr>
                <w:noProof/>
                <w:webHidden/>
              </w:rPr>
              <w:t>19</w:t>
            </w:r>
            <w:r w:rsidR="00B72F51" w:rsidRPr="00711A89">
              <w:rPr>
                <w:noProof/>
                <w:webHidden/>
              </w:rPr>
              <w:fldChar w:fldCharType="end"/>
            </w:r>
          </w:hyperlink>
        </w:p>
        <w:p w14:paraId="12278606" w14:textId="77777777" w:rsidR="00DF06AC" w:rsidRPr="00711A89" w:rsidRDefault="0011638B">
          <w:pPr>
            <w:pStyle w:val="TOC1"/>
            <w:tabs>
              <w:tab w:val="left" w:pos="440"/>
              <w:tab w:val="right" w:leader="dot" w:pos="9736"/>
            </w:tabs>
            <w:rPr>
              <w:rFonts w:cstheme="minorBidi"/>
              <w:noProof/>
              <w:lang w:val="en-AU" w:eastAsia="en-AU"/>
            </w:rPr>
          </w:pPr>
          <w:hyperlink w:anchor="_Toc520297183" w:history="1">
            <w:r w:rsidR="00B72F51" w:rsidRPr="00711A89">
              <w:rPr>
                <w:rStyle w:val="Hyperlink"/>
                <w:noProof/>
              </w:rPr>
              <w:t>8.</w:t>
            </w:r>
            <w:r w:rsidR="00B72F51" w:rsidRPr="00711A89">
              <w:rPr>
                <w:rFonts w:cstheme="minorBidi"/>
                <w:noProof/>
                <w:lang w:val="en-AU" w:eastAsia="en-AU"/>
              </w:rPr>
              <w:tab/>
            </w:r>
            <w:r w:rsidR="00B72F51" w:rsidRPr="00711A89">
              <w:rPr>
                <w:rStyle w:val="Hyperlink"/>
                <w:noProof/>
              </w:rPr>
              <w:t>CONFIDENTIALITY</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_Toc520297183 \h </w:instrText>
            </w:r>
            <w:r w:rsidR="00B72F51" w:rsidRPr="00711A89">
              <w:rPr>
                <w:noProof/>
                <w:webHidden/>
              </w:rPr>
            </w:r>
            <w:r w:rsidR="00B72F51" w:rsidRPr="00711A89">
              <w:rPr>
                <w:noProof/>
                <w:webHidden/>
              </w:rPr>
              <w:fldChar w:fldCharType="separate"/>
            </w:r>
            <w:r w:rsidR="00B72F51" w:rsidRPr="00711A89">
              <w:rPr>
                <w:noProof/>
                <w:webHidden/>
              </w:rPr>
              <w:t>20</w:t>
            </w:r>
            <w:r w:rsidR="00B72F51" w:rsidRPr="00711A89">
              <w:rPr>
                <w:noProof/>
                <w:webHidden/>
              </w:rPr>
              <w:fldChar w:fldCharType="end"/>
            </w:r>
          </w:hyperlink>
        </w:p>
        <w:p w14:paraId="114D3F1E" w14:textId="77777777" w:rsidR="00DF06AC" w:rsidRPr="00711A89" w:rsidRDefault="0011638B">
          <w:pPr>
            <w:pStyle w:val="TOC2"/>
            <w:tabs>
              <w:tab w:val="left" w:pos="660"/>
              <w:tab w:val="right" w:leader="dot" w:pos="9736"/>
            </w:tabs>
            <w:rPr>
              <w:rFonts w:cstheme="minorBidi"/>
              <w:noProof/>
              <w:lang w:val="en-AU" w:eastAsia="en-AU"/>
            </w:rPr>
          </w:pPr>
          <w:hyperlink w:anchor="_Toc520297184" w:history="1">
            <w:r w:rsidR="00B72F51" w:rsidRPr="00711A89">
              <w:rPr>
                <w:rStyle w:val="Hyperlink"/>
                <w:noProof/>
              </w:rPr>
              <w:t>a)</w:t>
            </w:r>
            <w:r w:rsidR="00B72F51" w:rsidRPr="00711A89">
              <w:rPr>
                <w:rFonts w:cstheme="minorBidi"/>
                <w:noProof/>
                <w:lang w:val="en-AU" w:eastAsia="en-AU"/>
              </w:rPr>
              <w:tab/>
            </w:r>
            <w:r w:rsidR="00B72F51" w:rsidRPr="00711A89">
              <w:rPr>
                <w:rStyle w:val="Hyperlink"/>
                <w:noProof/>
              </w:rPr>
              <w:t>Limits on further use or disclosure</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_Toc520297184 \h </w:instrText>
            </w:r>
            <w:r w:rsidR="00B72F51" w:rsidRPr="00711A89">
              <w:rPr>
                <w:noProof/>
                <w:webHidden/>
              </w:rPr>
            </w:r>
            <w:r w:rsidR="00B72F51" w:rsidRPr="00711A89">
              <w:rPr>
                <w:noProof/>
                <w:webHidden/>
              </w:rPr>
              <w:fldChar w:fldCharType="separate"/>
            </w:r>
            <w:r w:rsidR="00B72F51" w:rsidRPr="00711A89">
              <w:rPr>
                <w:noProof/>
                <w:webHidden/>
              </w:rPr>
              <w:t>20</w:t>
            </w:r>
            <w:r w:rsidR="00B72F51" w:rsidRPr="00711A89">
              <w:rPr>
                <w:noProof/>
                <w:webHidden/>
              </w:rPr>
              <w:fldChar w:fldCharType="end"/>
            </w:r>
          </w:hyperlink>
        </w:p>
        <w:p w14:paraId="5B7B1872" w14:textId="77777777" w:rsidR="00DF06AC" w:rsidRPr="00711A89" w:rsidRDefault="0011638B">
          <w:pPr>
            <w:pStyle w:val="TOC2"/>
            <w:tabs>
              <w:tab w:val="left" w:pos="660"/>
              <w:tab w:val="right" w:leader="dot" w:pos="9736"/>
            </w:tabs>
            <w:rPr>
              <w:rFonts w:cstheme="minorBidi"/>
              <w:noProof/>
              <w:lang w:val="en-AU" w:eastAsia="en-AU"/>
            </w:rPr>
          </w:pPr>
          <w:hyperlink w:anchor="_Toc520297185" w:history="1">
            <w:r w:rsidR="00B72F51" w:rsidRPr="00711A89">
              <w:rPr>
                <w:rStyle w:val="Hyperlink"/>
                <w:noProof/>
              </w:rPr>
              <w:t>b)</w:t>
            </w:r>
            <w:r w:rsidR="00B72F51" w:rsidRPr="00711A89">
              <w:rPr>
                <w:rFonts w:cstheme="minorBidi"/>
                <w:noProof/>
                <w:lang w:val="en-AU" w:eastAsia="en-AU"/>
              </w:rPr>
              <w:tab/>
            </w:r>
            <w:r w:rsidR="00B72F51" w:rsidRPr="00711A89">
              <w:rPr>
                <w:rStyle w:val="Hyperlink"/>
                <w:noProof/>
              </w:rPr>
              <w:t>Disclosure in the context of child protection court proceedings</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_Toc520297185 \h </w:instrText>
            </w:r>
            <w:r w:rsidR="00B72F51" w:rsidRPr="00711A89">
              <w:rPr>
                <w:noProof/>
                <w:webHidden/>
              </w:rPr>
            </w:r>
            <w:r w:rsidR="00B72F51" w:rsidRPr="00711A89">
              <w:rPr>
                <w:noProof/>
                <w:webHidden/>
              </w:rPr>
              <w:fldChar w:fldCharType="separate"/>
            </w:r>
            <w:r w:rsidR="00B72F51" w:rsidRPr="00711A89">
              <w:rPr>
                <w:noProof/>
                <w:webHidden/>
              </w:rPr>
              <w:t>20</w:t>
            </w:r>
            <w:r w:rsidR="00B72F51" w:rsidRPr="00711A89">
              <w:rPr>
                <w:noProof/>
                <w:webHidden/>
              </w:rPr>
              <w:fldChar w:fldCharType="end"/>
            </w:r>
          </w:hyperlink>
        </w:p>
        <w:p w14:paraId="1C65B03F" w14:textId="77777777" w:rsidR="00DF06AC" w:rsidRPr="00711A89" w:rsidRDefault="0011638B">
          <w:pPr>
            <w:pStyle w:val="TOC1"/>
            <w:tabs>
              <w:tab w:val="left" w:pos="440"/>
              <w:tab w:val="right" w:leader="dot" w:pos="9736"/>
            </w:tabs>
            <w:rPr>
              <w:rFonts w:cstheme="minorBidi"/>
              <w:noProof/>
              <w:lang w:val="en-AU" w:eastAsia="en-AU"/>
            </w:rPr>
          </w:pPr>
          <w:hyperlink w:anchor="_Toc520297186" w:history="1">
            <w:r w:rsidR="00B72F51" w:rsidRPr="00711A89">
              <w:rPr>
                <w:rStyle w:val="Hyperlink"/>
                <w:noProof/>
              </w:rPr>
              <w:t>9.</w:t>
            </w:r>
            <w:r w:rsidR="00B72F51" w:rsidRPr="00711A89">
              <w:rPr>
                <w:rFonts w:cstheme="minorBidi"/>
                <w:noProof/>
                <w:lang w:val="en-AU" w:eastAsia="en-AU"/>
              </w:rPr>
              <w:tab/>
            </w:r>
            <w:r w:rsidR="00B72F51" w:rsidRPr="00711A89">
              <w:rPr>
                <w:rStyle w:val="Hyperlink"/>
                <w:noProof/>
              </w:rPr>
              <w:t>SECURE MANAGEMENT OF CONFIDENTIAL INFORMATION</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_Toc520297186 \h </w:instrText>
            </w:r>
            <w:r w:rsidR="00B72F51" w:rsidRPr="00711A89">
              <w:rPr>
                <w:noProof/>
                <w:webHidden/>
              </w:rPr>
            </w:r>
            <w:r w:rsidR="00B72F51" w:rsidRPr="00711A89">
              <w:rPr>
                <w:noProof/>
                <w:webHidden/>
              </w:rPr>
              <w:fldChar w:fldCharType="separate"/>
            </w:r>
            <w:r w:rsidR="00B72F51" w:rsidRPr="00711A89">
              <w:rPr>
                <w:noProof/>
                <w:webHidden/>
              </w:rPr>
              <w:t>22</w:t>
            </w:r>
            <w:r w:rsidR="00B72F51" w:rsidRPr="00711A89">
              <w:rPr>
                <w:noProof/>
                <w:webHidden/>
              </w:rPr>
              <w:fldChar w:fldCharType="end"/>
            </w:r>
          </w:hyperlink>
        </w:p>
        <w:p w14:paraId="04272AC5" w14:textId="77777777" w:rsidR="00DF06AC" w:rsidRPr="00711A89" w:rsidRDefault="0011638B">
          <w:pPr>
            <w:pStyle w:val="TOC1"/>
            <w:tabs>
              <w:tab w:val="right" w:leader="dot" w:pos="9736"/>
            </w:tabs>
            <w:rPr>
              <w:rFonts w:cstheme="minorBidi"/>
              <w:noProof/>
              <w:lang w:val="en-AU" w:eastAsia="en-AU"/>
            </w:rPr>
          </w:pPr>
          <w:hyperlink w:anchor="_Toc520297187" w:history="1">
            <w:r w:rsidR="00B72F51" w:rsidRPr="00711A89">
              <w:rPr>
                <w:rStyle w:val="Hyperlink"/>
                <w:noProof/>
              </w:rPr>
              <w:t xml:space="preserve">Appendix A – </w:t>
            </w:r>
            <w:r w:rsidR="00B72F51" w:rsidRPr="00711A89">
              <w:rPr>
                <w:rStyle w:val="Hyperlink"/>
                <w:i/>
                <w:noProof/>
              </w:rPr>
              <w:t>Child Protection Act 1999</w:t>
            </w:r>
            <w:r w:rsidR="00B72F51" w:rsidRPr="00711A89">
              <w:rPr>
                <w:rStyle w:val="Hyperlink"/>
                <w:noProof/>
              </w:rPr>
              <w:t xml:space="preserve"> information sharing provisions</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_Toc520297187 \h </w:instrText>
            </w:r>
            <w:r w:rsidR="00B72F51" w:rsidRPr="00711A89">
              <w:rPr>
                <w:noProof/>
                <w:webHidden/>
              </w:rPr>
            </w:r>
            <w:r w:rsidR="00B72F51" w:rsidRPr="00711A89">
              <w:rPr>
                <w:noProof/>
                <w:webHidden/>
              </w:rPr>
              <w:fldChar w:fldCharType="separate"/>
            </w:r>
            <w:r w:rsidR="00B72F51" w:rsidRPr="00711A89">
              <w:rPr>
                <w:noProof/>
                <w:webHidden/>
              </w:rPr>
              <w:t>24</w:t>
            </w:r>
            <w:r w:rsidR="00B72F51" w:rsidRPr="00711A89">
              <w:rPr>
                <w:noProof/>
                <w:webHidden/>
              </w:rPr>
              <w:fldChar w:fldCharType="end"/>
            </w:r>
          </w:hyperlink>
        </w:p>
        <w:p w14:paraId="6DA07EC9" w14:textId="77777777" w:rsidR="00DF06AC" w:rsidRPr="00711A89" w:rsidRDefault="0011638B">
          <w:pPr>
            <w:pStyle w:val="TOC1"/>
            <w:tabs>
              <w:tab w:val="right" w:leader="dot" w:pos="9736"/>
            </w:tabs>
            <w:rPr>
              <w:rFonts w:cstheme="minorBidi"/>
              <w:noProof/>
              <w:lang w:val="en-AU" w:eastAsia="en-AU"/>
            </w:rPr>
          </w:pPr>
          <w:hyperlink w:anchor="_Toc520297188" w:history="1">
            <w:r w:rsidR="00B72F51" w:rsidRPr="00711A89">
              <w:rPr>
                <w:rStyle w:val="Hyperlink"/>
                <w:noProof/>
              </w:rPr>
              <w:t>Appendix B   Checklist for information sharing</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_Toc520297188 \h </w:instrText>
            </w:r>
            <w:r w:rsidR="00B72F51" w:rsidRPr="00711A89">
              <w:rPr>
                <w:noProof/>
                <w:webHidden/>
              </w:rPr>
            </w:r>
            <w:r w:rsidR="00B72F51" w:rsidRPr="00711A89">
              <w:rPr>
                <w:noProof/>
                <w:webHidden/>
              </w:rPr>
              <w:fldChar w:fldCharType="separate"/>
            </w:r>
            <w:r w:rsidR="00B72F51" w:rsidRPr="00711A89">
              <w:rPr>
                <w:noProof/>
                <w:webHidden/>
              </w:rPr>
              <w:t>26</w:t>
            </w:r>
            <w:r w:rsidR="00B72F51" w:rsidRPr="00711A89">
              <w:rPr>
                <w:noProof/>
                <w:webHidden/>
              </w:rPr>
              <w:fldChar w:fldCharType="end"/>
            </w:r>
          </w:hyperlink>
        </w:p>
        <w:p w14:paraId="412CE034" w14:textId="77777777" w:rsidR="00DF06AC" w:rsidRPr="00711A89" w:rsidRDefault="0011638B">
          <w:pPr>
            <w:pStyle w:val="TOC2"/>
            <w:tabs>
              <w:tab w:val="right" w:leader="dot" w:pos="9736"/>
            </w:tabs>
            <w:rPr>
              <w:rFonts w:cstheme="minorBidi"/>
              <w:noProof/>
              <w:lang w:val="en-AU" w:eastAsia="en-AU"/>
            </w:rPr>
          </w:pPr>
          <w:hyperlink w:anchor="_Toc520297189" w:history="1">
            <w:r w:rsidR="00B72F51" w:rsidRPr="00711A89">
              <w:rPr>
                <w:rStyle w:val="Hyperlink"/>
                <w:noProof/>
              </w:rPr>
              <w:t>What is the purpose?</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_Toc520297189 \h </w:instrText>
            </w:r>
            <w:r w:rsidR="00B72F51" w:rsidRPr="00711A89">
              <w:rPr>
                <w:noProof/>
                <w:webHidden/>
              </w:rPr>
            </w:r>
            <w:r w:rsidR="00B72F51" w:rsidRPr="00711A89">
              <w:rPr>
                <w:noProof/>
                <w:webHidden/>
              </w:rPr>
              <w:fldChar w:fldCharType="separate"/>
            </w:r>
            <w:r w:rsidR="00B72F51" w:rsidRPr="00711A89">
              <w:rPr>
                <w:noProof/>
                <w:webHidden/>
              </w:rPr>
              <w:t>26</w:t>
            </w:r>
            <w:r w:rsidR="00B72F51" w:rsidRPr="00711A89">
              <w:rPr>
                <w:noProof/>
                <w:webHidden/>
              </w:rPr>
              <w:fldChar w:fldCharType="end"/>
            </w:r>
          </w:hyperlink>
        </w:p>
        <w:p w14:paraId="71A1F60A" w14:textId="77777777" w:rsidR="00DF06AC" w:rsidRPr="00711A89" w:rsidRDefault="0011638B">
          <w:pPr>
            <w:pStyle w:val="TOC2"/>
            <w:tabs>
              <w:tab w:val="right" w:leader="dot" w:pos="9736"/>
            </w:tabs>
            <w:rPr>
              <w:rFonts w:cstheme="minorBidi"/>
              <w:noProof/>
              <w:lang w:val="en-AU" w:eastAsia="en-AU"/>
            </w:rPr>
          </w:pPr>
          <w:hyperlink w:anchor="_Toc520297190" w:history="1">
            <w:r w:rsidR="00B72F51" w:rsidRPr="00711A89">
              <w:rPr>
                <w:rStyle w:val="Hyperlink"/>
                <w:noProof/>
              </w:rPr>
              <w:t>Is sharing information lawful?</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_Toc520297190 \h </w:instrText>
            </w:r>
            <w:r w:rsidR="00B72F51" w:rsidRPr="00711A89">
              <w:rPr>
                <w:noProof/>
                <w:webHidden/>
              </w:rPr>
            </w:r>
            <w:r w:rsidR="00B72F51" w:rsidRPr="00711A89">
              <w:rPr>
                <w:noProof/>
                <w:webHidden/>
              </w:rPr>
              <w:fldChar w:fldCharType="separate"/>
            </w:r>
            <w:r w:rsidR="00B72F51" w:rsidRPr="00711A89">
              <w:rPr>
                <w:noProof/>
                <w:webHidden/>
              </w:rPr>
              <w:t>26</w:t>
            </w:r>
            <w:r w:rsidR="00B72F51" w:rsidRPr="00711A89">
              <w:rPr>
                <w:noProof/>
                <w:webHidden/>
              </w:rPr>
              <w:fldChar w:fldCharType="end"/>
            </w:r>
          </w:hyperlink>
        </w:p>
        <w:p w14:paraId="6D68E4F3" w14:textId="77777777" w:rsidR="00DF06AC" w:rsidRPr="00711A89" w:rsidRDefault="0011638B">
          <w:pPr>
            <w:pStyle w:val="TOC2"/>
            <w:tabs>
              <w:tab w:val="right" w:leader="dot" w:pos="9736"/>
            </w:tabs>
            <w:rPr>
              <w:rFonts w:cstheme="minorBidi"/>
              <w:noProof/>
              <w:lang w:val="en-AU" w:eastAsia="en-AU"/>
            </w:rPr>
          </w:pPr>
          <w:hyperlink w:anchor="_Toc520297191" w:history="1">
            <w:r w:rsidR="00B72F51" w:rsidRPr="00711A89">
              <w:rPr>
                <w:rStyle w:val="Hyperlink"/>
                <w:noProof/>
              </w:rPr>
              <w:t>Has consent been sought and obtained?</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_Toc520297191 \h </w:instrText>
            </w:r>
            <w:r w:rsidR="00B72F51" w:rsidRPr="00711A89">
              <w:rPr>
                <w:noProof/>
                <w:webHidden/>
              </w:rPr>
            </w:r>
            <w:r w:rsidR="00B72F51" w:rsidRPr="00711A89">
              <w:rPr>
                <w:noProof/>
                <w:webHidden/>
              </w:rPr>
              <w:fldChar w:fldCharType="separate"/>
            </w:r>
            <w:r w:rsidR="00B72F51" w:rsidRPr="00711A89">
              <w:rPr>
                <w:noProof/>
                <w:webHidden/>
              </w:rPr>
              <w:t>26</w:t>
            </w:r>
            <w:r w:rsidR="00B72F51" w:rsidRPr="00711A89">
              <w:rPr>
                <w:noProof/>
                <w:webHidden/>
              </w:rPr>
              <w:fldChar w:fldCharType="end"/>
            </w:r>
          </w:hyperlink>
        </w:p>
        <w:p w14:paraId="6C244047" w14:textId="77777777" w:rsidR="00DF06AC" w:rsidRPr="00711A89" w:rsidRDefault="0011638B">
          <w:pPr>
            <w:pStyle w:val="TOC2"/>
            <w:tabs>
              <w:tab w:val="right" w:leader="dot" w:pos="9736"/>
            </w:tabs>
            <w:rPr>
              <w:rFonts w:cstheme="minorBidi"/>
              <w:noProof/>
              <w:lang w:val="en-AU" w:eastAsia="en-AU"/>
            </w:rPr>
          </w:pPr>
          <w:hyperlink w:anchor="_Toc520297192" w:history="1">
            <w:r w:rsidR="00B72F51" w:rsidRPr="00711A89">
              <w:rPr>
                <w:rStyle w:val="Hyperlink"/>
                <w:noProof/>
              </w:rPr>
              <w:t>Are processes in place to support secure sharing of personal and confidential information?</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_Toc520297192 \h </w:instrText>
            </w:r>
            <w:r w:rsidR="00B72F51" w:rsidRPr="00711A89">
              <w:rPr>
                <w:noProof/>
                <w:webHidden/>
              </w:rPr>
            </w:r>
            <w:r w:rsidR="00B72F51" w:rsidRPr="00711A89">
              <w:rPr>
                <w:noProof/>
                <w:webHidden/>
              </w:rPr>
              <w:fldChar w:fldCharType="separate"/>
            </w:r>
            <w:r w:rsidR="00B72F51" w:rsidRPr="00711A89">
              <w:rPr>
                <w:noProof/>
                <w:webHidden/>
              </w:rPr>
              <w:t>26</w:t>
            </w:r>
            <w:r w:rsidR="00B72F51" w:rsidRPr="00711A89">
              <w:rPr>
                <w:noProof/>
                <w:webHidden/>
              </w:rPr>
              <w:fldChar w:fldCharType="end"/>
            </w:r>
          </w:hyperlink>
        </w:p>
        <w:p w14:paraId="45C2C354" w14:textId="77777777" w:rsidR="00DF06AC" w:rsidRPr="00711A89" w:rsidRDefault="0011638B">
          <w:pPr>
            <w:pStyle w:val="TOC1"/>
            <w:tabs>
              <w:tab w:val="right" w:leader="dot" w:pos="9736"/>
            </w:tabs>
            <w:rPr>
              <w:rFonts w:cstheme="minorBidi"/>
              <w:noProof/>
              <w:lang w:val="en-AU" w:eastAsia="en-AU"/>
            </w:rPr>
          </w:pPr>
          <w:hyperlink w:anchor="_Toc520297193" w:history="1">
            <w:r w:rsidR="00B72F51" w:rsidRPr="00711A89">
              <w:rPr>
                <w:rStyle w:val="Hyperlink"/>
                <w:noProof/>
              </w:rPr>
              <w:t>Appendix C   Ten top tips for information sharing</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_Toc520297193 \h </w:instrText>
            </w:r>
            <w:r w:rsidR="00B72F51" w:rsidRPr="00711A89">
              <w:rPr>
                <w:noProof/>
                <w:webHidden/>
              </w:rPr>
            </w:r>
            <w:r w:rsidR="00B72F51" w:rsidRPr="00711A89">
              <w:rPr>
                <w:noProof/>
                <w:webHidden/>
              </w:rPr>
              <w:fldChar w:fldCharType="separate"/>
            </w:r>
            <w:r w:rsidR="00B72F51" w:rsidRPr="00711A89">
              <w:rPr>
                <w:noProof/>
                <w:webHidden/>
              </w:rPr>
              <w:t>27</w:t>
            </w:r>
            <w:r w:rsidR="00B72F51" w:rsidRPr="00711A89">
              <w:rPr>
                <w:noProof/>
                <w:webHidden/>
              </w:rPr>
              <w:fldChar w:fldCharType="end"/>
            </w:r>
          </w:hyperlink>
        </w:p>
        <w:p w14:paraId="5BCC37C5" w14:textId="77777777" w:rsidR="00DF06AC" w:rsidRDefault="0011638B">
          <w:pPr>
            <w:pStyle w:val="TOC1"/>
            <w:tabs>
              <w:tab w:val="right" w:leader="dot" w:pos="9736"/>
            </w:tabs>
            <w:rPr>
              <w:rFonts w:cstheme="minorBidi"/>
              <w:noProof/>
              <w:lang w:val="en-AU" w:eastAsia="en-AU"/>
            </w:rPr>
          </w:pPr>
          <w:hyperlink w:anchor="_Toc520297194" w:history="1">
            <w:r w:rsidR="00B72F51" w:rsidRPr="00711A89">
              <w:rPr>
                <w:rStyle w:val="Hyperlink"/>
                <w:noProof/>
              </w:rPr>
              <w:t>Appendix D – FAQs</w:t>
            </w:r>
            <w:r w:rsidR="00B72F51" w:rsidRPr="00711A89">
              <w:rPr>
                <w:noProof/>
                <w:webHidden/>
              </w:rPr>
              <w:tab/>
            </w:r>
            <w:r w:rsidR="00B72F51" w:rsidRPr="00711A89">
              <w:rPr>
                <w:noProof/>
                <w:webHidden/>
              </w:rPr>
              <w:fldChar w:fldCharType="begin"/>
            </w:r>
            <w:r w:rsidR="00B72F51" w:rsidRPr="00711A89">
              <w:rPr>
                <w:noProof/>
                <w:webHidden/>
              </w:rPr>
              <w:instrText xml:space="preserve"> PAGEREF _Toc520297194 \h </w:instrText>
            </w:r>
            <w:r w:rsidR="00B72F51" w:rsidRPr="00711A89">
              <w:rPr>
                <w:noProof/>
                <w:webHidden/>
              </w:rPr>
            </w:r>
            <w:r w:rsidR="00B72F51" w:rsidRPr="00711A89">
              <w:rPr>
                <w:noProof/>
                <w:webHidden/>
              </w:rPr>
              <w:fldChar w:fldCharType="separate"/>
            </w:r>
            <w:r w:rsidR="00B72F51" w:rsidRPr="00711A89">
              <w:rPr>
                <w:noProof/>
                <w:webHidden/>
              </w:rPr>
              <w:t>28</w:t>
            </w:r>
            <w:r w:rsidR="00B72F51" w:rsidRPr="00711A89">
              <w:rPr>
                <w:noProof/>
                <w:webHidden/>
              </w:rPr>
              <w:fldChar w:fldCharType="end"/>
            </w:r>
          </w:hyperlink>
        </w:p>
        <w:p w14:paraId="44845AA1" w14:textId="77777777" w:rsidR="00856CC5" w:rsidRDefault="00B72F51">
          <w:r>
            <w:rPr>
              <w:b/>
              <w:bCs/>
              <w:noProof/>
            </w:rPr>
            <w:fldChar w:fldCharType="end"/>
          </w:r>
        </w:p>
      </w:sdtContent>
    </w:sdt>
    <w:p w14:paraId="2495B911" w14:textId="77777777" w:rsidR="009E4C9F" w:rsidRDefault="00B72F51">
      <w:pPr>
        <w:rPr>
          <w:b/>
          <w:sz w:val="32"/>
          <w:szCs w:val="32"/>
        </w:rPr>
      </w:pPr>
      <w:r>
        <w:rPr>
          <w:b/>
          <w:sz w:val="32"/>
          <w:szCs w:val="32"/>
        </w:rPr>
        <w:br w:type="page"/>
      </w:r>
    </w:p>
    <w:p w14:paraId="1EE98E34" w14:textId="77777777" w:rsidR="000F32B9" w:rsidRPr="00856CC5" w:rsidRDefault="00B72F51" w:rsidP="00856CC5">
      <w:pPr>
        <w:pStyle w:val="Style2"/>
        <w:outlineLvl w:val="0"/>
      </w:pPr>
      <w:bookmarkStart w:id="0" w:name="_Toc520297169"/>
      <w:r w:rsidRPr="00856CC5">
        <w:lastRenderedPageBreak/>
        <w:t>INTRODUCTION</w:t>
      </w:r>
      <w:bookmarkEnd w:id="0"/>
    </w:p>
    <w:p w14:paraId="0101303E" w14:textId="77777777" w:rsidR="00F97499" w:rsidRDefault="00B72F51" w:rsidP="00941886">
      <w:pPr>
        <w:jc w:val="both"/>
      </w:pPr>
      <w:r>
        <w:t xml:space="preserve">Sharing of information </w:t>
      </w:r>
      <w:r w:rsidR="00E059A6" w:rsidRPr="005211D2">
        <w:t xml:space="preserve">can </w:t>
      </w:r>
      <w:r w:rsidR="00D073EC">
        <w:t xml:space="preserve">support and </w:t>
      </w:r>
      <w:r w:rsidR="00E059A6" w:rsidRPr="005211D2">
        <w:t>assist families to rec</w:t>
      </w:r>
      <w:r w:rsidR="00EB2E1B">
        <w:t xml:space="preserve">eive support when </w:t>
      </w:r>
      <w:r w:rsidR="00941886">
        <w:t xml:space="preserve">needed </w:t>
      </w:r>
      <w:r w:rsidR="00E059A6" w:rsidRPr="005211D2">
        <w:t xml:space="preserve">and enable collaboration between </w:t>
      </w:r>
      <w:r w:rsidR="00941886" w:rsidRPr="005211D2">
        <w:t>serv</w:t>
      </w:r>
      <w:r w:rsidR="00941886">
        <w:t>ices to</w:t>
      </w:r>
      <w:r w:rsidR="00D073EC">
        <w:t xml:space="preserve"> </w:t>
      </w:r>
      <w:r w:rsidR="00941886">
        <w:t xml:space="preserve">help </w:t>
      </w:r>
      <w:r w:rsidR="00D073EC">
        <w:t>ensure the safety and wellbeing of children</w:t>
      </w:r>
      <w:r w:rsidR="00BF47A7">
        <w:t xml:space="preserve">. </w:t>
      </w:r>
    </w:p>
    <w:p w14:paraId="25A47BB7" w14:textId="77777777" w:rsidR="00082C61" w:rsidRDefault="00B72F51" w:rsidP="003C3CB2">
      <w:pPr>
        <w:jc w:val="both"/>
      </w:pPr>
      <w:r>
        <w:t>Th</w:t>
      </w:r>
      <w:r w:rsidR="00A80367">
        <w:t>e</w:t>
      </w:r>
      <w:r>
        <w:t xml:space="preserve"> </w:t>
      </w:r>
      <w:r w:rsidR="00CB2726">
        <w:t xml:space="preserve">importance of </w:t>
      </w:r>
      <w:r>
        <w:t>work</w:t>
      </w:r>
      <w:r w:rsidR="00CB2726">
        <w:t>ing</w:t>
      </w:r>
      <w:r>
        <w:t xml:space="preserve"> </w:t>
      </w:r>
      <w:r w:rsidR="00A80367">
        <w:t>collaboratively to</w:t>
      </w:r>
      <w:r>
        <w:t xml:space="preserve"> meet the needs of children and families</w:t>
      </w:r>
      <w:r w:rsidR="00A80367">
        <w:t xml:space="preserve"> </w:t>
      </w:r>
      <w:r w:rsidR="006F3FF9">
        <w:t>was</w:t>
      </w:r>
      <w:r w:rsidR="00E059A6">
        <w:t xml:space="preserve"> </w:t>
      </w:r>
      <w:r>
        <w:t xml:space="preserve">acknowledged </w:t>
      </w:r>
      <w:r w:rsidR="00A80367">
        <w:t xml:space="preserve">by the </w:t>
      </w:r>
      <w:r w:rsidR="00A80367" w:rsidRPr="0046203C">
        <w:t xml:space="preserve">Queensland Child Protection Commission of Inquiry </w:t>
      </w:r>
      <w:r w:rsidR="00A80367">
        <w:t xml:space="preserve">in its report, </w:t>
      </w:r>
      <w:r w:rsidR="00A80367" w:rsidRPr="00E5237A">
        <w:rPr>
          <w:i/>
        </w:rPr>
        <w:t xml:space="preserve">Taking Responsibility: A Road Map for Queensland Child Protection </w:t>
      </w:r>
      <w:r w:rsidR="00A80367">
        <w:t xml:space="preserve">and by </w:t>
      </w:r>
      <w:r w:rsidR="00A80367" w:rsidRPr="00E5237A">
        <w:rPr>
          <w:i/>
        </w:rPr>
        <w:t>The Royal Commission into Institutional Responses to Child Sexual Abuse</w:t>
      </w:r>
      <w:r w:rsidR="00BF47A7">
        <w:t xml:space="preserve">. </w:t>
      </w:r>
      <w:r w:rsidR="009405A2">
        <w:t xml:space="preserve">Each </w:t>
      </w:r>
      <w:r w:rsidR="00955EBB">
        <w:t xml:space="preserve">review </w:t>
      </w:r>
      <w:r w:rsidR="00A80367">
        <w:t>identified</w:t>
      </w:r>
      <w:r>
        <w:t xml:space="preserve"> barriers to effective information sharing</w:t>
      </w:r>
      <w:r w:rsidR="00D632E5">
        <w:t xml:space="preserve"> in child protection systems, including</w:t>
      </w:r>
      <w:r w:rsidR="00A80367">
        <w:t xml:space="preserve"> legislation, policy, practice and organisational cultures. They </w:t>
      </w:r>
      <w:r w:rsidR="00D632E5">
        <w:t xml:space="preserve">both </w:t>
      </w:r>
      <w:r w:rsidR="00A80367">
        <w:t>confirmed</w:t>
      </w:r>
      <w:r w:rsidR="006B6E79">
        <w:t xml:space="preserve"> the </w:t>
      </w:r>
      <w:r w:rsidR="00586D3C">
        <w:t xml:space="preserve">importance of </w:t>
      </w:r>
      <w:r w:rsidR="00321FFE">
        <w:t xml:space="preserve">information sharing </w:t>
      </w:r>
      <w:r w:rsidR="00A80367">
        <w:t xml:space="preserve">to </w:t>
      </w:r>
      <w:r w:rsidR="006D33A3">
        <w:t xml:space="preserve">ensure </w:t>
      </w:r>
      <w:r w:rsidR="006B6E79">
        <w:t xml:space="preserve">children and </w:t>
      </w:r>
      <w:r w:rsidR="004C0A88">
        <w:t xml:space="preserve">their </w:t>
      </w:r>
      <w:r w:rsidR="006D33A3">
        <w:t>families recei</w:t>
      </w:r>
      <w:r w:rsidR="0069447A">
        <w:t>ve the services they need</w:t>
      </w:r>
      <w:r w:rsidR="00BF47A7">
        <w:t xml:space="preserve">. </w:t>
      </w:r>
    </w:p>
    <w:p w14:paraId="322AD002" w14:textId="77777777" w:rsidR="006B6E79" w:rsidRDefault="00B72F51" w:rsidP="00953BB8">
      <w:pPr>
        <w:jc w:val="both"/>
      </w:pPr>
      <w:r>
        <w:rPr>
          <w:noProof/>
          <w:lang w:eastAsia="en-AU"/>
        </w:rPr>
        <mc:AlternateContent>
          <mc:Choice Requires="wps">
            <w:drawing>
              <wp:anchor distT="45720" distB="45720" distL="114300" distR="114300" simplePos="0" relativeHeight="251725824" behindDoc="0" locked="0" layoutInCell="1" allowOverlap="1" wp14:anchorId="1F9639F3" wp14:editId="6139EABA">
                <wp:simplePos x="0" y="0"/>
                <wp:positionH relativeFrom="margin">
                  <wp:posOffset>4562475</wp:posOffset>
                </wp:positionH>
                <wp:positionV relativeFrom="paragraph">
                  <wp:posOffset>476250</wp:posOffset>
                </wp:positionV>
                <wp:extent cx="1734820" cy="1695450"/>
                <wp:effectExtent l="0" t="0" r="1778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695450"/>
                        </a:xfrm>
                        <a:prstGeom prst="rect">
                          <a:avLst/>
                        </a:prstGeom>
                        <a:solidFill>
                          <a:schemeClr val="accent1">
                            <a:lumMod val="40000"/>
                            <a:lumOff val="60000"/>
                          </a:schemeClr>
                        </a:solidFill>
                        <a:ln>
                          <a:headEnd/>
                          <a:tailEnd/>
                        </a:ln>
                      </wps:spPr>
                      <wps:style>
                        <a:lnRef idx="2">
                          <a:schemeClr val="accent5"/>
                        </a:lnRef>
                        <a:fillRef idx="1">
                          <a:schemeClr val="lt1"/>
                        </a:fillRef>
                        <a:effectRef idx="0">
                          <a:schemeClr val="accent5"/>
                        </a:effectRef>
                        <a:fontRef idx="minor">
                          <a:schemeClr val="dk1"/>
                        </a:fontRef>
                      </wps:style>
                      <wps:txbx>
                        <w:txbxContent>
                          <w:p w14:paraId="659C8177" w14:textId="77777777" w:rsidR="001F7F04" w:rsidRPr="00092EBD" w:rsidRDefault="00B72F51">
                            <w:pPr>
                              <w:rPr>
                                <w:b/>
                              </w:rPr>
                            </w:pPr>
                            <w:r w:rsidRPr="00092EBD">
                              <w:rPr>
                                <w:b/>
                              </w:rPr>
                              <w:t xml:space="preserve">Tip </w:t>
                            </w:r>
                          </w:p>
                          <w:p w14:paraId="401F9643" w14:textId="77777777" w:rsidR="001F7F04" w:rsidRPr="005666E5" w:rsidRDefault="00B72F51">
                            <w:pPr>
                              <w:rPr>
                                <w:i/>
                              </w:rPr>
                            </w:pPr>
                            <w:r>
                              <w:t xml:space="preserve">The </w:t>
                            </w:r>
                            <w:r w:rsidRPr="000A3D43">
                              <w:rPr>
                                <w:i/>
                              </w:rPr>
                              <w:t>Information Privacy Act 2009</w:t>
                            </w:r>
                            <w:r>
                              <w:t xml:space="preserve"> allows personal information to be shared when it is done in line with the </w:t>
                            </w:r>
                            <w:r>
                              <w:rPr>
                                <w:i/>
                              </w:rPr>
                              <w:t>Child Protection Act 1999</w:t>
                            </w:r>
                            <w:r w:rsidRPr="005666E5">
                              <w:rPr>
                                <w:i/>
                              </w:rPr>
                              <w:t xml:space="preserve">.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F9639F3" id="_x0000_t202" coordsize="21600,21600" o:spt="202" path="m,l,21600r21600,l21600,xe">
                <v:stroke joinstyle="miter"/>
                <v:path gradientshapeok="t" o:connecttype="rect"/>
              </v:shapetype>
              <v:shape id="Text Box 2" o:spid="_x0000_s1026" type="#_x0000_t202" style="position:absolute;left:0;text-align:left;margin-left:359.25pt;margin-top:37.5pt;width:136.6pt;height:133.5pt;z-index:251725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" fillcolor="#bdd6ee [1300]" strokecolor="#4472c4 [3208]" strokeweight="1pt">
                <v:textbox>
                  <w:txbxContent>
                    <w:p w14:paraId="659C8177" w14:textId="77777777" w:rsidR="001F7F04" w:rsidRPr="00092EBD" w:rsidRDefault="00B72F51">
                      <w:pPr>
                        <w:rPr>
                          <w:b/>
                        </w:rPr>
                      </w:pPr>
                      <w:r w:rsidRPr="00092EBD">
                        <w:rPr>
                          <w:b/>
                        </w:rPr>
                        <w:t xml:space="preserve">Tip </w:t>
                      </w:r>
                    </w:p>
                    <w:p w14:paraId="401F9643" w14:textId="77777777" w:rsidR="001F7F04" w:rsidRPr="005666E5" w:rsidRDefault="00B72F51">
                      <w:pPr>
                        <w:rPr>
                          <w:i/>
                        </w:rPr>
                      </w:pPr>
                      <w:r>
                        <w:t xml:space="preserve">The </w:t>
                      </w:r>
                      <w:r w:rsidRPr="000A3D43">
                        <w:rPr>
                          <w:i/>
                        </w:rPr>
                        <w:t>Information Privacy Act 2009</w:t>
                      </w:r>
                      <w:r>
                        <w:t xml:space="preserve"> allows personal information to be shared when it is done in line with the </w:t>
                      </w:r>
                      <w:r>
                        <w:rPr>
                          <w:i/>
                        </w:rPr>
                        <w:t>Child Protection Act 1999</w:t>
                      </w:r>
                      <w:r w:rsidRPr="005666E5">
                        <w:rPr>
                          <w:i/>
                        </w:rPr>
                        <w:t xml:space="preserve">. </w:t>
                      </w:r>
                    </w:p>
                  </w:txbxContent>
                </v:textbox>
                <w10:wrap type="square" anchorx="margin"/>
              </v:shape>
            </w:pict>
          </mc:Fallback>
        </mc:AlternateContent>
      </w:r>
      <w:r w:rsidR="00481ECF">
        <w:t xml:space="preserve">Following </w:t>
      </w:r>
      <w:r w:rsidR="006B6E79">
        <w:t xml:space="preserve">a review of the </w:t>
      </w:r>
      <w:r w:rsidR="006B6E79" w:rsidRPr="00BA731D">
        <w:rPr>
          <w:i/>
        </w:rPr>
        <w:t>Child Protection Act 1999</w:t>
      </w:r>
      <w:r w:rsidR="00422EF9" w:rsidRPr="0046203C">
        <w:t xml:space="preserve"> </w:t>
      </w:r>
      <w:r w:rsidR="00422EF9" w:rsidRPr="00422EF9">
        <w:t>(</w:t>
      </w:r>
      <w:r w:rsidR="00955EBB">
        <w:t>the Act</w:t>
      </w:r>
      <w:r w:rsidR="00422EF9" w:rsidRPr="00422EF9">
        <w:t>)</w:t>
      </w:r>
      <w:r w:rsidR="006B6E79" w:rsidRPr="00422EF9">
        <w:t>,</w:t>
      </w:r>
      <w:r w:rsidR="006B6E79">
        <w:t xml:space="preserve"> </w:t>
      </w:r>
      <w:r w:rsidR="00481ECF">
        <w:t xml:space="preserve">the </w:t>
      </w:r>
      <w:r w:rsidR="009405A2">
        <w:t xml:space="preserve">Queensland </w:t>
      </w:r>
      <w:r w:rsidR="00082C61">
        <w:t>G</w:t>
      </w:r>
      <w:r w:rsidR="009405A2">
        <w:t xml:space="preserve">overnment simplified </w:t>
      </w:r>
      <w:r w:rsidR="007D6EC3">
        <w:t xml:space="preserve">and </w:t>
      </w:r>
      <w:r w:rsidR="00EB2E1B">
        <w:t xml:space="preserve">broadened </w:t>
      </w:r>
      <w:r w:rsidR="00481ECF">
        <w:t xml:space="preserve">information sharing </w:t>
      </w:r>
      <w:r w:rsidR="002E22EC">
        <w:t>provisions</w:t>
      </w:r>
      <w:r w:rsidR="007D6EC3">
        <w:t xml:space="preserve">. </w:t>
      </w:r>
      <w:r w:rsidR="006B6E79">
        <w:t xml:space="preserve">These </w:t>
      </w:r>
      <w:r w:rsidR="00EB2E1B">
        <w:t xml:space="preserve">laws </w:t>
      </w:r>
      <w:r w:rsidR="006B6E79">
        <w:t>introduce</w:t>
      </w:r>
      <w:r w:rsidR="001C37A9">
        <w:t>d</w:t>
      </w:r>
      <w:r w:rsidR="006B6E79">
        <w:t xml:space="preserve"> a modern information sharing </w:t>
      </w:r>
      <w:r w:rsidR="00EB2E1B">
        <w:t>f</w:t>
      </w:r>
      <w:r w:rsidR="006B6E79">
        <w:t xml:space="preserve">ramework </w:t>
      </w:r>
      <w:r w:rsidR="00EB2E1B">
        <w:t xml:space="preserve">to </w:t>
      </w:r>
      <w:r w:rsidR="006B6E79">
        <w:t>suppor</w:t>
      </w:r>
      <w:r w:rsidR="00EB2E1B">
        <w:t xml:space="preserve">t the </w:t>
      </w:r>
      <w:r w:rsidR="00481ECF">
        <w:t xml:space="preserve">wide range of </w:t>
      </w:r>
      <w:r w:rsidR="00082C61">
        <w:t xml:space="preserve">government and </w:t>
      </w:r>
      <w:r w:rsidR="00481ECF">
        <w:t xml:space="preserve">non-government agencies </w:t>
      </w:r>
      <w:r w:rsidR="00EB2E1B">
        <w:t>which d</w:t>
      </w:r>
      <w:r w:rsidR="00D967EC">
        <w:t xml:space="preserve">eliver services to children and families, to </w:t>
      </w:r>
      <w:r w:rsidR="00481ECF">
        <w:t xml:space="preserve">share information with each other </w:t>
      </w:r>
      <w:r w:rsidR="007D6EC3" w:rsidRPr="00C06948">
        <w:t xml:space="preserve">and </w:t>
      </w:r>
      <w:r w:rsidR="00D967EC" w:rsidRPr="00C06948">
        <w:t xml:space="preserve">to </w:t>
      </w:r>
      <w:r w:rsidR="00953BB8">
        <w:t xml:space="preserve">protect </w:t>
      </w:r>
      <w:r w:rsidR="00D967EC" w:rsidRPr="00C06948">
        <w:t>the safety, wellbeing and belonging of</w:t>
      </w:r>
      <w:r w:rsidR="00481ECF" w:rsidRPr="00C06948">
        <w:t xml:space="preserve"> children</w:t>
      </w:r>
      <w:r w:rsidR="003C3CB2">
        <w:t xml:space="preserve">. </w:t>
      </w:r>
      <w:r w:rsidR="00790B61">
        <w:t xml:space="preserve">Sharing information in accordance with these provisions </w:t>
      </w:r>
      <w:r w:rsidR="003A6746">
        <w:t>does not breach the privacy</w:t>
      </w:r>
      <w:r w:rsidR="00711A89">
        <w:t xml:space="preserve"> </w:t>
      </w:r>
      <w:r w:rsidR="003A6746">
        <w:t xml:space="preserve">principles in </w:t>
      </w:r>
      <w:r w:rsidR="00790B61">
        <w:t xml:space="preserve">the </w:t>
      </w:r>
      <w:r w:rsidR="00790B61" w:rsidRPr="00790B61">
        <w:rPr>
          <w:i/>
        </w:rPr>
        <w:t>Information Privacy Act 2009</w:t>
      </w:r>
      <w:r w:rsidR="00790B61">
        <w:t xml:space="preserve">. </w:t>
      </w:r>
    </w:p>
    <w:p w14:paraId="2F7AA85E" w14:textId="77777777" w:rsidR="002E22EC" w:rsidRDefault="00B72F51">
      <w:pPr>
        <w:jc w:val="both"/>
      </w:pPr>
      <w:r>
        <w:t>The</w:t>
      </w:r>
      <w:r w:rsidR="00D632E5">
        <w:t xml:space="preserve">se </w:t>
      </w:r>
      <w:r w:rsidR="00D632E5" w:rsidRPr="003C3CB2">
        <w:rPr>
          <w:b/>
          <w:bCs/>
        </w:rPr>
        <w:t>I</w:t>
      </w:r>
      <w:r w:rsidR="005B2663" w:rsidRPr="003C3CB2">
        <w:rPr>
          <w:b/>
          <w:bCs/>
        </w:rPr>
        <w:t>nformation Sharing G</w:t>
      </w:r>
      <w:r w:rsidRPr="003C3CB2">
        <w:rPr>
          <w:b/>
          <w:bCs/>
        </w:rPr>
        <w:t>uideline</w:t>
      </w:r>
      <w:r w:rsidR="00D632E5" w:rsidRPr="003C3CB2">
        <w:rPr>
          <w:b/>
          <w:bCs/>
        </w:rPr>
        <w:t>s</w:t>
      </w:r>
      <w:r w:rsidR="00C0314A">
        <w:t xml:space="preserve"> </w:t>
      </w:r>
      <w:r w:rsidR="00790B61">
        <w:t>are</w:t>
      </w:r>
      <w:r w:rsidR="00880F6C">
        <w:t xml:space="preserve"> issued under </w:t>
      </w:r>
      <w:r w:rsidR="00790B61">
        <w:t>Section 159C of the Act</w:t>
      </w:r>
      <w:r w:rsidR="00BF47A7">
        <w:t xml:space="preserve">. </w:t>
      </w:r>
      <w:r w:rsidR="003C3CB2">
        <w:t>They aim to support and guide organisations and agencies within the Queensland child protection and family support system, including government and non-government organisations to:</w:t>
      </w:r>
    </w:p>
    <w:p w14:paraId="0F99F2DC" w14:textId="77777777" w:rsidR="002E22EC" w:rsidRDefault="00B72F51" w:rsidP="00711A89">
      <w:pPr>
        <w:pStyle w:val="ListParagraph"/>
        <w:numPr>
          <w:ilvl w:val="0"/>
          <w:numId w:val="6"/>
        </w:numPr>
        <w:spacing w:after="240"/>
        <w:jc w:val="both"/>
      </w:pPr>
      <w:r>
        <w:t xml:space="preserve">understand their obligations when they share information under the Act </w:t>
      </w:r>
    </w:p>
    <w:p w14:paraId="20068F71" w14:textId="77777777" w:rsidR="002E22EC" w:rsidRDefault="00B72F51" w:rsidP="00711A89">
      <w:pPr>
        <w:pStyle w:val="ListParagraph"/>
        <w:numPr>
          <w:ilvl w:val="0"/>
          <w:numId w:val="6"/>
        </w:numPr>
        <w:spacing w:after="240"/>
        <w:jc w:val="both"/>
      </w:pPr>
      <w:r>
        <w:t xml:space="preserve">outline what information </w:t>
      </w:r>
      <w:r w:rsidR="00F97499">
        <w:t>can be</w:t>
      </w:r>
      <w:r>
        <w:t xml:space="preserve"> shared, the circumstances in which it may be shared and who may share information  </w:t>
      </w:r>
      <w:r w:rsidR="00F97499">
        <w:t xml:space="preserve"> </w:t>
      </w:r>
    </w:p>
    <w:p w14:paraId="36B9B602" w14:textId="77777777" w:rsidR="00F97499" w:rsidRDefault="00B72F51" w:rsidP="00711A89">
      <w:pPr>
        <w:pStyle w:val="ListParagraph"/>
        <w:numPr>
          <w:ilvl w:val="0"/>
          <w:numId w:val="6"/>
        </w:numPr>
        <w:spacing w:after="240"/>
        <w:jc w:val="both"/>
      </w:pPr>
      <w:r>
        <w:t>define when information must be shared with Child Safety</w:t>
      </w:r>
    </w:p>
    <w:p w14:paraId="0D8845A8" w14:textId="77777777" w:rsidR="002E22EC" w:rsidRDefault="00B72F51" w:rsidP="00711A89">
      <w:pPr>
        <w:pStyle w:val="ListParagraph"/>
        <w:numPr>
          <w:ilvl w:val="0"/>
          <w:numId w:val="6"/>
        </w:numPr>
        <w:spacing w:after="240"/>
        <w:jc w:val="both"/>
      </w:pPr>
      <w:r>
        <w:t xml:space="preserve">support the legislative framework </w:t>
      </w:r>
      <w:r w:rsidR="00D632E5">
        <w:t xml:space="preserve">for information sharing  </w:t>
      </w:r>
    </w:p>
    <w:p w14:paraId="3FE4EE6F" w14:textId="77777777" w:rsidR="002E22EC" w:rsidRDefault="00B72F51" w:rsidP="00711A89">
      <w:pPr>
        <w:pStyle w:val="ListParagraph"/>
        <w:numPr>
          <w:ilvl w:val="0"/>
          <w:numId w:val="6"/>
        </w:numPr>
        <w:spacing w:after="0"/>
        <w:jc w:val="both"/>
      </w:pPr>
      <w:r>
        <w:t>provide practical guidance about how to store and manage personal information</w:t>
      </w:r>
    </w:p>
    <w:p w14:paraId="4C9BFF33" w14:textId="77777777" w:rsidR="00494EF6" w:rsidRDefault="00494EF6" w:rsidP="00711A89">
      <w:pPr>
        <w:pStyle w:val="ListParagraph"/>
        <w:spacing w:after="0"/>
        <w:jc w:val="both"/>
      </w:pPr>
    </w:p>
    <w:p w14:paraId="179A306E" w14:textId="77777777" w:rsidR="009E4C9F" w:rsidRDefault="00B72F51" w:rsidP="00711A89">
      <w:pPr>
        <w:spacing w:after="240"/>
        <w:jc w:val="both"/>
      </w:pPr>
      <w:r>
        <w:t>The guideline</w:t>
      </w:r>
      <w:r w:rsidR="00955EBB">
        <w:t>s</w:t>
      </w:r>
      <w:r>
        <w:t xml:space="preserve"> do </w:t>
      </w:r>
      <w:r w:rsidR="003C3CB2" w:rsidRPr="003C3CB2">
        <w:rPr>
          <w:b/>
          <w:bCs/>
          <w:u w:val="single"/>
        </w:rPr>
        <w:t>NOT</w:t>
      </w:r>
      <w:r>
        <w:t xml:space="preserve"> replace </w:t>
      </w:r>
      <w:r w:rsidR="00C0314A">
        <w:t xml:space="preserve">the legislative requirements in the Act, nor do they replace </w:t>
      </w:r>
      <w:r w:rsidR="00A22A20">
        <w:t>each organisation’s</w:t>
      </w:r>
      <w:r>
        <w:t xml:space="preserve"> policies </w:t>
      </w:r>
      <w:r w:rsidR="0045031A">
        <w:t xml:space="preserve">and procedures </w:t>
      </w:r>
      <w:r>
        <w:t>for information sharing and record keeping</w:t>
      </w:r>
      <w:r w:rsidR="00BF47A7">
        <w:t xml:space="preserve">. </w:t>
      </w:r>
      <w:r w:rsidR="003C3CB2">
        <w:t xml:space="preserve">It is important to </w:t>
      </w:r>
      <w:r>
        <w:t xml:space="preserve">refer to </w:t>
      </w:r>
      <w:r w:rsidR="003C3CB2">
        <w:t xml:space="preserve">the </w:t>
      </w:r>
      <w:r w:rsidR="00A22A20">
        <w:t xml:space="preserve">legislation and </w:t>
      </w:r>
      <w:r w:rsidR="00D632E5">
        <w:t xml:space="preserve">internal </w:t>
      </w:r>
      <w:r w:rsidR="00184DF6">
        <w:t xml:space="preserve">organisational </w:t>
      </w:r>
      <w:r w:rsidR="00A22A20">
        <w:t>guidelines for advice</w:t>
      </w:r>
      <w:r w:rsidR="003C3CB2">
        <w:t xml:space="preserve">, </w:t>
      </w:r>
      <w:r w:rsidR="00A22A20">
        <w:t xml:space="preserve">which is </w:t>
      </w:r>
      <w:r>
        <w:t xml:space="preserve">pertinent to </w:t>
      </w:r>
      <w:r w:rsidR="003C3CB2">
        <w:t xml:space="preserve">specific </w:t>
      </w:r>
      <w:r>
        <w:t>service and client group</w:t>
      </w:r>
      <w:r w:rsidR="003C3CB2">
        <w:t>s</w:t>
      </w:r>
      <w:r w:rsidR="00BF47A7">
        <w:t xml:space="preserve">. </w:t>
      </w:r>
      <w:r w:rsidR="00790B61">
        <w:t xml:space="preserve">Each entity </w:t>
      </w:r>
      <w:r w:rsidR="00C0314A">
        <w:t>remains responsible for ensuring that it complies with legislative or contractual requirements</w:t>
      </w:r>
      <w:r w:rsidR="00BF47A7">
        <w:t xml:space="preserve">. </w:t>
      </w:r>
    </w:p>
    <w:p w14:paraId="1140AAD4" w14:textId="77777777" w:rsidR="009E4C9F" w:rsidRDefault="00B72F51">
      <w:r>
        <w:br w:type="page"/>
      </w:r>
    </w:p>
    <w:p w14:paraId="78E649B3" w14:textId="77777777" w:rsidR="0076630B" w:rsidRPr="003A1F96" w:rsidRDefault="00B72F51" w:rsidP="00856CC5">
      <w:pPr>
        <w:pStyle w:val="Style2"/>
        <w:outlineLvl w:val="0"/>
      </w:pPr>
      <w:bookmarkStart w:id="1" w:name="_Toc520297170"/>
      <w:r w:rsidRPr="003A1F96">
        <w:lastRenderedPageBreak/>
        <w:t>KEY TERMS</w:t>
      </w:r>
      <w:bookmarkEnd w:id="1"/>
    </w:p>
    <w:p w14:paraId="35A64B31" w14:textId="77777777" w:rsidR="0076630B" w:rsidRDefault="00B72F51" w:rsidP="00711A89">
      <w:pPr>
        <w:jc w:val="both"/>
        <w:rPr>
          <w:color w:val="000000" w:themeColor="text1"/>
        </w:rPr>
      </w:pPr>
      <w:r w:rsidRPr="00560C13">
        <w:rPr>
          <w:color w:val="000000" w:themeColor="text1"/>
        </w:rPr>
        <w:t xml:space="preserve">The following </w:t>
      </w:r>
      <w:r w:rsidR="003C3CB2">
        <w:rPr>
          <w:color w:val="000000" w:themeColor="text1"/>
        </w:rPr>
        <w:t xml:space="preserve">list of </w:t>
      </w:r>
      <w:r w:rsidRPr="00560C13">
        <w:rPr>
          <w:color w:val="000000" w:themeColor="text1"/>
        </w:rPr>
        <w:t>terms</w:t>
      </w:r>
      <w:r>
        <w:rPr>
          <w:color w:val="000000" w:themeColor="text1"/>
        </w:rPr>
        <w:t xml:space="preserve"> </w:t>
      </w:r>
      <w:r w:rsidR="00F44406">
        <w:rPr>
          <w:color w:val="000000" w:themeColor="text1"/>
        </w:rPr>
        <w:t xml:space="preserve">are </w:t>
      </w:r>
      <w:r w:rsidR="00953BB8">
        <w:rPr>
          <w:color w:val="000000" w:themeColor="text1"/>
        </w:rPr>
        <w:t xml:space="preserve">used throughout these </w:t>
      </w:r>
      <w:r w:rsidR="003C3CB2">
        <w:rPr>
          <w:color w:val="000000" w:themeColor="text1"/>
        </w:rPr>
        <w:t>guideline</w:t>
      </w:r>
      <w:r w:rsidR="00953BB8">
        <w:rPr>
          <w:color w:val="000000" w:themeColor="text1"/>
        </w:rPr>
        <w:t>s</w:t>
      </w:r>
      <w:r w:rsidR="003C3CB2">
        <w:rPr>
          <w:color w:val="000000" w:themeColor="text1"/>
        </w:rPr>
        <w:t>. W</w:t>
      </w:r>
      <w:r w:rsidR="00D073EC">
        <w:rPr>
          <w:color w:val="000000" w:themeColor="text1"/>
        </w:rPr>
        <w:t xml:space="preserve">here they are based on </w:t>
      </w:r>
      <w:r w:rsidR="0000141E">
        <w:rPr>
          <w:color w:val="000000" w:themeColor="text1"/>
        </w:rPr>
        <w:t>legislative</w:t>
      </w:r>
      <w:r w:rsidR="00D073EC">
        <w:rPr>
          <w:color w:val="000000" w:themeColor="text1"/>
        </w:rPr>
        <w:t xml:space="preserve"> definitions, the </w:t>
      </w:r>
      <w:r w:rsidR="0000141E">
        <w:rPr>
          <w:color w:val="000000" w:themeColor="text1"/>
        </w:rPr>
        <w:t xml:space="preserve">relevant </w:t>
      </w:r>
      <w:r w:rsidR="00D073EC">
        <w:rPr>
          <w:color w:val="000000" w:themeColor="text1"/>
        </w:rPr>
        <w:t>section</w:t>
      </w:r>
      <w:r w:rsidR="0000141E">
        <w:rPr>
          <w:color w:val="000000" w:themeColor="text1"/>
        </w:rPr>
        <w:t xml:space="preserve"> of the Act is also </w:t>
      </w:r>
      <w:r w:rsidR="003C3CB2">
        <w:rPr>
          <w:color w:val="000000" w:themeColor="text1"/>
        </w:rPr>
        <w:t>referenced</w:t>
      </w:r>
      <w:r w:rsidR="00953BB8">
        <w:rPr>
          <w:color w:val="000000" w:themeColor="text1"/>
        </w:rPr>
        <w:t>.</w:t>
      </w:r>
      <w:r w:rsidR="003C3CB2">
        <w:rPr>
          <w:color w:val="000000" w:themeColor="text1"/>
        </w:rPr>
        <w:t xml:space="preserve"> Page</w:t>
      </w:r>
      <w:r w:rsidR="0000141E">
        <w:rPr>
          <w:color w:val="000000" w:themeColor="text1"/>
        </w:rPr>
        <w:t xml:space="preserve"> 6 of th</w:t>
      </w:r>
      <w:r w:rsidR="00953BB8">
        <w:rPr>
          <w:color w:val="000000" w:themeColor="text1"/>
        </w:rPr>
        <w:t>e</w:t>
      </w:r>
      <w:r w:rsidR="003C3CB2">
        <w:rPr>
          <w:color w:val="000000" w:themeColor="text1"/>
        </w:rPr>
        <w:t xml:space="preserve"> </w:t>
      </w:r>
      <w:r w:rsidR="0000141E">
        <w:rPr>
          <w:color w:val="000000" w:themeColor="text1"/>
        </w:rPr>
        <w:t>guideline</w:t>
      </w:r>
      <w:r w:rsidR="00953BB8">
        <w:rPr>
          <w:color w:val="000000" w:themeColor="text1"/>
        </w:rPr>
        <w:t>s</w:t>
      </w:r>
      <w:r w:rsidR="0000141E">
        <w:rPr>
          <w:color w:val="000000" w:themeColor="text1"/>
        </w:rPr>
        <w:t xml:space="preserve"> provides a</w:t>
      </w:r>
      <w:r>
        <w:rPr>
          <w:color w:val="000000" w:themeColor="text1"/>
        </w:rPr>
        <w:t xml:space="preserve">dditional </w:t>
      </w:r>
      <w:r w:rsidR="0000141E">
        <w:rPr>
          <w:color w:val="000000" w:themeColor="text1"/>
        </w:rPr>
        <w:t>information about prescribed entities, service providers and specialist service providers</w:t>
      </w:r>
      <w:r w:rsidR="00BF47A7">
        <w:rPr>
          <w:color w:val="000000" w:themeColor="text1"/>
        </w:rPr>
        <w:t xml:space="preserve">. </w:t>
      </w:r>
    </w:p>
    <w:tbl>
      <w:tblPr>
        <w:tblStyle w:val="ListTable6Colorful-Accent1"/>
        <w:tblW w:w="0" w:type="auto"/>
        <w:tblLook w:val="04A0" w:firstRow="1" w:lastRow="0" w:firstColumn="1" w:lastColumn="0" w:noHBand="0" w:noVBand="1"/>
      </w:tblPr>
      <w:tblGrid>
        <w:gridCol w:w="2694"/>
        <w:gridCol w:w="6945"/>
      </w:tblGrid>
      <w:tr w:rsidR="008724F7" w14:paraId="0463F35E" w14:textId="77777777" w:rsidTr="0087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5B9BD5" w:themeColor="accent1"/>
              <w:bottom w:val="nil"/>
            </w:tcBorders>
          </w:tcPr>
          <w:p w14:paraId="479F77AF" w14:textId="77777777" w:rsidR="007422A4" w:rsidRPr="00B04AAC" w:rsidRDefault="00B72F51" w:rsidP="0000141E">
            <w:pPr>
              <w:rPr>
                <w:color w:val="000000" w:themeColor="text1"/>
                <w:sz w:val="28"/>
                <w:szCs w:val="28"/>
              </w:rPr>
            </w:pPr>
            <w:r>
              <w:rPr>
                <w:b w:val="0"/>
                <w:color w:val="000000" w:themeColor="text1"/>
                <w:sz w:val="28"/>
                <w:szCs w:val="28"/>
              </w:rPr>
              <w:t>Authorised o</w:t>
            </w:r>
            <w:r w:rsidRPr="00B04AAC">
              <w:rPr>
                <w:b w:val="0"/>
                <w:color w:val="000000" w:themeColor="text1"/>
                <w:sz w:val="28"/>
                <w:szCs w:val="28"/>
              </w:rPr>
              <w:t xml:space="preserve">fficer </w:t>
            </w:r>
          </w:p>
        </w:tc>
        <w:tc>
          <w:tcPr>
            <w:tcW w:w="6945" w:type="dxa"/>
            <w:tcBorders>
              <w:top w:val="single" w:sz="4" w:space="0" w:color="5B9BD5" w:themeColor="accent1"/>
              <w:bottom w:val="nil"/>
            </w:tcBorders>
          </w:tcPr>
          <w:p w14:paraId="4BBF4918" w14:textId="77777777" w:rsidR="007422A4" w:rsidRPr="00F44406" w:rsidRDefault="00B72F51" w:rsidP="00711A89">
            <w:pPr>
              <w:spacing w:after="120"/>
              <w:jc w:val="both"/>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061532">
              <w:rPr>
                <w:b w:val="0"/>
                <w:color w:val="auto"/>
                <w:sz w:val="24"/>
                <w:szCs w:val="24"/>
              </w:rPr>
              <w:t xml:space="preserve">A person appointed as an authorised officer under the </w:t>
            </w:r>
            <w:r w:rsidR="00F44406" w:rsidRPr="00061532">
              <w:rPr>
                <w:b w:val="0"/>
                <w:i/>
                <w:color w:val="auto"/>
                <w:sz w:val="24"/>
                <w:szCs w:val="24"/>
              </w:rPr>
              <w:t xml:space="preserve">Child </w:t>
            </w:r>
            <w:r w:rsidRPr="00061532">
              <w:rPr>
                <w:b w:val="0"/>
                <w:i/>
                <w:color w:val="auto"/>
                <w:sz w:val="24"/>
                <w:szCs w:val="24"/>
              </w:rPr>
              <w:t>Protection Act 1999</w:t>
            </w:r>
            <w:r w:rsidR="00BF47A7">
              <w:rPr>
                <w:b w:val="0"/>
                <w:color w:val="auto"/>
                <w:sz w:val="24"/>
                <w:szCs w:val="24"/>
              </w:rPr>
              <w:t>.</w:t>
            </w:r>
            <w:r w:rsidR="00711A89">
              <w:rPr>
                <w:b w:val="0"/>
                <w:color w:val="auto"/>
                <w:sz w:val="24"/>
                <w:szCs w:val="24"/>
              </w:rPr>
              <w:t xml:space="preserve"> </w:t>
            </w:r>
            <w:r w:rsidR="00BF47A7">
              <w:rPr>
                <w:b w:val="0"/>
                <w:color w:val="auto"/>
                <w:sz w:val="24"/>
                <w:szCs w:val="24"/>
              </w:rPr>
              <w:t xml:space="preserve"> </w:t>
            </w:r>
            <w:r w:rsidR="00B84AC5" w:rsidRPr="00061532">
              <w:rPr>
                <w:b w:val="0"/>
                <w:color w:val="auto"/>
                <w:sz w:val="24"/>
                <w:szCs w:val="24"/>
              </w:rPr>
              <w:t>Generally,</w:t>
            </w:r>
            <w:r w:rsidR="009500F6" w:rsidRPr="00061532">
              <w:rPr>
                <w:b w:val="0"/>
                <w:color w:val="auto"/>
                <w:sz w:val="24"/>
                <w:szCs w:val="24"/>
              </w:rPr>
              <w:t xml:space="preserve"> this is an employee of Child Safety</w:t>
            </w:r>
            <w:r w:rsidR="00711A89">
              <w:rPr>
                <w:b w:val="0"/>
                <w:color w:val="auto"/>
                <w:sz w:val="24"/>
                <w:szCs w:val="24"/>
              </w:rPr>
              <w:t>.</w:t>
            </w:r>
            <w:r w:rsidR="00BF47A7">
              <w:rPr>
                <w:b w:val="0"/>
                <w:color w:val="auto"/>
                <w:sz w:val="24"/>
                <w:szCs w:val="24"/>
              </w:rPr>
              <w:t xml:space="preserve"> </w:t>
            </w:r>
            <w:r w:rsidR="009500F6" w:rsidRPr="00061532">
              <w:rPr>
                <w:b w:val="0"/>
                <w:color w:val="auto"/>
                <w:sz w:val="24"/>
                <w:szCs w:val="24"/>
              </w:rPr>
              <w:t>A</w:t>
            </w:r>
            <w:r w:rsidR="00C0314A" w:rsidRPr="00061532">
              <w:rPr>
                <w:b w:val="0"/>
                <w:color w:val="auto"/>
                <w:sz w:val="24"/>
                <w:szCs w:val="24"/>
              </w:rPr>
              <w:t xml:space="preserve"> </w:t>
            </w:r>
            <w:r w:rsidR="00C0314A" w:rsidRPr="00061532">
              <w:rPr>
                <w:color w:val="auto"/>
                <w:sz w:val="24"/>
                <w:szCs w:val="24"/>
              </w:rPr>
              <w:t>Child Safety Officer</w:t>
            </w:r>
            <w:r w:rsidR="009500F6" w:rsidRPr="00061532">
              <w:rPr>
                <w:b w:val="0"/>
                <w:color w:val="auto"/>
                <w:sz w:val="24"/>
                <w:szCs w:val="24"/>
              </w:rPr>
              <w:t xml:space="preserve"> is an authorised officer</w:t>
            </w:r>
            <w:r w:rsidR="00BF47A7">
              <w:rPr>
                <w:b w:val="0"/>
                <w:color w:val="auto"/>
                <w:sz w:val="24"/>
                <w:szCs w:val="24"/>
              </w:rPr>
              <w:t xml:space="preserve">. </w:t>
            </w:r>
            <w:r w:rsidR="0000141E" w:rsidRPr="00061532">
              <w:rPr>
                <w:b w:val="0"/>
                <w:color w:val="auto"/>
                <w:sz w:val="24"/>
                <w:szCs w:val="24"/>
              </w:rPr>
              <w:t>(</w:t>
            </w:r>
            <w:r w:rsidR="00D073EC" w:rsidRPr="00061532">
              <w:rPr>
                <w:b w:val="0"/>
                <w:color w:val="auto"/>
                <w:sz w:val="24"/>
                <w:szCs w:val="24"/>
              </w:rPr>
              <w:t>Section 149)</w:t>
            </w:r>
          </w:p>
        </w:tc>
      </w:tr>
      <w:tr w:rsidR="008724F7" w14:paraId="0BB43E0B"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nil"/>
            </w:tcBorders>
          </w:tcPr>
          <w:p w14:paraId="097C01DE" w14:textId="77777777" w:rsidR="00054F93" w:rsidRPr="00402107" w:rsidRDefault="00B72F51" w:rsidP="007422A4">
            <w:pPr>
              <w:rPr>
                <w:color w:val="000000" w:themeColor="text1"/>
                <w:sz w:val="28"/>
                <w:szCs w:val="28"/>
              </w:rPr>
            </w:pPr>
            <w:r w:rsidRPr="00402107">
              <w:rPr>
                <w:b w:val="0"/>
                <w:color w:val="000000" w:themeColor="text1"/>
                <w:sz w:val="28"/>
                <w:szCs w:val="28"/>
              </w:rPr>
              <w:t xml:space="preserve">Child </w:t>
            </w:r>
          </w:p>
        </w:tc>
        <w:tc>
          <w:tcPr>
            <w:tcW w:w="6945" w:type="dxa"/>
            <w:tcBorders>
              <w:top w:val="nil"/>
            </w:tcBorders>
          </w:tcPr>
          <w:p w14:paraId="75605545" w14:textId="77777777" w:rsidR="00054F93" w:rsidRPr="00402107" w:rsidRDefault="00B72F51" w:rsidP="00402107">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02107">
              <w:rPr>
                <w:color w:val="000000" w:themeColor="text1"/>
                <w:sz w:val="24"/>
                <w:szCs w:val="24"/>
              </w:rPr>
              <w:t>An individual who is under 18 years.</w:t>
            </w:r>
            <w:r w:rsidR="00B84AC5" w:rsidRPr="00402107">
              <w:rPr>
                <w:color w:val="000000" w:themeColor="text1"/>
                <w:sz w:val="24"/>
                <w:szCs w:val="24"/>
              </w:rPr>
              <w:t xml:space="preserve"> (</w:t>
            </w:r>
            <w:r w:rsidR="00D073EC" w:rsidRPr="00402107">
              <w:rPr>
                <w:color w:val="000000" w:themeColor="text1"/>
                <w:sz w:val="24"/>
                <w:szCs w:val="24"/>
              </w:rPr>
              <w:t>Section 8)</w:t>
            </w:r>
          </w:p>
        </w:tc>
      </w:tr>
      <w:tr w:rsidR="008724F7" w14:paraId="777B5C8F" w14:textId="77777777" w:rsidTr="008724F7">
        <w:tc>
          <w:tcPr>
            <w:cnfStyle w:val="001000000000" w:firstRow="0" w:lastRow="0" w:firstColumn="1" w:lastColumn="0" w:oddVBand="0" w:evenVBand="0" w:oddHBand="0" w:evenHBand="0" w:firstRowFirstColumn="0" w:firstRowLastColumn="0" w:lastRowFirstColumn="0" w:lastRowLastColumn="0"/>
            <w:tcW w:w="2694" w:type="dxa"/>
          </w:tcPr>
          <w:p w14:paraId="1CBCD6C8" w14:textId="77777777" w:rsidR="007422A4" w:rsidRPr="00B04AAC" w:rsidRDefault="00B72F51" w:rsidP="007422A4">
            <w:pPr>
              <w:rPr>
                <w:color w:val="000000" w:themeColor="text1"/>
                <w:sz w:val="28"/>
                <w:szCs w:val="28"/>
              </w:rPr>
            </w:pPr>
            <w:r w:rsidRPr="00B04AAC">
              <w:rPr>
                <w:b w:val="0"/>
                <w:color w:val="000000" w:themeColor="text1"/>
                <w:sz w:val="28"/>
                <w:szCs w:val="28"/>
              </w:rPr>
              <w:t xml:space="preserve">Child Safety </w:t>
            </w:r>
          </w:p>
        </w:tc>
        <w:tc>
          <w:tcPr>
            <w:tcW w:w="6945" w:type="dxa"/>
          </w:tcPr>
          <w:p w14:paraId="138885A2" w14:textId="77777777" w:rsidR="007422A4" w:rsidRPr="00F44406" w:rsidRDefault="00B72F51" w:rsidP="00711A89">
            <w:pPr>
              <w:spacing w:after="120"/>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Department of Child</w:t>
            </w:r>
            <w:r w:rsidR="001C37A9">
              <w:rPr>
                <w:color w:val="000000" w:themeColor="text1"/>
                <w:sz w:val="24"/>
                <w:szCs w:val="24"/>
              </w:rPr>
              <w:t>ren, Youth Justice and Multicultural Affairs</w:t>
            </w:r>
            <w:r>
              <w:rPr>
                <w:color w:val="000000" w:themeColor="text1"/>
                <w:sz w:val="24"/>
                <w:szCs w:val="24"/>
              </w:rPr>
              <w:t xml:space="preserve">. </w:t>
            </w:r>
            <w:r w:rsidRPr="00F44406">
              <w:rPr>
                <w:color w:val="000000" w:themeColor="text1"/>
                <w:sz w:val="24"/>
                <w:szCs w:val="24"/>
              </w:rPr>
              <w:t xml:space="preserve">The department responsible for administering the </w:t>
            </w:r>
            <w:r w:rsidRPr="00F44406">
              <w:rPr>
                <w:i/>
                <w:color w:val="000000" w:themeColor="text1"/>
                <w:sz w:val="24"/>
                <w:szCs w:val="24"/>
              </w:rPr>
              <w:t>Child Protection Act 1999</w:t>
            </w:r>
            <w:r w:rsidR="00BF47A7">
              <w:rPr>
                <w:color w:val="000000" w:themeColor="text1"/>
                <w:sz w:val="24"/>
                <w:szCs w:val="24"/>
              </w:rPr>
              <w:t xml:space="preserve">. </w:t>
            </w:r>
          </w:p>
        </w:tc>
      </w:tr>
      <w:tr w:rsidR="008724F7" w14:paraId="7B3B62E0"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29AC971" w14:textId="77777777" w:rsidR="007422A4" w:rsidRPr="00402107" w:rsidRDefault="00B72F51" w:rsidP="007422A4">
            <w:pPr>
              <w:rPr>
                <w:color w:val="000000" w:themeColor="text1"/>
                <w:sz w:val="28"/>
                <w:szCs w:val="28"/>
              </w:rPr>
            </w:pPr>
            <w:r w:rsidRPr="00402107">
              <w:rPr>
                <w:b w:val="0"/>
                <w:color w:val="000000" w:themeColor="text1"/>
                <w:sz w:val="28"/>
                <w:szCs w:val="28"/>
              </w:rPr>
              <w:t xml:space="preserve">Chief executive </w:t>
            </w:r>
          </w:p>
        </w:tc>
        <w:tc>
          <w:tcPr>
            <w:tcW w:w="6945" w:type="dxa"/>
          </w:tcPr>
          <w:p w14:paraId="172ED8AF" w14:textId="77777777" w:rsidR="007422A4" w:rsidRPr="00402107" w:rsidRDefault="00B72F51" w:rsidP="00402107">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02107">
              <w:rPr>
                <w:color w:val="000000" w:themeColor="text1"/>
                <w:sz w:val="24"/>
                <w:szCs w:val="24"/>
              </w:rPr>
              <w:t xml:space="preserve">The chief executive of the department which administers the </w:t>
            </w:r>
            <w:r w:rsidRPr="00402107">
              <w:rPr>
                <w:i/>
                <w:color w:val="000000" w:themeColor="text1"/>
                <w:sz w:val="24"/>
                <w:szCs w:val="24"/>
              </w:rPr>
              <w:t>Child Protection Act 1999</w:t>
            </w:r>
            <w:r w:rsidR="00B97DAD" w:rsidRPr="00402107">
              <w:rPr>
                <w:color w:val="000000" w:themeColor="text1"/>
                <w:sz w:val="24"/>
                <w:szCs w:val="24"/>
              </w:rPr>
              <w:t>.</w:t>
            </w:r>
            <w:r w:rsidR="0045031A">
              <w:rPr>
                <w:color w:val="000000" w:themeColor="text1"/>
                <w:sz w:val="24"/>
                <w:szCs w:val="24"/>
              </w:rPr>
              <w:t xml:space="preserve"> Delegated officers may make </w:t>
            </w:r>
            <w:proofErr w:type="gramStart"/>
            <w:r w:rsidR="0045031A">
              <w:rPr>
                <w:color w:val="000000" w:themeColor="text1"/>
                <w:sz w:val="24"/>
                <w:szCs w:val="24"/>
              </w:rPr>
              <w:t>particular decisions</w:t>
            </w:r>
            <w:proofErr w:type="gramEnd"/>
            <w:r w:rsidR="0045031A">
              <w:rPr>
                <w:color w:val="000000" w:themeColor="text1"/>
                <w:sz w:val="24"/>
                <w:szCs w:val="24"/>
              </w:rPr>
              <w:t xml:space="preserve"> or take particular actions under the Act on behalf of the chief executive.</w:t>
            </w:r>
          </w:p>
        </w:tc>
      </w:tr>
      <w:tr w:rsidR="008724F7" w14:paraId="2B5D26D9" w14:textId="77777777" w:rsidTr="008724F7">
        <w:tc>
          <w:tcPr>
            <w:cnfStyle w:val="001000000000" w:firstRow="0" w:lastRow="0" w:firstColumn="1" w:lastColumn="0" w:oddVBand="0" w:evenVBand="0" w:oddHBand="0" w:evenHBand="0" w:firstRowFirstColumn="0" w:firstRowLastColumn="0" w:lastRowFirstColumn="0" w:lastRowLastColumn="0"/>
            <w:tcW w:w="2694" w:type="dxa"/>
          </w:tcPr>
          <w:p w14:paraId="304D1925" w14:textId="77777777" w:rsidR="007422A4" w:rsidRPr="00B04AAC" w:rsidRDefault="00B72F51" w:rsidP="007422A4">
            <w:pPr>
              <w:rPr>
                <w:color w:val="000000" w:themeColor="text1"/>
                <w:sz w:val="28"/>
                <w:szCs w:val="28"/>
              </w:rPr>
            </w:pPr>
            <w:r w:rsidRPr="00B04AAC">
              <w:rPr>
                <w:b w:val="0"/>
                <w:color w:val="000000" w:themeColor="text1"/>
                <w:sz w:val="28"/>
                <w:szCs w:val="28"/>
              </w:rPr>
              <w:t xml:space="preserve">Entity </w:t>
            </w:r>
          </w:p>
        </w:tc>
        <w:tc>
          <w:tcPr>
            <w:tcW w:w="6945" w:type="dxa"/>
          </w:tcPr>
          <w:p w14:paraId="18CA7E54" w14:textId="77777777" w:rsidR="007422A4" w:rsidRPr="00B87AB2" w:rsidRDefault="00B72F51" w:rsidP="00402107">
            <w:pPr>
              <w:spacing w:after="120"/>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87AB2">
              <w:rPr>
                <w:color w:val="000000" w:themeColor="text1"/>
                <w:sz w:val="24"/>
                <w:szCs w:val="24"/>
              </w:rPr>
              <w:t>Includes prescribed</w:t>
            </w:r>
            <w:r w:rsidR="00054F93" w:rsidRPr="00B87AB2">
              <w:rPr>
                <w:color w:val="000000" w:themeColor="text1"/>
                <w:sz w:val="24"/>
                <w:szCs w:val="24"/>
              </w:rPr>
              <w:t xml:space="preserve"> entities, service providers</w:t>
            </w:r>
            <w:r w:rsidR="00BB5DC4" w:rsidRPr="00B87AB2">
              <w:rPr>
                <w:color w:val="000000" w:themeColor="text1"/>
                <w:sz w:val="24"/>
                <w:szCs w:val="24"/>
              </w:rPr>
              <w:t>, c</w:t>
            </w:r>
            <w:r w:rsidR="00054F93" w:rsidRPr="00B87AB2">
              <w:rPr>
                <w:color w:val="000000" w:themeColor="text1"/>
                <w:sz w:val="24"/>
                <w:szCs w:val="24"/>
              </w:rPr>
              <w:t>hief executive, authorised officer</w:t>
            </w:r>
            <w:r w:rsidR="00B97DAD" w:rsidRPr="00B87AB2">
              <w:rPr>
                <w:color w:val="000000" w:themeColor="text1"/>
                <w:sz w:val="24"/>
                <w:szCs w:val="24"/>
              </w:rPr>
              <w:t>.</w:t>
            </w:r>
          </w:p>
        </w:tc>
      </w:tr>
      <w:tr w:rsidR="008724F7" w14:paraId="67C28967"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2FA80D81" w14:textId="77777777" w:rsidR="007422A4" w:rsidRPr="00402107" w:rsidRDefault="00B72F51" w:rsidP="007422A4">
            <w:pPr>
              <w:rPr>
                <w:color w:val="000000" w:themeColor="text1"/>
                <w:sz w:val="28"/>
                <w:szCs w:val="28"/>
              </w:rPr>
            </w:pPr>
            <w:r w:rsidRPr="00402107">
              <w:rPr>
                <w:b w:val="0"/>
                <w:color w:val="000000" w:themeColor="text1"/>
                <w:sz w:val="28"/>
                <w:szCs w:val="28"/>
              </w:rPr>
              <w:t>Child in need of protection</w:t>
            </w:r>
          </w:p>
        </w:tc>
        <w:tc>
          <w:tcPr>
            <w:tcW w:w="6945" w:type="dxa"/>
          </w:tcPr>
          <w:p w14:paraId="5D1AC9F4" w14:textId="77777777" w:rsidR="007422A4" w:rsidRPr="00402107" w:rsidRDefault="00B72F51" w:rsidP="00402107">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A</w:t>
            </w:r>
            <w:r w:rsidR="00E929DC" w:rsidRPr="00402107">
              <w:rPr>
                <w:color w:val="000000" w:themeColor="text1"/>
                <w:sz w:val="24"/>
                <w:szCs w:val="24"/>
              </w:rPr>
              <w:t xml:space="preserve"> child who has suffered significant harm, is suffering significant harm, or is at unacceptable risk of suf</w:t>
            </w:r>
            <w:r w:rsidR="00A22A20" w:rsidRPr="00402107">
              <w:rPr>
                <w:color w:val="000000" w:themeColor="text1"/>
                <w:sz w:val="24"/>
                <w:szCs w:val="24"/>
              </w:rPr>
              <w:t xml:space="preserve">fering </w:t>
            </w:r>
            <w:r w:rsidR="000D05D6" w:rsidRPr="00402107">
              <w:rPr>
                <w:color w:val="000000" w:themeColor="text1"/>
                <w:sz w:val="24"/>
                <w:szCs w:val="24"/>
              </w:rPr>
              <w:t xml:space="preserve">significant </w:t>
            </w:r>
            <w:r w:rsidR="00A22A20" w:rsidRPr="00402107">
              <w:rPr>
                <w:color w:val="000000" w:themeColor="text1"/>
                <w:sz w:val="24"/>
                <w:szCs w:val="24"/>
              </w:rPr>
              <w:t xml:space="preserve">harm and does not have a </w:t>
            </w:r>
            <w:r w:rsidR="00E929DC" w:rsidRPr="00402107">
              <w:rPr>
                <w:color w:val="000000" w:themeColor="text1"/>
                <w:sz w:val="24"/>
                <w:szCs w:val="24"/>
              </w:rPr>
              <w:t>parent able and willing to protect the child from harm</w:t>
            </w:r>
            <w:r w:rsidR="00054F93" w:rsidRPr="00402107">
              <w:rPr>
                <w:color w:val="000000" w:themeColor="text1"/>
                <w:sz w:val="24"/>
                <w:szCs w:val="24"/>
              </w:rPr>
              <w:t>. (Section 10)</w:t>
            </w:r>
          </w:p>
        </w:tc>
      </w:tr>
      <w:tr w:rsidR="008724F7" w14:paraId="5F96E728" w14:textId="77777777" w:rsidTr="008724F7">
        <w:tc>
          <w:tcPr>
            <w:cnfStyle w:val="001000000000" w:firstRow="0" w:lastRow="0" w:firstColumn="1" w:lastColumn="0" w:oddVBand="0" w:evenVBand="0" w:oddHBand="0" w:evenHBand="0" w:firstRowFirstColumn="0" w:firstRowLastColumn="0" w:lastRowFirstColumn="0" w:lastRowLastColumn="0"/>
            <w:tcW w:w="2694" w:type="dxa"/>
          </w:tcPr>
          <w:p w14:paraId="2D1E269C" w14:textId="77777777" w:rsidR="00F17DF6" w:rsidRPr="00B04AAC" w:rsidRDefault="00B72F51" w:rsidP="007422A4">
            <w:pPr>
              <w:rPr>
                <w:color w:val="000000" w:themeColor="text1"/>
                <w:sz w:val="28"/>
                <w:szCs w:val="28"/>
              </w:rPr>
            </w:pPr>
            <w:r>
              <w:rPr>
                <w:b w:val="0"/>
                <w:color w:val="000000" w:themeColor="text1"/>
                <w:sz w:val="28"/>
                <w:szCs w:val="28"/>
              </w:rPr>
              <w:t>Director of Child Protection Litigation</w:t>
            </w:r>
          </w:p>
        </w:tc>
        <w:tc>
          <w:tcPr>
            <w:tcW w:w="6945" w:type="dxa"/>
          </w:tcPr>
          <w:p w14:paraId="78BC019D" w14:textId="77777777" w:rsidR="00F17DF6" w:rsidRPr="00B87AB2" w:rsidRDefault="00B72F51" w:rsidP="00402107">
            <w:pPr>
              <w:spacing w:after="120"/>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87AB2">
              <w:rPr>
                <w:color w:val="000000" w:themeColor="text1"/>
                <w:sz w:val="24"/>
                <w:szCs w:val="24"/>
              </w:rPr>
              <w:t xml:space="preserve">This position was established under the </w:t>
            </w:r>
            <w:r w:rsidRPr="00B87AB2">
              <w:rPr>
                <w:i/>
                <w:color w:val="000000" w:themeColor="text1"/>
                <w:sz w:val="24"/>
                <w:szCs w:val="24"/>
              </w:rPr>
              <w:t>Director of Child Protection Act 2016</w:t>
            </w:r>
            <w:r w:rsidRPr="00B87AB2">
              <w:rPr>
                <w:color w:val="000000" w:themeColor="text1"/>
                <w:sz w:val="24"/>
                <w:szCs w:val="24"/>
              </w:rPr>
              <w:t xml:space="preserve"> whose main function is to apply for the child protection orders and conduct child protection proceedings.</w:t>
            </w:r>
          </w:p>
        </w:tc>
      </w:tr>
      <w:tr w:rsidR="008724F7" w14:paraId="6DE3647A"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B2EE4F0" w14:textId="77777777" w:rsidR="00061532" w:rsidRPr="00402107" w:rsidRDefault="00B72F51" w:rsidP="00061532">
            <w:pPr>
              <w:rPr>
                <w:color w:val="000000" w:themeColor="text1"/>
                <w:sz w:val="28"/>
                <w:szCs w:val="28"/>
              </w:rPr>
            </w:pPr>
            <w:r w:rsidRPr="00402107">
              <w:rPr>
                <w:b w:val="0"/>
                <w:color w:val="000000" w:themeColor="text1"/>
                <w:sz w:val="28"/>
                <w:szCs w:val="28"/>
              </w:rPr>
              <w:t>Independent Aboriginal and Torres Strait Islander entity</w:t>
            </w:r>
          </w:p>
        </w:tc>
        <w:tc>
          <w:tcPr>
            <w:tcW w:w="6945" w:type="dxa"/>
          </w:tcPr>
          <w:p w14:paraId="1111AB40" w14:textId="163E0B38" w:rsidR="00061532" w:rsidRPr="00402107" w:rsidRDefault="00B72F51" w:rsidP="00711A89">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02107">
              <w:rPr>
                <w:color w:val="000000" w:themeColor="text1"/>
                <w:sz w:val="24"/>
                <w:szCs w:val="24"/>
              </w:rPr>
              <w:t xml:space="preserve">An individual or entity defined in Section </w:t>
            </w:r>
            <w:r w:rsidR="00A0226F">
              <w:rPr>
                <w:color w:val="000000" w:themeColor="text1"/>
                <w:sz w:val="24"/>
                <w:szCs w:val="24"/>
              </w:rPr>
              <w:t>5</w:t>
            </w:r>
            <w:r w:rsidR="001C37A9" w:rsidRPr="00402107">
              <w:rPr>
                <w:color w:val="000000" w:themeColor="text1"/>
                <w:sz w:val="24"/>
                <w:szCs w:val="24"/>
              </w:rPr>
              <w:t xml:space="preserve"> </w:t>
            </w:r>
            <w:r w:rsidRPr="00402107">
              <w:rPr>
                <w:color w:val="000000" w:themeColor="text1"/>
                <w:sz w:val="24"/>
                <w:szCs w:val="24"/>
              </w:rPr>
              <w:t xml:space="preserve">of the </w:t>
            </w:r>
            <w:r w:rsidRPr="00402107">
              <w:rPr>
                <w:i/>
                <w:color w:val="000000" w:themeColor="text1"/>
                <w:sz w:val="24"/>
                <w:szCs w:val="24"/>
              </w:rPr>
              <w:t xml:space="preserve">Child Protection Act 1999 </w:t>
            </w:r>
            <w:r w:rsidRPr="00402107">
              <w:rPr>
                <w:color w:val="000000" w:themeColor="text1"/>
                <w:sz w:val="24"/>
                <w:szCs w:val="24"/>
              </w:rPr>
              <w:t>who facilitates the pa</w:t>
            </w:r>
            <w:r w:rsidR="00D564DA">
              <w:rPr>
                <w:color w:val="000000" w:themeColor="text1"/>
                <w:sz w:val="24"/>
                <w:szCs w:val="24"/>
              </w:rPr>
              <w:t>rticipation of an Aboriginal or</w:t>
            </w:r>
            <w:r w:rsidRPr="00402107">
              <w:rPr>
                <w:color w:val="000000" w:themeColor="text1"/>
                <w:sz w:val="24"/>
                <w:szCs w:val="24"/>
              </w:rPr>
              <w:t xml:space="preserve"> Torres Strait Islander child or the child’s family in the decision-making process</w:t>
            </w:r>
            <w:r w:rsidR="00711A89">
              <w:rPr>
                <w:color w:val="000000" w:themeColor="text1"/>
                <w:sz w:val="24"/>
                <w:szCs w:val="24"/>
              </w:rPr>
              <w:t>.</w:t>
            </w:r>
            <w:r w:rsidR="00BF47A7">
              <w:rPr>
                <w:color w:val="000000" w:themeColor="text1"/>
                <w:sz w:val="24"/>
                <w:szCs w:val="24"/>
              </w:rPr>
              <w:t xml:space="preserve"> </w:t>
            </w:r>
          </w:p>
        </w:tc>
      </w:tr>
      <w:tr w:rsidR="008724F7" w14:paraId="1BA7AE0B" w14:textId="77777777" w:rsidTr="008724F7">
        <w:tc>
          <w:tcPr>
            <w:cnfStyle w:val="001000000000" w:firstRow="0" w:lastRow="0" w:firstColumn="1" w:lastColumn="0" w:oddVBand="0" w:evenVBand="0" w:oddHBand="0" w:evenHBand="0" w:firstRowFirstColumn="0" w:firstRowLastColumn="0" w:lastRowFirstColumn="0" w:lastRowLastColumn="0"/>
            <w:tcW w:w="2694" w:type="dxa"/>
          </w:tcPr>
          <w:p w14:paraId="47929F4B" w14:textId="77777777" w:rsidR="00061532" w:rsidRPr="00B04AAC" w:rsidRDefault="00B72F51" w:rsidP="00061532">
            <w:pPr>
              <w:rPr>
                <w:color w:val="000000" w:themeColor="text1"/>
                <w:sz w:val="28"/>
                <w:szCs w:val="28"/>
              </w:rPr>
            </w:pPr>
            <w:r>
              <w:rPr>
                <w:b w:val="0"/>
                <w:color w:val="000000" w:themeColor="text1"/>
                <w:sz w:val="28"/>
                <w:szCs w:val="28"/>
              </w:rPr>
              <w:t>Information</w:t>
            </w:r>
          </w:p>
        </w:tc>
        <w:tc>
          <w:tcPr>
            <w:tcW w:w="6945" w:type="dxa"/>
          </w:tcPr>
          <w:p w14:paraId="5EF5ED91" w14:textId="77777777" w:rsidR="00061532" w:rsidRPr="00B87AB2" w:rsidRDefault="00B72F51" w:rsidP="00402107">
            <w:pPr>
              <w:spacing w:after="120"/>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87AB2">
              <w:rPr>
                <w:color w:val="000000" w:themeColor="text1"/>
                <w:sz w:val="24"/>
                <w:szCs w:val="24"/>
              </w:rPr>
              <w:t>Means personal information (fact or opinion), which is information about an individual, from which the identity of the individual can be ascertained</w:t>
            </w:r>
            <w:r w:rsidR="00B97DAD" w:rsidRPr="00B87AB2">
              <w:rPr>
                <w:color w:val="000000" w:themeColor="text1"/>
                <w:sz w:val="24"/>
                <w:szCs w:val="24"/>
              </w:rPr>
              <w:t>.</w:t>
            </w:r>
          </w:p>
        </w:tc>
      </w:tr>
      <w:tr w:rsidR="008724F7" w14:paraId="2AE4F099"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ACC91B9" w14:textId="77777777" w:rsidR="00061532" w:rsidRPr="00402107" w:rsidRDefault="00B72F51" w:rsidP="00061532">
            <w:pPr>
              <w:rPr>
                <w:color w:val="000000" w:themeColor="text1"/>
                <w:sz w:val="28"/>
                <w:szCs w:val="28"/>
              </w:rPr>
            </w:pPr>
            <w:r w:rsidRPr="00402107">
              <w:rPr>
                <w:b w:val="0"/>
                <w:color w:val="000000" w:themeColor="text1"/>
                <w:sz w:val="28"/>
                <w:szCs w:val="28"/>
              </w:rPr>
              <w:t>Licensee</w:t>
            </w:r>
          </w:p>
        </w:tc>
        <w:tc>
          <w:tcPr>
            <w:tcW w:w="6945" w:type="dxa"/>
          </w:tcPr>
          <w:p w14:paraId="64FF22BF" w14:textId="77777777" w:rsidR="00061532" w:rsidRPr="00402107" w:rsidRDefault="00B72F51" w:rsidP="00402107">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02107">
              <w:rPr>
                <w:color w:val="000000" w:themeColor="text1"/>
                <w:sz w:val="24"/>
                <w:szCs w:val="24"/>
              </w:rPr>
              <w:t xml:space="preserve">An organisation licensed under the </w:t>
            </w:r>
            <w:r w:rsidRPr="00402107">
              <w:rPr>
                <w:i/>
                <w:color w:val="000000" w:themeColor="text1"/>
                <w:sz w:val="24"/>
                <w:szCs w:val="24"/>
              </w:rPr>
              <w:t>Child Protection Act 1999</w:t>
            </w:r>
            <w:r w:rsidRPr="00402107">
              <w:rPr>
                <w:color w:val="000000" w:themeColor="text1"/>
                <w:sz w:val="24"/>
                <w:szCs w:val="24"/>
              </w:rPr>
              <w:t xml:space="preserve"> to provide care for children in the chief executive’s custody or guardianship.</w:t>
            </w:r>
          </w:p>
        </w:tc>
      </w:tr>
      <w:tr w:rsidR="008724F7" w14:paraId="4F537B37" w14:textId="77777777" w:rsidTr="008724F7">
        <w:tc>
          <w:tcPr>
            <w:cnfStyle w:val="001000000000" w:firstRow="0" w:lastRow="0" w:firstColumn="1" w:lastColumn="0" w:oddVBand="0" w:evenVBand="0" w:oddHBand="0" w:evenHBand="0" w:firstRowFirstColumn="0" w:firstRowLastColumn="0" w:lastRowFirstColumn="0" w:lastRowLastColumn="0"/>
            <w:tcW w:w="2694" w:type="dxa"/>
          </w:tcPr>
          <w:p w14:paraId="2BEEF70C" w14:textId="77777777" w:rsidR="00061532" w:rsidRPr="00B04AAC" w:rsidRDefault="00B72F51" w:rsidP="00061532">
            <w:pPr>
              <w:rPr>
                <w:color w:val="000000" w:themeColor="text1"/>
                <w:sz w:val="28"/>
                <w:szCs w:val="28"/>
              </w:rPr>
            </w:pPr>
            <w:r w:rsidRPr="00B04AAC">
              <w:rPr>
                <w:b w:val="0"/>
                <w:color w:val="000000" w:themeColor="text1"/>
                <w:sz w:val="28"/>
                <w:szCs w:val="28"/>
              </w:rPr>
              <w:t xml:space="preserve">Prescribed entity </w:t>
            </w:r>
          </w:p>
        </w:tc>
        <w:tc>
          <w:tcPr>
            <w:tcW w:w="6945" w:type="dxa"/>
          </w:tcPr>
          <w:p w14:paraId="09885C8E" w14:textId="77777777" w:rsidR="00061532" w:rsidRPr="00B87AB2" w:rsidRDefault="00B72F51" w:rsidP="00711A89">
            <w:pPr>
              <w:spacing w:after="120"/>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87AB2">
              <w:rPr>
                <w:color w:val="000000" w:themeColor="text1"/>
                <w:sz w:val="24"/>
                <w:szCs w:val="24"/>
              </w:rPr>
              <w:t>An entity defined and listed in section 159M of the Child Protection Act 1999</w:t>
            </w:r>
            <w:r w:rsidR="00BF47A7">
              <w:rPr>
                <w:color w:val="000000" w:themeColor="text1"/>
                <w:sz w:val="24"/>
                <w:szCs w:val="24"/>
              </w:rPr>
              <w:t xml:space="preserve">. </w:t>
            </w:r>
            <w:r w:rsidRPr="00B87AB2">
              <w:rPr>
                <w:i/>
                <w:color w:val="000000" w:themeColor="text1"/>
                <w:sz w:val="24"/>
                <w:szCs w:val="24"/>
              </w:rPr>
              <w:t>Refer page 6</w:t>
            </w:r>
          </w:p>
        </w:tc>
      </w:tr>
      <w:tr w:rsidR="008724F7" w14:paraId="34B30575"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0AADFB2" w14:textId="77777777" w:rsidR="00061532" w:rsidRPr="00402107" w:rsidRDefault="00B72F51" w:rsidP="00061532">
            <w:pPr>
              <w:rPr>
                <w:color w:val="000000" w:themeColor="text1"/>
                <w:sz w:val="28"/>
                <w:szCs w:val="28"/>
              </w:rPr>
            </w:pPr>
            <w:r w:rsidRPr="00402107">
              <w:rPr>
                <w:b w:val="0"/>
                <w:color w:val="000000" w:themeColor="text1"/>
                <w:sz w:val="28"/>
                <w:szCs w:val="28"/>
              </w:rPr>
              <w:t>Relevant child</w:t>
            </w:r>
          </w:p>
        </w:tc>
        <w:tc>
          <w:tcPr>
            <w:tcW w:w="6945" w:type="dxa"/>
          </w:tcPr>
          <w:p w14:paraId="46548D06" w14:textId="77777777" w:rsidR="00061532" w:rsidRPr="00402107" w:rsidRDefault="00B72F51" w:rsidP="00402107">
            <w:pPr>
              <w:spacing w:after="12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02107">
              <w:rPr>
                <w:color w:val="000000" w:themeColor="text1"/>
                <w:sz w:val="24"/>
                <w:szCs w:val="24"/>
              </w:rPr>
              <w:t xml:space="preserve">A child in need of protection or a child who may become a child in need of protection if preventative support is not given to the child or the child’s family. (Section 159BA) </w:t>
            </w:r>
          </w:p>
        </w:tc>
      </w:tr>
      <w:tr w:rsidR="008724F7" w14:paraId="4ED3025B" w14:textId="77777777" w:rsidTr="008724F7">
        <w:tc>
          <w:tcPr>
            <w:cnfStyle w:val="001000000000" w:firstRow="0" w:lastRow="0" w:firstColumn="1" w:lastColumn="0" w:oddVBand="0" w:evenVBand="0" w:oddHBand="0" w:evenHBand="0" w:firstRowFirstColumn="0" w:firstRowLastColumn="0" w:lastRowFirstColumn="0" w:lastRowLastColumn="0"/>
            <w:tcW w:w="2694" w:type="dxa"/>
          </w:tcPr>
          <w:p w14:paraId="52E53105" w14:textId="77777777" w:rsidR="00061532" w:rsidRPr="00B04AAC" w:rsidRDefault="00B72F51" w:rsidP="00061532">
            <w:pPr>
              <w:rPr>
                <w:color w:val="000000" w:themeColor="text1"/>
                <w:sz w:val="28"/>
                <w:szCs w:val="28"/>
              </w:rPr>
            </w:pPr>
            <w:r>
              <w:rPr>
                <w:b w:val="0"/>
                <w:color w:val="000000" w:themeColor="text1"/>
                <w:sz w:val="28"/>
                <w:szCs w:val="28"/>
              </w:rPr>
              <w:t>Service p</w:t>
            </w:r>
            <w:r w:rsidRPr="00B04AAC">
              <w:rPr>
                <w:b w:val="0"/>
                <w:color w:val="000000" w:themeColor="text1"/>
                <w:sz w:val="28"/>
                <w:szCs w:val="28"/>
              </w:rPr>
              <w:t>rovider</w:t>
            </w:r>
          </w:p>
        </w:tc>
        <w:tc>
          <w:tcPr>
            <w:tcW w:w="6945" w:type="dxa"/>
          </w:tcPr>
          <w:p w14:paraId="3D966CA6" w14:textId="77777777" w:rsidR="00061532" w:rsidRPr="00B87AB2" w:rsidRDefault="00B72F51" w:rsidP="00402107">
            <w:pPr>
              <w:spacing w:after="120"/>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B87AB2">
              <w:rPr>
                <w:color w:val="000000" w:themeColor="text1"/>
                <w:sz w:val="24"/>
                <w:szCs w:val="24"/>
              </w:rPr>
              <w:t>D</w:t>
            </w:r>
            <w:r w:rsidR="00A40BD5" w:rsidRPr="00B87AB2">
              <w:rPr>
                <w:color w:val="000000" w:themeColor="text1"/>
                <w:sz w:val="24"/>
                <w:szCs w:val="24"/>
              </w:rPr>
              <w:t>efined in section 159M of the Act.</w:t>
            </w:r>
            <w:r w:rsidRPr="00B87AB2">
              <w:rPr>
                <w:color w:val="000000" w:themeColor="text1"/>
                <w:sz w:val="24"/>
                <w:szCs w:val="24"/>
              </w:rPr>
              <w:t xml:space="preserve"> </w:t>
            </w:r>
            <w:r w:rsidRPr="00B87AB2">
              <w:rPr>
                <w:i/>
                <w:color w:val="000000" w:themeColor="text1"/>
                <w:sz w:val="24"/>
                <w:szCs w:val="24"/>
              </w:rPr>
              <w:t>Refer page 6</w:t>
            </w:r>
            <w:r w:rsidRPr="00B87AB2">
              <w:rPr>
                <w:color w:val="000000" w:themeColor="text1"/>
                <w:sz w:val="24"/>
                <w:szCs w:val="24"/>
              </w:rPr>
              <w:t xml:space="preserve">  </w:t>
            </w:r>
          </w:p>
        </w:tc>
      </w:tr>
      <w:tr w:rsidR="008724F7" w14:paraId="66AF035F"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00E4609" w14:textId="77777777" w:rsidR="00061532" w:rsidRPr="00402107" w:rsidRDefault="00B72F51" w:rsidP="00061532">
            <w:pPr>
              <w:rPr>
                <w:color w:val="000000" w:themeColor="text1"/>
                <w:sz w:val="28"/>
                <w:szCs w:val="28"/>
              </w:rPr>
            </w:pPr>
            <w:r w:rsidRPr="00402107">
              <w:rPr>
                <w:b w:val="0"/>
                <w:color w:val="000000" w:themeColor="text1"/>
                <w:sz w:val="28"/>
                <w:szCs w:val="28"/>
              </w:rPr>
              <w:lastRenderedPageBreak/>
              <w:t xml:space="preserve">Specialist service provider </w:t>
            </w:r>
          </w:p>
        </w:tc>
        <w:tc>
          <w:tcPr>
            <w:tcW w:w="6945" w:type="dxa"/>
          </w:tcPr>
          <w:p w14:paraId="0EA18D1B" w14:textId="77777777" w:rsidR="00061532" w:rsidRPr="00402107" w:rsidRDefault="00B72F51" w:rsidP="00711A89">
            <w:pPr>
              <w:spacing w:after="240"/>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402107">
              <w:rPr>
                <w:color w:val="000000" w:themeColor="text1"/>
                <w:sz w:val="24"/>
                <w:szCs w:val="24"/>
              </w:rPr>
              <w:t xml:space="preserve">Defined in </w:t>
            </w:r>
            <w:r w:rsidR="00D41A2A" w:rsidRPr="00402107">
              <w:rPr>
                <w:color w:val="000000" w:themeColor="text1"/>
                <w:sz w:val="24"/>
                <w:szCs w:val="24"/>
              </w:rPr>
              <w:t>Section 159M of the Act</w:t>
            </w:r>
            <w:r w:rsidR="00BF47A7">
              <w:rPr>
                <w:color w:val="000000" w:themeColor="text1"/>
                <w:sz w:val="24"/>
                <w:szCs w:val="24"/>
              </w:rPr>
              <w:t xml:space="preserve">. </w:t>
            </w:r>
            <w:r w:rsidRPr="00402107">
              <w:rPr>
                <w:i/>
                <w:iCs/>
                <w:color w:val="000000" w:themeColor="text1"/>
                <w:sz w:val="24"/>
                <w:szCs w:val="24"/>
              </w:rPr>
              <w:t>Refer page 6</w:t>
            </w:r>
          </w:p>
        </w:tc>
      </w:tr>
    </w:tbl>
    <w:p w14:paraId="6321470D" w14:textId="77777777" w:rsidR="00B95579" w:rsidRPr="00023099" w:rsidRDefault="00B72F51" w:rsidP="00301FA3">
      <w:pPr>
        <w:pStyle w:val="Style2"/>
        <w:outlineLvl w:val="0"/>
      </w:pPr>
      <w:r>
        <w:rPr>
          <w:b w:val="0"/>
        </w:rPr>
        <w:br w:type="page"/>
      </w:r>
      <w:bookmarkStart w:id="2" w:name="_Toc520297171"/>
      <w:r w:rsidR="00321FFE" w:rsidRPr="00023099">
        <w:lastRenderedPageBreak/>
        <w:t>LEGAL FRAMEWORK</w:t>
      </w:r>
      <w:bookmarkEnd w:id="2"/>
      <w:r w:rsidR="00321FFE" w:rsidRPr="00023099">
        <w:t xml:space="preserve"> </w:t>
      </w:r>
    </w:p>
    <w:p w14:paraId="0EAF9B03" w14:textId="77777777" w:rsidR="006C6E7A" w:rsidRDefault="00B72F51" w:rsidP="003C3CB2">
      <w:pPr>
        <w:jc w:val="both"/>
      </w:pPr>
      <w:r w:rsidRPr="005666E5">
        <w:rPr>
          <w:b/>
        </w:rPr>
        <w:t>Chapter 5A</w:t>
      </w:r>
      <w:r>
        <w:t xml:space="preserve"> - </w:t>
      </w:r>
      <w:r w:rsidRPr="00DC4155">
        <w:rPr>
          <w:b/>
        </w:rPr>
        <w:t xml:space="preserve">Service delivery coordination and information </w:t>
      </w:r>
      <w:r w:rsidR="00B01C6C" w:rsidRPr="00DC4155">
        <w:rPr>
          <w:b/>
        </w:rPr>
        <w:t xml:space="preserve">sharing </w:t>
      </w:r>
      <w:r w:rsidR="00B01C6C">
        <w:t>of</w:t>
      </w:r>
      <w:r w:rsidRPr="00E755DA">
        <w:t xml:space="preserve"> </w:t>
      </w:r>
      <w:r w:rsidR="00C06948" w:rsidRPr="00E755DA">
        <w:t xml:space="preserve">the </w:t>
      </w:r>
      <w:r w:rsidR="00184DF6">
        <w:t xml:space="preserve">Act </w:t>
      </w:r>
      <w:r w:rsidRPr="00E755DA">
        <w:t xml:space="preserve">provides the </w:t>
      </w:r>
      <w:r w:rsidR="000F08F1">
        <w:t xml:space="preserve">legislative </w:t>
      </w:r>
      <w:r>
        <w:t xml:space="preserve">framework for </w:t>
      </w:r>
      <w:r w:rsidR="003C3CB2">
        <w:t xml:space="preserve">entities </w:t>
      </w:r>
      <w:r>
        <w:t xml:space="preserve">to coordinate services and </w:t>
      </w:r>
      <w:r w:rsidRPr="00E755DA">
        <w:t>share information</w:t>
      </w:r>
      <w:r w:rsidR="00BB5DC4">
        <w:t xml:space="preserve"> to meet the protection and care needs of children and promote their wellbeing</w:t>
      </w:r>
      <w:r w:rsidR="00184DF6">
        <w:t xml:space="preserve">. The framework: </w:t>
      </w:r>
    </w:p>
    <w:p w14:paraId="01DA7B0A" w14:textId="77777777" w:rsidR="006C6E7A" w:rsidRDefault="00B72F51" w:rsidP="00B81BB2">
      <w:pPr>
        <w:pStyle w:val="ListParagraph"/>
        <w:numPr>
          <w:ilvl w:val="0"/>
          <w:numId w:val="2"/>
        </w:numPr>
        <w:jc w:val="both"/>
      </w:pPr>
      <w:r>
        <w:t>prioritises</w:t>
      </w:r>
      <w:r w:rsidR="004C0A88">
        <w:t xml:space="preserve"> children’s safety, wellbeing and best interests over the protec</w:t>
      </w:r>
      <w:r w:rsidR="00970F8E">
        <w:t>t</w:t>
      </w:r>
      <w:r w:rsidR="00953BB8">
        <w:t xml:space="preserve">ion of an individual’s </w:t>
      </w:r>
      <w:r w:rsidR="00DB2DDF">
        <w:t>privacy</w:t>
      </w:r>
    </w:p>
    <w:p w14:paraId="35AEE3E8" w14:textId="77777777" w:rsidR="00A40BD5" w:rsidRDefault="00B72F51" w:rsidP="00B81BB2">
      <w:pPr>
        <w:pStyle w:val="ListParagraph"/>
        <w:numPr>
          <w:ilvl w:val="0"/>
          <w:numId w:val="2"/>
        </w:numPr>
        <w:jc w:val="both"/>
      </w:pPr>
      <w:r>
        <w:t>where it is safe, possible and pract</w:t>
      </w:r>
      <w:r w:rsidR="005A2556">
        <w:t>ical</w:t>
      </w:r>
      <w:r>
        <w:t xml:space="preserve"> the preferred approach of sharing information is with consent </w:t>
      </w:r>
    </w:p>
    <w:p w14:paraId="116A1ABF" w14:textId="77777777" w:rsidR="007B67BB" w:rsidRDefault="00B72F51" w:rsidP="00B81BB2">
      <w:pPr>
        <w:pStyle w:val="ListParagraph"/>
        <w:numPr>
          <w:ilvl w:val="0"/>
          <w:numId w:val="2"/>
        </w:numPr>
        <w:jc w:val="both"/>
      </w:pPr>
      <w:r>
        <w:t>d</w:t>
      </w:r>
      <w:r w:rsidR="005D03D7">
        <w:t xml:space="preserve">efines the types of </w:t>
      </w:r>
      <w:r w:rsidR="00BB5DC4">
        <w:t xml:space="preserve">entities </w:t>
      </w:r>
      <w:r w:rsidR="005D03D7">
        <w:t xml:space="preserve">that </w:t>
      </w:r>
      <w:r w:rsidR="00D764A0">
        <w:t>may sh</w:t>
      </w:r>
      <w:r w:rsidR="00953BB8">
        <w:t>are information with each other</w:t>
      </w:r>
    </w:p>
    <w:p w14:paraId="2E90C53D" w14:textId="77777777" w:rsidR="005D03D7" w:rsidRDefault="00B72F51" w:rsidP="00B81BB2">
      <w:pPr>
        <w:pStyle w:val="ListParagraph"/>
        <w:numPr>
          <w:ilvl w:val="0"/>
          <w:numId w:val="2"/>
        </w:numPr>
        <w:jc w:val="both"/>
      </w:pPr>
      <w:r>
        <w:t xml:space="preserve">describes the </w:t>
      </w:r>
      <w:proofErr w:type="gramStart"/>
      <w:r>
        <w:t>particular purposes</w:t>
      </w:r>
      <w:proofErr w:type="gramEnd"/>
      <w:r>
        <w:t xml:space="preserve"> for which information may be shared between </w:t>
      </w:r>
      <w:r w:rsidR="00BB5DC4">
        <w:t xml:space="preserve">entities </w:t>
      </w:r>
      <w:r w:rsidR="007B67BB">
        <w:t>without consent</w:t>
      </w:r>
      <w:r w:rsidR="00953BB8">
        <w:t xml:space="preserve"> </w:t>
      </w:r>
    </w:p>
    <w:p w14:paraId="02EB8350" w14:textId="77777777" w:rsidR="001C37A9" w:rsidRDefault="00B72F51" w:rsidP="00B81BB2">
      <w:pPr>
        <w:pStyle w:val="ListParagraph"/>
        <w:numPr>
          <w:ilvl w:val="0"/>
          <w:numId w:val="2"/>
        </w:numPr>
        <w:jc w:val="both"/>
      </w:pPr>
      <w:r>
        <w:t>s</w:t>
      </w:r>
      <w:r w:rsidR="006C6E7A">
        <w:t xml:space="preserve">pecifies that information may only be shared if the holder </w:t>
      </w:r>
      <w:r w:rsidR="00D764A0">
        <w:t xml:space="preserve">of the information </w:t>
      </w:r>
      <w:r w:rsidR="00D764A0" w:rsidRPr="00184DF6">
        <w:t>reasonably believes the information will help the receiver to do certain things</w:t>
      </w:r>
      <w:r w:rsidR="00184DF6">
        <w:t>,</w:t>
      </w:r>
      <w:r w:rsidR="00D764A0" w:rsidRPr="00184DF6">
        <w:t xml:space="preserve"> such </w:t>
      </w:r>
      <w:r w:rsidR="00D764A0" w:rsidRPr="00AC3E91">
        <w:t xml:space="preserve">as </w:t>
      </w:r>
      <w:r w:rsidR="00E059A6" w:rsidRPr="00AC3E91">
        <w:t>provide timely, coordinated and tailored support to families</w:t>
      </w:r>
      <w:r w:rsidR="00E059A6">
        <w:rPr>
          <w:color w:val="2E74B5" w:themeColor="accent1" w:themeShade="BF"/>
        </w:rPr>
        <w:t>,</w:t>
      </w:r>
      <w:r w:rsidR="00E059A6" w:rsidRPr="00CA3BF3">
        <w:rPr>
          <w:color w:val="2E74B5" w:themeColor="accent1" w:themeShade="BF"/>
        </w:rPr>
        <w:t xml:space="preserve"> </w:t>
      </w:r>
      <w:r w:rsidR="00D764A0" w:rsidRPr="00184DF6">
        <w:t>assess a</w:t>
      </w:r>
      <w:r w:rsidR="00D764A0">
        <w:t>nd respond to the care and protection needs of children and offer he</w:t>
      </w:r>
      <w:r w:rsidR="007B67BB">
        <w:t>l</w:t>
      </w:r>
      <w:r w:rsidR="00D764A0">
        <w:t>p or support to their families</w:t>
      </w:r>
    </w:p>
    <w:p w14:paraId="201958D9" w14:textId="77777777" w:rsidR="00D764A0" w:rsidRDefault="00B72F51" w:rsidP="00B81BB2">
      <w:pPr>
        <w:pStyle w:val="ListParagraph"/>
        <w:numPr>
          <w:ilvl w:val="0"/>
          <w:numId w:val="2"/>
        </w:numPr>
        <w:jc w:val="both"/>
      </w:pPr>
      <w:r>
        <w:t>does not require a person to disclose information that is subject to privilege, such as legal professional privilege</w:t>
      </w:r>
      <w:r w:rsidR="00711A89">
        <w:t xml:space="preserve">. </w:t>
      </w:r>
      <w:r w:rsidR="00BF47A7">
        <w:t xml:space="preserve"> </w:t>
      </w:r>
      <w:r w:rsidR="00EC755A">
        <w:t xml:space="preserve"> </w:t>
      </w:r>
    </w:p>
    <w:p w14:paraId="07724CF0" w14:textId="77777777" w:rsidR="00466DE1" w:rsidRDefault="00B72F51" w:rsidP="003C3CB2">
      <w:pPr>
        <w:jc w:val="both"/>
      </w:pPr>
      <w:r w:rsidRPr="00C06948">
        <w:t xml:space="preserve">Sharing information requires a </w:t>
      </w:r>
      <w:proofErr w:type="gramStart"/>
      <w:r w:rsidRPr="00C06948">
        <w:t>case by case</w:t>
      </w:r>
      <w:proofErr w:type="gramEnd"/>
      <w:r w:rsidRPr="00C06948">
        <w:t xml:space="preserve"> assessment of whether the information </w:t>
      </w:r>
      <w:r w:rsidR="003C3CB2">
        <w:t xml:space="preserve">can be shared, </w:t>
      </w:r>
      <w:r w:rsidRPr="00C06948">
        <w:t>based on the purpose for which it is being disclosed</w:t>
      </w:r>
      <w:r w:rsidR="00240FD1">
        <w:t xml:space="preserve"> and to whom it is being </w:t>
      </w:r>
      <w:r w:rsidRPr="00C06948">
        <w:t>given</w:t>
      </w:r>
      <w:r w:rsidR="00711A89">
        <w:t xml:space="preserve">.   </w:t>
      </w:r>
    </w:p>
    <w:p w14:paraId="46FE3DF9" w14:textId="77777777" w:rsidR="00D41A2A" w:rsidRDefault="00B72F51" w:rsidP="00D41A2A">
      <w:pPr>
        <w:pStyle w:val="Style3"/>
        <w:outlineLvl w:val="1"/>
      </w:pPr>
      <w:bookmarkStart w:id="3" w:name="_Toc520297172"/>
      <w:r w:rsidRPr="004607C5">
        <w:t>Key sections</w:t>
      </w:r>
      <w:r w:rsidR="000609F0">
        <w:t>*</w:t>
      </w:r>
      <w:r w:rsidRPr="004607C5">
        <w:t xml:space="preserve"> of the legislative information-sharing framewor</w:t>
      </w:r>
      <w:r>
        <w:t>k</w:t>
      </w:r>
      <w:bookmarkEnd w:id="3"/>
    </w:p>
    <w:tbl>
      <w:tblPr>
        <w:tblStyle w:val="ListTable2-Accent5"/>
        <w:tblW w:w="9639" w:type="dxa"/>
        <w:tblLook w:val="04A0" w:firstRow="1" w:lastRow="0" w:firstColumn="1" w:lastColumn="0" w:noHBand="0" w:noVBand="1"/>
      </w:tblPr>
      <w:tblGrid>
        <w:gridCol w:w="2536"/>
        <w:gridCol w:w="7103"/>
      </w:tblGrid>
      <w:tr w:rsidR="008724F7" w14:paraId="17E31567" w14:textId="77777777" w:rsidTr="0087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229C486F" w14:textId="77777777" w:rsidR="00D41A2A" w:rsidRPr="0076630B" w:rsidRDefault="00B72F51" w:rsidP="00402107">
            <w:pPr>
              <w:pStyle w:val="ListParagraph"/>
              <w:spacing w:after="120"/>
              <w:ind w:left="0"/>
              <w:contextualSpacing w:val="0"/>
              <w:rPr>
                <w:sz w:val="24"/>
                <w:szCs w:val="24"/>
              </w:rPr>
            </w:pPr>
            <w:r>
              <w:rPr>
                <w:b w:val="0"/>
                <w:sz w:val="24"/>
                <w:szCs w:val="24"/>
              </w:rPr>
              <w:t>159A</w:t>
            </w:r>
          </w:p>
        </w:tc>
        <w:tc>
          <w:tcPr>
            <w:tcW w:w="7103" w:type="dxa"/>
          </w:tcPr>
          <w:p w14:paraId="60938F08" w14:textId="77777777" w:rsidR="00D41A2A" w:rsidRPr="0076630B" w:rsidRDefault="00B72F51" w:rsidP="00402107">
            <w:pPr>
              <w:pStyle w:val="ListParagraph"/>
              <w:spacing w:after="120"/>
              <w:ind w:left="0"/>
              <w:contextualSpacing w:val="0"/>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Sets out the purpose of the Chapter, to provide for entities to meet the protection and care needs of the children by coordinating delivery of services and sharing information.</w:t>
            </w:r>
          </w:p>
        </w:tc>
      </w:tr>
      <w:tr w:rsidR="008724F7" w14:paraId="3085D404"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7DB8CEAE" w14:textId="77777777" w:rsidR="00422EF9" w:rsidRPr="0076630B" w:rsidRDefault="00B72F51" w:rsidP="00402107">
            <w:pPr>
              <w:pStyle w:val="ListParagraph"/>
              <w:spacing w:after="120"/>
              <w:ind w:left="0"/>
              <w:contextualSpacing w:val="0"/>
              <w:rPr>
                <w:sz w:val="24"/>
                <w:szCs w:val="24"/>
              </w:rPr>
            </w:pPr>
            <w:r w:rsidRPr="0076630B">
              <w:rPr>
                <w:b w:val="0"/>
                <w:sz w:val="24"/>
                <w:szCs w:val="24"/>
              </w:rPr>
              <w:t xml:space="preserve">159B </w:t>
            </w:r>
          </w:p>
          <w:p w14:paraId="35DDE73E" w14:textId="77777777" w:rsidR="00D15859" w:rsidRPr="0076630B" w:rsidRDefault="00B72F51" w:rsidP="00402107">
            <w:pPr>
              <w:pStyle w:val="ListParagraph"/>
              <w:spacing w:after="120"/>
              <w:ind w:left="0"/>
              <w:contextualSpacing w:val="0"/>
              <w:rPr>
                <w:sz w:val="24"/>
                <w:szCs w:val="24"/>
              </w:rPr>
            </w:pPr>
            <w:r w:rsidRPr="0076630B">
              <w:rPr>
                <w:b w:val="0"/>
                <w:sz w:val="24"/>
                <w:szCs w:val="24"/>
              </w:rPr>
              <w:t xml:space="preserve">Principles </w:t>
            </w:r>
          </w:p>
        </w:tc>
        <w:tc>
          <w:tcPr>
            <w:tcW w:w="7103" w:type="dxa"/>
          </w:tcPr>
          <w:p w14:paraId="1CFCFD15" w14:textId="77777777" w:rsidR="00D15859" w:rsidRPr="00D41A2A" w:rsidRDefault="00B72F51" w:rsidP="00402107">
            <w:pPr>
              <w:pStyle w:val="ListParagraph"/>
              <w:spacing w:after="120"/>
              <w:ind w:left="0"/>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D41A2A">
              <w:rPr>
                <w:sz w:val="24"/>
                <w:szCs w:val="24"/>
              </w:rPr>
              <w:t xml:space="preserve">Principles to guide </w:t>
            </w:r>
            <w:r w:rsidR="00D60730" w:rsidRPr="00D41A2A">
              <w:rPr>
                <w:sz w:val="24"/>
                <w:szCs w:val="24"/>
              </w:rPr>
              <w:t xml:space="preserve">information sharing </w:t>
            </w:r>
            <w:r w:rsidRPr="00D41A2A">
              <w:rPr>
                <w:sz w:val="24"/>
                <w:szCs w:val="24"/>
              </w:rPr>
              <w:t>betwee</w:t>
            </w:r>
            <w:r w:rsidR="00B00841" w:rsidRPr="00D41A2A">
              <w:rPr>
                <w:sz w:val="24"/>
                <w:szCs w:val="24"/>
              </w:rPr>
              <w:t>n organisations and individuals</w:t>
            </w:r>
          </w:p>
        </w:tc>
      </w:tr>
      <w:tr w:rsidR="008724F7" w14:paraId="17A9B502" w14:textId="77777777" w:rsidTr="008724F7">
        <w:tc>
          <w:tcPr>
            <w:cnfStyle w:val="001000000000" w:firstRow="0" w:lastRow="0" w:firstColumn="1" w:lastColumn="0" w:oddVBand="0" w:evenVBand="0" w:oddHBand="0" w:evenHBand="0" w:firstRowFirstColumn="0" w:firstRowLastColumn="0" w:lastRowFirstColumn="0" w:lastRowLastColumn="0"/>
            <w:tcW w:w="2536" w:type="dxa"/>
          </w:tcPr>
          <w:p w14:paraId="19235893" w14:textId="77777777" w:rsidR="00422EF9"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159C</w:t>
            </w:r>
            <w:r w:rsidR="00264289" w:rsidRPr="0076630B">
              <w:rPr>
                <w:b w:val="0"/>
                <w:sz w:val="24"/>
                <w:szCs w:val="24"/>
              </w:rPr>
              <w:t xml:space="preserve"> </w:t>
            </w:r>
          </w:p>
          <w:p w14:paraId="7C09BEF0" w14:textId="77777777" w:rsidR="00872737"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Chief executive must make guidelines</w:t>
            </w:r>
          </w:p>
        </w:tc>
        <w:tc>
          <w:tcPr>
            <w:tcW w:w="7103" w:type="dxa"/>
          </w:tcPr>
          <w:p w14:paraId="1CEEFE97" w14:textId="77777777" w:rsidR="00872737" w:rsidRPr="0076630B" w:rsidRDefault="00B72F51" w:rsidP="00402107">
            <w:pPr>
              <w:pStyle w:val="ListParagraph"/>
              <w:tabs>
                <w:tab w:val="left" w:pos="8505"/>
              </w:tabs>
              <w:spacing w:after="120"/>
              <w:ind w:left="0"/>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76630B">
              <w:rPr>
                <w:sz w:val="24"/>
                <w:szCs w:val="24"/>
              </w:rPr>
              <w:t xml:space="preserve">Requires Child Safety to publish </w:t>
            </w:r>
            <w:r w:rsidR="002E22EC" w:rsidRPr="0076630B">
              <w:rPr>
                <w:sz w:val="24"/>
                <w:szCs w:val="24"/>
              </w:rPr>
              <w:t xml:space="preserve">an </w:t>
            </w:r>
            <w:r w:rsidRPr="0076630B">
              <w:rPr>
                <w:sz w:val="24"/>
                <w:szCs w:val="24"/>
              </w:rPr>
              <w:t xml:space="preserve">information sharing guideline to </w:t>
            </w:r>
            <w:r w:rsidR="003F01F8" w:rsidRPr="0076630B">
              <w:rPr>
                <w:sz w:val="24"/>
                <w:szCs w:val="24"/>
              </w:rPr>
              <w:t>provide</w:t>
            </w:r>
            <w:r w:rsidRPr="0076630B">
              <w:rPr>
                <w:sz w:val="24"/>
                <w:szCs w:val="24"/>
              </w:rPr>
              <w:t xml:space="preserve"> practical guidance on sharing and dealing with information </w:t>
            </w:r>
          </w:p>
        </w:tc>
      </w:tr>
      <w:tr w:rsidR="008724F7" w14:paraId="53AF0074"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6491D282" w14:textId="77777777" w:rsidR="00422EF9"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 xml:space="preserve">159M  </w:t>
            </w:r>
          </w:p>
          <w:p w14:paraId="4945BBB0" w14:textId="77777777" w:rsidR="00D15859"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 xml:space="preserve">Definitions for part </w:t>
            </w:r>
          </w:p>
        </w:tc>
        <w:tc>
          <w:tcPr>
            <w:tcW w:w="7103" w:type="dxa"/>
          </w:tcPr>
          <w:p w14:paraId="133E2F73" w14:textId="77777777" w:rsidR="00D15859" w:rsidRPr="0076630B" w:rsidRDefault="00B72F51" w:rsidP="00402107">
            <w:pPr>
              <w:pStyle w:val="ListParagraph"/>
              <w:tabs>
                <w:tab w:val="left" w:pos="8505"/>
              </w:tabs>
              <w:spacing w:after="120"/>
              <w:ind w:left="0"/>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76630B">
              <w:rPr>
                <w:sz w:val="24"/>
                <w:szCs w:val="24"/>
              </w:rPr>
              <w:t xml:space="preserve">Defines </w:t>
            </w:r>
            <w:r w:rsidR="002F2EAE" w:rsidRPr="0076630B">
              <w:rPr>
                <w:sz w:val="24"/>
                <w:szCs w:val="24"/>
              </w:rPr>
              <w:t xml:space="preserve">the </w:t>
            </w:r>
            <w:r w:rsidR="00B04AAC">
              <w:rPr>
                <w:sz w:val="24"/>
                <w:szCs w:val="24"/>
              </w:rPr>
              <w:t xml:space="preserve">entities </w:t>
            </w:r>
            <w:r w:rsidR="002F2EAE" w:rsidRPr="0076630B">
              <w:rPr>
                <w:sz w:val="24"/>
                <w:szCs w:val="24"/>
              </w:rPr>
              <w:t xml:space="preserve">who may </w:t>
            </w:r>
            <w:r w:rsidR="00B04AAC">
              <w:rPr>
                <w:sz w:val="24"/>
                <w:szCs w:val="24"/>
              </w:rPr>
              <w:t xml:space="preserve">lawfully </w:t>
            </w:r>
            <w:r w:rsidR="002F2EAE" w:rsidRPr="0076630B">
              <w:rPr>
                <w:sz w:val="24"/>
                <w:szCs w:val="24"/>
              </w:rPr>
              <w:t xml:space="preserve">share information including </w:t>
            </w:r>
            <w:r w:rsidRPr="0076630B">
              <w:rPr>
                <w:sz w:val="24"/>
                <w:szCs w:val="24"/>
              </w:rPr>
              <w:t>prescribed entities</w:t>
            </w:r>
            <w:r w:rsidR="00B00841" w:rsidRPr="0076630B">
              <w:rPr>
                <w:sz w:val="24"/>
                <w:szCs w:val="24"/>
              </w:rPr>
              <w:t>, specialist service providers</w:t>
            </w:r>
            <w:r w:rsidRPr="0076630B">
              <w:rPr>
                <w:sz w:val="24"/>
                <w:szCs w:val="24"/>
              </w:rPr>
              <w:t xml:space="preserve"> and service providers </w:t>
            </w:r>
          </w:p>
        </w:tc>
      </w:tr>
      <w:tr w:rsidR="008724F7" w14:paraId="4AC68A14" w14:textId="77777777" w:rsidTr="008724F7">
        <w:tc>
          <w:tcPr>
            <w:cnfStyle w:val="001000000000" w:firstRow="0" w:lastRow="0" w:firstColumn="1" w:lastColumn="0" w:oddVBand="0" w:evenVBand="0" w:oddHBand="0" w:evenHBand="0" w:firstRowFirstColumn="0" w:firstRowLastColumn="0" w:lastRowFirstColumn="0" w:lastRowLastColumn="0"/>
            <w:tcW w:w="2536" w:type="dxa"/>
          </w:tcPr>
          <w:p w14:paraId="7BB14C63" w14:textId="77777777" w:rsidR="00D15859"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 xml:space="preserve">159MA – 159ME </w:t>
            </w:r>
          </w:p>
        </w:tc>
        <w:tc>
          <w:tcPr>
            <w:tcW w:w="7103" w:type="dxa"/>
          </w:tcPr>
          <w:p w14:paraId="5BCC6188" w14:textId="77777777" w:rsidR="002F2EAE" w:rsidRPr="0076630B" w:rsidRDefault="00B72F51" w:rsidP="00402107">
            <w:pPr>
              <w:pStyle w:val="ListParagraph"/>
              <w:tabs>
                <w:tab w:val="left" w:pos="8505"/>
              </w:tabs>
              <w:spacing w:after="120"/>
              <w:ind w:left="0"/>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76630B">
              <w:rPr>
                <w:sz w:val="24"/>
                <w:szCs w:val="24"/>
              </w:rPr>
              <w:t xml:space="preserve">Specifies which </w:t>
            </w:r>
            <w:r w:rsidR="00BB5DC4">
              <w:rPr>
                <w:sz w:val="24"/>
                <w:szCs w:val="24"/>
              </w:rPr>
              <w:t xml:space="preserve">entities </w:t>
            </w:r>
            <w:r w:rsidRPr="0076630B">
              <w:rPr>
                <w:sz w:val="24"/>
                <w:szCs w:val="24"/>
              </w:rPr>
              <w:t xml:space="preserve">can share information and </w:t>
            </w:r>
            <w:r w:rsidR="0067638B" w:rsidRPr="0076630B">
              <w:rPr>
                <w:sz w:val="24"/>
                <w:szCs w:val="24"/>
              </w:rPr>
              <w:t xml:space="preserve">for what </w:t>
            </w:r>
            <w:r w:rsidRPr="0076630B">
              <w:rPr>
                <w:sz w:val="24"/>
                <w:szCs w:val="24"/>
              </w:rPr>
              <w:t>purpose</w:t>
            </w:r>
            <w:r w:rsidR="00EC755A" w:rsidRPr="0076630B">
              <w:rPr>
                <w:sz w:val="24"/>
                <w:szCs w:val="24"/>
              </w:rPr>
              <w:t xml:space="preserve"> </w:t>
            </w:r>
          </w:p>
        </w:tc>
      </w:tr>
      <w:tr w:rsidR="008724F7" w14:paraId="7ADE5D16"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3DABFBC8" w14:textId="77777777" w:rsidR="002F2EAE"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159MF</w:t>
            </w:r>
          </w:p>
        </w:tc>
        <w:tc>
          <w:tcPr>
            <w:tcW w:w="7103" w:type="dxa"/>
          </w:tcPr>
          <w:p w14:paraId="09E6EB52" w14:textId="77777777" w:rsidR="002F2EAE" w:rsidRPr="0076630B" w:rsidRDefault="00B72F51" w:rsidP="00402107">
            <w:pPr>
              <w:pStyle w:val="ListParagraph"/>
              <w:tabs>
                <w:tab w:val="left" w:pos="8505"/>
              </w:tabs>
              <w:spacing w:after="120"/>
              <w:ind w:left="0"/>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76630B">
              <w:rPr>
                <w:sz w:val="24"/>
                <w:szCs w:val="24"/>
              </w:rPr>
              <w:t xml:space="preserve">Identifies </w:t>
            </w:r>
            <w:r w:rsidR="00521E1A" w:rsidRPr="0076630B">
              <w:rPr>
                <w:sz w:val="24"/>
                <w:szCs w:val="24"/>
              </w:rPr>
              <w:t xml:space="preserve">facts or opinions as </w:t>
            </w:r>
            <w:r w:rsidRPr="0076630B">
              <w:rPr>
                <w:sz w:val="24"/>
                <w:szCs w:val="24"/>
              </w:rPr>
              <w:t xml:space="preserve">information </w:t>
            </w:r>
            <w:r w:rsidR="00521E1A" w:rsidRPr="0076630B">
              <w:rPr>
                <w:sz w:val="24"/>
                <w:szCs w:val="24"/>
              </w:rPr>
              <w:t xml:space="preserve">that </w:t>
            </w:r>
            <w:r w:rsidRPr="0076630B">
              <w:rPr>
                <w:sz w:val="24"/>
                <w:szCs w:val="24"/>
              </w:rPr>
              <w:t xml:space="preserve">can </w:t>
            </w:r>
            <w:r w:rsidR="00521E1A" w:rsidRPr="0076630B">
              <w:rPr>
                <w:sz w:val="24"/>
                <w:szCs w:val="24"/>
              </w:rPr>
              <w:t xml:space="preserve">be </w:t>
            </w:r>
            <w:r w:rsidRPr="0076630B">
              <w:rPr>
                <w:sz w:val="24"/>
                <w:szCs w:val="24"/>
              </w:rPr>
              <w:t xml:space="preserve">shared  </w:t>
            </w:r>
          </w:p>
        </w:tc>
      </w:tr>
      <w:tr w:rsidR="008724F7" w14:paraId="54F07B07" w14:textId="77777777" w:rsidTr="008724F7">
        <w:tc>
          <w:tcPr>
            <w:cnfStyle w:val="001000000000" w:firstRow="0" w:lastRow="0" w:firstColumn="1" w:lastColumn="0" w:oddVBand="0" w:evenVBand="0" w:oddHBand="0" w:evenHBand="0" w:firstRowFirstColumn="0" w:firstRowLastColumn="0" w:lastRowFirstColumn="0" w:lastRowLastColumn="0"/>
            <w:tcW w:w="2536" w:type="dxa"/>
          </w:tcPr>
          <w:p w14:paraId="3FA60CF4" w14:textId="77777777" w:rsidR="002F2EAE"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159N</w:t>
            </w:r>
          </w:p>
        </w:tc>
        <w:tc>
          <w:tcPr>
            <w:tcW w:w="7103" w:type="dxa"/>
          </w:tcPr>
          <w:p w14:paraId="604BBF23" w14:textId="77777777" w:rsidR="002F2EAE" w:rsidRPr="0076630B" w:rsidRDefault="00B72F51" w:rsidP="00402107">
            <w:pPr>
              <w:pStyle w:val="ListParagraph"/>
              <w:tabs>
                <w:tab w:val="left" w:pos="8505"/>
              </w:tabs>
              <w:spacing w:after="120"/>
              <w:ind w:left="0"/>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76630B">
              <w:rPr>
                <w:sz w:val="24"/>
                <w:szCs w:val="24"/>
              </w:rPr>
              <w:t xml:space="preserve">Requires </w:t>
            </w:r>
            <w:r w:rsidR="00DB2DDF">
              <w:rPr>
                <w:sz w:val="24"/>
                <w:szCs w:val="24"/>
              </w:rPr>
              <w:t>particular e</w:t>
            </w:r>
            <w:r w:rsidR="00B84AC5">
              <w:rPr>
                <w:sz w:val="24"/>
                <w:szCs w:val="24"/>
              </w:rPr>
              <w:t>ntities to</w:t>
            </w:r>
            <w:r w:rsidR="00DB2DDF">
              <w:rPr>
                <w:sz w:val="24"/>
                <w:szCs w:val="24"/>
              </w:rPr>
              <w:t xml:space="preserve"> provide </w:t>
            </w:r>
            <w:r w:rsidR="0005797A" w:rsidRPr="0076630B">
              <w:rPr>
                <w:sz w:val="24"/>
                <w:szCs w:val="24"/>
              </w:rPr>
              <w:t xml:space="preserve">stated </w:t>
            </w:r>
            <w:r w:rsidRPr="0076630B">
              <w:rPr>
                <w:sz w:val="24"/>
                <w:szCs w:val="24"/>
              </w:rPr>
              <w:t xml:space="preserve">information with </w:t>
            </w:r>
            <w:r w:rsidR="00DB2DDF">
              <w:rPr>
                <w:sz w:val="24"/>
                <w:szCs w:val="24"/>
              </w:rPr>
              <w:t xml:space="preserve">the chief executive of Child </w:t>
            </w:r>
            <w:proofErr w:type="gramStart"/>
            <w:r w:rsidR="00DB2DDF">
              <w:rPr>
                <w:sz w:val="24"/>
                <w:szCs w:val="24"/>
              </w:rPr>
              <w:t xml:space="preserve">Safety </w:t>
            </w:r>
            <w:r w:rsidRPr="0076630B">
              <w:rPr>
                <w:sz w:val="24"/>
                <w:szCs w:val="24"/>
              </w:rPr>
              <w:t xml:space="preserve"> when</w:t>
            </w:r>
            <w:proofErr w:type="gramEnd"/>
            <w:r w:rsidRPr="0076630B">
              <w:rPr>
                <w:sz w:val="24"/>
                <w:szCs w:val="24"/>
              </w:rPr>
              <w:t xml:space="preserve"> requested </w:t>
            </w:r>
          </w:p>
        </w:tc>
      </w:tr>
      <w:tr w:rsidR="008724F7" w14:paraId="465A63F4"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28ACA92A" w14:textId="77777777" w:rsidR="002F2EAE"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159NA</w:t>
            </w:r>
          </w:p>
        </w:tc>
        <w:tc>
          <w:tcPr>
            <w:tcW w:w="7103" w:type="dxa"/>
          </w:tcPr>
          <w:p w14:paraId="02E28023" w14:textId="77777777" w:rsidR="002F2EAE" w:rsidRPr="0076630B" w:rsidRDefault="00B72F51" w:rsidP="00402107">
            <w:pPr>
              <w:pStyle w:val="ListParagraph"/>
              <w:tabs>
                <w:tab w:val="left" w:pos="8505"/>
              </w:tabs>
              <w:spacing w:after="120"/>
              <w:ind w:left="0"/>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76630B">
              <w:rPr>
                <w:sz w:val="24"/>
                <w:szCs w:val="24"/>
              </w:rPr>
              <w:t xml:space="preserve">Prevents information about spent convictions being shared </w:t>
            </w:r>
          </w:p>
        </w:tc>
      </w:tr>
      <w:tr w:rsidR="008724F7" w14:paraId="5A59B054" w14:textId="77777777" w:rsidTr="008724F7">
        <w:tc>
          <w:tcPr>
            <w:cnfStyle w:val="001000000000" w:firstRow="0" w:lastRow="0" w:firstColumn="1" w:lastColumn="0" w:oddVBand="0" w:evenVBand="0" w:oddHBand="0" w:evenHBand="0" w:firstRowFirstColumn="0" w:firstRowLastColumn="0" w:lastRowFirstColumn="0" w:lastRowLastColumn="0"/>
            <w:tcW w:w="2536" w:type="dxa"/>
          </w:tcPr>
          <w:p w14:paraId="14B96C0D" w14:textId="77777777" w:rsidR="002F2EAE"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187</w:t>
            </w:r>
          </w:p>
        </w:tc>
        <w:tc>
          <w:tcPr>
            <w:tcW w:w="7103" w:type="dxa"/>
          </w:tcPr>
          <w:p w14:paraId="2872E220" w14:textId="77777777" w:rsidR="002F2EAE" w:rsidRPr="0076630B" w:rsidRDefault="00B72F51" w:rsidP="00402107">
            <w:pPr>
              <w:pStyle w:val="ListParagraph"/>
              <w:tabs>
                <w:tab w:val="left" w:pos="8505"/>
              </w:tabs>
              <w:spacing w:after="120"/>
              <w:ind w:left="0"/>
              <w:contextualSpacing w:val="0"/>
              <w:cnfStyle w:val="000000000000" w:firstRow="0" w:lastRow="0" w:firstColumn="0" w:lastColumn="0" w:oddVBand="0" w:evenVBand="0" w:oddHBand="0" w:evenHBand="0" w:firstRowFirstColumn="0" w:firstRowLastColumn="0" w:lastRowFirstColumn="0" w:lastRowLastColumn="0"/>
              <w:rPr>
                <w:sz w:val="24"/>
                <w:szCs w:val="24"/>
              </w:rPr>
            </w:pPr>
            <w:r w:rsidRPr="0076630B">
              <w:rPr>
                <w:sz w:val="24"/>
                <w:szCs w:val="24"/>
              </w:rPr>
              <w:t xml:space="preserve">Places confidentiality </w:t>
            </w:r>
            <w:r w:rsidR="00264289" w:rsidRPr="0076630B">
              <w:rPr>
                <w:sz w:val="24"/>
                <w:szCs w:val="24"/>
              </w:rPr>
              <w:t xml:space="preserve">obligations </w:t>
            </w:r>
            <w:r w:rsidRPr="0076630B">
              <w:rPr>
                <w:sz w:val="24"/>
                <w:szCs w:val="24"/>
              </w:rPr>
              <w:t>on those who share personal information under the Act</w:t>
            </w:r>
          </w:p>
        </w:tc>
      </w:tr>
      <w:tr w:rsidR="008724F7" w14:paraId="0060A7F8"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3DCE6407" w14:textId="77777777" w:rsidR="002F2EAE" w:rsidRPr="0076630B" w:rsidRDefault="00B72F51" w:rsidP="00402107">
            <w:pPr>
              <w:pStyle w:val="ListParagraph"/>
              <w:tabs>
                <w:tab w:val="left" w:pos="8505"/>
              </w:tabs>
              <w:spacing w:after="120"/>
              <w:ind w:left="0"/>
              <w:contextualSpacing w:val="0"/>
              <w:rPr>
                <w:sz w:val="24"/>
                <w:szCs w:val="24"/>
              </w:rPr>
            </w:pPr>
            <w:r w:rsidRPr="0076630B">
              <w:rPr>
                <w:b w:val="0"/>
                <w:sz w:val="24"/>
                <w:szCs w:val="24"/>
              </w:rPr>
              <w:t>188</w:t>
            </w:r>
          </w:p>
        </w:tc>
        <w:tc>
          <w:tcPr>
            <w:tcW w:w="7103" w:type="dxa"/>
          </w:tcPr>
          <w:p w14:paraId="31E02E65" w14:textId="77777777" w:rsidR="002F2EAE" w:rsidRPr="0076630B" w:rsidRDefault="00B72F51" w:rsidP="00402107">
            <w:pPr>
              <w:pStyle w:val="ListParagraph"/>
              <w:tabs>
                <w:tab w:val="left" w:pos="8505"/>
              </w:tabs>
              <w:spacing w:after="120"/>
              <w:ind w:left="0"/>
              <w:contextualSpacing w:val="0"/>
              <w:cnfStyle w:val="000000100000" w:firstRow="0" w:lastRow="0" w:firstColumn="0" w:lastColumn="0" w:oddVBand="0" w:evenVBand="0" w:oddHBand="1" w:evenHBand="0" w:firstRowFirstColumn="0" w:firstRowLastColumn="0" w:lastRowFirstColumn="0" w:lastRowLastColumn="0"/>
              <w:rPr>
                <w:sz w:val="24"/>
                <w:szCs w:val="24"/>
              </w:rPr>
            </w:pPr>
            <w:r w:rsidRPr="0076630B">
              <w:rPr>
                <w:sz w:val="24"/>
                <w:szCs w:val="24"/>
              </w:rPr>
              <w:t xml:space="preserve">Maintains confidentiality </w:t>
            </w:r>
          </w:p>
        </w:tc>
      </w:tr>
    </w:tbl>
    <w:p w14:paraId="17188F51" w14:textId="77777777" w:rsidR="000545AE" w:rsidRDefault="000545AE" w:rsidP="00711A89">
      <w:pPr>
        <w:jc w:val="both"/>
        <w:rPr>
          <w:b/>
        </w:rPr>
      </w:pPr>
    </w:p>
    <w:p w14:paraId="243ECF13" w14:textId="77777777" w:rsidR="00D41A2A" w:rsidRPr="000609F0" w:rsidRDefault="00B72F51" w:rsidP="00711A89">
      <w:pPr>
        <w:jc w:val="both"/>
      </w:pPr>
      <w:r>
        <w:lastRenderedPageBreak/>
        <w:t>*</w:t>
      </w:r>
      <w:r w:rsidR="000836C6" w:rsidRPr="000609F0">
        <w:t xml:space="preserve">These key sections are found in Chapter </w:t>
      </w:r>
      <w:proofErr w:type="gramStart"/>
      <w:r w:rsidR="000836C6" w:rsidRPr="000609F0">
        <w:t>5A, and</w:t>
      </w:r>
      <w:proofErr w:type="gramEnd"/>
      <w:r w:rsidR="000836C6" w:rsidRPr="000609F0">
        <w:t xml:space="preserve"> are referred to throughout the guidelines</w:t>
      </w:r>
      <w:r w:rsidR="00BF47A7">
        <w:t xml:space="preserve">. </w:t>
      </w:r>
      <w:r w:rsidR="000836C6" w:rsidRPr="000609F0">
        <w:t>It is important to note however, these guidelines do not replace the legislation and there are other relevant sections in the Act.</w:t>
      </w:r>
    </w:p>
    <w:p w14:paraId="189ADA09" w14:textId="77777777" w:rsidR="009E2967" w:rsidRPr="004607C5" w:rsidRDefault="00B72F51" w:rsidP="00DE7046">
      <w:pPr>
        <w:pStyle w:val="Style3"/>
      </w:pPr>
      <w:r w:rsidRPr="004607C5">
        <w:t>P</w:t>
      </w:r>
      <w:r w:rsidR="00953BB8" w:rsidRPr="004607C5">
        <w:t>rinciples</w:t>
      </w:r>
      <w:r>
        <w:rPr>
          <w:rStyle w:val="FootnoteReference"/>
          <w:b w:val="0"/>
        </w:rPr>
        <w:footnoteReference w:id="1"/>
      </w:r>
      <w:r w:rsidR="002C524F" w:rsidRPr="004607C5">
        <w:t xml:space="preserve"> </w:t>
      </w:r>
    </w:p>
    <w:p w14:paraId="07AB57ED" w14:textId="77777777" w:rsidR="00451265" w:rsidRPr="00451265" w:rsidRDefault="00B72F51" w:rsidP="003C3CB2">
      <w:pPr>
        <w:rPr>
          <w:sz w:val="20"/>
        </w:rPr>
      </w:pPr>
      <w:r>
        <w:t xml:space="preserve">The following </w:t>
      </w:r>
      <w:r w:rsidR="00D24DC0">
        <w:t xml:space="preserve">nine </w:t>
      </w:r>
      <w:r w:rsidR="00F97499">
        <w:t xml:space="preserve">legislative </w:t>
      </w:r>
      <w:r>
        <w:t>principles</w:t>
      </w:r>
      <w:r w:rsidR="00321FFE">
        <w:t xml:space="preserve"> </w:t>
      </w:r>
      <w:r w:rsidR="00321FFE" w:rsidRPr="00F85286">
        <w:t>guide</w:t>
      </w:r>
      <w:r>
        <w:t xml:space="preserve"> information sharing and the coordination of services </w:t>
      </w:r>
      <w:r w:rsidR="00357D42">
        <w:t>for children</w:t>
      </w:r>
      <w:r>
        <w:t xml:space="preserve"> and their families</w:t>
      </w:r>
      <w:r w:rsidR="00711A89">
        <w:t>.</w:t>
      </w:r>
      <w:r>
        <w:t xml:space="preserve"> </w:t>
      </w:r>
    </w:p>
    <w:tbl>
      <w:tblPr>
        <w:tblStyle w:val="ListTable1Light-Accent5"/>
        <w:tblW w:w="0" w:type="auto"/>
        <w:tblLook w:val="04A0" w:firstRow="1" w:lastRow="0" w:firstColumn="1" w:lastColumn="0" w:noHBand="0" w:noVBand="1"/>
      </w:tblPr>
      <w:tblGrid>
        <w:gridCol w:w="9016"/>
      </w:tblGrid>
      <w:tr w:rsidR="008724F7" w14:paraId="1087CF1B" w14:textId="77777777" w:rsidTr="008724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5358CB9B" w14:textId="77777777" w:rsidR="00602BD6" w:rsidRPr="00EE0B4B" w:rsidRDefault="00B72F51" w:rsidP="00B81BB2">
            <w:pPr>
              <w:pStyle w:val="ListParagraph"/>
              <w:numPr>
                <w:ilvl w:val="0"/>
                <w:numId w:val="7"/>
              </w:numPr>
              <w:jc w:val="both"/>
            </w:pPr>
            <w:r>
              <w:rPr>
                <w:b w:val="0"/>
              </w:rPr>
              <w:t>The S</w:t>
            </w:r>
            <w:r w:rsidRPr="00EE0B4B">
              <w:rPr>
                <w:b w:val="0"/>
              </w:rPr>
              <w:t>tate is responsible for ensuring that children in need of protection receive protection and care services that ensure their safety and promote their wellbeing</w:t>
            </w:r>
          </w:p>
        </w:tc>
      </w:tr>
      <w:tr w:rsidR="008724F7" w14:paraId="1BDC0D9E"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520F176" w14:textId="77777777" w:rsidR="00602BD6" w:rsidRPr="00EE0B4B" w:rsidRDefault="00B72F51" w:rsidP="00B81BB2">
            <w:pPr>
              <w:pStyle w:val="ListParagraph"/>
              <w:numPr>
                <w:ilvl w:val="0"/>
                <w:numId w:val="7"/>
              </w:numPr>
              <w:jc w:val="both"/>
            </w:pPr>
            <w:r w:rsidRPr="00EE0B4B">
              <w:rPr>
                <w:b w:val="0"/>
              </w:rPr>
              <w:t xml:space="preserve">The State is responsible for ensuring that children and families receive the family support services that they need </w:t>
            </w:r>
            <w:proofErr w:type="gramStart"/>
            <w:r w:rsidRPr="00EE0B4B">
              <w:rPr>
                <w:b w:val="0"/>
              </w:rPr>
              <w:t>in order to</w:t>
            </w:r>
            <w:proofErr w:type="gramEnd"/>
            <w:r w:rsidRPr="00EE0B4B">
              <w:rPr>
                <w:b w:val="0"/>
              </w:rPr>
              <w:t xml:space="preserve"> decrease the likelihood of the children becoming in need of protection</w:t>
            </w:r>
          </w:p>
        </w:tc>
      </w:tr>
      <w:tr w:rsidR="008724F7" w14:paraId="66FE8CCB" w14:textId="77777777" w:rsidTr="008724F7">
        <w:tc>
          <w:tcPr>
            <w:cnfStyle w:val="001000000000" w:firstRow="0" w:lastRow="0" w:firstColumn="1" w:lastColumn="0" w:oddVBand="0" w:evenVBand="0" w:oddHBand="0" w:evenHBand="0" w:firstRowFirstColumn="0" w:firstRowLastColumn="0" w:lastRowFirstColumn="0" w:lastRowLastColumn="0"/>
            <w:tcW w:w="9016" w:type="dxa"/>
          </w:tcPr>
          <w:p w14:paraId="64032064" w14:textId="77777777" w:rsidR="00602BD6" w:rsidRPr="00EE0B4B" w:rsidRDefault="00B72F51">
            <w:pPr>
              <w:pStyle w:val="ListParagraph"/>
              <w:numPr>
                <w:ilvl w:val="0"/>
                <w:numId w:val="7"/>
              </w:numPr>
              <w:jc w:val="both"/>
            </w:pPr>
            <w:r w:rsidRPr="00EE0B4B">
              <w:rPr>
                <w:b w:val="0"/>
              </w:rPr>
              <w:t>The chief executive has the primary responsibility for investigating, assessing and responding to allegations of harm to children, including by making plans for their protection and care</w:t>
            </w:r>
          </w:p>
        </w:tc>
      </w:tr>
      <w:tr w:rsidR="008724F7" w14:paraId="2902FE9E"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4E6C3A3C" w14:textId="77777777" w:rsidR="00602BD6" w:rsidRPr="00EE0B4B" w:rsidRDefault="00B72F51" w:rsidP="00B81BB2">
            <w:pPr>
              <w:pStyle w:val="ListParagraph"/>
              <w:numPr>
                <w:ilvl w:val="0"/>
                <w:numId w:val="7"/>
              </w:numPr>
              <w:jc w:val="both"/>
            </w:pPr>
            <w:r w:rsidRPr="00EE0B4B">
              <w:rPr>
                <w:b w:val="0"/>
              </w:rPr>
              <w:t>The chief executive, authorised officers, prescribed entities and service providers should contribute, within each entity’s</w:t>
            </w:r>
            <w:r w:rsidR="00EE0B4B">
              <w:rPr>
                <w:b w:val="0"/>
              </w:rPr>
              <w:t xml:space="preserve"> own sp</w:t>
            </w:r>
            <w:r w:rsidRPr="00EE0B4B">
              <w:rPr>
                <w:b w:val="0"/>
              </w:rPr>
              <w:t xml:space="preserve">here of responsibility to assessing and meeting </w:t>
            </w:r>
            <w:r w:rsidR="00EE0B4B">
              <w:rPr>
                <w:b w:val="0"/>
              </w:rPr>
              <w:t xml:space="preserve">the protection and care needs of children and support their families </w:t>
            </w:r>
          </w:p>
        </w:tc>
      </w:tr>
      <w:tr w:rsidR="008724F7" w14:paraId="4C3C263D" w14:textId="77777777" w:rsidTr="008724F7">
        <w:tc>
          <w:tcPr>
            <w:cnfStyle w:val="001000000000" w:firstRow="0" w:lastRow="0" w:firstColumn="1" w:lastColumn="0" w:oddVBand="0" w:evenVBand="0" w:oddHBand="0" w:evenHBand="0" w:firstRowFirstColumn="0" w:firstRowLastColumn="0" w:lastRowFirstColumn="0" w:lastRowLastColumn="0"/>
            <w:tcW w:w="9016" w:type="dxa"/>
          </w:tcPr>
          <w:p w14:paraId="72EEBFAC" w14:textId="77777777" w:rsidR="00602BD6" w:rsidRPr="00EE0B4B" w:rsidRDefault="00B72F51" w:rsidP="00B81BB2">
            <w:pPr>
              <w:pStyle w:val="ListParagraph"/>
              <w:numPr>
                <w:ilvl w:val="0"/>
                <w:numId w:val="7"/>
              </w:numPr>
              <w:jc w:val="both"/>
            </w:pPr>
            <w:r w:rsidRPr="00EE0B4B">
              <w:rPr>
                <w:b w:val="0"/>
              </w:rPr>
              <w:t>Children in need of protection and children who may become in need of protection and their families should receive coordinated services that meet their needs in a timely and effective way</w:t>
            </w:r>
          </w:p>
        </w:tc>
      </w:tr>
      <w:tr w:rsidR="008724F7" w14:paraId="558410F6"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3A93DCA2" w14:textId="77777777" w:rsidR="00602BD6" w:rsidRPr="00EE0B4B" w:rsidRDefault="00B72F51" w:rsidP="00B81BB2">
            <w:pPr>
              <w:pStyle w:val="ListParagraph"/>
              <w:numPr>
                <w:ilvl w:val="0"/>
                <w:numId w:val="7"/>
              </w:numPr>
              <w:jc w:val="both"/>
            </w:pPr>
            <w:r w:rsidRPr="00EE0B4B">
              <w:rPr>
                <w:b w:val="0"/>
              </w:rPr>
              <w:t>The en</w:t>
            </w:r>
            <w:r w:rsidR="00F97499">
              <w:rPr>
                <w:b w:val="0"/>
              </w:rPr>
              <w:t>tities mentioned in paragraph (</w:t>
            </w:r>
            <w:r w:rsidRPr="00EE0B4B">
              <w:rPr>
                <w:b w:val="0"/>
              </w:rPr>
              <w:t xml:space="preserve">d) should work collaboratively and in a way that respects the functions and expertise of each of the entities </w:t>
            </w:r>
          </w:p>
        </w:tc>
      </w:tr>
      <w:tr w:rsidR="008724F7" w14:paraId="729DC49D" w14:textId="77777777" w:rsidTr="008724F7">
        <w:tc>
          <w:tcPr>
            <w:cnfStyle w:val="001000000000" w:firstRow="0" w:lastRow="0" w:firstColumn="1" w:lastColumn="0" w:oddVBand="0" w:evenVBand="0" w:oddHBand="0" w:evenHBand="0" w:firstRowFirstColumn="0" w:firstRowLastColumn="0" w:lastRowFirstColumn="0" w:lastRowLastColumn="0"/>
            <w:tcW w:w="9016" w:type="dxa"/>
          </w:tcPr>
          <w:p w14:paraId="468B8C9A" w14:textId="77777777" w:rsidR="00602BD6" w:rsidRPr="00EE0B4B" w:rsidRDefault="00B72F51" w:rsidP="00B81BB2">
            <w:pPr>
              <w:pStyle w:val="ListParagraph"/>
              <w:numPr>
                <w:ilvl w:val="0"/>
                <w:numId w:val="7"/>
              </w:numPr>
              <w:jc w:val="both"/>
            </w:pPr>
            <w:r w:rsidRPr="00EE0B4B">
              <w:rPr>
                <w:b w:val="0"/>
              </w:rPr>
              <w:t>Whenever safe, possible and practical, consent should be obtained before (</w:t>
            </w:r>
            <w:proofErr w:type="spellStart"/>
            <w:r w:rsidRPr="00EE0B4B">
              <w:rPr>
                <w:b w:val="0"/>
              </w:rPr>
              <w:t>i</w:t>
            </w:r>
            <w:proofErr w:type="spellEnd"/>
            <w:r w:rsidRPr="00EE0B4B">
              <w:rPr>
                <w:b w:val="0"/>
              </w:rPr>
              <w:t>) p</w:t>
            </w:r>
            <w:r w:rsidR="00EE0B4B">
              <w:rPr>
                <w:b w:val="0"/>
              </w:rPr>
              <w:t>roviding or planning to provide</w:t>
            </w:r>
            <w:r w:rsidRPr="00EE0B4B">
              <w:rPr>
                <w:b w:val="0"/>
              </w:rPr>
              <w:t xml:space="preserve"> a service, help or support to a child or a child’s family to decrease the likelihood of the child becoming a child in need of protection or (ii)</w:t>
            </w:r>
            <w:r w:rsidR="00F97499">
              <w:rPr>
                <w:b w:val="0"/>
              </w:rPr>
              <w:t xml:space="preserve"> </w:t>
            </w:r>
            <w:r w:rsidRPr="00EE0B4B">
              <w:rPr>
                <w:b w:val="0"/>
              </w:rPr>
              <w:t>disclosing personal information about a person to someone else</w:t>
            </w:r>
          </w:p>
        </w:tc>
      </w:tr>
      <w:tr w:rsidR="008724F7" w14:paraId="12ADD650" w14:textId="77777777" w:rsidTr="008724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Pr>
          <w:p w14:paraId="298C9E9E" w14:textId="77777777" w:rsidR="00602BD6" w:rsidRPr="00EE0B4B" w:rsidRDefault="00B72F51">
            <w:pPr>
              <w:pStyle w:val="ListParagraph"/>
              <w:numPr>
                <w:ilvl w:val="0"/>
                <w:numId w:val="7"/>
              </w:numPr>
              <w:jc w:val="both"/>
            </w:pPr>
            <w:r w:rsidRPr="00EE0B4B">
              <w:rPr>
                <w:b w:val="0"/>
              </w:rPr>
              <w:t xml:space="preserve">Because </w:t>
            </w:r>
            <w:r w:rsidR="00F97499">
              <w:rPr>
                <w:b w:val="0"/>
              </w:rPr>
              <w:t>a child’s safety,</w:t>
            </w:r>
            <w:r w:rsidR="00EE0B4B">
              <w:rPr>
                <w:b w:val="0"/>
              </w:rPr>
              <w:t xml:space="preserve"> w</w:t>
            </w:r>
            <w:r w:rsidR="00EE0B4B" w:rsidRPr="00EE0B4B">
              <w:rPr>
                <w:b w:val="0"/>
              </w:rPr>
              <w:t>ellbeing</w:t>
            </w:r>
            <w:r w:rsidRPr="00EE0B4B">
              <w:rPr>
                <w:b w:val="0"/>
              </w:rPr>
              <w:t xml:space="preserve"> and best interests are paramount, the child’s protection and care needs take precedence over the protection of an individual’s privacy and the principle mentioned in paragraph (g) </w:t>
            </w:r>
          </w:p>
        </w:tc>
      </w:tr>
      <w:tr w:rsidR="008724F7" w14:paraId="49E2483A" w14:textId="77777777" w:rsidTr="008724F7">
        <w:tc>
          <w:tcPr>
            <w:cnfStyle w:val="001000000000" w:firstRow="0" w:lastRow="0" w:firstColumn="1" w:lastColumn="0" w:oddVBand="0" w:evenVBand="0" w:oddHBand="0" w:evenHBand="0" w:firstRowFirstColumn="0" w:firstRowLastColumn="0" w:lastRowFirstColumn="0" w:lastRowLastColumn="0"/>
            <w:tcW w:w="9016" w:type="dxa"/>
          </w:tcPr>
          <w:p w14:paraId="32037668" w14:textId="77777777" w:rsidR="00602BD6" w:rsidRPr="00EE0B4B" w:rsidRDefault="00B72F51" w:rsidP="00B81BB2">
            <w:pPr>
              <w:pStyle w:val="ListParagraph"/>
              <w:numPr>
                <w:ilvl w:val="0"/>
                <w:numId w:val="7"/>
              </w:numPr>
              <w:jc w:val="both"/>
            </w:pPr>
            <w:r w:rsidRPr="00EE0B4B">
              <w:rPr>
                <w:b w:val="0"/>
              </w:rPr>
              <w:t>Before disclosing information about a person to someone else, an entity should consider whether disclosing the information is likely to adversely affect the safety, wellbeing and best interests of a child or the safety of another person</w:t>
            </w:r>
          </w:p>
        </w:tc>
      </w:tr>
    </w:tbl>
    <w:p w14:paraId="08F9A7C0" w14:textId="77777777" w:rsidR="00697697" w:rsidRDefault="00B72F51" w:rsidP="00E755DA">
      <w:pPr>
        <w:rPr>
          <w:b/>
        </w:rPr>
      </w:pPr>
      <w:r>
        <w:rPr>
          <w:noProof/>
          <w:lang w:eastAsia="en-AU"/>
        </w:rPr>
        <mc:AlternateContent>
          <mc:Choice Requires="wps">
            <w:drawing>
              <wp:anchor distT="45720" distB="45720" distL="114300" distR="114300" simplePos="0" relativeHeight="251729920" behindDoc="0" locked="0" layoutInCell="1" allowOverlap="1" wp14:anchorId="05EEDE68" wp14:editId="37D6E06C">
                <wp:simplePos x="0" y="0"/>
                <wp:positionH relativeFrom="margin">
                  <wp:align>right</wp:align>
                </wp:positionH>
                <wp:positionV relativeFrom="paragraph">
                  <wp:posOffset>240665</wp:posOffset>
                </wp:positionV>
                <wp:extent cx="2455164" cy="2724150"/>
                <wp:effectExtent l="0" t="0" r="2032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164" cy="2724150"/>
                        </a:xfrm>
                        <a:prstGeom prst="rect">
                          <a:avLst/>
                        </a:prstGeom>
                        <a:solidFill>
                          <a:srgbClr val="FFFFFF"/>
                        </a:solidFill>
                        <a:ln w="9525">
                          <a:solidFill>
                            <a:srgbClr val="000000"/>
                          </a:solidFill>
                          <a:miter lim="800000"/>
                          <a:headEnd/>
                          <a:tailEnd/>
                        </a:ln>
                      </wps:spPr>
                      <wps:txbx>
                        <w:txbxContent>
                          <w:p w14:paraId="69D91222" w14:textId="77777777" w:rsidR="001F7F04" w:rsidRPr="00092EBD" w:rsidRDefault="00B72F51" w:rsidP="00092EBD">
                            <w:pPr>
                              <w:shd w:val="clear" w:color="auto" w:fill="BDD6EE" w:themeFill="accent1" w:themeFillTint="66"/>
                              <w:rPr>
                                <w:b/>
                                <w14:textFill>
                                  <w14:gradFill>
                                    <w14:gsLst>
                                      <w14:gs w14:pos="0">
                                        <w14:schemeClr w14:val="accent1">
                                          <w14:lumMod w14:val="20000"/>
                                          <w14:lumOff w14:val="80000"/>
                                        </w14:schemeClr>
                                      </w14:gs>
                                      <w14:gs w14:pos="39000">
                                        <w14:schemeClr w14:val="accent4">
                                          <w14:tint w14:val="44500"/>
                                          <w14:satMod w14:val="160000"/>
                                        </w14:schemeClr>
                                      </w14:gs>
                                      <w14:gs w14:pos="100000">
                                        <w14:schemeClr w14:val="accent4">
                                          <w14:tint w14:val="23500"/>
                                          <w14:satMod w14:val="160000"/>
                                        </w14:schemeClr>
                                      </w14:gs>
                                    </w14:gsLst>
                                    <w14:lin w14:ang="16200000" w14:scaled="0"/>
                                  </w14:gradFill>
                                </w14:textFill>
                              </w:rPr>
                            </w:pPr>
                            <w:r>
                              <w:rPr>
                                <w:b/>
                              </w:rPr>
                              <w:t>T</w:t>
                            </w:r>
                            <w:r w:rsidRPr="000609F0">
                              <w:rPr>
                                <w:b/>
                              </w:rPr>
                              <w:t xml:space="preserve">ip </w:t>
                            </w:r>
                          </w:p>
                          <w:p w14:paraId="4799A387" w14:textId="77777777" w:rsidR="001F7F04" w:rsidRPr="000609F0" w:rsidRDefault="00B72F51" w:rsidP="00092EBD">
                            <w:pPr>
                              <w:shd w:val="clear" w:color="auto" w:fill="BDD6EE" w:themeFill="accent1" w:themeFillTint="66"/>
                            </w:pPr>
                            <w:r w:rsidRPr="000609F0">
                              <w:t>If the family have given their consent; their information may be shared with whoever they agreed the information could be shared with and for the purpose agreed to</w:t>
                            </w:r>
                            <w:r>
                              <w:t xml:space="preserve">. </w:t>
                            </w:r>
                            <w:r w:rsidRPr="000609F0">
                              <w:t xml:space="preserve">If they have </w:t>
                            </w:r>
                            <w:r w:rsidRPr="000609F0">
                              <w:rPr>
                                <w:b/>
                              </w:rPr>
                              <w:t>NOT</w:t>
                            </w:r>
                            <w:r w:rsidRPr="000609F0">
                              <w:t xml:space="preserve"> consented, information may only be shared for the specific purposes and specific entities outlined in the information sharing provisions in Chapter 5A, Part 4 of the Act</w:t>
                            </w:r>
                            <w:r>
                              <w:t xml:space="preserve">.  </w:t>
                            </w:r>
                          </w:p>
                          <w:p w14:paraId="6C235193" w14:textId="77777777" w:rsidR="001F7F04" w:rsidRDefault="001F7F04" w:rsidP="00092EBD">
                            <w:pPr>
                              <w:shd w:val="clear" w:color="auto" w:fill="BDD6EE" w:themeFill="accent1" w:themeFillTint="66"/>
                            </w:pP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 w14:anchorId="05EEDE68" id="_x0000_s1027" type="#_x0000_t202" style="position:absolute;margin-left:142.1pt;margin-top:18.95pt;width:193.3pt;height:214.5pt;z-index:2517299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">
                <v:textbox>
                  <w:txbxContent>
                    <w:p w14:paraId="69D91222" w14:textId="77777777" w:rsidR="001F7F04" w:rsidRPr="00092EBD" w:rsidRDefault="00B72F51" w:rsidP="00092EBD">
                      <w:pPr>
                        <w:shd w:val="clear" w:color="auto" w:fill="BDD6EE" w:themeFill="accent1" w:themeFillTint="66"/>
                        <w:rPr>
                          <w:b/>
                          <w14:textFill>
                            <w14:gradFill>
                              <w14:gsLst>
                                <w14:gs w14:pos="0">
                                  <w14:schemeClr w14:val="accent1">
                                    <w14:lumMod w14:val="20000"/>
                                    <w14:lumOff w14:val="80000"/>
                                  </w14:schemeClr>
                                </w14:gs>
                                <w14:gs w14:pos="39000">
                                  <w14:schemeClr w14:val="accent4">
                                    <w14:tint w14:val="44500"/>
                                    <w14:satMod w14:val="160000"/>
                                  </w14:schemeClr>
                                </w14:gs>
                                <w14:gs w14:pos="100000">
                                  <w14:schemeClr w14:val="accent4">
                                    <w14:tint w14:val="23500"/>
                                    <w14:satMod w14:val="160000"/>
                                  </w14:schemeClr>
                                </w14:gs>
                              </w14:gsLst>
                              <w14:lin w14:ang="16200000" w14:scaled="0"/>
                            </w14:gradFill>
                          </w14:textFill>
                        </w:rPr>
                      </w:pPr>
                      <w:r>
                        <w:rPr>
                          <w:b/>
                        </w:rPr>
                        <w:t>T</w:t>
                      </w:r>
                      <w:r w:rsidRPr="000609F0">
                        <w:rPr>
                          <w:b/>
                        </w:rPr>
                        <w:t xml:space="preserve">ip </w:t>
                      </w:r>
                    </w:p>
                    <w:p w14:paraId="4799A387" w14:textId="77777777" w:rsidR="001F7F04" w:rsidRPr="000609F0" w:rsidRDefault="00B72F51" w:rsidP="00092EBD">
                      <w:pPr>
                        <w:shd w:val="clear" w:color="auto" w:fill="BDD6EE" w:themeFill="accent1" w:themeFillTint="66"/>
                      </w:pPr>
                      <w:r w:rsidRPr="000609F0">
                        <w:t>If the family have given their consent; their information may be shared with whoever they agreed the information could be shared with and for the purpose agreed to</w:t>
                      </w:r>
                      <w:r>
                        <w:t xml:space="preserve">. </w:t>
                      </w:r>
                      <w:r w:rsidRPr="000609F0">
                        <w:t xml:space="preserve">If they have </w:t>
                      </w:r>
                      <w:r w:rsidRPr="000609F0">
                        <w:rPr>
                          <w:b/>
                        </w:rPr>
                        <w:t>NOT</w:t>
                      </w:r>
                      <w:r w:rsidRPr="000609F0">
                        <w:t xml:space="preserve"> consented, information may only be shared for the specific purposes and specific entities outlined in the information sharing provisions in Chapter 5A, Part 4 of the Act</w:t>
                      </w:r>
                      <w:r>
                        <w:t xml:space="preserve">.  </w:t>
                      </w:r>
                    </w:p>
                    <w:p w14:paraId="6C235193" w14:textId="77777777" w:rsidR="001F7F04" w:rsidRDefault="001F7F04" w:rsidP="00092EBD">
                      <w:pPr>
                        <w:shd w:val="clear" w:color="auto" w:fill="BDD6EE" w:themeFill="accent1" w:themeFillTint="66"/>
                      </w:pPr>
                    </w:p>
                  </w:txbxContent>
                </v:textbox>
                <w10:wrap type="square" anchorx="margin"/>
              </v:shape>
            </w:pict>
          </mc:Fallback>
        </mc:AlternateContent>
      </w:r>
      <w:r w:rsidR="00602BD6">
        <w:rPr>
          <w:b/>
        </w:rPr>
        <w:t xml:space="preserve"> </w:t>
      </w:r>
    </w:p>
    <w:p w14:paraId="6CA51995" w14:textId="77777777" w:rsidR="006D33A3" w:rsidRPr="004607C5" w:rsidRDefault="00B72F51" w:rsidP="00DE7046">
      <w:pPr>
        <w:pStyle w:val="Style3"/>
      </w:pPr>
      <w:r w:rsidRPr="004607C5">
        <w:lastRenderedPageBreak/>
        <w:t xml:space="preserve">Consent </w:t>
      </w:r>
      <w:r w:rsidR="00FB41E8">
        <w:t>is preferred</w:t>
      </w:r>
      <w:r>
        <w:rPr>
          <w:rStyle w:val="FootnoteReference"/>
          <w:b w:val="0"/>
        </w:rPr>
        <w:footnoteReference w:id="2"/>
      </w:r>
    </w:p>
    <w:p w14:paraId="14D3691C" w14:textId="77777777" w:rsidR="00666326" w:rsidRDefault="00B72F51" w:rsidP="00842999">
      <w:pPr>
        <w:jc w:val="both"/>
      </w:pPr>
      <w:r>
        <w:t xml:space="preserve">Entities sharing information under Chapter 5A, Part 4 of the Act are </w:t>
      </w:r>
      <w:r w:rsidRPr="001544A7">
        <w:rPr>
          <w:b/>
        </w:rPr>
        <w:t>NOT</w:t>
      </w:r>
      <w:r>
        <w:t xml:space="preserve"> legally required </w:t>
      </w:r>
      <w:r w:rsidR="00842999">
        <w:t xml:space="preserve">to seek or </w:t>
      </w:r>
      <w:r>
        <w:t>obtain consen</w:t>
      </w:r>
      <w:r w:rsidR="00DB2DDF">
        <w:t>t from the person they are sharing information about.</w:t>
      </w:r>
      <w:r w:rsidR="00B04AAC">
        <w:t xml:space="preserve"> Children’s safety, wellbeing and best interests </w:t>
      </w:r>
      <w:r w:rsidR="00842999">
        <w:t xml:space="preserve">must be </w:t>
      </w:r>
      <w:r w:rsidR="00B04AAC">
        <w:t xml:space="preserve">prioritised over the protection of an individual’s privacy, by enabling information to be shared without consent for </w:t>
      </w:r>
      <w:proofErr w:type="gramStart"/>
      <w:r w:rsidR="00B04AAC">
        <w:t>particular purposes</w:t>
      </w:r>
      <w:proofErr w:type="gramEnd"/>
      <w:r w:rsidR="00711A89">
        <w:t xml:space="preserve">. </w:t>
      </w:r>
      <w:r w:rsidR="00BF47A7">
        <w:t xml:space="preserve"> </w:t>
      </w:r>
    </w:p>
    <w:p w14:paraId="0D7413F1" w14:textId="77777777" w:rsidR="003C3CB2" w:rsidRDefault="00B72F51" w:rsidP="00842999">
      <w:pPr>
        <w:jc w:val="both"/>
      </w:pPr>
      <w:r>
        <w:t xml:space="preserve">One of the legislative </w:t>
      </w:r>
      <w:proofErr w:type="gramStart"/>
      <w:r>
        <w:t>principle</w:t>
      </w:r>
      <w:proofErr w:type="gramEnd"/>
      <w:r>
        <w:t xml:space="preserve"> that guides sharing info</w:t>
      </w:r>
      <w:r w:rsidR="00953BB8">
        <w:t xml:space="preserve">rmation </w:t>
      </w:r>
      <w:r>
        <w:t xml:space="preserve">under these provisions however is that </w:t>
      </w:r>
      <w:r w:rsidR="00DB2DDF">
        <w:t>Child S</w:t>
      </w:r>
      <w:r>
        <w:t xml:space="preserve">afety, prescribed entities and service providers, </w:t>
      </w:r>
      <w:r w:rsidRPr="00754F31">
        <w:rPr>
          <w:b/>
        </w:rPr>
        <w:t xml:space="preserve">should </w:t>
      </w:r>
      <w:r w:rsidR="00842999">
        <w:rPr>
          <w:b/>
        </w:rPr>
        <w:t xml:space="preserve">obtain </w:t>
      </w:r>
      <w:r w:rsidRPr="00754F31">
        <w:rPr>
          <w:b/>
        </w:rPr>
        <w:t>consent from parents and children</w:t>
      </w:r>
      <w:r>
        <w:t>, unless it is not safe, possible and practical</w:t>
      </w:r>
      <w:r w:rsidR="00711A89">
        <w:t>.</w:t>
      </w:r>
    </w:p>
    <w:p w14:paraId="392DC3F1" w14:textId="77777777" w:rsidR="00F97499" w:rsidRDefault="00B72F51">
      <w:pPr>
        <w:jc w:val="both"/>
      </w:pPr>
      <w:r>
        <w:t xml:space="preserve">What is safe, practical and possible will differ and depend on the circumstances of the child and the family and will need to be assessed by </w:t>
      </w:r>
      <w:r w:rsidR="00FB41E8">
        <w:t xml:space="preserve">each entity, </w:t>
      </w:r>
      <w:proofErr w:type="gramStart"/>
      <w:r w:rsidR="00953BB8">
        <w:t xml:space="preserve">in </w:t>
      </w:r>
      <w:r w:rsidR="00FB41E8">
        <w:t>regard to</w:t>
      </w:r>
      <w:proofErr w:type="gramEnd"/>
      <w:r w:rsidR="00FB41E8">
        <w:t xml:space="preserve"> the particular purpose </w:t>
      </w:r>
      <w:r w:rsidR="00704DC3">
        <w:t xml:space="preserve">for which the </w:t>
      </w:r>
      <w:r w:rsidR="00FB41E8">
        <w:t>information is being shared</w:t>
      </w:r>
      <w:r>
        <w:t>.</w:t>
      </w:r>
    </w:p>
    <w:p w14:paraId="2BC2C1A7" w14:textId="77777777" w:rsidR="00F97499" w:rsidRDefault="00B72F51">
      <w:pPr>
        <w:jc w:val="both"/>
      </w:pPr>
      <w:r>
        <w:t xml:space="preserve">Circumstances where people may not be </w:t>
      </w:r>
      <w:proofErr w:type="gramStart"/>
      <w:r>
        <w:t>informed</w:t>
      </w:r>
      <w:proofErr w:type="gramEnd"/>
      <w:r>
        <w:t xml:space="preserve"> or their consent obtained about their personal informat</w:t>
      </w:r>
      <w:r w:rsidR="00240FD1">
        <w:t xml:space="preserve">ion being shared include where </w:t>
      </w:r>
      <w:r w:rsidR="00842999">
        <w:t xml:space="preserve">seeking and </w:t>
      </w:r>
      <w:r>
        <w:t>obtaining consent could jeopardise the safety or wellbeing of a</w:t>
      </w:r>
      <w:r w:rsidR="00240FD1">
        <w:t xml:space="preserve"> person</w:t>
      </w:r>
      <w:r w:rsidR="001641A9">
        <w:t xml:space="preserve">. For </w:t>
      </w:r>
      <w:proofErr w:type="gramStart"/>
      <w:r w:rsidR="001641A9">
        <w:t>example</w:t>
      </w:r>
      <w:proofErr w:type="gramEnd"/>
      <w:r w:rsidR="001641A9">
        <w:t xml:space="preserve"> where</w:t>
      </w:r>
      <w:r w:rsidR="00240FD1">
        <w:t xml:space="preserve">: </w:t>
      </w:r>
    </w:p>
    <w:p w14:paraId="698BF9FC" w14:textId="77777777" w:rsidR="00953BB8" w:rsidRDefault="00B72F51">
      <w:pPr>
        <w:pStyle w:val="ListParagraph"/>
        <w:numPr>
          <w:ilvl w:val="0"/>
          <w:numId w:val="2"/>
        </w:numPr>
        <w:jc w:val="both"/>
      </w:pPr>
      <w:r>
        <w:t>doing so may place someone at risk of harm</w:t>
      </w:r>
    </w:p>
    <w:p w14:paraId="3A021BFA" w14:textId="77777777" w:rsidR="00953BB8" w:rsidRDefault="00B72F51">
      <w:pPr>
        <w:pStyle w:val="ListParagraph"/>
        <w:numPr>
          <w:ilvl w:val="0"/>
          <w:numId w:val="2"/>
        </w:numPr>
        <w:jc w:val="both"/>
      </w:pPr>
      <w:r>
        <w:t>it is impracticable or impossible to contact a parent or a young person and the matter requires an urgent response</w:t>
      </w:r>
    </w:p>
    <w:p w14:paraId="7DF82114" w14:textId="77777777" w:rsidR="00953BB8" w:rsidRDefault="00B72F51">
      <w:pPr>
        <w:pStyle w:val="ListParagraph"/>
        <w:numPr>
          <w:ilvl w:val="0"/>
          <w:numId w:val="2"/>
        </w:numPr>
        <w:jc w:val="both"/>
      </w:pPr>
      <w:r>
        <w:t xml:space="preserve">a person is unable to </w:t>
      </w:r>
      <w:r w:rsidRPr="00704DC3">
        <w:t>consent</w:t>
      </w:r>
      <w:r w:rsidRPr="009604FF">
        <w:t xml:space="preserve"> </w:t>
      </w:r>
      <w:r>
        <w:t xml:space="preserve">because of a mental health condition, is affected by drugs or alcohol, or non-compliance with medication   </w:t>
      </w:r>
    </w:p>
    <w:p w14:paraId="331A059C" w14:textId="77777777" w:rsidR="00953BB8" w:rsidRDefault="00B72F51">
      <w:pPr>
        <w:pStyle w:val="ListParagraph"/>
        <w:numPr>
          <w:ilvl w:val="0"/>
          <w:numId w:val="2"/>
        </w:numPr>
        <w:jc w:val="both"/>
      </w:pPr>
      <w:r>
        <w:t>there:</w:t>
      </w:r>
    </w:p>
    <w:p w14:paraId="08560991" w14:textId="77777777" w:rsidR="00F97499" w:rsidRDefault="00B72F51">
      <w:pPr>
        <w:pStyle w:val="ListParagraph"/>
        <w:numPr>
          <w:ilvl w:val="1"/>
          <w:numId w:val="22"/>
        </w:numPr>
        <w:spacing w:after="0"/>
        <w:jc w:val="both"/>
      </w:pPr>
      <w:r>
        <w:t>is a threat that a family may go into hiding or abduct a child</w:t>
      </w:r>
    </w:p>
    <w:p w14:paraId="67B9B59F" w14:textId="77777777" w:rsidR="00F97499" w:rsidRDefault="00B72F51">
      <w:pPr>
        <w:pStyle w:val="ListParagraph"/>
        <w:numPr>
          <w:ilvl w:val="1"/>
          <w:numId w:val="22"/>
        </w:numPr>
        <w:jc w:val="both"/>
      </w:pPr>
      <w:r>
        <w:t xml:space="preserve">are assaults or threats to assault others </w:t>
      </w:r>
    </w:p>
    <w:p w14:paraId="5A798C92" w14:textId="77777777" w:rsidR="00F97499" w:rsidRDefault="00B72F51">
      <w:pPr>
        <w:pStyle w:val="ListParagraph"/>
        <w:numPr>
          <w:ilvl w:val="1"/>
          <w:numId w:val="22"/>
        </w:numPr>
        <w:jc w:val="both"/>
      </w:pPr>
      <w:r>
        <w:t>are attempts or threatened suicide</w:t>
      </w:r>
    </w:p>
    <w:p w14:paraId="0412A7E4" w14:textId="77777777" w:rsidR="00F97499" w:rsidRDefault="00B72F51">
      <w:pPr>
        <w:pStyle w:val="ListParagraph"/>
        <w:numPr>
          <w:ilvl w:val="1"/>
          <w:numId w:val="22"/>
        </w:numPr>
        <w:jc w:val="both"/>
      </w:pPr>
      <w:r>
        <w:t>are concerns a child or another person could be coached or coerced</w:t>
      </w:r>
      <w:r w:rsidR="00704DC3">
        <w:t>.</w:t>
      </w:r>
    </w:p>
    <w:p w14:paraId="5ABF8A0D" w14:textId="77777777" w:rsidR="00842999" w:rsidRDefault="00842999" w:rsidP="008D554D">
      <w:pPr>
        <w:jc w:val="both"/>
        <w:rPr>
          <w:b/>
        </w:rPr>
      </w:pPr>
    </w:p>
    <w:p w14:paraId="012005B8" w14:textId="77777777" w:rsidR="00842999" w:rsidRDefault="00842999" w:rsidP="008D554D">
      <w:pPr>
        <w:jc w:val="both"/>
        <w:rPr>
          <w:b/>
        </w:rPr>
      </w:pPr>
    </w:p>
    <w:p w14:paraId="44881406" w14:textId="77777777" w:rsidR="00842999" w:rsidRDefault="00842999" w:rsidP="008D554D">
      <w:pPr>
        <w:jc w:val="both"/>
        <w:rPr>
          <w:b/>
        </w:rPr>
      </w:pPr>
    </w:p>
    <w:p w14:paraId="3374FC27" w14:textId="77777777" w:rsidR="00092923" w:rsidRDefault="00092923" w:rsidP="008D554D">
      <w:pPr>
        <w:jc w:val="both"/>
        <w:rPr>
          <w:b/>
        </w:rPr>
      </w:pPr>
    </w:p>
    <w:p w14:paraId="29FA3E88" w14:textId="77777777" w:rsidR="00092923" w:rsidRDefault="00092923" w:rsidP="008D554D">
      <w:pPr>
        <w:jc w:val="both"/>
        <w:rPr>
          <w:b/>
        </w:rPr>
      </w:pPr>
    </w:p>
    <w:p w14:paraId="003DC37F" w14:textId="77777777" w:rsidR="00092923" w:rsidRDefault="00092923" w:rsidP="008D554D">
      <w:pPr>
        <w:jc w:val="both"/>
        <w:rPr>
          <w:b/>
        </w:rPr>
      </w:pPr>
    </w:p>
    <w:p w14:paraId="5C819BAD" w14:textId="77777777" w:rsidR="00436740" w:rsidRPr="008D554D" w:rsidRDefault="00B72F51" w:rsidP="008D554D">
      <w:pPr>
        <w:jc w:val="both"/>
      </w:pPr>
      <w:r w:rsidRPr="008D554D">
        <w:rPr>
          <w:b/>
        </w:rPr>
        <w:br w:type="page"/>
      </w:r>
    </w:p>
    <w:p w14:paraId="733E330F" w14:textId="77777777" w:rsidR="00FD79D3" w:rsidRDefault="00B72F51" w:rsidP="00023099">
      <w:pPr>
        <w:pStyle w:val="Style2"/>
        <w:outlineLvl w:val="0"/>
      </w:pPr>
      <w:bookmarkStart w:id="4" w:name="_Toc520297173"/>
      <w:r w:rsidRPr="00C06948">
        <w:lastRenderedPageBreak/>
        <w:t>WHO IS ALLOWED TO SHARE INFORMATION</w:t>
      </w:r>
      <w:r>
        <w:rPr>
          <w:rStyle w:val="FootnoteReference"/>
        </w:rPr>
        <w:footnoteReference w:id="3"/>
      </w:r>
      <w:bookmarkEnd w:id="4"/>
      <w:r w:rsidR="0046203C" w:rsidRPr="00402107">
        <w:rPr>
          <w:rStyle w:val="FootnoteReference"/>
        </w:rPr>
        <w:t xml:space="preserve"> </w:t>
      </w:r>
    </w:p>
    <w:p w14:paraId="3439AE4D" w14:textId="77777777" w:rsidR="001A36EE" w:rsidRDefault="00B72F51" w:rsidP="002C524F">
      <w:pPr>
        <w:jc w:val="both"/>
        <w:rPr>
          <w:i/>
        </w:rPr>
      </w:pPr>
      <w:r>
        <w:t>T</w:t>
      </w:r>
      <w:r w:rsidR="00691154">
        <w:t>h</w:t>
      </w:r>
      <w:r w:rsidR="00451265">
        <w:t xml:space="preserve">e following </w:t>
      </w:r>
      <w:r>
        <w:t>entities</w:t>
      </w:r>
      <w:r w:rsidR="003C65E1">
        <w:t xml:space="preserve"> </w:t>
      </w:r>
      <w:r>
        <w:t xml:space="preserve">are </w:t>
      </w:r>
      <w:r w:rsidR="003C65E1">
        <w:t>allowed</w:t>
      </w:r>
      <w:r w:rsidR="00691154">
        <w:t xml:space="preserve"> to share information </w:t>
      </w:r>
      <w:r w:rsidR="0046203C">
        <w:t xml:space="preserve">under the </w:t>
      </w:r>
      <w:r w:rsidR="0085196E">
        <w:t>Chapter 5</w:t>
      </w:r>
      <w:r w:rsidR="00CA633E">
        <w:t xml:space="preserve">A Part 4 </w:t>
      </w:r>
      <w:r w:rsidR="00B84DD9">
        <w:t xml:space="preserve">of the </w:t>
      </w:r>
      <w:r w:rsidR="004607C5">
        <w:t>Act.</w:t>
      </w:r>
      <w:r w:rsidR="0046203C">
        <w:t xml:space="preserve"> </w:t>
      </w:r>
    </w:p>
    <w:p w14:paraId="23E09086" w14:textId="77777777" w:rsidR="00691154" w:rsidRDefault="00B72F51" w:rsidP="00B81BB2">
      <w:pPr>
        <w:pStyle w:val="ListParagraph"/>
        <w:numPr>
          <w:ilvl w:val="0"/>
          <w:numId w:val="3"/>
        </w:numPr>
        <w:jc w:val="both"/>
      </w:pPr>
      <w:r>
        <w:t>The c</w:t>
      </w:r>
      <w:r w:rsidR="002C524F">
        <w:t>hief e</w:t>
      </w:r>
      <w:r>
        <w:t xml:space="preserve">xecutive or authorised officer </w:t>
      </w:r>
    </w:p>
    <w:p w14:paraId="79152245" w14:textId="77777777" w:rsidR="003C65E1" w:rsidRDefault="00B72F51" w:rsidP="00B81BB2">
      <w:pPr>
        <w:pStyle w:val="ListParagraph"/>
        <w:numPr>
          <w:ilvl w:val="0"/>
          <w:numId w:val="3"/>
        </w:numPr>
        <w:jc w:val="both"/>
      </w:pPr>
      <w:r>
        <w:t xml:space="preserve">Prescribed </w:t>
      </w:r>
      <w:proofErr w:type="gramStart"/>
      <w:r>
        <w:t xml:space="preserve">entities, </w:t>
      </w:r>
      <w:r w:rsidR="00CB215B">
        <w:t xml:space="preserve"> </w:t>
      </w:r>
      <w:r>
        <w:t>including</w:t>
      </w:r>
      <w:proofErr w:type="gramEnd"/>
      <w:r>
        <w:t xml:space="preserve">  </w:t>
      </w:r>
      <w:r w:rsidR="00D60730">
        <w:t>s</w:t>
      </w:r>
      <w:r>
        <w:t xml:space="preserve">pecialist </w:t>
      </w:r>
      <w:r w:rsidR="00436740">
        <w:t>s</w:t>
      </w:r>
      <w:r>
        <w:t xml:space="preserve">ervice </w:t>
      </w:r>
      <w:r w:rsidR="00D60730">
        <w:t>p</w:t>
      </w:r>
      <w:r>
        <w:t>rovider</w:t>
      </w:r>
      <w:r w:rsidR="00D60730">
        <w:t>s</w:t>
      </w:r>
      <w:r>
        <w:t xml:space="preserve"> </w:t>
      </w:r>
    </w:p>
    <w:p w14:paraId="3AD096BF" w14:textId="77777777" w:rsidR="009D4681" w:rsidRPr="005666E5" w:rsidRDefault="00B72F51" w:rsidP="00B81BB2">
      <w:pPr>
        <w:pStyle w:val="ListParagraph"/>
        <w:numPr>
          <w:ilvl w:val="0"/>
          <w:numId w:val="3"/>
        </w:numPr>
        <w:jc w:val="both"/>
        <w:sectPr w:rsidR="009D4681" w:rsidRPr="005666E5" w:rsidSect="00FB41E8">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080" w:bottom="1440" w:left="1080" w:header="708" w:footer="708" w:gutter="0"/>
          <w:cols w:space="708"/>
          <w:docGrid w:linePitch="360"/>
        </w:sectPr>
      </w:pPr>
      <w:r>
        <w:t>Service provider</w:t>
      </w:r>
      <w:r w:rsidR="00DB2DDF">
        <w:t>s</w:t>
      </w:r>
      <w:r>
        <w:t xml:space="preserve"> </w:t>
      </w:r>
    </w:p>
    <w:p w14:paraId="6F33E398" w14:textId="77777777" w:rsidR="00B54950" w:rsidRPr="00106E4F" w:rsidRDefault="00B72F51" w:rsidP="00704DC3">
      <w:pPr>
        <w:ind w:left="-426"/>
        <w:rPr>
          <w:b/>
          <w:sz w:val="28"/>
          <w:szCs w:val="28"/>
        </w:rPr>
      </w:pPr>
      <w:r w:rsidRPr="00106E4F">
        <w:rPr>
          <w:b/>
          <w:sz w:val="28"/>
          <w:szCs w:val="28"/>
        </w:rPr>
        <w:t>Chief executive or authorised officer</w:t>
      </w:r>
    </w:p>
    <w:p w14:paraId="34AF1FA0" w14:textId="77777777" w:rsidR="00B54950" w:rsidRPr="002C524F" w:rsidRDefault="00B72F51" w:rsidP="00704DC3">
      <w:pPr>
        <w:ind w:left="-426"/>
        <w:jc w:val="both"/>
      </w:pPr>
      <w:r>
        <w:t>The c</w:t>
      </w:r>
      <w:r w:rsidR="00077966">
        <w:t xml:space="preserve">hief executive </w:t>
      </w:r>
      <w:r w:rsidR="00953BB8">
        <w:t xml:space="preserve">is </w:t>
      </w:r>
      <w:r w:rsidR="00077966">
        <w:t>th</w:t>
      </w:r>
      <w:r w:rsidR="0046203C">
        <w:t>e c</w:t>
      </w:r>
      <w:r w:rsidR="002C524F">
        <w:t xml:space="preserve">hief executive of the department which </w:t>
      </w:r>
      <w:r w:rsidR="0046203C">
        <w:t xml:space="preserve">administers </w:t>
      </w:r>
      <w:r w:rsidR="002C524F">
        <w:t xml:space="preserve">the </w:t>
      </w:r>
      <w:r w:rsidR="002C524F" w:rsidRPr="002C524F">
        <w:rPr>
          <w:i/>
        </w:rPr>
        <w:t>Child Protection Act 1999</w:t>
      </w:r>
      <w:r w:rsidR="00711A89">
        <w:rPr>
          <w:i/>
        </w:rPr>
        <w:t xml:space="preserve">. </w:t>
      </w:r>
      <w:r w:rsidR="002C524F" w:rsidRPr="002C524F">
        <w:t xml:space="preserve">An authorised officer </w:t>
      </w:r>
      <w:r w:rsidR="00953BB8">
        <w:t xml:space="preserve">is </w:t>
      </w:r>
      <w:r w:rsidR="002C524F" w:rsidRPr="002C524F">
        <w:t xml:space="preserve">a person </w:t>
      </w:r>
      <w:r w:rsidR="00077966">
        <w:t xml:space="preserve">appointed as </w:t>
      </w:r>
      <w:r w:rsidR="002C524F" w:rsidRPr="002C524F">
        <w:t xml:space="preserve">an authorised officer </w:t>
      </w:r>
      <w:r w:rsidR="00B23F5E" w:rsidRPr="002C524F">
        <w:t>under</w:t>
      </w:r>
      <w:r w:rsidR="002C524F" w:rsidRPr="002C524F">
        <w:t xml:space="preserve"> the </w:t>
      </w:r>
      <w:r w:rsidR="002C524F" w:rsidRPr="002C524F">
        <w:rPr>
          <w:i/>
        </w:rPr>
        <w:t>Child Protection Act 1999</w:t>
      </w:r>
      <w:r w:rsidR="00711A89">
        <w:rPr>
          <w:i/>
        </w:rPr>
        <w:t xml:space="preserve">. </w:t>
      </w:r>
      <w:r w:rsidR="00B84DD9">
        <w:t>Child Safety Officers are authorised officers</w:t>
      </w:r>
      <w:r w:rsidR="00711A89">
        <w:t xml:space="preserve">. </w:t>
      </w:r>
      <w:bookmarkStart w:id="5" w:name="_Hlk109209492"/>
      <w:r w:rsidR="0045031A">
        <w:t>In addition, the chief executive may delegate particular powers and functions</w:t>
      </w:r>
      <w:r w:rsidR="00104C88">
        <w:t xml:space="preserve"> to officers of the department</w:t>
      </w:r>
      <w:r w:rsidR="001724F4">
        <w:t xml:space="preserve"> or to the chief executive officer of an appropriate Aboriginal </w:t>
      </w:r>
      <w:r w:rsidR="00B46E3E">
        <w:t xml:space="preserve">or Torres Strait Islander </w:t>
      </w:r>
      <w:proofErr w:type="gramStart"/>
      <w:r w:rsidR="00B46E3E">
        <w:t>entity</w:t>
      </w:r>
      <w:bookmarkEnd w:id="5"/>
      <w:r w:rsidR="00600401">
        <w:t>.</w:t>
      </w:r>
      <w:r w:rsidR="0045031A">
        <w:t>.</w:t>
      </w:r>
      <w:proofErr w:type="gramEnd"/>
    </w:p>
    <w:p w14:paraId="3D5D1C0F" w14:textId="77777777" w:rsidR="00A50C3A" w:rsidRPr="00106E4F" w:rsidRDefault="00B72F51" w:rsidP="00704DC3">
      <w:pPr>
        <w:ind w:left="-426"/>
        <w:rPr>
          <w:b/>
          <w:sz w:val="28"/>
          <w:szCs w:val="28"/>
        </w:rPr>
      </w:pPr>
      <w:r w:rsidRPr="00106E4F">
        <w:rPr>
          <w:b/>
          <w:sz w:val="28"/>
          <w:szCs w:val="28"/>
        </w:rPr>
        <w:t>Prescribed entities</w:t>
      </w:r>
    </w:p>
    <w:p w14:paraId="380A4A9C" w14:textId="77777777" w:rsidR="00A50C3A" w:rsidRDefault="00B72F51" w:rsidP="00704DC3">
      <w:pPr>
        <w:ind w:left="-426"/>
        <w:jc w:val="both"/>
      </w:pPr>
      <w:r w:rsidRPr="00A50C3A">
        <w:t xml:space="preserve">A </w:t>
      </w:r>
      <w:r w:rsidRPr="0085196E">
        <w:rPr>
          <w:b/>
        </w:rPr>
        <w:t>prescribed entity</w:t>
      </w:r>
      <w:r w:rsidRPr="00A50C3A">
        <w:t xml:space="preserve"> </w:t>
      </w:r>
      <w:r w:rsidR="00F86451">
        <w:t>is a government agency</w:t>
      </w:r>
      <w:r w:rsidR="00B84DD9">
        <w:t xml:space="preserve"> responsible for adult corrective services, community services, disability services, education, </w:t>
      </w:r>
      <w:r w:rsidR="0020150C">
        <w:t xml:space="preserve">public health, </w:t>
      </w:r>
      <w:r w:rsidR="00B84DD9">
        <w:t>housing services, Queensland Police Service, Mater Health Services, accredited non-state schools</w:t>
      </w:r>
      <w:r w:rsidR="00F86451">
        <w:t xml:space="preserve">, </w:t>
      </w:r>
      <w:r w:rsidR="00F86451" w:rsidRPr="009F03C8">
        <w:rPr>
          <w:b/>
        </w:rPr>
        <w:t>specialist service providers</w:t>
      </w:r>
      <w:r w:rsidR="00F86451">
        <w:t xml:space="preserve"> </w:t>
      </w:r>
      <w:r w:rsidR="00B84DD9">
        <w:t>and other entities that provide a service to children and families that is prescribed by legislation.</w:t>
      </w:r>
    </w:p>
    <w:p w14:paraId="7DDD105E" w14:textId="77777777" w:rsidR="00077966" w:rsidRDefault="00B72F51" w:rsidP="00704DC3">
      <w:pPr>
        <w:ind w:left="-426"/>
        <w:jc w:val="both"/>
      </w:pPr>
      <w:r w:rsidRPr="00933323">
        <w:t>A</w:t>
      </w:r>
      <w:r w:rsidRPr="00143096">
        <w:rPr>
          <w:b/>
        </w:rPr>
        <w:t xml:space="preserve"> </w:t>
      </w:r>
      <w:r w:rsidR="00933323" w:rsidRPr="0085196E">
        <w:rPr>
          <w:b/>
        </w:rPr>
        <w:t>specialist service provider</w:t>
      </w:r>
      <w:r w:rsidR="00933323">
        <w:t xml:space="preserve"> </w:t>
      </w:r>
      <w:r w:rsidR="00F86451">
        <w:t xml:space="preserve">is </w:t>
      </w:r>
      <w:r>
        <w:t>a non-government entity   f</w:t>
      </w:r>
      <w:r w:rsidR="00933323">
        <w:t>unded</w:t>
      </w:r>
      <w:r w:rsidR="00C3476D">
        <w:t xml:space="preserve"> by the State or Com</w:t>
      </w:r>
      <w:r w:rsidR="00933323">
        <w:t xml:space="preserve">monwealth to </w:t>
      </w:r>
      <w:r>
        <w:t xml:space="preserve">provide </w:t>
      </w:r>
      <w:r w:rsidR="00933323">
        <w:t xml:space="preserve">services to </w:t>
      </w:r>
      <w:r>
        <w:t>a relevant child or the family of the relevant child</w:t>
      </w:r>
      <w:r w:rsidR="00711A89">
        <w:t xml:space="preserve">. </w:t>
      </w:r>
      <w:r w:rsidR="00DB2DDF">
        <w:t>A relevant child is a child in need of protection or a child who may become a child in need of protection if preventa</w:t>
      </w:r>
      <w:r w:rsidR="005A2556">
        <w:t>tive support is not given to the</w:t>
      </w:r>
      <w:r w:rsidR="00DB2DDF">
        <w:t xml:space="preserve"> child or child’s family.</w:t>
      </w:r>
      <w:r>
        <w:rPr>
          <w:rStyle w:val="FootnoteReference"/>
        </w:rPr>
        <w:footnoteReference w:id="4"/>
      </w:r>
    </w:p>
    <w:p w14:paraId="24C9F437" w14:textId="77777777" w:rsidR="00B23F5E" w:rsidRDefault="00B72F51" w:rsidP="00704DC3">
      <w:pPr>
        <w:ind w:left="-426"/>
        <w:jc w:val="both"/>
      </w:pPr>
      <w:r>
        <w:t>Example</w:t>
      </w:r>
      <w:r w:rsidR="004607C5">
        <w:t>s</w:t>
      </w:r>
      <w:r>
        <w:t xml:space="preserve"> of a specialist service provider </w:t>
      </w:r>
      <w:r w:rsidR="008912DF">
        <w:t>include Family</w:t>
      </w:r>
      <w:r>
        <w:t xml:space="preserve"> and Child Connect Service (FACC</w:t>
      </w:r>
      <w:r w:rsidR="008912DF">
        <w:t>)</w:t>
      </w:r>
      <w:r w:rsidR="002A7B70">
        <w:t xml:space="preserve">, </w:t>
      </w:r>
      <w:r>
        <w:t>Intensive Family Support (IFS) Service or Assessment Service Connect (ASC)</w:t>
      </w:r>
      <w:r w:rsidR="00711A89">
        <w:t xml:space="preserve">. </w:t>
      </w:r>
      <w:r w:rsidR="00BF47A7">
        <w:t xml:space="preserve"> </w:t>
      </w:r>
    </w:p>
    <w:p w14:paraId="72AAA470" w14:textId="77777777" w:rsidR="00A50C3A" w:rsidRPr="00841B3C" w:rsidRDefault="00B72F51" w:rsidP="00704DC3">
      <w:pPr>
        <w:ind w:left="-426"/>
        <w:rPr>
          <w:b/>
          <w:sz w:val="28"/>
          <w:szCs w:val="28"/>
        </w:rPr>
      </w:pPr>
      <w:r w:rsidRPr="00841B3C">
        <w:rPr>
          <w:b/>
          <w:sz w:val="28"/>
          <w:szCs w:val="28"/>
        </w:rPr>
        <w:t xml:space="preserve">Service Providers </w:t>
      </w:r>
    </w:p>
    <w:p w14:paraId="17736150" w14:textId="77777777" w:rsidR="003038D9" w:rsidRDefault="00B72F51" w:rsidP="00704DC3">
      <w:pPr>
        <w:ind w:left="-426"/>
        <w:jc w:val="both"/>
      </w:pPr>
      <w:r>
        <w:t xml:space="preserve">A </w:t>
      </w:r>
      <w:r w:rsidRPr="00EB2E1B">
        <w:rPr>
          <w:b/>
        </w:rPr>
        <w:t>service provider</w:t>
      </w:r>
      <w:r>
        <w:t xml:space="preserve"> </w:t>
      </w:r>
      <w:r w:rsidR="00F86451">
        <w:t xml:space="preserve">is </w:t>
      </w:r>
      <w:r>
        <w:t>a person providing a service to children or families, a licensee or an independent entity for an Aboriginal or Torres Strait</w:t>
      </w:r>
      <w:r w:rsidR="004607C5">
        <w:t xml:space="preserve"> Islander</w:t>
      </w:r>
      <w:r>
        <w:t xml:space="preserve"> child</w:t>
      </w:r>
      <w:r w:rsidR="00711A89">
        <w:t xml:space="preserve">. </w:t>
      </w:r>
      <w:r w:rsidR="00BF47A7">
        <w:t xml:space="preserve"> </w:t>
      </w:r>
    </w:p>
    <w:p w14:paraId="40690105" w14:textId="77777777" w:rsidR="00B23F5E" w:rsidRDefault="00B72F51" w:rsidP="00704DC3">
      <w:pPr>
        <w:ind w:left="-426"/>
        <w:jc w:val="both"/>
      </w:pPr>
      <w:r>
        <w:t xml:space="preserve">Examples </w:t>
      </w:r>
      <w:r w:rsidR="001B4972">
        <w:t xml:space="preserve">of </w:t>
      </w:r>
      <w:r w:rsidR="00917853">
        <w:t xml:space="preserve">a </w:t>
      </w:r>
      <w:r w:rsidR="001B4972" w:rsidRPr="001D2189">
        <w:rPr>
          <w:b/>
        </w:rPr>
        <w:t>person</w:t>
      </w:r>
      <w:r w:rsidRPr="001D2189">
        <w:rPr>
          <w:b/>
        </w:rPr>
        <w:t xml:space="preserve"> providing a service</w:t>
      </w:r>
      <w:r>
        <w:t xml:space="preserve"> to children or families include </w:t>
      </w:r>
      <w:r w:rsidR="00917853">
        <w:t xml:space="preserve">a </w:t>
      </w:r>
      <w:r>
        <w:t>General Pra</w:t>
      </w:r>
      <w:r w:rsidR="00F86451">
        <w:t>ctitioner</w:t>
      </w:r>
      <w:r w:rsidR="00917853">
        <w:t xml:space="preserve"> (GP)</w:t>
      </w:r>
      <w:r w:rsidR="00E04B0F">
        <w:t>,</w:t>
      </w:r>
      <w:r w:rsidR="00F86451">
        <w:t xml:space="preserve"> private counsellor or </w:t>
      </w:r>
      <w:r>
        <w:t>a worker in a</w:t>
      </w:r>
      <w:r w:rsidR="004B4E8E">
        <w:t>n Aboriginal and Torres Strait Islander</w:t>
      </w:r>
      <w:r w:rsidR="00917853">
        <w:t xml:space="preserve"> </w:t>
      </w:r>
      <w:r w:rsidR="00EB2E1B">
        <w:t>health service</w:t>
      </w:r>
      <w:r w:rsidR="00711A89">
        <w:t xml:space="preserve">. </w:t>
      </w:r>
      <w:r w:rsidR="00EB2E1B">
        <w:t xml:space="preserve"> </w:t>
      </w:r>
      <w:r>
        <w:t xml:space="preserve"> </w:t>
      </w:r>
    </w:p>
    <w:p w14:paraId="1758F72F" w14:textId="77777777" w:rsidR="001B4972" w:rsidRDefault="00B72F51" w:rsidP="00704DC3">
      <w:pPr>
        <w:ind w:left="-426"/>
        <w:jc w:val="both"/>
      </w:pPr>
      <w:r>
        <w:t xml:space="preserve">A </w:t>
      </w:r>
      <w:r w:rsidRPr="0085196E">
        <w:rPr>
          <w:b/>
        </w:rPr>
        <w:t>licensee</w:t>
      </w:r>
      <w:r>
        <w:t xml:space="preserve"> is an organisation licenced under the </w:t>
      </w:r>
      <w:r w:rsidR="004607C5">
        <w:t>Act</w:t>
      </w:r>
      <w:r>
        <w:t xml:space="preserve"> to provide care for children in the chief executive</w:t>
      </w:r>
      <w:r w:rsidR="0085196E">
        <w:t>’s custody or guardianship</w:t>
      </w:r>
      <w:r w:rsidR="00711A89">
        <w:t xml:space="preserve">. </w:t>
      </w:r>
      <w:r w:rsidR="0085196E">
        <w:t xml:space="preserve">This means organisations that provide </w:t>
      </w:r>
      <w:r w:rsidR="00842999">
        <w:t xml:space="preserve">placement </w:t>
      </w:r>
      <w:r w:rsidR="00EB2E1B">
        <w:t xml:space="preserve">services such as </w:t>
      </w:r>
      <w:r w:rsidR="0085196E">
        <w:t xml:space="preserve">foster or kinship care </w:t>
      </w:r>
      <w:r w:rsidR="00E04B0F">
        <w:t xml:space="preserve">services </w:t>
      </w:r>
      <w:r w:rsidR="00E059A6">
        <w:t>or</w:t>
      </w:r>
      <w:r w:rsidR="00240FD1">
        <w:t xml:space="preserve"> </w:t>
      </w:r>
      <w:r w:rsidR="00E059A6">
        <w:t>residential</w:t>
      </w:r>
      <w:r w:rsidR="00240FD1">
        <w:t xml:space="preserve"> care service</w:t>
      </w:r>
      <w:r w:rsidR="0085196E">
        <w:t>s</w:t>
      </w:r>
      <w:r w:rsidR="00711A89">
        <w:t xml:space="preserve">. </w:t>
      </w:r>
    </w:p>
    <w:p w14:paraId="4B0F7BCC" w14:textId="77777777" w:rsidR="00F44406" w:rsidRDefault="00B72F51" w:rsidP="00704DC3">
      <w:pPr>
        <w:ind w:left="-426"/>
        <w:jc w:val="both"/>
        <w:sectPr w:rsidR="00F44406" w:rsidSect="00301FA3">
          <w:type w:val="continuous"/>
          <w:pgSz w:w="11906" w:h="16838"/>
          <w:pgMar w:top="1440" w:right="1440" w:bottom="1440" w:left="1440" w:header="708" w:footer="708" w:gutter="0"/>
          <w:cols w:space="708"/>
          <w:docGrid w:linePitch="360"/>
        </w:sectPr>
      </w:pPr>
      <w:r>
        <w:t xml:space="preserve">An </w:t>
      </w:r>
      <w:r w:rsidRPr="0085196E">
        <w:rPr>
          <w:b/>
        </w:rPr>
        <w:t>independent entity</w:t>
      </w:r>
      <w:r>
        <w:t xml:space="preserve"> for an Aboriginal and Torres Strait Islander child is a</w:t>
      </w:r>
      <w:r w:rsidR="004B4E8E">
        <w:t xml:space="preserve">n individual or an entity who </w:t>
      </w:r>
      <w:r>
        <w:t xml:space="preserve">facilitates the participation of the </w:t>
      </w:r>
      <w:r w:rsidR="00B04AAC">
        <w:t>child and</w:t>
      </w:r>
      <w:r>
        <w:t xml:space="preserve"> child’s family in decision making processes</w:t>
      </w:r>
      <w:r w:rsidR="00714A4A">
        <w:t xml:space="preserve"> with consent from the child and their family</w:t>
      </w:r>
      <w:r w:rsidR="004B4E8E">
        <w:t>.</w:t>
      </w:r>
      <w:r>
        <w:rPr>
          <w:rStyle w:val="FootnoteReference"/>
        </w:rPr>
        <w:footnoteReference w:id="5"/>
      </w:r>
      <w:r w:rsidR="004B4E8E">
        <w:t xml:space="preserve">   </w:t>
      </w:r>
    </w:p>
    <w:p w14:paraId="2C0D2404" w14:textId="77777777" w:rsidR="006B27F2" w:rsidRPr="00F97499" w:rsidRDefault="00B72F51" w:rsidP="00704DC3">
      <w:pPr>
        <w:pStyle w:val="Style2"/>
        <w:ind w:left="0"/>
        <w:outlineLvl w:val="0"/>
      </w:pPr>
      <w:r>
        <w:rPr>
          <w:b w:val="0"/>
          <w:color w:val="000000" w:themeColor="text1"/>
        </w:rPr>
        <w:br w:type="page"/>
      </w:r>
      <w:bookmarkStart w:id="6" w:name="_Toc520297174"/>
      <w:r w:rsidR="00105455" w:rsidRPr="00F97499">
        <w:lastRenderedPageBreak/>
        <w:t xml:space="preserve">WHEN INFORMATION </w:t>
      </w:r>
      <w:r w:rsidRPr="00F97499">
        <w:t>MAY BE SHARED</w:t>
      </w:r>
      <w:r>
        <w:rPr>
          <w:rStyle w:val="FootnoteReference"/>
        </w:rPr>
        <w:footnoteReference w:id="6"/>
      </w:r>
      <w:bookmarkEnd w:id="6"/>
      <w:r w:rsidRPr="00402107">
        <w:rPr>
          <w:rStyle w:val="FootnoteReference"/>
        </w:rPr>
        <w:t xml:space="preserve"> </w:t>
      </w:r>
    </w:p>
    <w:p w14:paraId="0F2B7E4E" w14:textId="77777777" w:rsidR="000D2327" w:rsidRDefault="00B72F51" w:rsidP="00704DC3">
      <w:pPr>
        <w:ind w:left="-426"/>
        <w:jc w:val="both"/>
      </w:pPr>
      <w:r>
        <w:t xml:space="preserve">The information sharing framework </w:t>
      </w:r>
      <w:r w:rsidR="00D60730">
        <w:t xml:space="preserve">in the Act </w:t>
      </w:r>
      <w:r>
        <w:t xml:space="preserve">enables broad information sharing </w:t>
      </w:r>
      <w:r w:rsidR="002A7B70">
        <w:t>with</w:t>
      </w:r>
      <w:r w:rsidR="00B25674">
        <w:t>out</w:t>
      </w:r>
      <w:r w:rsidR="002A7B70">
        <w:t xml:space="preserve"> consent </w:t>
      </w:r>
      <w:r>
        <w:t xml:space="preserve">for </w:t>
      </w:r>
      <w:r w:rsidR="006A4B6E" w:rsidRPr="006A4B6E">
        <w:rPr>
          <w:b/>
        </w:rPr>
        <w:t>specific purposes</w:t>
      </w:r>
      <w:r>
        <w:t xml:space="preserve"> between entities involved in the child protection and family support system</w:t>
      </w:r>
      <w:r w:rsidR="00990F7D">
        <w:t xml:space="preserve">. </w:t>
      </w:r>
      <w:r w:rsidR="00FA55BC" w:rsidRPr="005666E5">
        <w:t>C</w:t>
      </w:r>
      <w:r w:rsidR="00990F7D" w:rsidRPr="005666E5">
        <w:t xml:space="preserve">hildren </w:t>
      </w:r>
      <w:r w:rsidR="00451265" w:rsidRPr="005666E5">
        <w:t xml:space="preserve">and unborn children who may need protection after </w:t>
      </w:r>
      <w:r w:rsidR="006A4B6E">
        <w:t>they are born a</w:t>
      </w:r>
      <w:r w:rsidR="00FA55BC" w:rsidRPr="005666E5">
        <w:t>re captured by this framework.</w:t>
      </w:r>
      <w:r w:rsidR="00FA55BC">
        <w:t xml:space="preserve"> </w:t>
      </w:r>
    </w:p>
    <w:p w14:paraId="12992971" w14:textId="77777777" w:rsidR="00451265" w:rsidRDefault="00B72F51" w:rsidP="00704DC3">
      <w:pPr>
        <w:ind w:left="-426"/>
        <w:jc w:val="both"/>
      </w:pPr>
      <w:r>
        <w:rPr>
          <w:noProof/>
          <w:lang w:eastAsia="en-AU"/>
        </w:rPr>
        <mc:AlternateContent>
          <mc:Choice Requires="wps">
            <w:drawing>
              <wp:anchor distT="45720" distB="45720" distL="114300" distR="114300" simplePos="0" relativeHeight="251727872" behindDoc="0" locked="0" layoutInCell="1" allowOverlap="1" wp14:anchorId="496C6241" wp14:editId="5E023B57">
                <wp:simplePos x="0" y="0"/>
                <wp:positionH relativeFrom="column">
                  <wp:posOffset>3711575</wp:posOffset>
                </wp:positionH>
                <wp:positionV relativeFrom="paragraph">
                  <wp:posOffset>5080</wp:posOffset>
                </wp:positionV>
                <wp:extent cx="2279904" cy="3070225"/>
                <wp:effectExtent l="0" t="0" r="12700" b="158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904" cy="3070225"/>
                        </a:xfrm>
                        <a:prstGeom prst="rect">
                          <a:avLst/>
                        </a:prstGeom>
                        <a:solidFill>
                          <a:srgbClr val="FFFFFF"/>
                        </a:solidFill>
                        <a:ln w="9525">
                          <a:solidFill>
                            <a:srgbClr val="000000"/>
                          </a:solidFill>
                          <a:miter lim="800000"/>
                          <a:headEnd/>
                          <a:tailEnd/>
                        </a:ln>
                      </wps:spPr>
                      <wps:txbx>
                        <w:txbxContent>
                          <w:p w14:paraId="11166B2A" w14:textId="77777777" w:rsidR="001F7F04" w:rsidRPr="000609F0" w:rsidRDefault="00B72F51" w:rsidP="00092EBD">
                            <w:pPr>
                              <w:shd w:val="clear" w:color="auto" w:fill="BDD6EE" w:themeFill="accent1" w:themeFillTint="66"/>
                              <w:jc w:val="both"/>
                              <w:rPr>
                                <w:b/>
                              </w:rPr>
                            </w:pPr>
                            <w:r w:rsidRPr="000609F0">
                              <w:rPr>
                                <w:b/>
                              </w:rPr>
                              <w:t xml:space="preserve">Tip </w:t>
                            </w:r>
                          </w:p>
                          <w:p w14:paraId="2419D62B" w14:textId="77777777" w:rsidR="001F7F04" w:rsidRDefault="00B72F51" w:rsidP="00092EBD">
                            <w:pPr>
                              <w:shd w:val="clear" w:color="auto" w:fill="BDD6EE" w:themeFill="accent1" w:themeFillTint="66"/>
                              <w:jc w:val="both"/>
                            </w:pPr>
                            <w:r>
                              <w:t xml:space="preserve">The enabling sections (section 159MA to 159ME) </w:t>
                            </w:r>
                            <w:r w:rsidRPr="002A7B70">
                              <w:rPr>
                                <w:b/>
                              </w:rPr>
                              <w:t xml:space="preserve">ALLOW </w:t>
                            </w:r>
                            <w:r>
                              <w:t>entities to share information. Entities are</w:t>
                            </w:r>
                            <w:r w:rsidRPr="00106E4F">
                              <w:t xml:space="preserve"> </w:t>
                            </w:r>
                            <w:r w:rsidRPr="002A7B70">
                              <w:rPr>
                                <w:b/>
                              </w:rPr>
                              <w:t>NOT REQUIRED</w:t>
                            </w:r>
                            <w:r>
                              <w:t xml:space="preserve"> </w:t>
                            </w:r>
                            <w:r w:rsidRPr="00106E4F">
                              <w:t xml:space="preserve">to </w:t>
                            </w:r>
                            <w:r>
                              <w:t>s</w:t>
                            </w:r>
                            <w:r w:rsidRPr="00106E4F">
                              <w:t>hare information</w:t>
                            </w:r>
                            <w:r>
                              <w:t xml:space="preserve"> under the enabling provisions. </w:t>
                            </w:r>
                          </w:p>
                          <w:p w14:paraId="0E39F409" w14:textId="77777777" w:rsidR="001F7F04" w:rsidRPr="002A7B70" w:rsidRDefault="00B72F51" w:rsidP="00092EBD">
                            <w:pPr>
                              <w:shd w:val="clear" w:color="auto" w:fill="BDD6EE" w:themeFill="accent1" w:themeFillTint="66"/>
                              <w:jc w:val="both"/>
                            </w:pPr>
                            <w:r>
                              <w:t xml:space="preserve">However particular entities must provide information to Child Safety if they receive a request from under section 159N.  </w:t>
                            </w:r>
                          </w:p>
                          <w:p w14:paraId="6053AA86" w14:textId="77777777" w:rsidR="001F7F04" w:rsidRDefault="00B72F51" w:rsidP="00092EBD">
                            <w:pPr>
                              <w:shd w:val="clear" w:color="auto" w:fill="BDD6EE" w:themeFill="accent1" w:themeFillTint="66"/>
                            </w:pPr>
                            <w:r w:rsidRPr="00530439">
                              <w:t>A person is not required to disclose</w:t>
                            </w:r>
                            <w:r w:rsidR="00530439" w:rsidRPr="00530439">
                              <w:t xml:space="preserve"> information that is subject to privilege, such as legal professional privilege.</w:t>
                            </w:r>
                            <w:r w:rsidR="00530439">
                              <w:t xml:space="preserve"> </w:t>
                            </w:r>
                            <w:r>
                              <w:t xml:space="preserve"> </w:t>
                            </w:r>
                          </w:p>
                        </w:txbxContent>
                      </wps:txbx>
                      <wps:bodyPr rot="0" vert="horz" wrap="square" anchor="t" anchorCtr="0"/>
                    </wps:wsp>
                  </a:graphicData>
                </a:graphic>
                <wp14:sizeRelH relativeFrom="margin">
                  <wp14:pctWidth>40000</wp14:pctWidth>
                </wp14:sizeRelH>
                <wp14:sizeRelV relativeFrom="margin">
                  <wp14:pctHeight>0</wp14:pctHeight>
                </wp14:sizeRelV>
              </wp:anchor>
            </w:drawing>
          </mc:Choice>
          <mc:Fallback>
            <w:pict>
              <v:shape w14:anchorId="496C6241" id="_x0000_s1028" type="#_x0000_t202" style="position:absolute;left:0;text-align:left;margin-left:292.25pt;margin-top:.4pt;width:179.5pt;height:241.75pt;z-index:251727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">
                <v:textbox>
                  <w:txbxContent>
                    <w:p w14:paraId="11166B2A" w14:textId="77777777" w:rsidR="001F7F04" w:rsidRPr="000609F0" w:rsidRDefault="00B72F51" w:rsidP="00092EBD">
                      <w:pPr>
                        <w:shd w:val="clear" w:color="auto" w:fill="BDD6EE" w:themeFill="accent1" w:themeFillTint="66"/>
                        <w:jc w:val="both"/>
                        <w:rPr>
                          <w:b/>
                        </w:rPr>
                      </w:pPr>
                      <w:r w:rsidRPr="000609F0">
                        <w:rPr>
                          <w:b/>
                        </w:rPr>
                        <w:t xml:space="preserve">Tip </w:t>
                      </w:r>
                    </w:p>
                    <w:p w14:paraId="2419D62B" w14:textId="77777777" w:rsidR="001F7F04" w:rsidRDefault="00B72F51" w:rsidP="00092EBD">
                      <w:pPr>
                        <w:shd w:val="clear" w:color="auto" w:fill="BDD6EE" w:themeFill="accent1" w:themeFillTint="66"/>
                        <w:jc w:val="both"/>
                      </w:pPr>
                      <w:r>
                        <w:t xml:space="preserve">The enabling sections (section 159MA to 159ME) </w:t>
                      </w:r>
                      <w:r w:rsidRPr="002A7B70">
                        <w:rPr>
                          <w:b/>
                        </w:rPr>
                        <w:t xml:space="preserve">ALLOW </w:t>
                      </w:r>
                      <w:r>
                        <w:t>entities to share information. Entities are</w:t>
                      </w:r>
                      <w:r w:rsidRPr="00106E4F">
                        <w:t xml:space="preserve"> </w:t>
                      </w:r>
                      <w:r w:rsidRPr="002A7B70">
                        <w:rPr>
                          <w:b/>
                        </w:rPr>
                        <w:t>NOT REQUIRED</w:t>
                      </w:r>
                      <w:r>
                        <w:t xml:space="preserve"> </w:t>
                      </w:r>
                      <w:r w:rsidRPr="00106E4F">
                        <w:t xml:space="preserve">to </w:t>
                      </w:r>
                      <w:r>
                        <w:t>s</w:t>
                      </w:r>
                      <w:r w:rsidRPr="00106E4F">
                        <w:t>hare information</w:t>
                      </w:r>
                      <w:r>
                        <w:t xml:space="preserve"> under the enabling provisions. </w:t>
                      </w:r>
                    </w:p>
                    <w:p w14:paraId="0E39F409" w14:textId="77777777" w:rsidR="001F7F04" w:rsidRPr="002A7B70" w:rsidRDefault="00B72F51" w:rsidP="00092EBD">
                      <w:pPr>
                        <w:shd w:val="clear" w:color="auto" w:fill="BDD6EE" w:themeFill="accent1" w:themeFillTint="66"/>
                        <w:jc w:val="both"/>
                      </w:pPr>
                      <w:r>
                        <w:t xml:space="preserve">However particular entities must provide information to Child Safety if they receive a request from under section 159N.  </w:t>
                      </w:r>
                    </w:p>
                    <w:p w14:paraId="6053AA86" w14:textId="77777777" w:rsidR="001F7F04" w:rsidRDefault="00B72F51" w:rsidP="00092EBD">
                      <w:pPr>
                        <w:shd w:val="clear" w:color="auto" w:fill="BDD6EE" w:themeFill="accent1" w:themeFillTint="66"/>
                      </w:pPr>
                      <w:r w:rsidRPr="00530439">
                        <w:t>A person is not required to disclose</w:t>
                      </w:r>
                      <w:r w:rsidR="00530439" w:rsidRPr="00530439">
                        <w:t xml:space="preserve"> information that is subject to privilege, such as legal professional privilege.</w:t>
                      </w:r>
                      <w:r w:rsidR="00530439">
                        <w:t xml:space="preserve"> </w:t>
                      </w:r>
                      <w:r>
                        <w:t xml:space="preserve"> </w:t>
                      </w:r>
                    </w:p>
                  </w:txbxContent>
                </v:textbox>
                <w10:wrap type="square"/>
              </v:shape>
            </w:pict>
          </mc:Fallback>
        </mc:AlternateContent>
      </w:r>
      <w:r w:rsidR="0020150C">
        <w:rPr>
          <w:b/>
          <w:bCs/>
        </w:rPr>
        <w:t>Child Safety, p</w:t>
      </w:r>
      <w:r w:rsidR="000A63A8" w:rsidRPr="00F86451">
        <w:rPr>
          <w:b/>
          <w:bCs/>
        </w:rPr>
        <w:t>rescribed entities</w:t>
      </w:r>
      <w:r w:rsidR="0020150C">
        <w:rPr>
          <w:b/>
          <w:bCs/>
        </w:rPr>
        <w:t xml:space="preserve"> and service providers</w:t>
      </w:r>
      <w:r w:rsidR="00CC165E" w:rsidRPr="000D2327">
        <w:t xml:space="preserve"> may</w:t>
      </w:r>
      <w:r w:rsidR="000A63A8" w:rsidRPr="000D2327">
        <w:t xml:space="preserve"> share information with each other and </w:t>
      </w:r>
      <w:r w:rsidR="000A63A8">
        <w:t>to identify, assess and respond to child protection and wellbeing concerns</w:t>
      </w:r>
      <w:r w:rsidR="00A07194">
        <w:t xml:space="preserve">. </w:t>
      </w:r>
      <w:r w:rsidR="00BF47A7">
        <w:t xml:space="preserve"> </w:t>
      </w:r>
    </w:p>
    <w:p w14:paraId="18D782E2" w14:textId="77777777" w:rsidR="008A74C0" w:rsidRDefault="00B72F51" w:rsidP="00704DC3">
      <w:pPr>
        <w:ind w:left="-426"/>
        <w:jc w:val="both"/>
      </w:pPr>
      <w:r w:rsidRPr="00F86451">
        <w:rPr>
          <w:b/>
          <w:bCs/>
        </w:rPr>
        <w:t>Child Safety</w:t>
      </w:r>
      <w:r>
        <w:t xml:space="preserve"> and </w:t>
      </w:r>
      <w:r w:rsidR="00D60730">
        <w:t xml:space="preserve">an </w:t>
      </w:r>
      <w:r w:rsidRPr="008A74C0">
        <w:rPr>
          <w:b/>
        </w:rPr>
        <w:t>independent Aboriginal and Torres Strait Islander entity</w:t>
      </w:r>
      <w:r w:rsidR="00064FE5">
        <w:t xml:space="preserve"> for </w:t>
      </w:r>
      <w:r w:rsidR="0020150C">
        <w:t>the</w:t>
      </w:r>
      <w:r w:rsidR="00064FE5">
        <w:t xml:space="preserve"> child may also share information </w:t>
      </w:r>
      <w:r w:rsidR="001D2189">
        <w:t xml:space="preserve">with each other </w:t>
      </w:r>
      <w:r w:rsidR="00064FE5">
        <w:t xml:space="preserve">to facilitate the participation of the Aboriginal or Torres Strait Islander child or </w:t>
      </w:r>
      <w:r w:rsidR="008912DF">
        <w:t xml:space="preserve">child’s </w:t>
      </w:r>
      <w:r w:rsidR="00064FE5">
        <w:t>family</w:t>
      </w:r>
      <w:r w:rsidR="00A07194">
        <w:t xml:space="preserve">. </w:t>
      </w:r>
      <w:r w:rsidR="00BF47A7">
        <w:t xml:space="preserve"> </w:t>
      </w:r>
      <w:r w:rsidR="00064FE5">
        <w:t xml:space="preserve"> </w:t>
      </w:r>
    </w:p>
    <w:p w14:paraId="1EC4DFBC" w14:textId="77777777" w:rsidR="002A7B70" w:rsidRDefault="00B72F51" w:rsidP="00704DC3">
      <w:pPr>
        <w:spacing w:after="0"/>
        <w:ind w:left="-426"/>
        <w:jc w:val="both"/>
      </w:pPr>
      <w:r>
        <w:t>In all cases</w:t>
      </w:r>
      <w:r w:rsidR="00743F15">
        <w:t xml:space="preserve"> described below</w:t>
      </w:r>
      <w:r>
        <w:t xml:space="preserve">, an entity must </w:t>
      </w:r>
      <w:r w:rsidRPr="00917853">
        <w:rPr>
          <w:b/>
        </w:rPr>
        <w:t>reasonably believe</w:t>
      </w:r>
      <w:r>
        <w:t xml:space="preserve"> the information they are sharing will help with the particular purpose for which it is sharing the information</w:t>
      </w:r>
      <w:r w:rsidR="00A07194">
        <w:t xml:space="preserve">. </w:t>
      </w:r>
      <w:r>
        <w:t>Decisions about information sharing need to be made with consideration of the individual circumstances of the child and family</w:t>
      </w:r>
      <w:r w:rsidR="00A07194">
        <w:t xml:space="preserve">. </w:t>
      </w:r>
      <w:r w:rsidR="00BF47A7">
        <w:t xml:space="preserve"> </w:t>
      </w:r>
    </w:p>
    <w:p w14:paraId="01C7FBA7" w14:textId="77777777" w:rsidR="00B25674" w:rsidRDefault="00B25674" w:rsidP="00917853">
      <w:pPr>
        <w:pStyle w:val="Style1"/>
        <w:ind w:left="-426"/>
        <w:rPr>
          <w:sz w:val="28"/>
          <w:szCs w:val="28"/>
        </w:rPr>
      </w:pPr>
    </w:p>
    <w:p w14:paraId="700DECAA" w14:textId="77777777" w:rsidR="00743F15" w:rsidRPr="00743F15" w:rsidRDefault="00B72F51" w:rsidP="00917853">
      <w:pPr>
        <w:pStyle w:val="Style1"/>
        <w:ind w:left="-426"/>
        <w:rPr>
          <w:sz w:val="28"/>
          <w:szCs w:val="28"/>
        </w:rPr>
      </w:pPr>
      <w:r>
        <w:rPr>
          <w:sz w:val="28"/>
          <w:szCs w:val="28"/>
        </w:rPr>
        <w:t xml:space="preserve">Enabling sections </w:t>
      </w:r>
    </w:p>
    <w:p w14:paraId="613D1C09" w14:textId="77777777" w:rsidR="00CC165E" w:rsidRPr="00D24DC0" w:rsidRDefault="00B72F51" w:rsidP="00917853">
      <w:pPr>
        <w:pStyle w:val="Style1"/>
        <w:ind w:left="-426"/>
        <w:rPr>
          <w:sz w:val="24"/>
          <w:szCs w:val="24"/>
        </w:rPr>
      </w:pPr>
      <w:r w:rsidRPr="00D24DC0">
        <w:rPr>
          <w:sz w:val="24"/>
          <w:szCs w:val="24"/>
        </w:rPr>
        <w:t>Reporting suspicion to the chief executive</w:t>
      </w:r>
      <w:r w:rsidR="00C67C56" w:rsidRPr="00D24DC0">
        <w:rPr>
          <w:sz w:val="24"/>
          <w:szCs w:val="24"/>
        </w:rPr>
        <w:t xml:space="preserve"> </w:t>
      </w:r>
      <w:r w:rsidR="00942102" w:rsidRPr="00D24DC0">
        <w:rPr>
          <w:sz w:val="24"/>
          <w:szCs w:val="24"/>
        </w:rPr>
        <w:t>(159MA)</w:t>
      </w:r>
    </w:p>
    <w:p w14:paraId="006973CB" w14:textId="77777777" w:rsidR="00256264" w:rsidRPr="00CC165E" w:rsidRDefault="00B72F51" w:rsidP="00917853">
      <w:pPr>
        <w:ind w:left="-426"/>
        <w:jc w:val="both"/>
      </w:pPr>
      <w:r>
        <w:t>Entities m</w:t>
      </w:r>
      <w:r w:rsidRPr="00CC165E">
        <w:t>ay</w:t>
      </w:r>
      <w:r w:rsidR="006B7127">
        <w:t xml:space="preserve"> </w:t>
      </w:r>
      <w:r w:rsidR="00CC165E" w:rsidRPr="00CC165E">
        <w:t>share</w:t>
      </w:r>
      <w:r w:rsidRPr="00CC165E">
        <w:t xml:space="preserve"> information with </w:t>
      </w:r>
      <w:r w:rsidR="00CC165E">
        <w:t xml:space="preserve">each other to </w:t>
      </w:r>
      <w:r w:rsidR="00CC165E" w:rsidRPr="00CC165E">
        <w:t>decide</w:t>
      </w:r>
      <w:r w:rsidRPr="00CC165E">
        <w:t xml:space="preserve"> </w:t>
      </w:r>
      <w:r w:rsidR="00CC165E" w:rsidRPr="00CC165E">
        <w:t xml:space="preserve">if they </w:t>
      </w:r>
      <w:r>
        <w:t xml:space="preserve">should </w:t>
      </w:r>
      <w:r w:rsidR="00CC165E" w:rsidRPr="00CC165E">
        <w:t>inform Chi</w:t>
      </w:r>
      <w:r w:rsidR="0019679A">
        <w:t xml:space="preserve">ld Safety about </w:t>
      </w:r>
      <w:r w:rsidR="00CC165E">
        <w:t>suspe</w:t>
      </w:r>
      <w:r w:rsidR="0019679A">
        <w:t xml:space="preserve">cted harm or risk to a child or </w:t>
      </w:r>
      <w:r w:rsidR="00952425">
        <w:t xml:space="preserve">that </w:t>
      </w:r>
      <w:r w:rsidR="00CC165E">
        <w:t xml:space="preserve">an unborn child may </w:t>
      </w:r>
      <w:proofErr w:type="gramStart"/>
      <w:r w:rsidR="00CC165E">
        <w:t>be in need of</w:t>
      </w:r>
      <w:proofErr w:type="gramEnd"/>
      <w:r w:rsidR="00CC165E">
        <w:t xml:space="preserve"> protection after they are born</w:t>
      </w:r>
      <w:r w:rsidR="00A07194">
        <w:t xml:space="preserve">. </w:t>
      </w:r>
    </w:p>
    <w:p w14:paraId="688BE326" w14:textId="77777777" w:rsidR="008D73F0" w:rsidRPr="00106E4F" w:rsidRDefault="00B72F51" w:rsidP="00917853">
      <w:pPr>
        <w:pBdr>
          <w:top w:val="single" w:sz="4" w:space="1" w:color="auto"/>
          <w:bottom w:val="single" w:sz="4" w:space="1" w:color="auto"/>
        </w:pBdr>
        <w:shd w:val="clear" w:color="auto" w:fill="C5E0B3" w:themeFill="accent6" w:themeFillTint="66"/>
        <w:ind w:left="-426"/>
        <w:jc w:val="both"/>
        <w:rPr>
          <w:b/>
          <w:sz w:val="20"/>
          <w:szCs w:val="20"/>
        </w:rPr>
      </w:pPr>
      <w:r w:rsidRPr="0046203C">
        <w:rPr>
          <w:b/>
          <w:i/>
          <w:noProof/>
          <w:sz w:val="20"/>
          <w:szCs w:val="20"/>
          <w:lang w:eastAsia="en-AU"/>
        </w:rPr>
        <mc:AlternateContent>
          <mc:Choice Requires="wps">
            <w:drawing>
              <wp:anchor distT="0" distB="0" distL="114300" distR="114300" simplePos="0" relativeHeight="251662336" behindDoc="0" locked="0" layoutInCell="1" allowOverlap="1" wp14:anchorId="16AB6FBF" wp14:editId="49EA9E85">
                <wp:simplePos x="0" y="0"/>
                <wp:positionH relativeFrom="margin">
                  <wp:posOffset>3565071</wp:posOffset>
                </wp:positionH>
                <wp:positionV relativeFrom="paragraph">
                  <wp:posOffset>58511</wp:posOffset>
                </wp:positionV>
                <wp:extent cx="511175" cy="497568"/>
                <wp:effectExtent l="0" t="0" r="22225" b="17145"/>
                <wp:wrapNone/>
                <wp:docPr id="13" name="Oval 13"/>
                <wp:cNvGraphicFramePr/>
                <a:graphic xmlns:a="http://schemas.openxmlformats.org/drawingml/2006/main">
                  <a:graphicData uri="http://schemas.microsoft.com/office/word/2010/wordprocessingShape">
                    <wps:wsp>
                      <wps:cNvSpPr/>
                      <wps:spPr>
                        <a:xfrm>
                          <a:off x="0" y="0"/>
                          <a:ext cx="511175" cy="497568"/>
                        </a:xfrm>
                        <a:prstGeom prst="ellipse">
                          <a:avLst/>
                        </a:prstGeom>
                        <a:solidFill>
                          <a:srgbClr val="5B9BD5"/>
                        </a:solidFill>
                        <a:ln w="12700">
                          <a:solidFill>
                            <a:srgbClr val="5B9BD5">
                              <a:shade val="50000"/>
                            </a:srgbClr>
                          </a:solidFill>
                          <a:miter lim="800000"/>
                        </a:ln>
                        <a:effectLst/>
                      </wps:spPr>
                      <wps:txbx>
                        <w:txbxContent>
                          <w:p w14:paraId="19B400EB" w14:textId="77777777" w:rsidR="001F7F04" w:rsidRDefault="00B72F51" w:rsidP="00B621C4">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6AB6FBF" id="Oval 13" o:spid="_x0000_s1029" style="position:absolute;left:0;text-align:left;margin-left:280.7pt;margin-top:4.6pt;width:40.25pt;height:39.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" fillcolor="#5b9bd5" strokecolor="#41719c" strokeweight="1pt">
                <v:stroke joinstyle="miter"/>
                <v:textbox>
                  <w:txbxContent>
                    <w:p w14:paraId="19B400EB" w14:textId="77777777" w:rsidR="001F7F04" w:rsidRDefault="00B72F51" w:rsidP="00B621C4">
                      <w:pPr>
                        <w:jc w:val="center"/>
                      </w:pPr>
                      <w:r>
                        <w:t xml:space="preserve">PE </w:t>
                      </w:r>
                    </w:p>
                  </w:txbxContent>
                </v:textbox>
                <w10:wrap anchorx="margin"/>
              </v:oval>
            </w:pict>
          </mc:Fallback>
        </mc:AlternateContent>
      </w:r>
      <w:r w:rsidRPr="00106E4F">
        <w:rPr>
          <w:b/>
          <w:noProof/>
          <w:sz w:val="20"/>
          <w:szCs w:val="20"/>
          <w:lang w:eastAsia="en-AU"/>
        </w:rPr>
        <mc:AlternateContent>
          <mc:Choice Requires="wps">
            <w:drawing>
              <wp:anchor distT="0" distB="0" distL="114300" distR="114300" simplePos="0" relativeHeight="251697152" behindDoc="0" locked="0" layoutInCell="1" allowOverlap="1" wp14:anchorId="48D02DA1" wp14:editId="7573671B">
                <wp:simplePos x="0" y="0"/>
                <wp:positionH relativeFrom="column">
                  <wp:posOffset>4396105</wp:posOffset>
                </wp:positionH>
                <wp:positionV relativeFrom="paragraph">
                  <wp:posOffset>53340</wp:posOffset>
                </wp:positionV>
                <wp:extent cx="545123" cy="492173"/>
                <wp:effectExtent l="0" t="0" r="26670" b="22225"/>
                <wp:wrapNone/>
                <wp:docPr id="51" name="Rectangle 51"/>
                <wp:cNvGraphicFramePr/>
                <a:graphic xmlns:a="http://schemas.openxmlformats.org/drawingml/2006/main">
                  <a:graphicData uri="http://schemas.microsoft.com/office/word/2010/wordprocessingShape">
                    <wps:wsp>
                      <wps:cNvSpPr/>
                      <wps:spPr>
                        <a:xfrm>
                          <a:off x="0" y="0"/>
                          <a:ext cx="545123" cy="492173"/>
                        </a:xfrm>
                        <a:prstGeom prst="rect">
                          <a:avLst/>
                        </a:prstGeom>
                        <a:solidFill>
                          <a:srgbClr val="FFC000">
                            <a:lumMod val="40000"/>
                            <a:lumOff val="60000"/>
                          </a:srgbClr>
                        </a:solidFill>
                        <a:ln w="12700">
                          <a:solidFill>
                            <a:srgbClr val="70AD47"/>
                          </a:solidFill>
                          <a:miter lim="800000"/>
                        </a:ln>
                        <a:effectLst/>
                      </wps:spPr>
                      <wps:txbx>
                        <w:txbxContent>
                          <w:p w14:paraId="29FEA002"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8D02DA1" id="Rectangle 51" o:spid="_x0000_s1030" style="position:absolute;left:0;text-align:left;margin-left:346.15pt;margin-top:4.2pt;width:42.9pt;height:3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" fillcolor="#ffe699" strokecolor="#70ad47" strokeweight="1pt">
                <v:textbox>
                  <w:txbxContent>
                    <w:p w14:paraId="29FEA002" w14:textId="77777777" w:rsidR="001F7F04" w:rsidRDefault="00B72F51" w:rsidP="006D79AA">
                      <w:pPr>
                        <w:jc w:val="center"/>
                      </w:pPr>
                      <w:r>
                        <w:t xml:space="preserve">SP </w:t>
                      </w:r>
                    </w:p>
                  </w:txbxContent>
                </v:textbox>
              </v:rect>
            </w:pict>
          </mc:Fallback>
        </mc:AlternateContent>
      </w:r>
      <w:r w:rsidRPr="0046203C">
        <w:rPr>
          <w:b/>
          <w:i/>
          <w:noProof/>
          <w:sz w:val="20"/>
          <w:szCs w:val="20"/>
          <w:lang w:eastAsia="en-AU"/>
        </w:rPr>
        <mc:AlternateContent>
          <mc:Choice Requires="wps">
            <w:drawing>
              <wp:anchor distT="0" distB="0" distL="114300" distR="114300" simplePos="0" relativeHeight="251664384" behindDoc="0" locked="0" layoutInCell="1" allowOverlap="1" wp14:anchorId="67476D0B" wp14:editId="3A2F311D">
                <wp:simplePos x="0" y="0"/>
                <wp:positionH relativeFrom="margin">
                  <wp:posOffset>2035810</wp:posOffset>
                </wp:positionH>
                <wp:positionV relativeFrom="paragraph">
                  <wp:posOffset>180612</wp:posOffset>
                </wp:positionV>
                <wp:extent cx="1292225" cy="245745"/>
                <wp:effectExtent l="19050" t="19050" r="22225" b="40005"/>
                <wp:wrapNone/>
                <wp:docPr id="15" name="Left-Right Arrow 15"/>
                <wp:cNvGraphicFramePr/>
                <a:graphic xmlns:a="http://schemas.openxmlformats.org/drawingml/2006/main">
                  <a:graphicData uri="http://schemas.microsoft.com/office/word/2010/wordprocessingShape">
                    <wps:wsp>
                      <wps:cNvSpPr/>
                      <wps:spPr>
                        <a:xfrm flipV="1">
                          <a:off x="0" y="0"/>
                          <a:ext cx="1292225" cy="245745"/>
                        </a:xfrm>
                        <a:prstGeom prst="leftRightArrow">
                          <a:avLst/>
                        </a:prstGeom>
                        <a:ln w="222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5" o:spid="_x0000_s1030" type="#_x0000_t69" style="width:101.75pt;height:19.35pt;margin-top:14.2pt;margin-left:160.3pt;flip:y;mso-height-percent:0;mso-height-relative:margin;mso-position-horizontal-relative:margin;mso-width-percent:0;mso-width-relative:margin;mso-wrap-distance-bottom:0;mso-wrap-distance-left:9pt;mso-wrap-distance-right:9pt;mso-wrap-distance-top:0;mso-wrap-style:square;position:absolute;visibility:visible;v-text-anchor:middle;z-index:251665408" adj="2054" fillcolor="#5b9bd5" strokecolor="#1f4d78" strokeweight="1.75pt">
                <w10:wrap anchorx="margin"/>
              </v:shape>
            </w:pict>
          </mc:Fallback>
        </mc:AlternateContent>
      </w:r>
      <w:r w:rsidRPr="0046203C">
        <w:rPr>
          <w:b/>
          <w:i/>
          <w:noProof/>
          <w:sz w:val="20"/>
          <w:szCs w:val="20"/>
          <w:lang w:eastAsia="en-AU"/>
        </w:rPr>
        <mc:AlternateContent>
          <mc:Choice Requires="wps">
            <w:drawing>
              <wp:anchor distT="0" distB="0" distL="114300" distR="114300" simplePos="0" relativeHeight="251660288" behindDoc="0" locked="0" layoutInCell="1" allowOverlap="1" wp14:anchorId="3F7BF183" wp14:editId="10ED0F7A">
                <wp:simplePos x="0" y="0"/>
                <wp:positionH relativeFrom="margin">
                  <wp:posOffset>103233</wp:posOffset>
                </wp:positionH>
                <wp:positionV relativeFrom="paragraph">
                  <wp:posOffset>44813</wp:posOffset>
                </wp:positionV>
                <wp:extent cx="544830" cy="511538"/>
                <wp:effectExtent l="0" t="0" r="26670" b="22225"/>
                <wp:wrapNone/>
                <wp:docPr id="10" name="Oval 10"/>
                <wp:cNvGraphicFramePr/>
                <a:graphic xmlns:a="http://schemas.openxmlformats.org/drawingml/2006/main">
                  <a:graphicData uri="http://schemas.microsoft.com/office/word/2010/wordprocessingShape">
                    <wps:wsp>
                      <wps:cNvSpPr/>
                      <wps:spPr>
                        <a:xfrm>
                          <a:off x="0" y="0"/>
                          <a:ext cx="544830" cy="511538"/>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1B2E14" w14:textId="77777777" w:rsidR="001F7F04" w:rsidRPr="002872EB" w:rsidRDefault="00B72F51" w:rsidP="00DA2955">
                            <w:pPr>
                              <w:jc w:val="center"/>
                              <w:rPr>
                                <w:color w:val="000000" w:themeColor="text1"/>
                              </w:rPr>
                            </w:pPr>
                            <w:r w:rsidRPr="002872EB">
                              <w:rPr>
                                <w:color w:val="000000" w:themeColor="text1"/>
                              </w:rP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F7BF183" id="Oval 10" o:spid="_x0000_s1031" style="position:absolute;left:0;text-align:left;margin-left:8.15pt;margin-top:3.55pt;width:42.9pt;height:4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" fillcolor="#5b9bd5 [3204]" strokecolor="#1f4d78 [1604]" strokeweight="1pt">
                <v:stroke joinstyle="miter"/>
                <v:textbox>
                  <w:txbxContent>
                    <w:p w14:paraId="331B2E14" w14:textId="77777777" w:rsidR="001F7F04" w:rsidRPr="002872EB" w:rsidRDefault="00B72F51" w:rsidP="00DA2955">
                      <w:pPr>
                        <w:jc w:val="center"/>
                        <w:rPr>
                          <w:color w:val="000000" w:themeColor="text1"/>
                        </w:rPr>
                      </w:pPr>
                      <w:r w:rsidRPr="002872EB">
                        <w:rPr>
                          <w:color w:val="000000" w:themeColor="text1"/>
                        </w:rPr>
                        <w:t xml:space="preserve">PE </w:t>
                      </w:r>
                    </w:p>
                  </w:txbxContent>
                </v:textbox>
                <w10:wrap anchorx="margin"/>
              </v:oval>
            </w:pict>
          </mc:Fallback>
        </mc:AlternateContent>
      </w:r>
      <w:r w:rsidRPr="0046203C">
        <w:rPr>
          <w:b/>
          <w:i/>
          <w:noProof/>
          <w:sz w:val="20"/>
          <w:szCs w:val="20"/>
          <w:lang w:eastAsia="en-AU"/>
        </w:rPr>
        <mc:AlternateContent>
          <mc:Choice Requires="wps">
            <w:drawing>
              <wp:anchor distT="0" distB="0" distL="114300" distR="114300" simplePos="0" relativeHeight="251695104" behindDoc="0" locked="0" layoutInCell="1" allowOverlap="1" wp14:anchorId="71776979" wp14:editId="0D1642F7">
                <wp:simplePos x="0" y="0"/>
                <wp:positionH relativeFrom="column">
                  <wp:posOffset>1001395</wp:posOffset>
                </wp:positionH>
                <wp:positionV relativeFrom="paragraph">
                  <wp:posOffset>66312</wp:posOffset>
                </wp:positionV>
                <wp:extent cx="545123" cy="492173"/>
                <wp:effectExtent l="0" t="0" r="26670" b="22225"/>
                <wp:wrapNone/>
                <wp:docPr id="50" name="Rectangle 50"/>
                <wp:cNvGraphicFramePr/>
                <a:graphic xmlns:a="http://schemas.openxmlformats.org/drawingml/2006/main">
                  <a:graphicData uri="http://schemas.microsoft.com/office/word/2010/wordprocessingShape">
                    <wps:wsp>
                      <wps:cNvSpPr/>
                      <wps:spPr>
                        <a:xfrm>
                          <a:off x="0" y="0"/>
                          <a:ext cx="545123" cy="492173"/>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4D169353"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1776979" id="Rectangle 50" o:spid="_x0000_s1032" style="position:absolute;left:0;text-align:left;margin-left:78.85pt;margin-top:5.2pt;width:42.9pt;height:3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" fillcolor="#ffe599 [1303]" strokecolor="#70ad47 [3209]" strokeweight="1pt">
                <v:textbox>
                  <w:txbxContent>
                    <w:p w14:paraId="4D169353" w14:textId="77777777" w:rsidR="001F7F04" w:rsidRDefault="00B72F51" w:rsidP="006D79AA">
                      <w:pPr>
                        <w:jc w:val="center"/>
                      </w:pPr>
                      <w:r>
                        <w:t xml:space="preserve">SP </w:t>
                      </w:r>
                    </w:p>
                  </w:txbxContent>
                </v:textbox>
              </v:rect>
            </w:pict>
          </mc:Fallback>
        </mc:AlternateContent>
      </w:r>
      <w:r w:rsidR="008D73F0" w:rsidRPr="00106E4F">
        <w:rPr>
          <w:b/>
          <w:sz w:val="20"/>
          <w:szCs w:val="20"/>
        </w:rPr>
        <w:tab/>
      </w:r>
      <w:r w:rsidR="008D73F0" w:rsidRPr="00106E4F">
        <w:rPr>
          <w:b/>
          <w:sz w:val="20"/>
          <w:szCs w:val="20"/>
        </w:rPr>
        <w:tab/>
        <w:t xml:space="preserve"> </w:t>
      </w:r>
    </w:p>
    <w:p w14:paraId="59960FAE" w14:textId="77777777" w:rsidR="00DA2955" w:rsidRPr="0046203C" w:rsidRDefault="00DA2955" w:rsidP="00917853">
      <w:pPr>
        <w:pBdr>
          <w:top w:val="single" w:sz="4" w:space="1" w:color="auto"/>
          <w:bottom w:val="single" w:sz="4" w:space="1" w:color="auto"/>
        </w:pBdr>
        <w:shd w:val="clear" w:color="auto" w:fill="C5E0B3" w:themeFill="accent6" w:themeFillTint="66"/>
        <w:ind w:left="-426"/>
        <w:jc w:val="both"/>
        <w:rPr>
          <w:b/>
          <w:i/>
          <w:sz w:val="20"/>
          <w:szCs w:val="20"/>
        </w:rPr>
      </w:pPr>
    </w:p>
    <w:p w14:paraId="6CE47D7F" w14:textId="77777777" w:rsidR="00DA2955" w:rsidRPr="0046203C" w:rsidRDefault="00DA2955" w:rsidP="00917853">
      <w:pPr>
        <w:pBdr>
          <w:top w:val="single" w:sz="4" w:space="1" w:color="auto"/>
          <w:bottom w:val="single" w:sz="4" w:space="1" w:color="auto"/>
        </w:pBdr>
        <w:shd w:val="clear" w:color="auto" w:fill="C5E0B3" w:themeFill="accent6" w:themeFillTint="66"/>
        <w:ind w:left="-426"/>
        <w:jc w:val="both"/>
        <w:rPr>
          <w:b/>
          <w:i/>
          <w:sz w:val="20"/>
          <w:szCs w:val="20"/>
        </w:rPr>
      </w:pPr>
    </w:p>
    <w:p w14:paraId="14AF5193" w14:textId="77777777" w:rsidR="009A3FF5" w:rsidRPr="0009749D" w:rsidRDefault="00B72F51" w:rsidP="00A07194">
      <w:pPr>
        <w:pStyle w:val="Style1"/>
        <w:ind w:left="-426"/>
        <w:jc w:val="both"/>
        <w:rPr>
          <w:i/>
          <w:sz w:val="24"/>
          <w:szCs w:val="24"/>
        </w:rPr>
      </w:pPr>
      <w:r w:rsidRPr="0009749D">
        <w:rPr>
          <w:i/>
          <w:sz w:val="24"/>
          <w:szCs w:val="24"/>
        </w:rPr>
        <w:t>Examples</w:t>
      </w:r>
    </w:p>
    <w:p w14:paraId="24D91F30" w14:textId="77777777" w:rsidR="009A3FF5" w:rsidRPr="00C003FE" w:rsidRDefault="00B72F51" w:rsidP="00A07194">
      <w:pPr>
        <w:pStyle w:val="Style1"/>
        <w:numPr>
          <w:ilvl w:val="0"/>
          <w:numId w:val="12"/>
        </w:numPr>
        <w:ind w:left="142"/>
        <w:jc w:val="both"/>
        <w:rPr>
          <w:b w:val="0"/>
          <w:i/>
        </w:rPr>
      </w:pPr>
      <w:r w:rsidRPr="00C003FE">
        <w:rPr>
          <w:b w:val="0"/>
          <w:i/>
        </w:rPr>
        <w:t xml:space="preserve">A young parents program supporting a </w:t>
      </w:r>
      <w:r w:rsidR="00D615F5" w:rsidRPr="00C003FE">
        <w:rPr>
          <w:b w:val="0"/>
          <w:i/>
        </w:rPr>
        <w:t xml:space="preserve">pregnant </w:t>
      </w:r>
      <w:r w:rsidRPr="00C003FE">
        <w:rPr>
          <w:b w:val="0"/>
          <w:i/>
        </w:rPr>
        <w:t>teenage</w:t>
      </w:r>
      <w:r w:rsidR="00D615F5" w:rsidRPr="00C003FE">
        <w:rPr>
          <w:b w:val="0"/>
          <w:i/>
        </w:rPr>
        <w:t>r</w:t>
      </w:r>
      <w:r w:rsidRPr="00C003FE">
        <w:rPr>
          <w:b w:val="0"/>
          <w:i/>
        </w:rPr>
        <w:t xml:space="preserve"> may share information with a </w:t>
      </w:r>
      <w:r w:rsidR="00D615F5" w:rsidRPr="00C003FE">
        <w:rPr>
          <w:b w:val="0"/>
          <w:i/>
        </w:rPr>
        <w:t xml:space="preserve">domestic violence service if they believe it will help the domestic violence service decide </w:t>
      </w:r>
      <w:r w:rsidR="00E059A6">
        <w:rPr>
          <w:b w:val="0"/>
          <w:i/>
        </w:rPr>
        <w:t xml:space="preserve">whether they </w:t>
      </w:r>
      <w:r w:rsidR="00D615F5" w:rsidRPr="00C003FE">
        <w:rPr>
          <w:b w:val="0"/>
          <w:i/>
        </w:rPr>
        <w:t>need to</w:t>
      </w:r>
      <w:r w:rsidR="00E059A6">
        <w:rPr>
          <w:b w:val="0"/>
          <w:i/>
        </w:rPr>
        <w:t xml:space="preserve"> </w:t>
      </w:r>
      <w:r w:rsidR="00D615F5" w:rsidRPr="00C003FE">
        <w:rPr>
          <w:b w:val="0"/>
          <w:i/>
        </w:rPr>
        <w:t xml:space="preserve">report to Child Safety about the safety of the unborn child after birth </w:t>
      </w:r>
      <w:r w:rsidR="00917853">
        <w:rPr>
          <w:b w:val="0"/>
          <w:i/>
        </w:rPr>
        <w:t>(s</w:t>
      </w:r>
      <w:r w:rsidR="00917853" w:rsidRPr="00C003FE">
        <w:rPr>
          <w:b w:val="0"/>
          <w:i/>
        </w:rPr>
        <w:t>ervice provider to service provider</w:t>
      </w:r>
      <w:r w:rsidR="00917853">
        <w:rPr>
          <w:b w:val="0"/>
          <w:i/>
        </w:rPr>
        <w:t>).</w:t>
      </w:r>
    </w:p>
    <w:p w14:paraId="388E436A" w14:textId="77777777" w:rsidR="00D615F5" w:rsidRPr="00C003FE" w:rsidRDefault="00B72F51" w:rsidP="00A07194">
      <w:pPr>
        <w:pStyle w:val="Style1"/>
        <w:numPr>
          <w:ilvl w:val="0"/>
          <w:numId w:val="12"/>
        </w:numPr>
        <w:ind w:left="142"/>
        <w:jc w:val="both"/>
        <w:rPr>
          <w:b w:val="0"/>
          <w:i/>
        </w:rPr>
      </w:pPr>
      <w:r w:rsidRPr="00C003FE">
        <w:rPr>
          <w:b w:val="0"/>
          <w:i/>
        </w:rPr>
        <w:t xml:space="preserve">A </w:t>
      </w:r>
      <w:r w:rsidR="0020150C">
        <w:rPr>
          <w:b w:val="0"/>
          <w:i/>
        </w:rPr>
        <w:t xml:space="preserve">counsellor </w:t>
      </w:r>
      <w:r w:rsidRPr="00C003FE">
        <w:rPr>
          <w:b w:val="0"/>
          <w:i/>
        </w:rPr>
        <w:t xml:space="preserve">may share information with a </w:t>
      </w:r>
      <w:r w:rsidR="0020150C">
        <w:rPr>
          <w:b w:val="0"/>
          <w:i/>
        </w:rPr>
        <w:t xml:space="preserve">school if </w:t>
      </w:r>
      <w:r w:rsidR="00E04B0F">
        <w:rPr>
          <w:b w:val="0"/>
          <w:i/>
        </w:rPr>
        <w:t xml:space="preserve">they </w:t>
      </w:r>
      <w:r w:rsidRPr="00C003FE">
        <w:rPr>
          <w:b w:val="0"/>
          <w:i/>
        </w:rPr>
        <w:t xml:space="preserve">believe the information will assist the </w:t>
      </w:r>
      <w:r w:rsidR="0020150C">
        <w:rPr>
          <w:b w:val="0"/>
          <w:i/>
        </w:rPr>
        <w:t xml:space="preserve">school </w:t>
      </w:r>
      <w:r w:rsidRPr="00C003FE">
        <w:rPr>
          <w:b w:val="0"/>
          <w:i/>
        </w:rPr>
        <w:t xml:space="preserve">decide if there is any risk of harm to the child </w:t>
      </w:r>
      <w:r w:rsidR="00F86451">
        <w:rPr>
          <w:b w:val="0"/>
          <w:i/>
        </w:rPr>
        <w:t xml:space="preserve">and whether </w:t>
      </w:r>
      <w:r w:rsidRPr="00C003FE">
        <w:rPr>
          <w:b w:val="0"/>
          <w:i/>
        </w:rPr>
        <w:t>to report to Child Safety</w:t>
      </w:r>
      <w:r w:rsidR="00917853">
        <w:rPr>
          <w:b w:val="0"/>
          <w:i/>
        </w:rPr>
        <w:t xml:space="preserve"> (s</w:t>
      </w:r>
      <w:r w:rsidR="00917853" w:rsidRPr="00C003FE">
        <w:rPr>
          <w:b w:val="0"/>
          <w:i/>
        </w:rPr>
        <w:t>ervice provider to prescribed</w:t>
      </w:r>
      <w:r w:rsidR="00917853">
        <w:rPr>
          <w:b w:val="0"/>
          <w:i/>
        </w:rPr>
        <w:t xml:space="preserve"> entity)</w:t>
      </w:r>
      <w:r w:rsidR="00A07194">
        <w:rPr>
          <w:b w:val="0"/>
          <w:i/>
        </w:rPr>
        <w:t xml:space="preserve">. </w:t>
      </w:r>
      <w:r w:rsidR="00BF47A7">
        <w:rPr>
          <w:b w:val="0"/>
          <w:i/>
        </w:rPr>
        <w:t xml:space="preserve"> </w:t>
      </w:r>
    </w:p>
    <w:p w14:paraId="44BCFE38" w14:textId="77777777" w:rsidR="00402107" w:rsidRDefault="00402107" w:rsidP="00917853">
      <w:pPr>
        <w:pStyle w:val="Style1"/>
        <w:ind w:left="-426"/>
        <w:rPr>
          <w:sz w:val="24"/>
          <w:szCs w:val="24"/>
        </w:rPr>
      </w:pPr>
    </w:p>
    <w:p w14:paraId="2171737A" w14:textId="77777777" w:rsidR="00402107" w:rsidRDefault="00402107" w:rsidP="00917853">
      <w:pPr>
        <w:pStyle w:val="Style1"/>
        <w:ind w:left="-426"/>
        <w:rPr>
          <w:sz w:val="24"/>
          <w:szCs w:val="24"/>
        </w:rPr>
      </w:pPr>
    </w:p>
    <w:p w14:paraId="1867CD97" w14:textId="77777777" w:rsidR="00402107" w:rsidRDefault="00402107" w:rsidP="00917853">
      <w:pPr>
        <w:pStyle w:val="Style1"/>
        <w:ind w:left="-426"/>
        <w:rPr>
          <w:sz w:val="24"/>
          <w:szCs w:val="24"/>
        </w:rPr>
      </w:pPr>
    </w:p>
    <w:p w14:paraId="6146CB28" w14:textId="77777777" w:rsidR="00256264" w:rsidRPr="00D24DC0" w:rsidRDefault="00B72F51" w:rsidP="00917853">
      <w:pPr>
        <w:pStyle w:val="Style1"/>
        <w:ind w:left="-426"/>
        <w:rPr>
          <w:sz w:val="24"/>
          <w:szCs w:val="24"/>
        </w:rPr>
      </w:pPr>
      <w:r w:rsidRPr="00D24DC0">
        <w:rPr>
          <w:sz w:val="24"/>
          <w:szCs w:val="24"/>
        </w:rPr>
        <w:t>Assessment</w:t>
      </w:r>
      <w:r w:rsidR="00CC165E" w:rsidRPr="00D24DC0">
        <w:rPr>
          <w:sz w:val="24"/>
          <w:szCs w:val="24"/>
        </w:rPr>
        <w:t xml:space="preserve"> or investigation</w:t>
      </w:r>
      <w:r w:rsidR="00C67C56" w:rsidRPr="00D24DC0">
        <w:rPr>
          <w:sz w:val="24"/>
          <w:szCs w:val="24"/>
        </w:rPr>
        <w:t xml:space="preserve"> </w:t>
      </w:r>
      <w:r w:rsidR="00942102" w:rsidRPr="00D24DC0">
        <w:rPr>
          <w:sz w:val="24"/>
          <w:szCs w:val="24"/>
        </w:rPr>
        <w:t>(159MB)</w:t>
      </w:r>
    </w:p>
    <w:p w14:paraId="73ECAB4C" w14:textId="77777777" w:rsidR="0019679A" w:rsidRDefault="00B72F51" w:rsidP="00917853">
      <w:pPr>
        <w:ind w:left="-426"/>
        <w:jc w:val="both"/>
      </w:pPr>
      <w:r>
        <w:t xml:space="preserve">Entities </w:t>
      </w:r>
      <w:r w:rsidR="004824AF">
        <w:t xml:space="preserve">may give information to </w:t>
      </w:r>
      <w:r w:rsidR="00BD1EDD">
        <w:t xml:space="preserve">Child Safety </w:t>
      </w:r>
      <w:r w:rsidR="004824AF">
        <w:t xml:space="preserve">to </w:t>
      </w:r>
      <w:r w:rsidR="00A35887">
        <w:t xml:space="preserve">help </w:t>
      </w:r>
      <w:r w:rsidR="004824AF">
        <w:t>it to</w:t>
      </w:r>
      <w:r w:rsidR="00BD1EDD">
        <w:t xml:space="preserve"> investigate</w:t>
      </w:r>
      <w:r w:rsidR="00A35887">
        <w:t xml:space="preserve"> </w:t>
      </w:r>
      <w:r w:rsidR="006B7127" w:rsidRPr="006B7127">
        <w:t xml:space="preserve">harm or risk </w:t>
      </w:r>
      <w:r w:rsidR="00CA633E">
        <w:t xml:space="preserve">of harm </w:t>
      </w:r>
      <w:r w:rsidR="00BD1EDD">
        <w:t xml:space="preserve">and assess </w:t>
      </w:r>
      <w:r w:rsidR="0079214D">
        <w:t xml:space="preserve">a </w:t>
      </w:r>
      <w:r w:rsidR="00046AF4" w:rsidRPr="006B7127">
        <w:t>child</w:t>
      </w:r>
      <w:r w:rsidR="00046AF4">
        <w:t xml:space="preserve">’s </w:t>
      </w:r>
      <w:r w:rsidR="00046AF4" w:rsidRPr="006B7127">
        <w:t>need</w:t>
      </w:r>
      <w:r w:rsidR="006B7127" w:rsidRPr="006B7127">
        <w:t xml:space="preserve"> for protection</w:t>
      </w:r>
      <w:r w:rsidR="006B7127">
        <w:t xml:space="preserve"> or an unborn child’s </w:t>
      </w:r>
      <w:r w:rsidR="00743F15">
        <w:t xml:space="preserve">need for protection after birth; or take other action or decide whether Child Safety suspects a child </w:t>
      </w:r>
      <w:proofErr w:type="gramStart"/>
      <w:r w:rsidR="00743F15">
        <w:t>is in need of</w:t>
      </w:r>
      <w:proofErr w:type="gramEnd"/>
      <w:r w:rsidR="00743F15">
        <w:t xml:space="preserve"> protection. </w:t>
      </w:r>
    </w:p>
    <w:p w14:paraId="597486C8" w14:textId="77777777" w:rsidR="006B7127" w:rsidRDefault="00B72F51" w:rsidP="00917853">
      <w:pPr>
        <w:ind w:left="-426"/>
        <w:jc w:val="both"/>
      </w:pPr>
      <w:r>
        <w:t xml:space="preserve">Child Safety may also give </w:t>
      </w:r>
      <w:r w:rsidR="004824AF">
        <w:t>entities i</w:t>
      </w:r>
      <w:r w:rsidR="00046AF4">
        <w:t>nformation</w:t>
      </w:r>
      <w:r>
        <w:t xml:space="preserve"> to help them decide </w:t>
      </w:r>
      <w:r w:rsidR="003B1E01">
        <w:t>whether and</w:t>
      </w:r>
      <w:r>
        <w:t xml:space="preserve"> what information </w:t>
      </w:r>
      <w:r w:rsidR="0079214D">
        <w:t>to give</w:t>
      </w:r>
      <w:r>
        <w:t xml:space="preserve"> to Child Safety</w:t>
      </w:r>
      <w:r w:rsidR="00A07194">
        <w:t xml:space="preserve">. </w:t>
      </w:r>
      <w:r w:rsidR="00BF47A7">
        <w:t xml:space="preserve"> </w:t>
      </w:r>
    </w:p>
    <w:p w14:paraId="66639061" w14:textId="77777777" w:rsidR="008D73F0" w:rsidRPr="00106E4F" w:rsidRDefault="00B72F51" w:rsidP="002872EB">
      <w:pPr>
        <w:pBdr>
          <w:top w:val="single" w:sz="4" w:space="1" w:color="auto"/>
          <w:bottom w:val="single" w:sz="4" w:space="7" w:color="auto"/>
        </w:pBdr>
        <w:shd w:val="clear" w:color="auto" w:fill="C5E0B3" w:themeFill="accent6" w:themeFillTint="66"/>
        <w:ind w:left="-426"/>
        <w:jc w:val="both"/>
        <w:rPr>
          <w:sz w:val="20"/>
          <w:szCs w:val="20"/>
        </w:rPr>
      </w:pPr>
      <w:r>
        <w:rPr>
          <w:b/>
          <w:noProof/>
          <w:sz w:val="20"/>
          <w:szCs w:val="20"/>
          <w:lang w:eastAsia="en-AU"/>
        </w:rPr>
        <mc:AlternateContent>
          <mc:Choice Requires="wps">
            <w:drawing>
              <wp:anchor distT="0" distB="0" distL="114300" distR="114300" simplePos="0" relativeHeight="251666432" behindDoc="0" locked="0" layoutInCell="1" allowOverlap="1" wp14:anchorId="2A13C8E3" wp14:editId="540E670F">
                <wp:simplePos x="0" y="0"/>
                <wp:positionH relativeFrom="margin">
                  <wp:posOffset>265792</wp:posOffset>
                </wp:positionH>
                <wp:positionV relativeFrom="paragraph">
                  <wp:posOffset>41093</wp:posOffset>
                </wp:positionV>
                <wp:extent cx="535940" cy="483577"/>
                <wp:effectExtent l="0" t="0" r="16510" b="12065"/>
                <wp:wrapNone/>
                <wp:docPr id="17" name="Oval 17"/>
                <wp:cNvGraphicFramePr/>
                <a:graphic xmlns:a="http://schemas.openxmlformats.org/drawingml/2006/main">
                  <a:graphicData uri="http://schemas.microsoft.com/office/word/2010/wordprocessingShape">
                    <wps:wsp>
                      <wps:cNvSpPr/>
                      <wps:spPr>
                        <a:xfrm>
                          <a:off x="0" y="0"/>
                          <a:ext cx="535940" cy="483577"/>
                        </a:xfrm>
                        <a:prstGeom prst="ellipse">
                          <a:avLst/>
                        </a:prstGeom>
                        <a:solidFill>
                          <a:srgbClr val="5B9BD5"/>
                        </a:solidFill>
                        <a:ln w="12700">
                          <a:solidFill>
                            <a:srgbClr val="5B9BD5">
                              <a:shade val="50000"/>
                            </a:srgbClr>
                          </a:solidFill>
                          <a:miter lim="800000"/>
                        </a:ln>
                        <a:effectLst/>
                      </wps:spPr>
                      <wps:txbx>
                        <w:txbxContent>
                          <w:p w14:paraId="147E3AAB" w14:textId="77777777" w:rsidR="001F7F04" w:rsidRDefault="00B72F51" w:rsidP="00B621C4">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2A13C8E3" id="Oval 17" o:spid="_x0000_s1033" style="position:absolute;left:0;text-align:left;margin-left:20.95pt;margin-top:3.25pt;width:42.2pt;height:38.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" fillcolor="#5b9bd5" strokecolor="#41719c" strokeweight="1pt">
                <v:stroke joinstyle="miter"/>
                <v:textbox>
                  <w:txbxContent>
                    <w:p w14:paraId="147E3AAB" w14:textId="77777777" w:rsidR="001F7F04" w:rsidRDefault="00B72F51" w:rsidP="00B621C4">
                      <w:pPr>
                        <w:jc w:val="center"/>
                      </w:pPr>
                      <w:r>
                        <w:t xml:space="preserve">PE </w:t>
                      </w:r>
                    </w:p>
                  </w:txbxContent>
                </v:textbox>
                <w10:wrap anchorx="margin"/>
              </v:oval>
            </w:pict>
          </mc:Fallback>
        </mc:AlternateContent>
      </w:r>
      <w:r>
        <w:rPr>
          <w:b/>
          <w:noProof/>
          <w:sz w:val="20"/>
          <w:szCs w:val="20"/>
          <w:lang w:eastAsia="en-AU"/>
        </w:rPr>
        <mc:AlternateContent>
          <mc:Choice Requires="wps">
            <w:drawing>
              <wp:anchor distT="0" distB="0" distL="114300" distR="114300" simplePos="0" relativeHeight="251699200" behindDoc="0" locked="0" layoutInCell="1" allowOverlap="1" wp14:anchorId="479485F0" wp14:editId="27E319B6">
                <wp:simplePos x="0" y="0"/>
                <wp:positionH relativeFrom="margin">
                  <wp:posOffset>1045845</wp:posOffset>
                </wp:positionH>
                <wp:positionV relativeFrom="paragraph">
                  <wp:posOffset>92801</wp:posOffset>
                </wp:positionV>
                <wp:extent cx="544830" cy="395263"/>
                <wp:effectExtent l="0" t="0" r="26670" b="24130"/>
                <wp:wrapNone/>
                <wp:docPr id="52" name="Rectangle 52"/>
                <wp:cNvGraphicFramePr/>
                <a:graphic xmlns:a="http://schemas.openxmlformats.org/drawingml/2006/main">
                  <a:graphicData uri="http://schemas.microsoft.com/office/word/2010/wordprocessingShape">
                    <wps:wsp>
                      <wps:cNvSpPr/>
                      <wps:spPr>
                        <a:xfrm>
                          <a:off x="0" y="0"/>
                          <a:ext cx="544830" cy="395263"/>
                        </a:xfrm>
                        <a:prstGeom prst="rect">
                          <a:avLst/>
                        </a:prstGeom>
                        <a:solidFill>
                          <a:schemeClr val="accent4">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3A1544CD"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79485F0" id="Rectangle 52" o:spid="_x0000_s1034" style="position:absolute;left:0;text-align:left;margin-left:82.35pt;margin-top:7.3pt;width:42.9pt;height:31.1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" fillcolor="#ffe599 [1303]" strokecolor="#70ad47 [3209]" strokeweight="1pt">
                <v:textbox>
                  <w:txbxContent>
                    <w:p w14:paraId="3A1544CD" w14:textId="77777777" w:rsidR="001F7F04" w:rsidRDefault="00B72F51" w:rsidP="006D79AA">
                      <w:pPr>
                        <w:jc w:val="center"/>
                      </w:pPr>
                      <w:r>
                        <w:t xml:space="preserve">SP </w:t>
                      </w:r>
                    </w:p>
                  </w:txbxContent>
                </v:textbox>
                <w10:wrap anchorx="margin"/>
              </v:rect>
            </w:pict>
          </mc:Fallback>
        </mc:AlternateContent>
      </w:r>
      <w:r>
        <w:rPr>
          <w:b/>
          <w:noProof/>
          <w:sz w:val="20"/>
          <w:szCs w:val="20"/>
          <w:lang w:eastAsia="en-AU"/>
        </w:rPr>
        <mc:AlternateContent>
          <mc:Choice Requires="wps">
            <w:drawing>
              <wp:anchor distT="0" distB="0" distL="114300" distR="114300" simplePos="0" relativeHeight="251668480" behindDoc="0" locked="0" layoutInCell="1" allowOverlap="1" wp14:anchorId="4E5E2692" wp14:editId="0CFA8582">
                <wp:simplePos x="0" y="0"/>
                <wp:positionH relativeFrom="margin">
                  <wp:posOffset>2013222</wp:posOffset>
                </wp:positionH>
                <wp:positionV relativeFrom="paragraph">
                  <wp:posOffset>99967</wp:posOffset>
                </wp:positionV>
                <wp:extent cx="1292470" cy="254977"/>
                <wp:effectExtent l="19050" t="19050" r="22225" b="31115"/>
                <wp:wrapNone/>
                <wp:docPr id="19" name="Left-Right Arrow 19"/>
                <wp:cNvGraphicFramePr/>
                <a:graphic xmlns:a="http://schemas.openxmlformats.org/drawingml/2006/main">
                  <a:graphicData uri="http://schemas.microsoft.com/office/word/2010/wordprocessingShape">
                    <wps:wsp>
                      <wps:cNvSpPr/>
                      <wps:spPr>
                        <a:xfrm flipV="1">
                          <a:off x="0" y="0"/>
                          <a:ext cx="1292470" cy="254977"/>
                        </a:xfrm>
                        <a:prstGeom prst="leftRightArrow">
                          <a:avLst/>
                        </a:prstGeom>
                        <a:solidFill>
                          <a:srgbClr val="5B9BD5"/>
                        </a:solidFill>
                        <a:ln w="22225">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Right Arrow 19" o:spid="_x0000_s1035" type="#_x0000_t69" style="width:101.75pt;height:20.1pt;margin-top:7.85pt;margin-left:158.5pt;flip:y;mso-height-percent:0;mso-height-relative:margin;mso-position-horizontal-relative:margin;mso-width-percent:0;mso-width-relative:margin;mso-wrap-distance-bottom:0;mso-wrap-distance-left:9pt;mso-wrap-distance-right:9pt;mso-wrap-distance-top:0;mso-wrap-style:square;position:absolute;visibility:visible;v-text-anchor:middle;z-index:251669504" adj="2131" fillcolor="#5b9bd5" strokecolor="#41719c" strokeweight="1.75pt">
                <w10:wrap anchorx="margin"/>
              </v:shape>
            </w:pict>
          </mc:Fallback>
        </mc:AlternateContent>
      </w:r>
      <w:r>
        <w:rPr>
          <w:b/>
          <w:noProof/>
          <w:sz w:val="20"/>
          <w:szCs w:val="20"/>
          <w:lang w:eastAsia="en-AU"/>
        </w:rPr>
        <mc:AlternateContent>
          <mc:Choice Requires="wps">
            <w:drawing>
              <wp:anchor distT="0" distB="0" distL="114300" distR="114300" simplePos="0" relativeHeight="251707392" behindDoc="0" locked="0" layoutInCell="1" allowOverlap="1" wp14:anchorId="01E0973C" wp14:editId="20168575">
                <wp:simplePos x="0" y="0"/>
                <wp:positionH relativeFrom="column">
                  <wp:posOffset>3796212</wp:posOffset>
                </wp:positionH>
                <wp:positionV relativeFrom="paragraph">
                  <wp:posOffset>4899</wp:posOffset>
                </wp:positionV>
                <wp:extent cx="677008" cy="465650"/>
                <wp:effectExtent l="19050" t="19050" r="46990" b="10795"/>
                <wp:wrapNone/>
                <wp:docPr id="56" name="Isosceles Triangle 56"/>
                <wp:cNvGraphicFramePr/>
                <a:graphic xmlns:a="http://schemas.openxmlformats.org/drawingml/2006/main">
                  <a:graphicData uri="http://schemas.microsoft.com/office/word/2010/wordprocessingShape">
                    <wps:wsp>
                      <wps:cNvSpPr/>
                      <wps:spPr>
                        <a:xfrm>
                          <a:off x="0" y="0"/>
                          <a:ext cx="677008" cy="465650"/>
                        </a:xfrm>
                        <a:prstGeom prst="triangle">
                          <a:avLst>
                            <a:gd name="adj" fmla="val 49171"/>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7AE403B7" w14:textId="77777777" w:rsidR="001F7F04" w:rsidRPr="006D79AA" w:rsidRDefault="00B72F51" w:rsidP="002872EB">
                            <w:pPr>
                              <w:spacing w:after="0"/>
                              <w:jc w:val="center"/>
                            </w:pPr>
                            <w:r w:rsidRPr="006D79AA">
                              <w:t>CS</w:t>
                            </w:r>
                          </w:p>
                          <w:p w14:paraId="186F7B98" w14:textId="77777777" w:rsidR="001F7F04" w:rsidRDefault="001F7F04" w:rsidP="002872EB">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1E097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6" o:spid="_x0000_s1035" type="#_x0000_t5" style="position:absolute;left:0;text-align:left;margin-left:298.9pt;margin-top:.4pt;width:53.3pt;height:36.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" adj="10621" fillcolor="#e2efd9 [665]" strokecolor="black [3200]" strokeweight="1pt">
                <v:textbox>
                  <w:txbxContent>
                    <w:p w14:paraId="7AE403B7" w14:textId="77777777" w:rsidR="001F7F04" w:rsidRPr="006D79AA" w:rsidRDefault="00B72F51" w:rsidP="002872EB">
                      <w:pPr>
                        <w:spacing w:after="0"/>
                        <w:jc w:val="center"/>
                      </w:pPr>
                      <w:r w:rsidRPr="006D79AA">
                        <w:t>CS</w:t>
                      </w:r>
                    </w:p>
                    <w:p w14:paraId="186F7B98" w14:textId="77777777" w:rsidR="001F7F04" w:rsidRDefault="001F7F04" w:rsidP="002872EB">
                      <w:pPr>
                        <w:jc w:val="center"/>
                      </w:pPr>
                    </w:p>
                  </w:txbxContent>
                </v:textbox>
              </v:shape>
            </w:pict>
          </mc:Fallback>
        </mc:AlternateContent>
      </w:r>
      <w:r w:rsidR="008D73F0" w:rsidRPr="00106E4F">
        <w:rPr>
          <w:sz w:val="20"/>
          <w:szCs w:val="20"/>
        </w:rPr>
        <w:tab/>
      </w:r>
      <w:r w:rsidR="008D73F0" w:rsidRPr="00106E4F">
        <w:rPr>
          <w:sz w:val="20"/>
          <w:szCs w:val="20"/>
        </w:rPr>
        <w:tab/>
      </w:r>
      <w:r w:rsidR="008D73F0" w:rsidRPr="00106E4F">
        <w:rPr>
          <w:sz w:val="20"/>
          <w:szCs w:val="20"/>
        </w:rPr>
        <w:tab/>
        <w:t xml:space="preserve"> </w:t>
      </w:r>
    </w:p>
    <w:p w14:paraId="14A6BE65" w14:textId="77777777" w:rsidR="00DA2955" w:rsidRDefault="00B72F51" w:rsidP="002872EB">
      <w:pPr>
        <w:pBdr>
          <w:top w:val="single" w:sz="4" w:space="1" w:color="auto"/>
          <w:bottom w:val="single" w:sz="4" w:space="7" w:color="auto"/>
        </w:pBdr>
        <w:shd w:val="clear" w:color="auto" w:fill="C5E0B3" w:themeFill="accent6" w:themeFillTint="66"/>
        <w:ind w:left="-426"/>
        <w:jc w:val="both"/>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p>
    <w:p w14:paraId="5BE2E468" w14:textId="77777777" w:rsidR="005629C5" w:rsidRPr="0009749D" w:rsidRDefault="00B72F51" w:rsidP="00A07194">
      <w:pPr>
        <w:pStyle w:val="Style1"/>
        <w:ind w:left="-426"/>
        <w:jc w:val="both"/>
        <w:rPr>
          <w:i/>
          <w:sz w:val="24"/>
          <w:szCs w:val="24"/>
        </w:rPr>
      </w:pPr>
      <w:r w:rsidRPr="0009749D">
        <w:rPr>
          <w:i/>
          <w:sz w:val="24"/>
          <w:szCs w:val="24"/>
        </w:rPr>
        <w:t>Examples</w:t>
      </w:r>
    </w:p>
    <w:p w14:paraId="2A616112" w14:textId="77777777" w:rsidR="006F0526" w:rsidRPr="00C003FE" w:rsidRDefault="00B72F51" w:rsidP="00A07194">
      <w:pPr>
        <w:pStyle w:val="Style1"/>
        <w:numPr>
          <w:ilvl w:val="0"/>
          <w:numId w:val="12"/>
        </w:numPr>
        <w:ind w:left="0"/>
        <w:jc w:val="both"/>
        <w:rPr>
          <w:b w:val="0"/>
          <w:i/>
        </w:rPr>
      </w:pPr>
      <w:r w:rsidRPr="00C003FE">
        <w:rPr>
          <w:b w:val="0"/>
          <w:i/>
        </w:rPr>
        <w:t xml:space="preserve">A specialist domestic violence service may share information with Child Safety if they believe </w:t>
      </w:r>
      <w:r w:rsidR="00E615E6" w:rsidRPr="00C003FE">
        <w:rPr>
          <w:b w:val="0"/>
          <w:i/>
        </w:rPr>
        <w:t>it will</w:t>
      </w:r>
      <w:r w:rsidRPr="00C003FE">
        <w:rPr>
          <w:b w:val="0"/>
          <w:i/>
        </w:rPr>
        <w:t xml:space="preserve"> help Child Safety investigate or assess the likelihood </w:t>
      </w:r>
      <w:r w:rsidR="00E04B0F">
        <w:rPr>
          <w:b w:val="0"/>
          <w:i/>
        </w:rPr>
        <w:t>a</w:t>
      </w:r>
      <w:r w:rsidRPr="00C003FE">
        <w:rPr>
          <w:b w:val="0"/>
          <w:i/>
        </w:rPr>
        <w:t xml:space="preserve"> child will need protection after the child is born</w:t>
      </w:r>
      <w:r w:rsidR="00A07194">
        <w:rPr>
          <w:b w:val="0"/>
          <w:i/>
        </w:rPr>
        <w:t xml:space="preserve">. </w:t>
      </w:r>
      <w:r w:rsidR="00BF47A7">
        <w:rPr>
          <w:b w:val="0"/>
          <w:i/>
        </w:rPr>
        <w:t xml:space="preserve"> </w:t>
      </w:r>
    </w:p>
    <w:p w14:paraId="74D5A99B" w14:textId="77777777" w:rsidR="00D615F5" w:rsidRPr="00C003FE" w:rsidRDefault="00B72F51" w:rsidP="00A07194">
      <w:pPr>
        <w:pStyle w:val="Style1"/>
        <w:numPr>
          <w:ilvl w:val="0"/>
          <w:numId w:val="12"/>
        </w:numPr>
        <w:ind w:left="0"/>
        <w:jc w:val="both"/>
        <w:rPr>
          <w:b w:val="0"/>
          <w:i/>
        </w:rPr>
      </w:pPr>
      <w:r w:rsidRPr="00C003FE">
        <w:rPr>
          <w:b w:val="0"/>
          <w:i/>
        </w:rPr>
        <w:t xml:space="preserve">A Child Safety Officer may share information with a </w:t>
      </w:r>
      <w:r w:rsidR="005629C5" w:rsidRPr="00C003FE">
        <w:rPr>
          <w:b w:val="0"/>
          <w:i/>
        </w:rPr>
        <w:t>school about</w:t>
      </w:r>
      <w:r w:rsidRPr="00C003FE">
        <w:rPr>
          <w:b w:val="0"/>
          <w:i/>
        </w:rPr>
        <w:t xml:space="preserve"> concerns which have been re</w:t>
      </w:r>
      <w:r w:rsidR="005629C5" w:rsidRPr="00C003FE">
        <w:rPr>
          <w:b w:val="0"/>
          <w:i/>
        </w:rPr>
        <w:t xml:space="preserve">ported to help the school </w:t>
      </w:r>
      <w:r w:rsidRPr="00C003FE">
        <w:rPr>
          <w:b w:val="0"/>
          <w:i/>
        </w:rPr>
        <w:t>understand the issu</w:t>
      </w:r>
      <w:r w:rsidR="00AC3E91">
        <w:rPr>
          <w:b w:val="0"/>
          <w:i/>
        </w:rPr>
        <w:t>es and risks</w:t>
      </w:r>
      <w:r w:rsidR="00E04B0F">
        <w:rPr>
          <w:b w:val="0"/>
          <w:i/>
        </w:rPr>
        <w:t>;</w:t>
      </w:r>
      <w:r w:rsidR="00AC3E91">
        <w:rPr>
          <w:b w:val="0"/>
          <w:i/>
        </w:rPr>
        <w:t xml:space="preserve"> and to then </w:t>
      </w:r>
      <w:r w:rsidR="00E04B0F">
        <w:rPr>
          <w:b w:val="0"/>
          <w:i/>
        </w:rPr>
        <w:t xml:space="preserve">help the school </w:t>
      </w:r>
      <w:r w:rsidR="00AC3E91">
        <w:rPr>
          <w:b w:val="0"/>
          <w:i/>
        </w:rPr>
        <w:t>decide</w:t>
      </w:r>
      <w:r w:rsidRPr="00C003FE">
        <w:rPr>
          <w:b w:val="0"/>
          <w:i/>
        </w:rPr>
        <w:t xml:space="preserve"> whether they will share information </w:t>
      </w:r>
      <w:r w:rsidR="006E1EBE">
        <w:rPr>
          <w:b w:val="0"/>
          <w:i/>
        </w:rPr>
        <w:t>about the child or family with Child Safety.</w:t>
      </w:r>
    </w:p>
    <w:p w14:paraId="43D896BF" w14:textId="77777777" w:rsidR="006F0526" w:rsidRDefault="00B72F51" w:rsidP="00A07194">
      <w:pPr>
        <w:pStyle w:val="Style1"/>
        <w:numPr>
          <w:ilvl w:val="0"/>
          <w:numId w:val="12"/>
        </w:numPr>
        <w:ind w:left="0"/>
        <w:jc w:val="both"/>
        <w:rPr>
          <w:b w:val="0"/>
          <w:i/>
        </w:rPr>
      </w:pPr>
      <w:r w:rsidRPr="00C003FE">
        <w:rPr>
          <w:b w:val="0"/>
          <w:i/>
        </w:rPr>
        <w:t xml:space="preserve">Child Safety may give information relating to concerns about an unborn child to an </w:t>
      </w:r>
      <w:r w:rsidR="003F13DC" w:rsidRPr="00C003FE">
        <w:rPr>
          <w:b w:val="0"/>
          <w:i/>
        </w:rPr>
        <w:t>ASC</w:t>
      </w:r>
      <w:r w:rsidRPr="00C003FE">
        <w:rPr>
          <w:b w:val="0"/>
          <w:i/>
        </w:rPr>
        <w:t xml:space="preserve"> service to help with the assessment and </w:t>
      </w:r>
      <w:r w:rsidR="0020150C">
        <w:rPr>
          <w:b w:val="0"/>
          <w:i/>
        </w:rPr>
        <w:t>investigation of these concerns</w:t>
      </w:r>
      <w:r w:rsidR="00A07194">
        <w:rPr>
          <w:b w:val="0"/>
          <w:i/>
        </w:rPr>
        <w:t xml:space="preserve">. </w:t>
      </w:r>
    </w:p>
    <w:p w14:paraId="671BE58A" w14:textId="77777777" w:rsidR="00524A65" w:rsidRPr="00C003FE" w:rsidRDefault="00B72F51" w:rsidP="00A07194">
      <w:pPr>
        <w:pStyle w:val="Style1"/>
        <w:numPr>
          <w:ilvl w:val="0"/>
          <w:numId w:val="12"/>
        </w:numPr>
        <w:ind w:left="0"/>
        <w:jc w:val="both"/>
        <w:rPr>
          <w:b w:val="0"/>
          <w:i/>
        </w:rPr>
      </w:pPr>
      <w:r>
        <w:rPr>
          <w:b w:val="0"/>
          <w:i/>
        </w:rPr>
        <w:t xml:space="preserve">A police officer and </w:t>
      </w:r>
      <w:r w:rsidR="00F86714">
        <w:rPr>
          <w:b w:val="0"/>
          <w:i/>
        </w:rPr>
        <w:t xml:space="preserve">a </w:t>
      </w:r>
      <w:r>
        <w:rPr>
          <w:b w:val="0"/>
          <w:i/>
        </w:rPr>
        <w:t xml:space="preserve">Child Safety Officer can share information as part of a joint investigation into suspected child harm. </w:t>
      </w:r>
    </w:p>
    <w:p w14:paraId="3441DC44" w14:textId="77777777" w:rsidR="007B67BB" w:rsidRPr="00D24DC0" w:rsidRDefault="00B72F51" w:rsidP="00917853">
      <w:pPr>
        <w:pStyle w:val="Style1"/>
        <w:ind w:left="-426"/>
        <w:rPr>
          <w:sz w:val="24"/>
          <w:szCs w:val="24"/>
        </w:rPr>
      </w:pPr>
      <w:r w:rsidRPr="00D24DC0">
        <w:rPr>
          <w:sz w:val="24"/>
          <w:szCs w:val="24"/>
        </w:rPr>
        <w:t>Assessing care needs and planning services</w:t>
      </w:r>
      <w:r w:rsidR="00C67C56" w:rsidRPr="00D24DC0">
        <w:rPr>
          <w:sz w:val="24"/>
          <w:szCs w:val="24"/>
        </w:rPr>
        <w:t xml:space="preserve"> </w:t>
      </w:r>
      <w:r w:rsidR="00942102" w:rsidRPr="00D24DC0">
        <w:rPr>
          <w:sz w:val="24"/>
          <w:szCs w:val="24"/>
        </w:rPr>
        <w:t>(159MC)</w:t>
      </w:r>
    </w:p>
    <w:p w14:paraId="5DABDD37" w14:textId="77777777" w:rsidR="007B67BB" w:rsidRPr="00235D6A" w:rsidRDefault="00B72F51" w:rsidP="00917853">
      <w:pPr>
        <w:ind w:left="-426"/>
        <w:jc w:val="both"/>
        <w:rPr>
          <w:b/>
        </w:rPr>
      </w:pPr>
      <w:r>
        <w:t xml:space="preserve">Prescribed entities and service providers </w:t>
      </w:r>
      <w:r w:rsidR="003B1E01" w:rsidRPr="003B1E01">
        <w:t xml:space="preserve">may give information to </w:t>
      </w:r>
      <w:r w:rsidR="003B1E01">
        <w:t xml:space="preserve">Child Safety to help </w:t>
      </w:r>
      <w:r w:rsidR="006E1EBE">
        <w:t xml:space="preserve">Child Safety </w:t>
      </w:r>
      <w:r w:rsidR="003B1E01">
        <w:t>with the development or assessment of</w:t>
      </w:r>
      <w:r w:rsidR="00061198">
        <w:t xml:space="preserve"> a </w:t>
      </w:r>
      <w:r w:rsidR="006E1EBE">
        <w:t xml:space="preserve">child’s </w:t>
      </w:r>
      <w:r w:rsidR="00061198">
        <w:t>case plan, assess or respond to</w:t>
      </w:r>
      <w:r w:rsidR="003B1E01">
        <w:t xml:space="preserve">, make plans or decisions or provide services to a </w:t>
      </w:r>
      <w:r w:rsidR="003B1E01" w:rsidRPr="004824AF">
        <w:rPr>
          <w:b/>
        </w:rPr>
        <w:t>relevant child</w:t>
      </w:r>
      <w:r w:rsidR="003B1E01">
        <w:t xml:space="preserve"> or the child’s family or offer help and support to a </w:t>
      </w:r>
      <w:r w:rsidR="003B1E01" w:rsidRPr="00235D6A">
        <w:rPr>
          <w:b/>
        </w:rPr>
        <w:t>pregnant woman.</w:t>
      </w:r>
    </w:p>
    <w:p w14:paraId="25526FE2" w14:textId="77777777" w:rsidR="00841B3C" w:rsidRDefault="00B72F51" w:rsidP="00917853">
      <w:pPr>
        <w:pBdr>
          <w:top w:val="single" w:sz="4" w:space="1" w:color="auto"/>
          <w:bottom w:val="single" w:sz="4" w:space="1" w:color="auto"/>
        </w:pBdr>
        <w:shd w:val="clear" w:color="auto" w:fill="C5E0B3" w:themeFill="accent6" w:themeFillTint="66"/>
        <w:ind w:left="-426"/>
        <w:jc w:val="both"/>
      </w:pPr>
      <w:r>
        <w:rPr>
          <w:b/>
          <w:noProof/>
          <w:sz w:val="20"/>
          <w:szCs w:val="20"/>
          <w:lang w:eastAsia="en-AU"/>
        </w:rPr>
        <mc:AlternateContent>
          <mc:Choice Requires="wps">
            <w:drawing>
              <wp:anchor distT="0" distB="0" distL="114300" distR="114300" simplePos="0" relativeHeight="251713536" behindDoc="0" locked="0" layoutInCell="1" allowOverlap="1" wp14:anchorId="1B0A96E0" wp14:editId="004AD0CB">
                <wp:simplePos x="0" y="0"/>
                <wp:positionH relativeFrom="column">
                  <wp:posOffset>3834581</wp:posOffset>
                </wp:positionH>
                <wp:positionV relativeFrom="paragraph">
                  <wp:posOffset>140376</wp:posOffset>
                </wp:positionV>
                <wp:extent cx="676910" cy="519143"/>
                <wp:effectExtent l="19050" t="19050" r="46990" b="14605"/>
                <wp:wrapNone/>
                <wp:docPr id="59" name="Isosceles Triangle 59"/>
                <wp:cNvGraphicFramePr/>
                <a:graphic xmlns:a="http://schemas.openxmlformats.org/drawingml/2006/main">
                  <a:graphicData uri="http://schemas.microsoft.com/office/word/2010/wordprocessingShape">
                    <wps:wsp>
                      <wps:cNvSpPr/>
                      <wps:spPr>
                        <a:xfrm>
                          <a:off x="0" y="0"/>
                          <a:ext cx="676910" cy="519143"/>
                        </a:xfrm>
                        <a:prstGeom prst="triangle">
                          <a:avLst>
                            <a:gd name="adj" fmla="val 49171"/>
                          </a:avLst>
                        </a:prstGeom>
                        <a:solidFill>
                          <a:srgbClr val="70AD47">
                            <a:lumMod val="20000"/>
                            <a:lumOff val="80000"/>
                          </a:srgbClr>
                        </a:solidFill>
                        <a:ln w="12700">
                          <a:solidFill>
                            <a:sysClr val="windowText" lastClr="000000"/>
                          </a:solidFill>
                          <a:miter lim="800000"/>
                        </a:ln>
                        <a:effectLst/>
                      </wps:spPr>
                      <wps:txbx>
                        <w:txbxContent>
                          <w:p w14:paraId="7E7A57F4" w14:textId="77777777" w:rsidR="001F7F04" w:rsidRPr="006D79AA" w:rsidRDefault="00B72F51" w:rsidP="00D77102">
                            <w:pPr>
                              <w:jc w:val="center"/>
                            </w:pPr>
                            <w:r w:rsidRPr="006D79AA">
                              <w:t>CS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0A96E0" id="Isosceles Triangle 59" o:spid="_x0000_s1036" type="#_x0000_t5" style="position:absolute;left:0;text-align:left;margin-left:301.95pt;margin-top:11.05pt;width:53.3pt;height:4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" adj="10621" fillcolor="#e2f0d9" strokecolor="windowText" strokeweight="1pt">
                <v:textbox>
                  <w:txbxContent>
                    <w:p w14:paraId="7E7A57F4" w14:textId="77777777" w:rsidR="001F7F04" w:rsidRPr="006D79AA" w:rsidRDefault="00B72F51" w:rsidP="00D77102">
                      <w:pPr>
                        <w:jc w:val="center"/>
                      </w:pPr>
                      <w:r w:rsidRPr="006D79AA">
                        <w:t>CS</w:t>
                      </w:r>
                    </w:p>
                  </w:txbxContent>
                </v:textbox>
              </v:shape>
            </w:pict>
          </mc:Fallback>
        </mc:AlternateContent>
      </w:r>
      <w:r>
        <w:rPr>
          <w:b/>
          <w:noProof/>
          <w:sz w:val="20"/>
          <w:szCs w:val="20"/>
          <w:lang w:eastAsia="en-AU"/>
        </w:rPr>
        <mc:AlternateContent>
          <mc:Choice Requires="wps">
            <w:drawing>
              <wp:anchor distT="0" distB="0" distL="114300" distR="114300" simplePos="0" relativeHeight="251670528" behindDoc="0" locked="0" layoutInCell="1" allowOverlap="1" wp14:anchorId="51389ED0" wp14:editId="04316BB5">
                <wp:simplePos x="0" y="0"/>
                <wp:positionH relativeFrom="margin">
                  <wp:posOffset>16510</wp:posOffset>
                </wp:positionH>
                <wp:positionV relativeFrom="paragraph">
                  <wp:posOffset>45720</wp:posOffset>
                </wp:positionV>
                <wp:extent cx="536331" cy="527539"/>
                <wp:effectExtent l="0" t="0" r="16510" b="25400"/>
                <wp:wrapNone/>
                <wp:docPr id="20" name="Oval 20"/>
                <wp:cNvGraphicFramePr/>
                <a:graphic xmlns:a="http://schemas.openxmlformats.org/drawingml/2006/main">
                  <a:graphicData uri="http://schemas.microsoft.com/office/word/2010/wordprocessingShape">
                    <wps:wsp>
                      <wps:cNvSpPr/>
                      <wps:spPr>
                        <a:xfrm>
                          <a:off x="0" y="0"/>
                          <a:ext cx="536331" cy="527539"/>
                        </a:xfrm>
                        <a:prstGeom prst="ellipse">
                          <a:avLst/>
                        </a:prstGeom>
                        <a:solidFill>
                          <a:srgbClr val="5B9BD5"/>
                        </a:solidFill>
                        <a:ln w="12700">
                          <a:solidFill>
                            <a:srgbClr val="5B9BD5">
                              <a:shade val="50000"/>
                            </a:srgbClr>
                          </a:solidFill>
                          <a:miter lim="800000"/>
                        </a:ln>
                        <a:effectLst/>
                      </wps:spPr>
                      <wps:txbx>
                        <w:txbxContent>
                          <w:p w14:paraId="5E2BADFE" w14:textId="77777777" w:rsidR="001F7F04" w:rsidRDefault="00B72F51" w:rsidP="004F24FE">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51389ED0" id="Oval 20" o:spid="_x0000_s1037" style="position:absolute;left:0;text-align:left;margin-left:1.3pt;margin-top:3.6pt;width:42.25pt;height:41.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" fillcolor="#5b9bd5" strokecolor="#41719c" strokeweight="1pt">
                <v:stroke joinstyle="miter"/>
                <v:textbox>
                  <w:txbxContent>
                    <w:p w14:paraId="5E2BADFE" w14:textId="77777777" w:rsidR="001F7F04" w:rsidRDefault="00B72F51" w:rsidP="004F24FE">
                      <w:pPr>
                        <w:jc w:val="center"/>
                      </w:pPr>
                      <w:r>
                        <w:t xml:space="preserve">PE </w:t>
                      </w:r>
                    </w:p>
                  </w:txbxContent>
                </v:textbox>
                <w10:wrap anchorx="margin"/>
              </v:oval>
            </w:pict>
          </mc:Fallback>
        </mc:AlternateContent>
      </w:r>
      <w:r w:rsidR="002872EB">
        <w:rPr>
          <w:b/>
          <w:noProof/>
          <w:sz w:val="20"/>
          <w:szCs w:val="20"/>
          <w:lang w:eastAsia="en-AU"/>
        </w:rPr>
        <mc:AlternateContent>
          <mc:Choice Requires="wps">
            <w:drawing>
              <wp:anchor distT="0" distB="0" distL="114300" distR="114300" simplePos="0" relativeHeight="251672576" behindDoc="0" locked="0" layoutInCell="1" allowOverlap="1" wp14:anchorId="76FDADF5" wp14:editId="7D077A79">
                <wp:simplePos x="0" y="0"/>
                <wp:positionH relativeFrom="column">
                  <wp:posOffset>2013857</wp:posOffset>
                </wp:positionH>
                <wp:positionV relativeFrom="paragraph">
                  <wp:posOffset>143510</wp:posOffset>
                </wp:positionV>
                <wp:extent cx="1538654" cy="211015"/>
                <wp:effectExtent l="0" t="19050" r="42545" b="36830"/>
                <wp:wrapNone/>
                <wp:docPr id="24" name="Right Arrow 24"/>
                <wp:cNvGraphicFramePr/>
                <a:graphic xmlns:a="http://schemas.openxmlformats.org/drawingml/2006/main">
                  <a:graphicData uri="http://schemas.microsoft.com/office/word/2010/wordprocessingShape">
                    <wps:wsp>
                      <wps:cNvSpPr/>
                      <wps:spPr>
                        <a:xfrm>
                          <a:off x="0" y="0"/>
                          <a:ext cx="1538654" cy="211015"/>
                        </a:xfrm>
                        <a:prstGeom prst="rightArrow">
                          <a:avLst/>
                        </a:prstGeom>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4" o:spid="_x0000_s1039" type="#_x0000_t13" style="width:121.15pt;height:16.6pt;margin-top:11.3pt;margin-left:158.55pt;mso-height-percent:0;mso-height-relative:margin;mso-wrap-distance-bottom:0;mso-wrap-distance-left:9pt;mso-wrap-distance-right:9pt;mso-wrap-distance-top:0;mso-wrap-style:square;position:absolute;visibility:visible;v-text-anchor:middle;z-index:251673600" adj="20119" fillcolor="#5b9bd5" strokecolor="#1f4d78" strokeweight="2pt"/>
            </w:pict>
          </mc:Fallback>
        </mc:AlternateContent>
      </w:r>
      <w:r w:rsidR="002872EB">
        <w:rPr>
          <w:b/>
          <w:noProof/>
          <w:sz w:val="20"/>
          <w:szCs w:val="20"/>
          <w:lang w:eastAsia="en-AU"/>
        </w:rPr>
        <mc:AlternateContent>
          <mc:Choice Requires="wps">
            <w:drawing>
              <wp:anchor distT="0" distB="0" distL="114300" distR="114300" simplePos="0" relativeHeight="251701248" behindDoc="0" locked="0" layoutInCell="1" allowOverlap="1" wp14:anchorId="22F27882" wp14:editId="4B05D324">
                <wp:simplePos x="0" y="0"/>
                <wp:positionH relativeFrom="column">
                  <wp:posOffset>1002030</wp:posOffset>
                </wp:positionH>
                <wp:positionV relativeFrom="paragraph">
                  <wp:posOffset>87539</wp:posOffset>
                </wp:positionV>
                <wp:extent cx="509954" cy="448408"/>
                <wp:effectExtent l="0" t="0" r="23495" b="27940"/>
                <wp:wrapNone/>
                <wp:docPr id="53" name="Rectangle 53"/>
                <wp:cNvGraphicFramePr/>
                <a:graphic xmlns:a="http://schemas.openxmlformats.org/drawingml/2006/main">
                  <a:graphicData uri="http://schemas.microsoft.com/office/word/2010/wordprocessingShape">
                    <wps:wsp>
                      <wps:cNvSpPr/>
                      <wps:spPr>
                        <a:xfrm>
                          <a:off x="0" y="0"/>
                          <a:ext cx="509954" cy="448408"/>
                        </a:xfrm>
                        <a:prstGeom prst="rect">
                          <a:avLst/>
                        </a:prstGeom>
                        <a:solidFill>
                          <a:srgbClr val="FFC000">
                            <a:lumMod val="40000"/>
                            <a:lumOff val="60000"/>
                          </a:srgbClr>
                        </a:solidFill>
                        <a:ln w="12700">
                          <a:solidFill>
                            <a:srgbClr val="70AD47"/>
                          </a:solidFill>
                          <a:miter lim="800000"/>
                        </a:ln>
                        <a:effectLst/>
                      </wps:spPr>
                      <wps:txbx>
                        <w:txbxContent>
                          <w:p w14:paraId="518BB073"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2F27882" id="Rectangle 53" o:spid="_x0000_s1038" style="position:absolute;left:0;text-align:left;margin-left:78.9pt;margin-top:6.9pt;width:40.15pt;height:35.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" fillcolor="#ffe699" strokecolor="#70ad47" strokeweight="1pt">
                <v:textbox>
                  <w:txbxContent>
                    <w:p w14:paraId="518BB073" w14:textId="77777777" w:rsidR="001F7F04" w:rsidRDefault="00B72F51" w:rsidP="006D79AA">
                      <w:pPr>
                        <w:jc w:val="center"/>
                      </w:pPr>
                      <w:r>
                        <w:t xml:space="preserve">SP </w:t>
                      </w:r>
                    </w:p>
                  </w:txbxContent>
                </v:textbox>
              </v:rect>
            </w:pict>
          </mc:Fallback>
        </mc:AlternateContent>
      </w:r>
    </w:p>
    <w:p w14:paraId="669AEFF7" w14:textId="77777777" w:rsidR="004F24FE" w:rsidRDefault="004F24FE" w:rsidP="00917853">
      <w:pPr>
        <w:pBdr>
          <w:top w:val="single" w:sz="4" w:space="1" w:color="auto"/>
          <w:bottom w:val="single" w:sz="4" w:space="1" w:color="auto"/>
        </w:pBdr>
        <w:shd w:val="clear" w:color="auto" w:fill="C5E0B3" w:themeFill="accent6" w:themeFillTint="66"/>
        <w:ind w:left="-426"/>
        <w:jc w:val="both"/>
      </w:pPr>
    </w:p>
    <w:p w14:paraId="60F4BFC7" w14:textId="77777777" w:rsidR="00481350" w:rsidRDefault="00481350" w:rsidP="00917853">
      <w:pPr>
        <w:pBdr>
          <w:top w:val="single" w:sz="4" w:space="1" w:color="auto"/>
          <w:bottom w:val="single" w:sz="4" w:space="1" w:color="auto"/>
        </w:pBdr>
        <w:shd w:val="clear" w:color="auto" w:fill="C5E0B3" w:themeFill="accent6" w:themeFillTint="66"/>
        <w:ind w:left="-426"/>
        <w:jc w:val="both"/>
      </w:pPr>
    </w:p>
    <w:p w14:paraId="286E2876" w14:textId="77777777" w:rsidR="005A0800" w:rsidRPr="003428CF" w:rsidRDefault="00B72F51" w:rsidP="00917853">
      <w:pPr>
        <w:ind w:left="-426"/>
        <w:jc w:val="both"/>
        <w:rPr>
          <w:b/>
          <w:i/>
        </w:rPr>
      </w:pPr>
      <w:r w:rsidRPr="003428CF">
        <w:rPr>
          <w:b/>
          <w:i/>
        </w:rPr>
        <w:t>Examples</w:t>
      </w:r>
    </w:p>
    <w:p w14:paraId="2512F150" w14:textId="77777777" w:rsidR="005A0800" w:rsidRDefault="00B72F51" w:rsidP="00B81BB2">
      <w:pPr>
        <w:pStyle w:val="ListParagraph"/>
        <w:numPr>
          <w:ilvl w:val="0"/>
          <w:numId w:val="13"/>
        </w:numPr>
        <w:jc w:val="both"/>
        <w:rPr>
          <w:i/>
        </w:rPr>
      </w:pPr>
      <w:r w:rsidRPr="00E6574C">
        <w:rPr>
          <w:i/>
        </w:rPr>
        <w:t xml:space="preserve">A </w:t>
      </w:r>
      <w:r>
        <w:rPr>
          <w:i/>
        </w:rPr>
        <w:t xml:space="preserve">kindergarten </w:t>
      </w:r>
      <w:r w:rsidRPr="00E6574C">
        <w:rPr>
          <w:i/>
        </w:rPr>
        <w:t xml:space="preserve">may share information with Child Safety to assist with the </w:t>
      </w:r>
      <w:r>
        <w:rPr>
          <w:i/>
        </w:rPr>
        <w:t xml:space="preserve">education and </w:t>
      </w:r>
      <w:r w:rsidRPr="00E6574C">
        <w:rPr>
          <w:i/>
        </w:rPr>
        <w:t>care needs of a child in foster care</w:t>
      </w:r>
      <w:r>
        <w:rPr>
          <w:i/>
        </w:rPr>
        <w:t>.</w:t>
      </w:r>
    </w:p>
    <w:p w14:paraId="62C0579D" w14:textId="77777777" w:rsidR="005A0800" w:rsidRDefault="00B72F51" w:rsidP="00B81BB2">
      <w:pPr>
        <w:pStyle w:val="ListParagraph"/>
        <w:numPr>
          <w:ilvl w:val="0"/>
          <w:numId w:val="13"/>
        </w:numPr>
        <w:jc w:val="both"/>
        <w:rPr>
          <w:i/>
        </w:rPr>
      </w:pPr>
      <w:r>
        <w:rPr>
          <w:i/>
        </w:rPr>
        <w:t>A midwife</w:t>
      </w:r>
      <w:r w:rsidR="0020150C">
        <w:rPr>
          <w:i/>
        </w:rPr>
        <w:t xml:space="preserve"> in Queensland Health may</w:t>
      </w:r>
      <w:r>
        <w:rPr>
          <w:i/>
        </w:rPr>
        <w:t xml:space="preserve"> provide information to Child Safety about a pregnant woman to assist Child Safety to offer </w:t>
      </w:r>
      <w:r w:rsidR="006E337E">
        <w:rPr>
          <w:i/>
        </w:rPr>
        <w:t xml:space="preserve">her </w:t>
      </w:r>
      <w:r>
        <w:rPr>
          <w:i/>
        </w:rPr>
        <w:t xml:space="preserve">help and support. </w:t>
      </w:r>
    </w:p>
    <w:p w14:paraId="07EDFBCE" w14:textId="77777777" w:rsidR="005A0800" w:rsidRDefault="00B72F51" w:rsidP="00917853">
      <w:pPr>
        <w:ind w:left="-426"/>
        <w:jc w:val="both"/>
      </w:pPr>
      <w:r>
        <w:t xml:space="preserve">Child Safety and prescribed entities may give information to other prescribed entities and service providers to help </w:t>
      </w:r>
      <w:r w:rsidR="006E337E">
        <w:t xml:space="preserve">them </w:t>
      </w:r>
      <w:r>
        <w:t>participate in case</w:t>
      </w:r>
      <w:r w:rsidR="00061198">
        <w:t xml:space="preserve"> planning, assess or respond to,</w:t>
      </w:r>
      <w:r>
        <w:t xml:space="preserve"> plan and provide services to </w:t>
      </w:r>
      <w:r w:rsidRPr="006E337E">
        <w:rPr>
          <w:b/>
        </w:rPr>
        <w:t>child in need of protection</w:t>
      </w:r>
      <w:r>
        <w:t xml:space="preserve"> or the child’s family</w:t>
      </w:r>
      <w:r w:rsidR="00E04B0F">
        <w:t>;</w:t>
      </w:r>
      <w:r>
        <w:t xml:space="preserve"> or help Child Safety support a </w:t>
      </w:r>
      <w:r w:rsidRPr="00235D6A">
        <w:rPr>
          <w:b/>
        </w:rPr>
        <w:t>pregnant woman.</w:t>
      </w:r>
    </w:p>
    <w:p w14:paraId="4FE1B22D" w14:textId="77777777" w:rsidR="004824AF" w:rsidRDefault="00B72F51" w:rsidP="00917853">
      <w:pPr>
        <w:ind w:left="-426"/>
        <w:jc w:val="both"/>
      </w:pPr>
      <w:r>
        <w:t>A service provider may give information to a prescribed entity to help them participate, assess or respond</w:t>
      </w:r>
      <w:r w:rsidR="006E1EBE">
        <w:t xml:space="preserve"> to and plan services for </w:t>
      </w:r>
      <w:r>
        <w:t xml:space="preserve">a </w:t>
      </w:r>
      <w:r w:rsidRPr="006E337E">
        <w:rPr>
          <w:b/>
        </w:rPr>
        <w:t>child in need of protection</w:t>
      </w:r>
      <w:r>
        <w:t xml:space="preserve"> or their family</w:t>
      </w:r>
      <w:r w:rsidR="00A07194">
        <w:t xml:space="preserve">. </w:t>
      </w:r>
    </w:p>
    <w:p w14:paraId="207D45DC" w14:textId="77777777" w:rsidR="001F7F04" w:rsidRDefault="00B72F51" w:rsidP="001F7F04">
      <w:pPr>
        <w:pBdr>
          <w:top w:val="single" w:sz="4" w:space="8" w:color="auto"/>
          <w:bottom w:val="single" w:sz="4" w:space="1" w:color="auto"/>
        </w:pBdr>
        <w:shd w:val="clear" w:color="auto" w:fill="C5E0B3" w:themeFill="accent6" w:themeFillTint="66"/>
        <w:ind w:left="-426"/>
        <w:jc w:val="both"/>
      </w:pPr>
      <w:r>
        <w:rPr>
          <w:b/>
          <w:noProof/>
          <w:sz w:val="20"/>
          <w:szCs w:val="20"/>
          <w:lang w:eastAsia="en-AU"/>
        </w:rPr>
        <w:lastRenderedPageBreak/>
        <mc:AlternateContent>
          <mc:Choice Requires="wps">
            <w:drawing>
              <wp:anchor distT="0" distB="0" distL="114300" distR="114300" simplePos="0" relativeHeight="251721728" behindDoc="0" locked="0" layoutInCell="1" allowOverlap="1" wp14:anchorId="3981E398" wp14:editId="47051E0D">
                <wp:simplePos x="0" y="0"/>
                <wp:positionH relativeFrom="margin">
                  <wp:posOffset>61840</wp:posOffset>
                </wp:positionH>
                <wp:positionV relativeFrom="paragraph">
                  <wp:posOffset>63889</wp:posOffset>
                </wp:positionV>
                <wp:extent cx="677008" cy="465650"/>
                <wp:effectExtent l="19050" t="19050" r="46990" b="10795"/>
                <wp:wrapNone/>
                <wp:docPr id="1" name="Isosceles Triangle 1"/>
                <wp:cNvGraphicFramePr/>
                <a:graphic xmlns:a="http://schemas.openxmlformats.org/drawingml/2006/main">
                  <a:graphicData uri="http://schemas.microsoft.com/office/word/2010/wordprocessingShape">
                    <wps:wsp>
                      <wps:cNvSpPr/>
                      <wps:spPr>
                        <a:xfrm>
                          <a:off x="0" y="0"/>
                          <a:ext cx="677008" cy="465650"/>
                        </a:xfrm>
                        <a:prstGeom prst="triangle">
                          <a:avLst>
                            <a:gd name="adj" fmla="val 49171"/>
                          </a:avLst>
                        </a:prstGeom>
                        <a:solidFill>
                          <a:srgbClr val="70AD47">
                            <a:lumMod val="20000"/>
                            <a:lumOff val="80000"/>
                          </a:srgbClr>
                        </a:solidFill>
                        <a:ln w="12700">
                          <a:solidFill>
                            <a:sysClr val="windowText" lastClr="000000"/>
                          </a:solidFill>
                          <a:miter lim="800000"/>
                        </a:ln>
                        <a:effectLst/>
                      </wps:spPr>
                      <wps:txbx>
                        <w:txbxContent>
                          <w:p w14:paraId="669ECF9C" w14:textId="77777777" w:rsidR="001F7F04" w:rsidRPr="006D79AA" w:rsidRDefault="00B72F51" w:rsidP="00143918">
                            <w:pPr>
                              <w:jc w:val="center"/>
                            </w:pPr>
                            <w:r w:rsidRPr="006D79AA">
                              <w:t>CS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81E398" id="Isosceles Triangle 1" o:spid="_x0000_s1039" type="#_x0000_t5" style="position:absolute;left:0;text-align:left;margin-left:4.85pt;margin-top:5.05pt;width:53.3pt;height:36.6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" adj="10621" fillcolor="#e2f0d9" strokecolor="windowText" strokeweight="1pt">
                <v:textbox>
                  <w:txbxContent>
                    <w:p w14:paraId="669ECF9C" w14:textId="77777777" w:rsidR="001F7F04" w:rsidRPr="006D79AA" w:rsidRDefault="00B72F51" w:rsidP="00143918">
                      <w:pPr>
                        <w:jc w:val="center"/>
                      </w:pPr>
                      <w:r w:rsidRPr="006D79AA">
                        <w:t>CS</w:t>
                      </w:r>
                    </w:p>
                  </w:txbxContent>
                </v:textbox>
                <w10:wrap anchorx="margin"/>
              </v:shape>
            </w:pict>
          </mc:Fallback>
        </mc:AlternateContent>
      </w:r>
      <w:r>
        <w:rPr>
          <w:b/>
          <w:noProof/>
          <w:sz w:val="20"/>
          <w:szCs w:val="20"/>
          <w:lang w:eastAsia="en-AU"/>
        </w:rPr>
        <mc:AlternateContent>
          <mc:Choice Requires="wps">
            <w:drawing>
              <wp:anchor distT="0" distB="0" distL="114300" distR="114300" simplePos="0" relativeHeight="251674624" behindDoc="0" locked="0" layoutInCell="1" allowOverlap="1" wp14:anchorId="2A5EBEC7" wp14:editId="0FC99AE8">
                <wp:simplePos x="0" y="0"/>
                <wp:positionH relativeFrom="margin">
                  <wp:posOffset>1007889</wp:posOffset>
                </wp:positionH>
                <wp:positionV relativeFrom="paragraph">
                  <wp:posOffset>82673</wp:posOffset>
                </wp:positionV>
                <wp:extent cx="483577" cy="386715"/>
                <wp:effectExtent l="0" t="0" r="12065" b="13335"/>
                <wp:wrapNone/>
                <wp:docPr id="26" name="Oval 26"/>
                <wp:cNvGraphicFramePr/>
                <a:graphic xmlns:a="http://schemas.openxmlformats.org/drawingml/2006/main">
                  <a:graphicData uri="http://schemas.microsoft.com/office/word/2010/wordprocessingShape">
                    <wps:wsp>
                      <wps:cNvSpPr/>
                      <wps:spPr>
                        <a:xfrm>
                          <a:off x="0" y="0"/>
                          <a:ext cx="483577" cy="386715"/>
                        </a:xfrm>
                        <a:prstGeom prst="ellipse">
                          <a:avLst/>
                        </a:prstGeom>
                        <a:solidFill>
                          <a:srgbClr val="5B9BD5"/>
                        </a:solidFill>
                        <a:ln w="12700">
                          <a:solidFill>
                            <a:srgbClr val="5B9BD5">
                              <a:shade val="50000"/>
                            </a:srgbClr>
                          </a:solidFill>
                          <a:miter lim="800000"/>
                        </a:ln>
                        <a:effectLst/>
                      </wps:spPr>
                      <wps:txbx>
                        <w:txbxContent>
                          <w:p w14:paraId="1A914A74" w14:textId="77777777" w:rsidR="001F7F04" w:rsidRDefault="00B72F51" w:rsidP="004F24FE">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2A5EBEC7" id="Oval 26" o:spid="_x0000_s1040" style="position:absolute;left:0;text-align:left;margin-left:79.35pt;margin-top:6.5pt;width:38.1pt;height:30.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" fillcolor="#5b9bd5" strokecolor="#41719c" strokeweight="1pt">
                <v:stroke joinstyle="miter"/>
                <v:textbox>
                  <w:txbxContent>
                    <w:p w14:paraId="1A914A74" w14:textId="77777777" w:rsidR="001F7F04" w:rsidRDefault="00B72F51" w:rsidP="004F24FE">
                      <w:pPr>
                        <w:jc w:val="center"/>
                      </w:pPr>
                      <w:r>
                        <w:t xml:space="preserve">PE </w:t>
                      </w:r>
                    </w:p>
                  </w:txbxContent>
                </v:textbox>
                <w10:wrap anchorx="margin"/>
              </v:oval>
            </w:pict>
          </mc:Fallback>
        </mc:AlternateContent>
      </w:r>
      <w:r>
        <w:rPr>
          <w:b/>
          <w:noProof/>
          <w:sz w:val="20"/>
          <w:szCs w:val="20"/>
          <w:lang w:eastAsia="en-AU"/>
        </w:rPr>
        <mc:AlternateContent>
          <mc:Choice Requires="wps">
            <w:drawing>
              <wp:anchor distT="0" distB="0" distL="114300" distR="114300" simplePos="0" relativeHeight="251678720" behindDoc="0" locked="0" layoutInCell="1" allowOverlap="1" wp14:anchorId="44487C1D" wp14:editId="2BCE4977">
                <wp:simplePos x="0" y="0"/>
                <wp:positionH relativeFrom="margin">
                  <wp:posOffset>1831402</wp:posOffset>
                </wp:positionH>
                <wp:positionV relativeFrom="paragraph">
                  <wp:posOffset>123518</wp:posOffset>
                </wp:positionV>
                <wp:extent cx="1257251" cy="228600"/>
                <wp:effectExtent l="0" t="19050" r="38735" b="38100"/>
                <wp:wrapNone/>
                <wp:docPr id="39" name="Right Arrow 39"/>
                <wp:cNvGraphicFramePr/>
                <a:graphic xmlns:a="http://schemas.openxmlformats.org/drawingml/2006/main">
                  <a:graphicData uri="http://schemas.microsoft.com/office/word/2010/wordprocessingShape">
                    <wps:wsp>
                      <wps:cNvSpPr/>
                      <wps:spPr>
                        <a:xfrm>
                          <a:off x="0" y="0"/>
                          <a:ext cx="1257251" cy="228600"/>
                        </a:xfrm>
                        <a:prstGeom prst="rightArrow">
                          <a:avLst/>
                        </a:prstGeom>
                        <a:solidFill>
                          <a:srgbClr val="5B9BD5"/>
                        </a:solidFill>
                        <a:ln w="254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39" o:spid="_x0000_s1043" type="#_x0000_t13" style="width:99pt;height:18pt;margin-top:9.75pt;margin-left:144.2pt;mso-height-percent:0;mso-height-relative:margin;mso-position-horizontal-relative:margin;mso-width-percent:0;mso-width-relative:margin;mso-wrap-distance-bottom:0;mso-wrap-distance-left:9pt;mso-wrap-distance-right:9pt;mso-wrap-distance-top:0;mso-wrap-style:square;position:absolute;visibility:visible;v-text-anchor:middle;z-index:251679744" adj="19636" fillcolor="#5b9bd5" strokecolor="#41719c" strokeweight="2pt">
                <w10:wrap anchorx="margin"/>
              </v:shape>
            </w:pict>
          </mc:Fallback>
        </mc:AlternateContent>
      </w:r>
      <w:r>
        <w:rPr>
          <w:b/>
          <w:noProof/>
          <w:sz w:val="20"/>
          <w:szCs w:val="20"/>
          <w:lang w:eastAsia="en-AU"/>
        </w:rPr>
        <mc:AlternateContent>
          <mc:Choice Requires="wps">
            <w:drawing>
              <wp:anchor distT="0" distB="0" distL="114300" distR="114300" simplePos="0" relativeHeight="251676672" behindDoc="0" locked="0" layoutInCell="1" allowOverlap="1" wp14:anchorId="23E52769" wp14:editId="29259E12">
                <wp:simplePos x="0" y="0"/>
                <wp:positionH relativeFrom="margin">
                  <wp:posOffset>4202635</wp:posOffset>
                </wp:positionH>
                <wp:positionV relativeFrom="paragraph">
                  <wp:posOffset>58420</wp:posOffset>
                </wp:positionV>
                <wp:extent cx="553916" cy="412750"/>
                <wp:effectExtent l="0" t="0" r="17780" b="25400"/>
                <wp:wrapNone/>
                <wp:docPr id="27" name="Oval 27"/>
                <wp:cNvGraphicFramePr/>
                <a:graphic xmlns:a="http://schemas.openxmlformats.org/drawingml/2006/main">
                  <a:graphicData uri="http://schemas.microsoft.com/office/word/2010/wordprocessingShape">
                    <wps:wsp>
                      <wps:cNvSpPr/>
                      <wps:spPr>
                        <a:xfrm>
                          <a:off x="0" y="0"/>
                          <a:ext cx="553916" cy="412750"/>
                        </a:xfrm>
                        <a:prstGeom prst="ellipse">
                          <a:avLst/>
                        </a:prstGeom>
                        <a:solidFill>
                          <a:srgbClr val="5B9BD5"/>
                        </a:solidFill>
                        <a:ln w="12700">
                          <a:solidFill>
                            <a:srgbClr val="5B9BD5">
                              <a:shade val="50000"/>
                            </a:srgbClr>
                          </a:solidFill>
                          <a:miter lim="800000"/>
                        </a:ln>
                        <a:effectLst/>
                      </wps:spPr>
                      <wps:txbx>
                        <w:txbxContent>
                          <w:p w14:paraId="44AE19FF" w14:textId="77777777" w:rsidR="001F7F04" w:rsidRDefault="00B72F51" w:rsidP="004F24FE">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23E52769" id="Oval 27" o:spid="_x0000_s1041" style="position:absolute;left:0;text-align:left;margin-left:330.9pt;margin-top:4.6pt;width:43.6pt;height:3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" fillcolor="#5b9bd5" strokecolor="#41719c" strokeweight="1pt">
                <v:stroke joinstyle="miter"/>
                <v:textbox>
                  <w:txbxContent>
                    <w:p w14:paraId="44AE19FF" w14:textId="77777777" w:rsidR="001F7F04" w:rsidRDefault="00B72F51" w:rsidP="004F24FE">
                      <w:pPr>
                        <w:jc w:val="center"/>
                      </w:pPr>
                      <w:r>
                        <w:t xml:space="preserve">PE </w:t>
                      </w:r>
                    </w:p>
                  </w:txbxContent>
                </v:textbox>
                <w10:wrap anchorx="margin"/>
              </v:oval>
            </w:pict>
          </mc:Fallback>
        </mc:AlternateContent>
      </w:r>
      <w:r>
        <w:rPr>
          <w:b/>
          <w:noProof/>
          <w:sz w:val="20"/>
          <w:szCs w:val="20"/>
          <w:lang w:eastAsia="en-AU"/>
        </w:rPr>
        <mc:AlternateContent>
          <mc:Choice Requires="wps">
            <w:drawing>
              <wp:anchor distT="0" distB="0" distL="114300" distR="114300" simplePos="0" relativeHeight="251703296" behindDoc="0" locked="0" layoutInCell="1" allowOverlap="1" wp14:anchorId="232DD17D" wp14:editId="2FCA5DAF">
                <wp:simplePos x="0" y="0"/>
                <wp:positionH relativeFrom="column">
                  <wp:posOffset>3318141</wp:posOffset>
                </wp:positionH>
                <wp:positionV relativeFrom="paragraph">
                  <wp:posOffset>85090</wp:posOffset>
                </wp:positionV>
                <wp:extent cx="474345" cy="394499"/>
                <wp:effectExtent l="0" t="0" r="20955" b="24765"/>
                <wp:wrapNone/>
                <wp:docPr id="54" name="Rectangle 54"/>
                <wp:cNvGraphicFramePr/>
                <a:graphic xmlns:a="http://schemas.openxmlformats.org/drawingml/2006/main">
                  <a:graphicData uri="http://schemas.microsoft.com/office/word/2010/wordprocessingShape">
                    <wps:wsp>
                      <wps:cNvSpPr/>
                      <wps:spPr>
                        <a:xfrm>
                          <a:off x="0" y="0"/>
                          <a:ext cx="474345" cy="394499"/>
                        </a:xfrm>
                        <a:prstGeom prst="rect">
                          <a:avLst/>
                        </a:prstGeom>
                        <a:solidFill>
                          <a:srgbClr val="FFC000">
                            <a:lumMod val="40000"/>
                            <a:lumOff val="60000"/>
                          </a:srgbClr>
                        </a:solidFill>
                        <a:ln w="12700">
                          <a:solidFill>
                            <a:srgbClr val="70AD47"/>
                          </a:solidFill>
                          <a:miter lim="800000"/>
                        </a:ln>
                        <a:effectLst/>
                      </wps:spPr>
                      <wps:txbx>
                        <w:txbxContent>
                          <w:p w14:paraId="2F3233F9"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32DD17D" id="Rectangle 54" o:spid="_x0000_s1042" style="position:absolute;left:0;text-align:left;margin-left:261.25pt;margin-top:6.7pt;width:37.35pt;height:3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" fillcolor="#ffe699" strokecolor="#70ad47" strokeweight="1pt">
                <v:textbox>
                  <w:txbxContent>
                    <w:p w14:paraId="2F3233F9" w14:textId="77777777" w:rsidR="001F7F04" w:rsidRDefault="00B72F51" w:rsidP="006D79AA">
                      <w:pPr>
                        <w:jc w:val="center"/>
                      </w:pPr>
                      <w:r>
                        <w:t xml:space="preserve">SP </w:t>
                      </w:r>
                    </w:p>
                  </w:txbxContent>
                </v:textbox>
              </v:rect>
            </w:pict>
          </mc:Fallback>
        </mc:AlternateContent>
      </w:r>
      <w:r w:rsidR="004F24FE">
        <w:tab/>
      </w:r>
    </w:p>
    <w:p w14:paraId="00EDD6C7" w14:textId="77777777" w:rsidR="00A6436B" w:rsidRDefault="00B72F51" w:rsidP="001F7F04">
      <w:pPr>
        <w:pBdr>
          <w:top w:val="single" w:sz="4" w:space="8" w:color="auto"/>
          <w:bottom w:val="single" w:sz="4" w:space="1" w:color="auto"/>
        </w:pBdr>
        <w:shd w:val="clear" w:color="auto" w:fill="C5E0B3" w:themeFill="accent6" w:themeFillTint="66"/>
        <w:ind w:left="-426"/>
        <w:jc w:val="both"/>
      </w:pPr>
      <w:r>
        <w:rPr>
          <w:b/>
          <w:noProof/>
          <w:sz w:val="20"/>
          <w:szCs w:val="20"/>
          <w:lang w:eastAsia="en-AU"/>
        </w:rPr>
        <mc:AlternateContent>
          <mc:Choice Requires="wps">
            <w:drawing>
              <wp:anchor distT="0" distB="0" distL="114300" distR="114300" simplePos="0" relativeHeight="251705344" behindDoc="0" locked="0" layoutInCell="1" allowOverlap="1" wp14:anchorId="0178E209" wp14:editId="1584367C">
                <wp:simplePos x="0" y="0"/>
                <wp:positionH relativeFrom="column">
                  <wp:posOffset>3309251</wp:posOffset>
                </wp:positionH>
                <wp:positionV relativeFrom="paragraph">
                  <wp:posOffset>189578</wp:posOffset>
                </wp:positionV>
                <wp:extent cx="483235" cy="434114"/>
                <wp:effectExtent l="0" t="0" r="12065" b="23495"/>
                <wp:wrapNone/>
                <wp:docPr id="55" name="Rectangle 55"/>
                <wp:cNvGraphicFramePr/>
                <a:graphic xmlns:a="http://schemas.openxmlformats.org/drawingml/2006/main">
                  <a:graphicData uri="http://schemas.microsoft.com/office/word/2010/wordprocessingShape">
                    <wps:wsp>
                      <wps:cNvSpPr/>
                      <wps:spPr>
                        <a:xfrm>
                          <a:off x="0" y="0"/>
                          <a:ext cx="483235" cy="434114"/>
                        </a:xfrm>
                        <a:prstGeom prst="rect">
                          <a:avLst/>
                        </a:prstGeom>
                        <a:solidFill>
                          <a:srgbClr val="FFC000">
                            <a:lumMod val="40000"/>
                            <a:lumOff val="60000"/>
                          </a:srgbClr>
                        </a:solidFill>
                        <a:ln w="12700">
                          <a:solidFill>
                            <a:srgbClr val="70AD47"/>
                          </a:solidFill>
                          <a:miter lim="800000"/>
                        </a:ln>
                        <a:effectLst/>
                      </wps:spPr>
                      <wps:txbx>
                        <w:txbxContent>
                          <w:p w14:paraId="18DB0B14"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178E209" id="Rectangle 55" o:spid="_x0000_s1043" style="position:absolute;left:0;text-align:left;margin-left:260.55pt;margin-top:14.95pt;width:38.05pt;height:34.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" fillcolor="#ffe699" strokecolor="#70ad47" strokeweight="1pt">
                <v:textbox>
                  <w:txbxContent>
                    <w:p w14:paraId="18DB0B14" w14:textId="77777777" w:rsidR="001F7F04" w:rsidRDefault="00B72F51" w:rsidP="006D79AA">
                      <w:pPr>
                        <w:jc w:val="center"/>
                      </w:pPr>
                      <w:r>
                        <w:t xml:space="preserve">SP </w:t>
                      </w:r>
                    </w:p>
                  </w:txbxContent>
                </v:textbox>
              </v:rect>
            </w:pict>
          </mc:Fallback>
        </mc:AlternateContent>
      </w:r>
      <w:r>
        <w:rPr>
          <w:b/>
          <w:noProof/>
          <w:sz w:val="20"/>
          <w:szCs w:val="20"/>
          <w:lang w:eastAsia="en-AU"/>
        </w:rPr>
        <mc:AlternateContent>
          <mc:Choice Requires="wps">
            <w:drawing>
              <wp:anchor distT="0" distB="0" distL="114300" distR="114300" simplePos="0" relativeHeight="251682816" behindDoc="0" locked="0" layoutInCell="1" allowOverlap="1" wp14:anchorId="0C2AE3E8" wp14:editId="6475E461">
                <wp:simplePos x="0" y="0"/>
                <wp:positionH relativeFrom="column">
                  <wp:posOffset>1863725</wp:posOffset>
                </wp:positionH>
                <wp:positionV relativeFrom="paragraph">
                  <wp:posOffset>245683</wp:posOffset>
                </wp:positionV>
                <wp:extent cx="1178169" cy="272464"/>
                <wp:effectExtent l="19050" t="19050" r="22225" b="32385"/>
                <wp:wrapNone/>
                <wp:docPr id="41" name="Left Arrow 41"/>
                <wp:cNvGraphicFramePr/>
                <a:graphic xmlns:a="http://schemas.openxmlformats.org/drawingml/2006/main">
                  <a:graphicData uri="http://schemas.microsoft.com/office/word/2010/wordprocessingShape">
                    <wps:wsp>
                      <wps:cNvSpPr/>
                      <wps:spPr>
                        <a:xfrm>
                          <a:off x="0" y="0"/>
                          <a:ext cx="1178169" cy="27246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1" o:spid="_x0000_s1047" type="#_x0000_t66" style="width:92.75pt;height:21.45pt;margin-top:19.35pt;margin-left:146.75pt;mso-height-percent:0;mso-height-relative:margin;mso-width-percent:0;mso-width-relative:margin;mso-wrap-distance-bottom:0;mso-wrap-distance-left:9pt;mso-wrap-distance-right:9pt;mso-wrap-distance-top:0;mso-wrap-style:square;position:absolute;visibility:visible;v-text-anchor:middle;z-index:251683840" adj="2498" fillcolor="#5b9bd5" strokecolor="#1f4d78" strokeweight="1pt"/>
            </w:pict>
          </mc:Fallback>
        </mc:AlternateContent>
      </w:r>
      <w:r>
        <w:rPr>
          <w:b/>
          <w:noProof/>
          <w:sz w:val="20"/>
          <w:szCs w:val="20"/>
          <w:lang w:eastAsia="en-AU"/>
        </w:rPr>
        <mc:AlternateContent>
          <mc:Choice Requires="wps">
            <w:drawing>
              <wp:anchor distT="0" distB="0" distL="114300" distR="114300" simplePos="0" relativeHeight="251680768" behindDoc="0" locked="0" layoutInCell="1" allowOverlap="1" wp14:anchorId="19C73C10" wp14:editId="0B57F34E">
                <wp:simplePos x="0" y="0"/>
                <wp:positionH relativeFrom="margin">
                  <wp:posOffset>1057275</wp:posOffset>
                </wp:positionH>
                <wp:positionV relativeFrom="paragraph">
                  <wp:posOffset>237265</wp:posOffset>
                </wp:positionV>
                <wp:extent cx="483577" cy="386715"/>
                <wp:effectExtent l="0" t="0" r="12065" b="13335"/>
                <wp:wrapNone/>
                <wp:docPr id="40" name="Oval 40"/>
                <wp:cNvGraphicFramePr/>
                <a:graphic xmlns:a="http://schemas.openxmlformats.org/drawingml/2006/main">
                  <a:graphicData uri="http://schemas.microsoft.com/office/word/2010/wordprocessingShape">
                    <wps:wsp>
                      <wps:cNvSpPr/>
                      <wps:spPr>
                        <a:xfrm>
                          <a:off x="0" y="0"/>
                          <a:ext cx="483577" cy="386715"/>
                        </a:xfrm>
                        <a:prstGeom prst="ellipse">
                          <a:avLst/>
                        </a:prstGeom>
                        <a:solidFill>
                          <a:srgbClr val="5B9BD5"/>
                        </a:solidFill>
                        <a:ln w="12700">
                          <a:solidFill>
                            <a:srgbClr val="5B9BD5">
                              <a:shade val="50000"/>
                            </a:srgbClr>
                          </a:solidFill>
                          <a:miter lim="800000"/>
                        </a:ln>
                        <a:effectLst/>
                      </wps:spPr>
                      <wps:txbx>
                        <w:txbxContent>
                          <w:p w14:paraId="3612C44C" w14:textId="77777777" w:rsidR="001F7F04" w:rsidRDefault="00B72F51" w:rsidP="00985F29">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19C73C10" id="Oval 40" o:spid="_x0000_s1044" style="position:absolute;left:0;text-align:left;margin-left:83.25pt;margin-top:18.7pt;width:38.1pt;height:30.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" fillcolor="#5b9bd5" strokecolor="#41719c" strokeweight="1pt">
                <v:stroke joinstyle="miter"/>
                <v:textbox>
                  <w:txbxContent>
                    <w:p w14:paraId="3612C44C" w14:textId="77777777" w:rsidR="001F7F04" w:rsidRDefault="00B72F51" w:rsidP="00985F29">
                      <w:pPr>
                        <w:jc w:val="center"/>
                      </w:pPr>
                      <w:r>
                        <w:t xml:space="preserve">PE </w:t>
                      </w:r>
                    </w:p>
                  </w:txbxContent>
                </v:textbox>
                <w10:wrap anchorx="margin"/>
              </v:oval>
            </w:pict>
          </mc:Fallback>
        </mc:AlternateContent>
      </w:r>
      <w:r w:rsidR="004F24FE">
        <w:tab/>
      </w:r>
      <w:r w:rsidR="004F24FE">
        <w:tab/>
      </w:r>
      <w:r w:rsidR="004F24FE">
        <w:tab/>
      </w:r>
      <w:r w:rsidR="00985F29">
        <w:tab/>
      </w:r>
      <w:r w:rsidR="00985F29">
        <w:tab/>
      </w:r>
      <w:r w:rsidR="00985F29">
        <w:tab/>
      </w:r>
      <w:r w:rsidR="00985F29">
        <w:tab/>
      </w:r>
      <w:r w:rsidR="004F24FE">
        <w:tab/>
      </w:r>
      <w:r w:rsidR="004F24FE">
        <w:tab/>
      </w:r>
      <w:r w:rsidR="004F24FE">
        <w:tab/>
      </w:r>
      <w:r w:rsidR="004F24FE">
        <w:tab/>
      </w:r>
      <w:r w:rsidR="004F24FE">
        <w:tab/>
      </w:r>
    </w:p>
    <w:p w14:paraId="3F553934" w14:textId="77777777" w:rsidR="00A6436B" w:rsidRDefault="00A6436B" w:rsidP="001F7F04">
      <w:pPr>
        <w:pBdr>
          <w:top w:val="single" w:sz="4" w:space="8" w:color="auto"/>
          <w:bottom w:val="single" w:sz="4" w:space="1" w:color="auto"/>
        </w:pBdr>
        <w:shd w:val="clear" w:color="auto" w:fill="C5E0B3" w:themeFill="accent6" w:themeFillTint="66"/>
        <w:ind w:left="-426"/>
        <w:jc w:val="both"/>
      </w:pPr>
    </w:p>
    <w:p w14:paraId="43806079" w14:textId="77777777" w:rsidR="0064081B" w:rsidRDefault="0064081B" w:rsidP="001F7F04">
      <w:pPr>
        <w:pBdr>
          <w:top w:val="single" w:sz="4" w:space="8" w:color="auto"/>
          <w:bottom w:val="single" w:sz="4" w:space="1" w:color="auto"/>
        </w:pBdr>
        <w:shd w:val="clear" w:color="auto" w:fill="C5E0B3" w:themeFill="accent6" w:themeFillTint="66"/>
        <w:ind w:left="-426"/>
        <w:jc w:val="both"/>
      </w:pPr>
    </w:p>
    <w:p w14:paraId="2F01EC6E" w14:textId="77777777" w:rsidR="005A0800" w:rsidRPr="003428CF" w:rsidRDefault="00B72F51" w:rsidP="00917853">
      <w:pPr>
        <w:ind w:left="-426"/>
        <w:jc w:val="both"/>
        <w:rPr>
          <w:b/>
          <w:i/>
        </w:rPr>
      </w:pPr>
      <w:r w:rsidRPr="003428CF">
        <w:rPr>
          <w:b/>
          <w:i/>
        </w:rPr>
        <w:t>Example</w:t>
      </w:r>
      <w:r w:rsidR="00AC3E91">
        <w:rPr>
          <w:b/>
          <w:i/>
        </w:rPr>
        <w:t>s</w:t>
      </w:r>
    </w:p>
    <w:p w14:paraId="77D81611" w14:textId="77777777" w:rsidR="002C54F8" w:rsidRDefault="00B72F51" w:rsidP="00B81BB2">
      <w:pPr>
        <w:pStyle w:val="ListParagraph"/>
        <w:numPr>
          <w:ilvl w:val="0"/>
          <w:numId w:val="13"/>
        </w:numPr>
        <w:jc w:val="both"/>
        <w:rPr>
          <w:i/>
        </w:rPr>
      </w:pPr>
      <w:r>
        <w:rPr>
          <w:i/>
        </w:rPr>
        <w:t xml:space="preserve">Child Safety may share information with a GP to respond to the health needs of a child </w:t>
      </w:r>
      <w:r w:rsidR="006E1EBE">
        <w:rPr>
          <w:i/>
        </w:rPr>
        <w:t>in care</w:t>
      </w:r>
      <w:r w:rsidR="00A07194">
        <w:rPr>
          <w:i/>
        </w:rPr>
        <w:t xml:space="preserve">. </w:t>
      </w:r>
      <w:r w:rsidR="00BF47A7">
        <w:rPr>
          <w:i/>
        </w:rPr>
        <w:t xml:space="preserve"> </w:t>
      </w:r>
    </w:p>
    <w:p w14:paraId="37D38FC6" w14:textId="77777777" w:rsidR="005A0800" w:rsidRDefault="00B72F51" w:rsidP="00B81BB2">
      <w:pPr>
        <w:pStyle w:val="ListParagraph"/>
        <w:numPr>
          <w:ilvl w:val="0"/>
          <w:numId w:val="13"/>
        </w:numPr>
        <w:jc w:val="both"/>
        <w:rPr>
          <w:i/>
        </w:rPr>
      </w:pPr>
      <w:r>
        <w:rPr>
          <w:i/>
        </w:rPr>
        <w:t xml:space="preserve">A foster </w:t>
      </w:r>
      <w:r w:rsidR="00917853">
        <w:rPr>
          <w:i/>
        </w:rPr>
        <w:t xml:space="preserve">and kinship care service </w:t>
      </w:r>
      <w:r w:rsidRPr="005A0800">
        <w:rPr>
          <w:i/>
        </w:rPr>
        <w:t xml:space="preserve">may give information to a </w:t>
      </w:r>
      <w:r w:rsidR="00E04B0F">
        <w:rPr>
          <w:i/>
        </w:rPr>
        <w:t>Tertiary Family Support</w:t>
      </w:r>
      <w:r w:rsidRPr="005A0800">
        <w:rPr>
          <w:i/>
        </w:rPr>
        <w:t xml:space="preserve"> service to assist them </w:t>
      </w:r>
      <w:r w:rsidR="006A4B6E">
        <w:rPr>
          <w:i/>
        </w:rPr>
        <w:t>to</w:t>
      </w:r>
      <w:r w:rsidRPr="005A0800">
        <w:rPr>
          <w:i/>
        </w:rPr>
        <w:t xml:space="preserve"> provide services to </w:t>
      </w:r>
      <w:r>
        <w:rPr>
          <w:i/>
        </w:rPr>
        <w:t xml:space="preserve">respond to the </w:t>
      </w:r>
      <w:r w:rsidRPr="005A0800">
        <w:rPr>
          <w:i/>
        </w:rPr>
        <w:t xml:space="preserve">child’s </w:t>
      </w:r>
      <w:r>
        <w:rPr>
          <w:i/>
        </w:rPr>
        <w:t>care needs</w:t>
      </w:r>
      <w:r w:rsidR="00917853">
        <w:rPr>
          <w:i/>
        </w:rPr>
        <w:t xml:space="preserve"> (s</w:t>
      </w:r>
      <w:r w:rsidR="006E1EBE">
        <w:rPr>
          <w:i/>
        </w:rPr>
        <w:t xml:space="preserve">ervice provider to </w:t>
      </w:r>
      <w:r w:rsidR="00917853">
        <w:rPr>
          <w:i/>
        </w:rPr>
        <w:t>p</w:t>
      </w:r>
      <w:r w:rsidR="006E1EBE">
        <w:rPr>
          <w:i/>
        </w:rPr>
        <w:t>rescribed entity)</w:t>
      </w:r>
      <w:r w:rsidR="00917853">
        <w:rPr>
          <w:i/>
        </w:rPr>
        <w:t>.</w:t>
      </w:r>
      <w:r w:rsidR="006E1EBE">
        <w:rPr>
          <w:i/>
        </w:rPr>
        <w:t xml:space="preserve"> </w:t>
      </w:r>
    </w:p>
    <w:p w14:paraId="4A3F73AC" w14:textId="77777777" w:rsidR="007B67BB" w:rsidRPr="00D24DC0" w:rsidRDefault="00B72F51" w:rsidP="00917853">
      <w:pPr>
        <w:pStyle w:val="Style1"/>
        <w:ind w:left="-426"/>
        <w:rPr>
          <w:sz w:val="24"/>
          <w:szCs w:val="24"/>
        </w:rPr>
      </w:pPr>
      <w:r w:rsidRPr="00D24DC0">
        <w:rPr>
          <w:sz w:val="24"/>
          <w:szCs w:val="24"/>
        </w:rPr>
        <w:t xml:space="preserve">Decreasing the </w:t>
      </w:r>
      <w:r w:rsidR="006B27F2" w:rsidRPr="00D24DC0">
        <w:rPr>
          <w:sz w:val="24"/>
          <w:szCs w:val="24"/>
        </w:rPr>
        <w:t>likelihood</w:t>
      </w:r>
      <w:r w:rsidRPr="00D24DC0">
        <w:rPr>
          <w:sz w:val="24"/>
          <w:szCs w:val="24"/>
        </w:rPr>
        <w:t xml:space="preserve"> of a child becoming a child in need of protection </w:t>
      </w:r>
      <w:r w:rsidR="00935216">
        <w:rPr>
          <w:sz w:val="24"/>
          <w:szCs w:val="24"/>
        </w:rPr>
        <w:t>(159MD</w:t>
      </w:r>
      <w:r w:rsidR="00942102" w:rsidRPr="00D24DC0">
        <w:rPr>
          <w:sz w:val="24"/>
          <w:szCs w:val="24"/>
        </w:rPr>
        <w:t>)</w:t>
      </w:r>
    </w:p>
    <w:p w14:paraId="7F457807" w14:textId="77777777" w:rsidR="006B27F2" w:rsidRDefault="00B72F51" w:rsidP="00917853">
      <w:pPr>
        <w:ind w:left="-426"/>
        <w:jc w:val="both"/>
      </w:pPr>
      <w:r w:rsidRPr="0079214D">
        <w:t xml:space="preserve">Child Safety </w:t>
      </w:r>
      <w:r w:rsidR="00061198">
        <w:t xml:space="preserve">and prescribed entities </w:t>
      </w:r>
      <w:r>
        <w:t xml:space="preserve">may give </w:t>
      </w:r>
      <w:r w:rsidR="00061198">
        <w:t xml:space="preserve">service providers and other prescribed </w:t>
      </w:r>
      <w:r w:rsidR="004607C5">
        <w:t xml:space="preserve">entities </w:t>
      </w:r>
      <w:r w:rsidR="00061198">
        <w:t xml:space="preserve">information </w:t>
      </w:r>
      <w:r w:rsidR="00046AF4">
        <w:t xml:space="preserve">to </w:t>
      </w:r>
      <w:r w:rsidR="000932C1">
        <w:t xml:space="preserve">help </w:t>
      </w:r>
      <w:r w:rsidR="00046AF4">
        <w:t xml:space="preserve">assess </w:t>
      </w:r>
      <w:r w:rsidR="006E1EBE">
        <w:t xml:space="preserve">or </w:t>
      </w:r>
      <w:r w:rsidR="00046AF4">
        <w:t xml:space="preserve">respond </w:t>
      </w:r>
      <w:r>
        <w:t xml:space="preserve">to a child’s needs </w:t>
      </w:r>
      <w:r w:rsidR="00046AF4">
        <w:t xml:space="preserve">or plan or provide services to a child or the child’s family to </w:t>
      </w:r>
      <w:r>
        <w:t>decrease the likelihood of a child</w:t>
      </w:r>
      <w:r w:rsidR="00046AF4">
        <w:t xml:space="preserve"> becoming a child in need of protection</w:t>
      </w:r>
      <w:r w:rsidR="00A07194">
        <w:t xml:space="preserve">. </w:t>
      </w:r>
      <w:r w:rsidR="00BF47A7">
        <w:t xml:space="preserve"> </w:t>
      </w:r>
      <w:r w:rsidR="000932C1">
        <w:t xml:space="preserve"> </w:t>
      </w:r>
    </w:p>
    <w:p w14:paraId="271AAFFD" w14:textId="77777777" w:rsidR="004824AF" w:rsidRDefault="00B72F51" w:rsidP="00917853">
      <w:pPr>
        <w:ind w:left="-426"/>
        <w:jc w:val="both"/>
      </w:pPr>
      <w:r>
        <w:t>A service provider may give information to a prescribed entity to help decrease the likelihood of the child becoming a child in need of protection</w:t>
      </w:r>
      <w:r w:rsidR="00A07194">
        <w:t xml:space="preserve">. </w:t>
      </w:r>
      <w:r w:rsidR="00BF47A7">
        <w:t xml:space="preserve"> </w:t>
      </w:r>
    </w:p>
    <w:p w14:paraId="45DE31BC" w14:textId="77777777" w:rsidR="00841B3C" w:rsidRDefault="00B72F51" w:rsidP="001169A7">
      <w:pPr>
        <w:pBdr>
          <w:top w:val="single" w:sz="4" w:space="1" w:color="auto"/>
          <w:bottom w:val="single" w:sz="4" w:space="17" w:color="auto"/>
        </w:pBdr>
        <w:shd w:val="clear" w:color="auto" w:fill="C5E0B3" w:themeFill="accent6" w:themeFillTint="66"/>
        <w:ind w:left="-426"/>
        <w:jc w:val="both"/>
      </w:pPr>
      <w:r>
        <w:rPr>
          <w:b/>
          <w:noProof/>
          <w:sz w:val="20"/>
          <w:szCs w:val="20"/>
          <w:lang w:eastAsia="en-AU"/>
        </w:rPr>
        <mc:AlternateContent>
          <mc:Choice Requires="wps">
            <w:drawing>
              <wp:anchor distT="0" distB="0" distL="114300" distR="114300" simplePos="0" relativeHeight="251686912" behindDoc="0" locked="0" layoutInCell="1" allowOverlap="1" wp14:anchorId="481DA15F" wp14:editId="33C48F88">
                <wp:simplePos x="0" y="0"/>
                <wp:positionH relativeFrom="margin">
                  <wp:posOffset>3896541</wp:posOffset>
                </wp:positionH>
                <wp:positionV relativeFrom="paragraph">
                  <wp:posOffset>167912</wp:posOffset>
                </wp:positionV>
                <wp:extent cx="483235" cy="403225"/>
                <wp:effectExtent l="0" t="0" r="12065" b="15875"/>
                <wp:wrapNone/>
                <wp:docPr id="45" name="Oval 45"/>
                <wp:cNvGraphicFramePr/>
                <a:graphic xmlns:a="http://schemas.openxmlformats.org/drawingml/2006/main">
                  <a:graphicData uri="http://schemas.microsoft.com/office/word/2010/wordprocessingShape">
                    <wps:wsp>
                      <wps:cNvSpPr/>
                      <wps:spPr>
                        <a:xfrm>
                          <a:off x="0" y="0"/>
                          <a:ext cx="483235" cy="403225"/>
                        </a:xfrm>
                        <a:prstGeom prst="ellipse">
                          <a:avLst/>
                        </a:prstGeom>
                        <a:solidFill>
                          <a:srgbClr val="5B9BD5"/>
                        </a:solidFill>
                        <a:ln w="12700">
                          <a:solidFill>
                            <a:srgbClr val="5B9BD5">
                              <a:shade val="50000"/>
                            </a:srgbClr>
                          </a:solidFill>
                          <a:miter lim="800000"/>
                        </a:ln>
                        <a:effectLst/>
                      </wps:spPr>
                      <wps:txbx>
                        <w:txbxContent>
                          <w:p w14:paraId="16B222BB" w14:textId="77777777" w:rsidR="001F7F04" w:rsidRDefault="00B72F51" w:rsidP="006D79AA">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481DA15F" id="Oval 45" o:spid="_x0000_s1045" style="position:absolute;left:0;text-align:left;margin-left:306.8pt;margin-top:13.2pt;width:38.05pt;height:3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" fillcolor="#5b9bd5" strokecolor="#41719c" strokeweight="1pt">
                <v:stroke joinstyle="miter"/>
                <v:textbox>
                  <w:txbxContent>
                    <w:p w14:paraId="16B222BB" w14:textId="77777777" w:rsidR="001F7F04" w:rsidRDefault="00B72F51" w:rsidP="006D79AA">
                      <w:pPr>
                        <w:jc w:val="center"/>
                      </w:pPr>
                      <w:r>
                        <w:t xml:space="preserve">PE </w:t>
                      </w:r>
                    </w:p>
                  </w:txbxContent>
                </v:textbox>
                <w10:wrap anchorx="margin"/>
              </v:oval>
            </w:pict>
          </mc:Fallback>
        </mc:AlternateContent>
      </w:r>
      <w:r>
        <w:rPr>
          <w:b/>
          <w:noProof/>
          <w:sz w:val="20"/>
          <w:szCs w:val="20"/>
          <w:lang w:eastAsia="en-AU"/>
        </w:rPr>
        <mc:AlternateContent>
          <mc:Choice Requires="wps">
            <w:drawing>
              <wp:anchor distT="0" distB="0" distL="114300" distR="114300" simplePos="0" relativeHeight="251711488" behindDoc="0" locked="0" layoutInCell="1" allowOverlap="1" wp14:anchorId="16C31BF7" wp14:editId="5614981D">
                <wp:simplePos x="0" y="0"/>
                <wp:positionH relativeFrom="column">
                  <wp:posOffset>3082471</wp:posOffset>
                </wp:positionH>
                <wp:positionV relativeFrom="paragraph">
                  <wp:posOffset>167730</wp:posOffset>
                </wp:positionV>
                <wp:extent cx="474785" cy="386861"/>
                <wp:effectExtent l="0" t="0" r="20955" b="13335"/>
                <wp:wrapNone/>
                <wp:docPr id="58" name="Rectangle 58"/>
                <wp:cNvGraphicFramePr/>
                <a:graphic xmlns:a="http://schemas.openxmlformats.org/drawingml/2006/main">
                  <a:graphicData uri="http://schemas.microsoft.com/office/word/2010/wordprocessingShape">
                    <wps:wsp>
                      <wps:cNvSpPr/>
                      <wps:spPr>
                        <a:xfrm>
                          <a:off x="0" y="0"/>
                          <a:ext cx="474785" cy="386861"/>
                        </a:xfrm>
                        <a:prstGeom prst="rect">
                          <a:avLst/>
                        </a:prstGeom>
                        <a:solidFill>
                          <a:srgbClr val="FFC000">
                            <a:lumMod val="40000"/>
                            <a:lumOff val="60000"/>
                          </a:srgbClr>
                        </a:solidFill>
                        <a:ln w="12700">
                          <a:solidFill>
                            <a:srgbClr val="70AD47"/>
                          </a:solidFill>
                          <a:miter lim="800000"/>
                        </a:ln>
                        <a:effectLst/>
                      </wps:spPr>
                      <wps:txbx>
                        <w:txbxContent>
                          <w:p w14:paraId="368B3DDF"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6C31BF7" id="Rectangle 58" o:spid="_x0000_s1046" style="position:absolute;left:0;text-align:left;margin-left:242.7pt;margin-top:13.2pt;width:37.4pt;height:30.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" fillcolor="#ffe699" strokecolor="#70ad47" strokeweight="1pt">
                <v:textbox>
                  <w:txbxContent>
                    <w:p w14:paraId="368B3DDF" w14:textId="77777777" w:rsidR="001F7F04" w:rsidRDefault="00B72F51" w:rsidP="006D79AA">
                      <w:pPr>
                        <w:jc w:val="center"/>
                      </w:pPr>
                      <w:r>
                        <w:t xml:space="preserve">SP </w:t>
                      </w:r>
                    </w:p>
                  </w:txbxContent>
                </v:textbox>
              </v:rect>
            </w:pict>
          </mc:Fallback>
        </mc:AlternateContent>
      </w:r>
      <w:r w:rsidR="001169A7">
        <w:rPr>
          <w:b/>
          <w:noProof/>
          <w:sz w:val="20"/>
          <w:szCs w:val="20"/>
          <w:lang w:eastAsia="en-AU"/>
        </w:rPr>
        <mc:AlternateContent>
          <mc:Choice Requires="wps">
            <w:drawing>
              <wp:anchor distT="0" distB="0" distL="114300" distR="114300" simplePos="0" relativeHeight="251688960" behindDoc="0" locked="0" layoutInCell="1" allowOverlap="1" wp14:anchorId="6F1C7204" wp14:editId="314EE95B">
                <wp:simplePos x="0" y="0"/>
                <wp:positionH relativeFrom="margin">
                  <wp:posOffset>1503045</wp:posOffset>
                </wp:positionH>
                <wp:positionV relativeFrom="paragraph">
                  <wp:posOffset>267335</wp:posOffset>
                </wp:positionV>
                <wp:extent cx="1257251" cy="228600"/>
                <wp:effectExtent l="0" t="19050" r="38735" b="38100"/>
                <wp:wrapNone/>
                <wp:docPr id="46" name="Right Arrow 46"/>
                <wp:cNvGraphicFramePr/>
                <a:graphic xmlns:a="http://schemas.openxmlformats.org/drawingml/2006/main">
                  <a:graphicData uri="http://schemas.microsoft.com/office/word/2010/wordprocessingShape">
                    <wps:wsp>
                      <wps:cNvSpPr/>
                      <wps:spPr>
                        <a:xfrm>
                          <a:off x="0" y="0"/>
                          <a:ext cx="1257251" cy="228600"/>
                        </a:xfrm>
                        <a:prstGeom prst="rightArrow">
                          <a:avLst/>
                        </a:prstGeom>
                        <a:solidFill>
                          <a:srgbClr val="5B9BD5"/>
                        </a:solidFill>
                        <a:ln w="254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ight Arrow 46" o:spid="_x0000_s1051" type="#_x0000_t13" style="width:99pt;height:18pt;margin-top:21.05pt;margin-left:118.3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89984" adj="19636" fillcolor="#5b9bd5" strokecolor="#41719c" strokeweight="2pt">
                <w10:wrap anchorx="margin"/>
              </v:shape>
            </w:pict>
          </mc:Fallback>
        </mc:AlternateContent>
      </w:r>
      <w:r w:rsidR="001169A7">
        <w:rPr>
          <w:b/>
          <w:noProof/>
          <w:sz w:val="20"/>
          <w:szCs w:val="20"/>
          <w:lang w:eastAsia="en-AU"/>
        </w:rPr>
        <mc:AlternateContent>
          <mc:Choice Requires="wps">
            <w:drawing>
              <wp:anchor distT="0" distB="0" distL="114300" distR="114300" simplePos="0" relativeHeight="251684864" behindDoc="0" locked="0" layoutInCell="1" allowOverlap="1" wp14:anchorId="3B5B2319" wp14:editId="325E4429">
                <wp:simplePos x="0" y="0"/>
                <wp:positionH relativeFrom="margin">
                  <wp:posOffset>739049</wp:posOffset>
                </wp:positionH>
                <wp:positionV relativeFrom="paragraph">
                  <wp:posOffset>160020</wp:posOffset>
                </wp:positionV>
                <wp:extent cx="483577" cy="403713"/>
                <wp:effectExtent l="0" t="0" r="12065" b="15875"/>
                <wp:wrapNone/>
                <wp:docPr id="43" name="Oval 43"/>
                <wp:cNvGraphicFramePr/>
                <a:graphic xmlns:a="http://schemas.openxmlformats.org/drawingml/2006/main">
                  <a:graphicData uri="http://schemas.microsoft.com/office/word/2010/wordprocessingShape">
                    <wps:wsp>
                      <wps:cNvSpPr/>
                      <wps:spPr>
                        <a:xfrm>
                          <a:off x="0" y="0"/>
                          <a:ext cx="483577" cy="403713"/>
                        </a:xfrm>
                        <a:prstGeom prst="ellipse">
                          <a:avLst/>
                        </a:prstGeom>
                        <a:solidFill>
                          <a:srgbClr val="5B9BD5"/>
                        </a:solidFill>
                        <a:ln w="12700">
                          <a:solidFill>
                            <a:srgbClr val="5B9BD5">
                              <a:shade val="50000"/>
                            </a:srgbClr>
                          </a:solidFill>
                          <a:miter lim="800000"/>
                        </a:ln>
                        <a:effectLst/>
                      </wps:spPr>
                      <wps:txbx>
                        <w:txbxContent>
                          <w:p w14:paraId="789BB674" w14:textId="77777777" w:rsidR="001F7F04" w:rsidRDefault="00B72F51" w:rsidP="006D79AA">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3B5B2319" id="Oval 43" o:spid="_x0000_s1047" style="position:absolute;left:0;text-align:left;margin-left:58.2pt;margin-top:12.6pt;width:38.1pt;height:3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" fillcolor="#5b9bd5" strokecolor="#41719c" strokeweight="1pt">
                <v:stroke joinstyle="miter"/>
                <v:textbox>
                  <w:txbxContent>
                    <w:p w14:paraId="789BB674" w14:textId="77777777" w:rsidR="001F7F04" w:rsidRDefault="00B72F51" w:rsidP="006D79AA">
                      <w:pPr>
                        <w:jc w:val="center"/>
                      </w:pPr>
                      <w:r>
                        <w:t xml:space="preserve">PE </w:t>
                      </w:r>
                    </w:p>
                  </w:txbxContent>
                </v:textbox>
                <w10:wrap anchorx="margin"/>
              </v:oval>
            </w:pict>
          </mc:Fallback>
        </mc:AlternateContent>
      </w:r>
      <w:r w:rsidR="001169A7">
        <w:rPr>
          <w:b/>
          <w:noProof/>
          <w:sz w:val="20"/>
          <w:szCs w:val="20"/>
          <w:lang w:eastAsia="en-AU"/>
        </w:rPr>
        <mc:AlternateContent>
          <mc:Choice Requires="wps">
            <w:drawing>
              <wp:anchor distT="0" distB="0" distL="114300" distR="114300" simplePos="0" relativeHeight="251723776" behindDoc="0" locked="0" layoutInCell="1" allowOverlap="1" wp14:anchorId="656996B5" wp14:editId="1EC79857">
                <wp:simplePos x="0" y="0"/>
                <wp:positionH relativeFrom="column">
                  <wp:posOffset>-92528</wp:posOffset>
                </wp:positionH>
                <wp:positionV relativeFrom="paragraph">
                  <wp:posOffset>100057</wp:posOffset>
                </wp:positionV>
                <wp:extent cx="677008" cy="465650"/>
                <wp:effectExtent l="19050" t="19050" r="46990" b="10795"/>
                <wp:wrapNone/>
                <wp:docPr id="2" name="Isosceles Triangle 2"/>
                <wp:cNvGraphicFramePr/>
                <a:graphic xmlns:a="http://schemas.openxmlformats.org/drawingml/2006/main">
                  <a:graphicData uri="http://schemas.microsoft.com/office/word/2010/wordprocessingShape">
                    <wps:wsp>
                      <wps:cNvSpPr/>
                      <wps:spPr>
                        <a:xfrm>
                          <a:off x="0" y="0"/>
                          <a:ext cx="677008" cy="465650"/>
                        </a:xfrm>
                        <a:prstGeom prst="triangle">
                          <a:avLst>
                            <a:gd name="adj" fmla="val 49171"/>
                          </a:avLst>
                        </a:prstGeom>
                        <a:solidFill>
                          <a:srgbClr val="70AD47">
                            <a:lumMod val="20000"/>
                            <a:lumOff val="80000"/>
                          </a:srgbClr>
                        </a:solidFill>
                        <a:ln w="12700">
                          <a:solidFill>
                            <a:sysClr val="windowText" lastClr="000000"/>
                          </a:solidFill>
                          <a:miter lim="800000"/>
                        </a:ln>
                        <a:effectLst/>
                      </wps:spPr>
                      <wps:txbx>
                        <w:txbxContent>
                          <w:p w14:paraId="69A5BDD5" w14:textId="77777777" w:rsidR="001F7F04" w:rsidRPr="006D79AA" w:rsidRDefault="00B72F51" w:rsidP="00143918">
                            <w:pPr>
                              <w:jc w:val="center"/>
                            </w:pPr>
                            <w:r w:rsidRPr="006D79AA">
                              <w:t>CS</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56996B5" id="Isosceles Triangle 2" o:spid="_x0000_s1048" type="#_x0000_t5" style="position:absolute;left:0;text-align:left;margin-left:-7.3pt;margin-top:7.9pt;width:53.3pt;height:36.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" adj="10621" fillcolor="#e2f0d9" strokecolor="windowText" strokeweight="1pt">
                <v:textbox>
                  <w:txbxContent>
                    <w:p w14:paraId="69A5BDD5" w14:textId="77777777" w:rsidR="001F7F04" w:rsidRPr="006D79AA" w:rsidRDefault="00B72F51" w:rsidP="00143918">
                      <w:pPr>
                        <w:jc w:val="center"/>
                      </w:pPr>
                      <w:r w:rsidRPr="006D79AA">
                        <w:t>CS</w:t>
                      </w:r>
                    </w:p>
                  </w:txbxContent>
                </v:textbox>
              </v:shape>
            </w:pict>
          </mc:Fallback>
        </mc:AlternateContent>
      </w:r>
    </w:p>
    <w:p w14:paraId="7826D54E" w14:textId="77777777" w:rsidR="004F24FE" w:rsidRDefault="00B72F51" w:rsidP="001169A7">
      <w:pPr>
        <w:pBdr>
          <w:top w:val="single" w:sz="4" w:space="1" w:color="auto"/>
          <w:bottom w:val="single" w:sz="4" w:space="17" w:color="auto"/>
        </w:pBdr>
        <w:shd w:val="clear" w:color="auto" w:fill="C5E0B3" w:themeFill="accent6" w:themeFillTint="66"/>
        <w:ind w:left="-426"/>
        <w:jc w:val="both"/>
      </w:pPr>
      <w:r>
        <w:tab/>
      </w:r>
      <w:r>
        <w:tab/>
      </w:r>
      <w:r>
        <w:tab/>
      </w:r>
      <w:r>
        <w:tab/>
      </w:r>
      <w:r>
        <w:tab/>
      </w:r>
      <w:r>
        <w:tab/>
      </w:r>
      <w:r>
        <w:tab/>
      </w:r>
      <w:r>
        <w:tab/>
      </w:r>
      <w:r>
        <w:tab/>
      </w:r>
      <w:r>
        <w:tab/>
      </w:r>
    </w:p>
    <w:p w14:paraId="04D213A4" w14:textId="77777777" w:rsidR="001169A7" w:rsidRDefault="00B72F51" w:rsidP="001169A7">
      <w:pPr>
        <w:pBdr>
          <w:top w:val="single" w:sz="4" w:space="1" w:color="auto"/>
          <w:bottom w:val="single" w:sz="4" w:space="17" w:color="auto"/>
        </w:pBdr>
        <w:shd w:val="clear" w:color="auto" w:fill="C5E0B3" w:themeFill="accent6" w:themeFillTint="66"/>
        <w:ind w:left="-426"/>
        <w:jc w:val="both"/>
      </w:pPr>
      <w:r>
        <w:rPr>
          <w:b/>
          <w:noProof/>
          <w:sz w:val="20"/>
          <w:szCs w:val="20"/>
          <w:lang w:eastAsia="en-AU"/>
        </w:rPr>
        <mc:AlternateContent>
          <mc:Choice Requires="wps">
            <w:drawing>
              <wp:anchor distT="0" distB="0" distL="114300" distR="114300" simplePos="0" relativeHeight="251709440" behindDoc="0" locked="0" layoutInCell="1" allowOverlap="1" wp14:anchorId="6A2BFB5F" wp14:editId="34576D70">
                <wp:simplePos x="0" y="0"/>
                <wp:positionH relativeFrom="column">
                  <wp:posOffset>3086100</wp:posOffset>
                </wp:positionH>
                <wp:positionV relativeFrom="paragraph">
                  <wp:posOffset>127635</wp:posOffset>
                </wp:positionV>
                <wp:extent cx="474785" cy="385640"/>
                <wp:effectExtent l="0" t="0" r="20955" b="14605"/>
                <wp:wrapNone/>
                <wp:docPr id="57" name="Rectangle 57"/>
                <wp:cNvGraphicFramePr/>
                <a:graphic xmlns:a="http://schemas.openxmlformats.org/drawingml/2006/main">
                  <a:graphicData uri="http://schemas.microsoft.com/office/word/2010/wordprocessingShape">
                    <wps:wsp>
                      <wps:cNvSpPr/>
                      <wps:spPr>
                        <a:xfrm>
                          <a:off x="0" y="0"/>
                          <a:ext cx="474785" cy="385640"/>
                        </a:xfrm>
                        <a:prstGeom prst="rect">
                          <a:avLst/>
                        </a:prstGeom>
                        <a:solidFill>
                          <a:srgbClr val="FFC000">
                            <a:lumMod val="40000"/>
                            <a:lumOff val="60000"/>
                          </a:srgbClr>
                        </a:solidFill>
                        <a:ln w="12700">
                          <a:solidFill>
                            <a:srgbClr val="70AD47"/>
                          </a:solidFill>
                          <a:miter lim="800000"/>
                        </a:ln>
                        <a:effectLst/>
                      </wps:spPr>
                      <wps:txbx>
                        <w:txbxContent>
                          <w:p w14:paraId="77B34D4A" w14:textId="77777777" w:rsidR="001F7F04" w:rsidRDefault="00B72F51" w:rsidP="006D79AA">
                            <w:pPr>
                              <w:jc w:val="center"/>
                            </w:pPr>
                            <w:r>
                              <w:t xml:space="preserve">SP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A2BFB5F" id="Rectangle 57" o:spid="_x0000_s1049" style="position:absolute;left:0;text-align:left;margin-left:243pt;margin-top:10.05pt;width:37.4pt;height:30.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" fillcolor="#ffe699" strokecolor="#70ad47" strokeweight="1pt">
                <v:textbox>
                  <w:txbxContent>
                    <w:p w14:paraId="77B34D4A" w14:textId="77777777" w:rsidR="001F7F04" w:rsidRDefault="00B72F51" w:rsidP="006D79AA">
                      <w:pPr>
                        <w:jc w:val="center"/>
                      </w:pPr>
                      <w:r>
                        <w:t xml:space="preserve">SP </w:t>
                      </w:r>
                    </w:p>
                  </w:txbxContent>
                </v:textbox>
              </v:rect>
            </w:pict>
          </mc:Fallback>
        </mc:AlternateContent>
      </w:r>
      <w:r>
        <w:rPr>
          <w:b/>
          <w:noProof/>
          <w:sz w:val="20"/>
          <w:szCs w:val="20"/>
          <w:lang w:eastAsia="en-AU"/>
        </w:rPr>
        <mc:AlternateContent>
          <mc:Choice Requires="wps">
            <w:drawing>
              <wp:anchor distT="0" distB="0" distL="114300" distR="114300" simplePos="0" relativeHeight="251693056" behindDoc="0" locked="0" layoutInCell="1" allowOverlap="1" wp14:anchorId="190E3A2E" wp14:editId="51DABE0B">
                <wp:simplePos x="0" y="0"/>
                <wp:positionH relativeFrom="column">
                  <wp:posOffset>1496786</wp:posOffset>
                </wp:positionH>
                <wp:positionV relativeFrom="paragraph">
                  <wp:posOffset>125186</wp:posOffset>
                </wp:positionV>
                <wp:extent cx="1178169" cy="272464"/>
                <wp:effectExtent l="19050" t="19050" r="22225" b="32385"/>
                <wp:wrapNone/>
                <wp:docPr id="49" name="Left Arrow 49"/>
                <wp:cNvGraphicFramePr/>
                <a:graphic xmlns:a="http://schemas.openxmlformats.org/drawingml/2006/main">
                  <a:graphicData uri="http://schemas.microsoft.com/office/word/2010/wordprocessingShape">
                    <wps:wsp>
                      <wps:cNvSpPr/>
                      <wps:spPr>
                        <a:xfrm>
                          <a:off x="0" y="0"/>
                          <a:ext cx="1178169" cy="272464"/>
                        </a:xfrm>
                        <a:prstGeom prst="leftArrow">
                          <a:avLst/>
                        </a:prstGeom>
                        <a:solidFill>
                          <a:srgbClr val="5B9BD5"/>
                        </a:solidFill>
                        <a:ln w="12700">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 Arrow 49" o:spid="_x0000_s1055" type="#_x0000_t66" style="width:92.75pt;height:21.45pt;margin-top:9.85pt;margin-left:117.85pt;mso-height-percent:0;mso-height-relative:margin;mso-width-percent:0;mso-width-relative:margin;mso-wrap-distance-bottom:0;mso-wrap-distance-left:9pt;mso-wrap-distance-right:9pt;mso-wrap-distance-top:0;mso-wrap-style:square;position:absolute;visibility:visible;v-text-anchor:middle;z-index:251694080" adj="2498" fillcolor="#5b9bd5" strokecolor="#41719c" strokeweight="1pt"/>
            </w:pict>
          </mc:Fallback>
        </mc:AlternateContent>
      </w:r>
      <w:r>
        <w:rPr>
          <w:b/>
          <w:noProof/>
          <w:sz w:val="20"/>
          <w:szCs w:val="20"/>
          <w:lang w:eastAsia="en-AU"/>
        </w:rPr>
        <mc:AlternateContent>
          <mc:Choice Requires="wps">
            <w:drawing>
              <wp:anchor distT="0" distB="0" distL="114300" distR="114300" simplePos="0" relativeHeight="251691008" behindDoc="0" locked="0" layoutInCell="1" allowOverlap="1" wp14:anchorId="4FB982D6" wp14:editId="1ADD3997">
                <wp:simplePos x="0" y="0"/>
                <wp:positionH relativeFrom="margin">
                  <wp:posOffset>739050</wp:posOffset>
                </wp:positionH>
                <wp:positionV relativeFrom="paragraph">
                  <wp:posOffset>61504</wp:posOffset>
                </wp:positionV>
                <wp:extent cx="483577" cy="403713"/>
                <wp:effectExtent l="0" t="0" r="12065" b="15875"/>
                <wp:wrapNone/>
                <wp:docPr id="48" name="Oval 48"/>
                <wp:cNvGraphicFramePr/>
                <a:graphic xmlns:a="http://schemas.openxmlformats.org/drawingml/2006/main">
                  <a:graphicData uri="http://schemas.microsoft.com/office/word/2010/wordprocessingShape">
                    <wps:wsp>
                      <wps:cNvSpPr/>
                      <wps:spPr>
                        <a:xfrm>
                          <a:off x="0" y="0"/>
                          <a:ext cx="483577" cy="403713"/>
                        </a:xfrm>
                        <a:prstGeom prst="ellipse">
                          <a:avLst/>
                        </a:prstGeom>
                        <a:solidFill>
                          <a:srgbClr val="5B9BD5"/>
                        </a:solidFill>
                        <a:ln w="12700">
                          <a:solidFill>
                            <a:srgbClr val="5B9BD5">
                              <a:shade val="50000"/>
                            </a:srgbClr>
                          </a:solidFill>
                          <a:miter lim="800000"/>
                        </a:ln>
                        <a:effectLst/>
                      </wps:spPr>
                      <wps:txbx>
                        <w:txbxContent>
                          <w:p w14:paraId="5437152F" w14:textId="77777777" w:rsidR="001F7F04" w:rsidRDefault="00B72F51" w:rsidP="006D79AA">
                            <w:pPr>
                              <w:jc w:val="center"/>
                            </w:pPr>
                            <w:r>
                              <w:t xml:space="preserve">PE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w14:anchorId="4FB982D6" id="Oval 48" o:spid="_x0000_s1050" style="position:absolute;left:0;text-align:left;margin-left:58.2pt;margin-top:4.85pt;width:38.1pt;height:3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" fillcolor="#5b9bd5" strokecolor="#41719c" strokeweight="1pt">
                <v:stroke joinstyle="miter"/>
                <v:textbox>
                  <w:txbxContent>
                    <w:p w14:paraId="5437152F" w14:textId="77777777" w:rsidR="001F7F04" w:rsidRDefault="00B72F51" w:rsidP="006D79AA">
                      <w:pPr>
                        <w:jc w:val="center"/>
                      </w:pPr>
                      <w:r>
                        <w:t xml:space="preserve">PE </w:t>
                      </w:r>
                    </w:p>
                  </w:txbxContent>
                </v:textbox>
                <w10:wrap anchorx="margin"/>
              </v:oval>
            </w:pict>
          </mc:Fallback>
        </mc:AlternateContent>
      </w:r>
    </w:p>
    <w:p w14:paraId="0A482943" w14:textId="77777777" w:rsidR="00841B3C" w:rsidRDefault="00841B3C" w:rsidP="001169A7">
      <w:pPr>
        <w:pBdr>
          <w:top w:val="single" w:sz="4" w:space="1" w:color="auto"/>
          <w:bottom w:val="single" w:sz="4" w:space="17" w:color="auto"/>
        </w:pBdr>
        <w:shd w:val="clear" w:color="auto" w:fill="C5E0B3" w:themeFill="accent6" w:themeFillTint="66"/>
        <w:ind w:left="-426"/>
        <w:jc w:val="both"/>
      </w:pPr>
    </w:p>
    <w:p w14:paraId="0D63A90A" w14:textId="77777777" w:rsidR="003428CF" w:rsidRDefault="00B72F51" w:rsidP="00F86714">
      <w:pPr>
        <w:ind w:left="-284"/>
        <w:jc w:val="both"/>
        <w:rPr>
          <w:b/>
          <w:i/>
        </w:rPr>
      </w:pPr>
      <w:r w:rsidRPr="003428CF">
        <w:rPr>
          <w:b/>
          <w:i/>
        </w:rPr>
        <w:t>Example</w:t>
      </w:r>
      <w:r w:rsidR="00F86714">
        <w:rPr>
          <w:b/>
          <w:i/>
        </w:rPr>
        <w:t>s</w:t>
      </w:r>
    </w:p>
    <w:p w14:paraId="435892DD" w14:textId="77777777" w:rsidR="00133C43" w:rsidRPr="006E337E" w:rsidRDefault="00B72F51" w:rsidP="00B81BB2">
      <w:pPr>
        <w:pStyle w:val="ListParagraph"/>
        <w:numPr>
          <w:ilvl w:val="0"/>
          <w:numId w:val="14"/>
        </w:numPr>
        <w:jc w:val="both"/>
        <w:rPr>
          <w:i/>
        </w:rPr>
      </w:pPr>
      <w:r w:rsidRPr="006E337E">
        <w:rPr>
          <w:i/>
        </w:rPr>
        <w:t xml:space="preserve">A </w:t>
      </w:r>
      <w:r w:rsidR="006E337E" w:rsidRPr="006E337E">
        <w:rPr>
          <w:i/>
        </w:rPr>
        <w:t xml:space="preserve">FACC </w:t>
      </w:r>
      <w:r w:rsidR="001169A7">
        <w:rPr>
          <w:i/>
        </w:rPr>
        <w:t>s</w:t>
      </w:r>
      <w:r w:rsidRPr="006E337E">
        <w:rPr>
          <w:i/>
        </w:rPr>
        <w:t>ervice may give information to another F</w:t>
      </w:r>
      <w:r w:rsidR="006E337E">
        <w:rPr>
          <w:i/>
        </w:rPr>
        <w:t xml:space="preserve">ACC </w:t>
      </w:r>
      <w:r w:rsidR="001169A7">
        <w:rPr>
          <w:i/>
        </w:rPr>
        <w:t xml:space="preserve">service </w:t>
      </w:r>
      <w:r w:rsidR="006E337E">
        <w:rPr>
          <w:i/>
        </w:rPr>
        <w:t>about a family, so the second service may provide a service to the family who lives in their catchment</w:t>
      </w:r>
      <w:r w:rsidR="00A07194">
        <w:rPr>
          <w:i/>
        </w:rPr>
        <w:t xml:space="preserve">. </w:t>
      </w:r>
      <w:r w:rsidR="00BF47A7">
        <w:rPr>
          <w:i/>
        </w:rPr>
        <w:t xml:space="preserve"> </w:t>
      </w:r>
    </w:p>
    <w:p w14:paraId="380704E6" w14:textId="77777777" w:rsidR="003428CF" w:rsidRDefault="00B72F51" w:rsidP="00B81BB2">
      <w:pPr>
        <w:pStyle w:val="ListParagraph"/>
        <w:numPr>
          <w:ilvl w:val="0"/>
          <w:numId w:val="14"/>
        </w:numPr>
        <w:jc w:val="both"/>
        <w:rPr>
          <w:i/>
        </w:rPr>
      </w:pPr>
      <w:r>
        <w:rPr>
          <w:i/>
        </w:rPr>
        <w:t xml:space="preserve">A </w:t>
      </w:r>
      <w:r w:rsidR="00C003FE">
        <w:rPr>
          <w:i/>
        </w:rPr>
        <w:t xml:space="preserve">community health nurse </w:t>
      </w:r>
      <w:r>
        <w:rPr>
          <w:i/>
        </w:rPr>
        <w:t xml:space="preserve">may </w:t>
      </w:r>
      <w:r w:rsidR="006A4B6E">
        <w:rPr>
          <w:i/>
        </w:rPr>
        <w:t xml:space="preserve">share information about a </w:t>
      </w:r>
      <w:r>
        <w:rPr>
          <w:i/>
        </w:rPr>
        <w:t>family to</w:t>
      </w:r>
      <w:r w:rsidR="00436CCA">
        <w:rPr>
          <w:i/>
        </w:rPr>
        <w:t xml:space="preserve"> the </w:t>
      </w:r>
      <w:r w:rsidR="00A07194">
        <w:rPr>
          <w:i/>
        </w:rPr>
        <w:t>D</w:t>
      </w:r>
      <w:r w:rsidR="00436CCA">
        <w:rPr>
          <w:i/>
        </w:rPr>
        <w:t>epartment of</w:t>
      </w:r>
      <w:r w:rsidR="00530439">
        <w:rPr>
          <w:i/>
        </w:rPr>
        <w:t xml:space="preserve"> Communities,</w:t>
      </w:r>
      <w:r>
        <w:rPr>
          <w:i/>
        </w:rPr>
        <w:t xml:space="preserve"> </w:t>
      </w:r>
      <w:r w:rsidR="00A07194">
        <w:rPr>
          <w:i/>
        </w:rPr>
        <w:t>H</w:t>
      </w:r>
      <w:r>
        <w:rPr>
          <w:i/>
        </w:rPr>
        <w:t xml:space="preserve">ousing </w:t>
      </w:r>
      <w:r w:rsidR="00A07194">
        <w:rPr>
          <w:i/>
        </w:rPr>
        <w:t>and</w:t>
      </w:r>
      <w:r w:rsidR="00530439">
        <w:rPr>
          <w:i/>
        </w:rPr>
        <w:t xml:space="preserve"> Digital Economy</w:t>
      </w:r>
      <w:r w:rsidR="00A07194">
        <w:rPr>
          <w:i/>
        </w:rPr>
        <w:t xml:space="preserve"> </w:t>
      </w:r>
      <w:r>
        <w:rPr>
          <w:i/>
        </w:rPr>
        <w:t>based on her concerns about the children</w:t>
      </w:r>
      <w:r w:rsidR="00C003FE">
        <w:rPr>
          <w:i/>
        </w:rPr>
        <w:t xml:space="preserve"> </w:t>
      </w:r>
      <w:r>
        <w:rPr>
          <w:i/>
        </w:rPr>
        <w:t>becoming homeless</w:t>
      </w:r>
      <w:r w:rsidR="00A07194">
        <w:rPr>
          <w:i/>
        </w:rPr>
        <w:t xml:space="preserve">. </w:t>
      </w:r>
    </w:p>
    <w:p w14:paraId="0053B284" w14:textId="77777777" w:rsidR="005C0A4B" w:rsidRDefault="00B72F51" w:rsidP="00B81BB2">
      <w:pPr>
        <w:pStyle w:val="ListParagraph"/>
        <w:numPr>
          <w:ilvl w:val="0"/>
          <w:numId w:val="14"/>
        </w:numPr>
        <w:jc w:val="both"/>
        <w:rPr>
          <w:i/>
        </w:rPr>
      </w:pPr>
      <w:r>
        <w:rPr>
          <w:i/>
        </w:rPr>
        <w:t>Police officer ma</w:t>
      </w:r>
      <w:r w:rsidR="00F86714">
        <w:rPr>
          <w:i/>
        </w:rPr>
        <w:t xml:space="preserve">y make </w:t>
      </w:r>
      <w:r>
        <w:rPr>
          <w:i/>
        </w:rPr>
        <w:t xml:space="preserve">a referral to </w:t>
      </w:r>
      <w:proofErr w:type="spellStart"/>
      <w:r>
        <w:rPr>
          <w:i/>
        </w:rPr>
        <w:t>FaCC</w:t>
      </w:r>
      <w:proofErr w:type="spellEnd"/>
      <w:r>
        <w:rPr>
          <w:i/>
        </w:rPr>
        <w:t xml:space="preserve"> to help a child or </w:t>
      </w:r>
      <w:r w:rsidR="006E1EBE">
        <w:rPr>
          <w:i/>
        </w:rPr>
        <w:t xml:space="preserve">a child’s </w:t>
      </w:r>
      <w:r>
        <w:rPr>
          <w:i/>
        </w:rPr>
        <w:t xml:space="preserve">family access appropriate support services. </w:t>
      </w:r>
    </w:p>
    <w:p w14:paraId="25F425F5" w14:textId="77777777" w:rsidR="006B27F2" w:rsidRPr="00D24DC0" w:rsidRDefault="00B72F51" w:rsidP="00F86714">
      <w:pPr>
        <w:pStyle w:val="Style1"/>
        <w:ind w:left="-426"/>
        <w:rPr>
          <w:sz w:val="24"/>
          <w:szCs w:val="24"/>
        </w:rPr>
      </w:pPr>
      <w:r>
        <w:rPr>
          <w:sz w:val="24"/>
          <w:szCs w:val="24"/>
        </w:rPr>
        <w:t>F</w:t>
      </w:r>
      <w:r w:rsidRPr="00D24DC0">
        <w:rPr>
          <w:sz w:val="24"/>
          <w:szCs w:val="24"/>
        </w:rPr>
        <w:t xml:space="preserve">acilitating participation of child or </w:t>
      </w:r>
      <w:r w:rsidR="00C67C56" w:rsidRPr="00D24DC0">
        <w:rPr>
          <w:sz w:val="24"/>
          <w:szCs w:val="24"/>
        </w:rPr>
        <w:t xml:space="preserve">child’s family </w:t>
      </w:r>
      <w:r w:rsidR="00935216">
        <w:rPr>
          <w:sz w:val="24"/>
          <w:szCs w:val="24"/>
        </w:rPr>
        <w:t>(159M</w:t>
      </w:r>
      <w:r w:rsidR="000D05D6">
        <w:rPr>
          <w:sz w:val="24"/>
          <w:szCs w:val="24"/>
        </w:rPr>
        <w:t>E</w:t>
      </w:r>
      <w:r w:rsidR="00942102" w:rsidRPr="00D24DC0">
        <w:rPr>
          <w:sz w:val="24"/>
          <w:szCs w:val="24"/>
        </w:rPr>
        <w:t>)</w:t>
      </w:r>
    </w:p>
    <w:p w14:paraId="2260DDBB" w14:textId="77777777" w:rsidR="00935216" w:rsidRDefault="00B72F51" w:rsidP="00F86714">
      <w:pPr>
        <w:ind w:left="-426"/>
        <w:jc w:val="both"/>
      </w:pPr>
      <w:r>
        <w:t xml:space="preserve">Child </w:t>
      </w:r>
      <w:r w:rsidR="00046AF4" w:rsidRPr="000932C1">
        <w:t xml:space="preserve">Safety </w:t>
      </w:r>
      <w:r w:rsidR="000D3588">
        <w:t xml:space="preserve">and </w:t>
      </w:r>
      <w:r w:rsidR="00547880">
        <w:t xml:space="preserve">an </w:t>
      </w:r>
      <w:r w:rsidR="000D3588">
        <w:t>indepen</w:t>
      </w:r>
      <w:r w:rsidR="00046AF4" w:rsidRPr="000932C1">
        <w:t xml:space="preserve">dent </w:t>
      </w:r>
      <w:r>
        <w:t>Aboriginal or Torres Strait I</w:t>
      </w:r>
      <w:r w:rsidR="000D3588">
        <w:t>slander</w:t>
      </w:r>
      <w:r w:rsidR="004824AF">
        <w:t xml:space="preserve"> entity</w:t>
      </w:r>
      <w:r w:rsidR="000D3588">
        <w:t xml:space="preserve"> </w:t>
      </w:r>
      <w:r w:rsidR="00A16DEB">
        <w:t xml:space="preserve">for the child (independent person) </w:t>
      </w:r>
      <w:r w:rsidR="000D3588">
        <w:t>may share</w:t>
      </w:r>
      <w:r w:rsidR="00046AF4" w:rsidRPr="000932C1">
        <w:t xml:space="preserve"> </w:t>
      </w:r>
      <w:r>
        <w:t xml:space="preserve">information </w:t>
      </w:r>
      <w:r w:rsidR="000D3588">
        <w:t xml:space="preserve">with each </w:t>
      </w:r>
      <w:r w:rsidR="004607C5">
        <w:t xml:space="preserve">other </w:t>
      </w:r>
      <w:r>
        <w:t xml:space="preserve">to help </w:t>
      </w:r>
      <w:r w:rsidR="000D3588">
        <w:t xml:space="preserve">the </w:t>
      </w:r>
      <w:r w:rsidR="00A16DEB">
        <w:t>independent person facilitate</w:t>
      </w:r>
      <w:r>
        <w:t xml:space="preserve"> the </w:t>
      </w:r>
      <w:r w:rsidR="000D3588">
        <w:t xml:space="preserve">participation of the </w:t>
      </w:r>
      <w:r w:rsidR="004824AF">
        <w:t xml:space="preserve">Aboriginal or Torres Strait Islander </w:t>
      </w:r>
      <w:r w:rsidR="000D3588">
        <w:t xml:space="preserve">child </w:t>
      </w:r>
      <w:r>
        <w:t>or the child’s family</w:t>
      </w:r>
      <w:r w:rsidR="000D3588">
        <w:t xml:space="preserve"> in decision </w:t>
      </w:r>
      <w:r>
        <w:t>maki</w:t>
      </w:r>
      <w:r w:rsidR="000D3588">
        <w:t xml:space="preserve">ng </w:t>
      </w:r>
      <w:proofErr w:type="gramStart"/>
      <w:r w:rsidR="000D3588">
        <w:t>planning, or</w:t>
      </w:r>
      <w:proofErr w:type="gramEnd"/>
      <w:r w:rsidR="000D3588">
        <w:t xml:space="preserve"> providing</w:t>
      </w:r>
      <w:r>
        <w:t xml:space="preserve"> services to the child or child’s family.</w:t>
      </w:r>
      <w:r w:rsidR="00547880">
        <w:t xml:space="preserve"> An independent </w:t>
      </w:r>
      <w:r w:rsidR="00A16DEB">
        <w:t xml:space="preserve">person </w:t>
      </w:r>
      <w:r w:rsidR="00547880">
        <w:t>may give Child Safety information to help Child Safety provide or offer to provide services to the child or child’s family</w:t>
      </w:r>
      <w:r w:rsidR="00A07194">
        <w:t>.</w:t>
      </w:r>
    </w:p>
    <w:p w14:paraId="792719DC" w14:textId="77777777" w:rsidR="00D77102" w:rsidRPr="00942102" w:rsidRDefault="00B72F51" w:rsidP="001169A7">
      <w:pPr>
        <w:pBdr>
          <w:top w:val="single" w:sz="4" w:space="0" w:color="auto"/>
        </w:pBdr>
        <w:shd w:val="clear" w:color="auto" w:fill="C5E0B3" w:themeFill="accent6" w:themeFillTint="66"/>
        <w:spacing w:after="0"/>
        <w:ind w:left="-426"/>
        <w:jc w:val="both"/>
      </w:pPr>
      <w:r>
        <w:rPr>
          <w:b/>
          <w:noProof/>
          <w:sz w:val="20"/>
          <w:szCs w:val="20"/>
          <w:lang w:eastAsia="en-AU"/>
        </w:rPr>
        <mc:AlternateContent>
          <mc:Choice Requires="wps">
            <w:drawing>
              <wp:anchor distT="0" distB="0" distL="114300" distR="114300" simplePos="0" relativeHeight="251715584" behindDoc="0" locked="0" layoutInCell="1" allowOverlap="1" wp14:anchorId="33F71446" wp14:editId="28D180AC">
                <wp:simplePos x="0" y="0"/>
                <wp:positionH relativeFrom="column">
                  <wp:posOffset>8255</wp:posOffset>
                </wp:positionH>
                <wp:positionV relativeFrom="paragraph">
                  <wp:posOffset>169454</wp:posOffset>
                </wp:positionV>
                <wp:extent cx="676910" cy="465455"/>
                <wp:effectExtent l="19050" t="19050" r="46990" b="10795"/>
                <wp:wrapNone/>
                <wp:docPr id="60" name="Isosceles Triangle 60"/>
                <wp:cNvGraphicFramePr/>
                <a:graphic xmlns:a="http://schemas.openxmlformats.org/drawingml/2006/main">
                  <a:graphicData uri="http://schemas.microsoft.com/office/word/2010/wordprocessingShape">
                    <wps:wsp>
                      <wps:cNvSpPr/>
                      <wps:spPr>
                        <a:xfrm>
                          <a:off x="0" y="0"/>
                          <a:ext cx="676910" cy="465455"/>
                        </a:xfrm>
                        <a:prstGeom prst="triangle">
                          <a:avLst>
                            <a:gd name="adj" fmla="val 49171"/>
                          </a:avLst>
                        </a:prstGeom>
                        <a:solidFill>
                          <a:srgbClr val="70AD47">
                            <a:lumMod val="20000"/>
                            <a:lumOff val="80000"/>
                          </a:srgbClr>
                        </a:solidFill>
                        <a:ln w="12700">
                          <a:solidFill>
                            <a:sysClr val="windowText" lastClr="000000"/>
                          </a:solidFill>
                          <a:miter lim="800000"/>
                        </a:ln>
                        <a:effectLst/>
                      </wps:spPr>
                      <wps:txbx>
                        <w:txbxContent>
                          <w:p w14:paraId="5CBCB441" w14:textId="77777777" w:rsidR="001F7F04" w:rsidRDefault="00B72F51" w:rsidP="00D77102">
                            <w:pPr>
                              <w:jc w:val="center"/>
                            </w:pPr>
                            <w:r w:rsidRPr="006D79AA">
                              <w:t>CS</w:t>
                            </w:r>
                          </w:p>
                          <w:p w14:paraId="4E5BF708" w14:textId="77777777" w:rsidR="001F7F04" w:rsidRDefault="001F7F04" w:rsidP="00D77102">
                            <w:pPr>
                              <w:jc w:val="center"/>
                            </w:pPr>
                          </w:p>
                          <w:p w14:paraId="3920CA72" w14:textId="77777777" w:rsidR="001F7F04" w:rsidRPr="006D79AA" w:rsidRDefault="001F7F04" w:rsidP="00D77102">
                            <w:pPr>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F71446" id="Isosceles Triangle 60" o:spid="_x0000_s1051" type="#_x0000_t5" style="position:absolute;left:0;text-align:left;margin-left:.65pt;margin-top:13.35pt;width:53.3pt;height:3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" adj="10621" fillcolor="#e2f0d9" strokecolor="windowText" strokeweight="1pt">
                <v:textbox>
                  <w:txbxContent>
                    <w:p w14:paraId="5CBCB441" w14:textId="77777777" w:rsidR="001F7F04" w:rsidRDefault="00B72F51" w:rsidP="00D77102">
                      <w:pPr>
                        <w:jc w:val="center"/>
                      </w:pPr>
                      <w:r w:rsidRPr="006D79AA">
                        <w:t>CS</w:t>
                      </w:r>
                    </w:p>
                    <w:p w14:paraId="4E5BF708" w14:textId="77777777" w:rsidR="001F7F04" w:rsidRDefault="001F7F04" w:rsidP="00D77102">
                      <w:pPr>
                        <w:jc w:val="center"/>
                      </w:pPr>
                    </w:p>
                    <w:p w14:paraId="3920CA72" w14:textId="77777777" w:rsidR="001F7F04" w:rsidRPr="006D79AA" w:rsidRDefault="001F7F04" w:rsidP="00D77102">
                      <w:pPr>
                        <w:jc w:val="center"/>
                      </w:pPr>
                    </w:p>
                  </w:txbxContent>
                </v:textbox>
              </v:shape>
            </w:pict>
          </mc:Fallback>
        </mc:AlternateContent>
      </w:r>
    </w:p>
    <w:p w14:paraId="6C17FF56" w14:textId="77777777" w:rsidR="001169A7" w:rsidRDefault="00B72F51" w:rsidP="00F86714">
      <w:pPr>
        <w:pBdr>
          <w:bottom w:val="single" w:sz="6" w:space="1" w:color="auto"/>
        </w:pBdr>
        <w:shd w:val="clear" w:color="auto" w:fill="C5E0B3" w:themeFill="accent6" w:themeFillTint="66"/>
        <w:ind w:left="-426"/>
        <w:jc w:val="both"/>
        <w:rPr>
          <w:b/>
          <w:color w:val="000000" w:themeColor="text1"/>
          <w:sz w:val="32"/>
          <w:szCs w:val="32"/>
        </w:rPr>
      </w:pPr>
      <w:r>
        <w:rPr>
          <w:b/>
          <w:noProof/>
          <w:sz w:val="20"/>
          <w:szCs w:val="20"/>
          <w:lang w:eastAsia="en-AU"/>
        </w:rPr>
        <mc:AlternateContent>
          <mc:Choice Requires="wps">
            <w:drawing>
              <wp:anchor distT="0" distB="0" distL="114300" distR="114300" simplePos="0" relativeHeight="251717632" behindDoc="0" locked="0" layoutInCell="1" allowOverlap="1" wp14:anchorId="084205A7" wp14:editId="67DF8FDD">
                <wp:simplePos x="0" y="0"/>
                <wp:positionH relativeFrom="column">
                  <wp:posOffset>3314700</wp:posOffset>
                </wp:positionH>
                <wp:positionV relativeFrom="paragraph">
                  <wp:posOffset>25400</wp:posOffset>
                </wp:positionV>
                <wp:extent cx="1419225" cy="386715"/>
                <wp:effectExtent l="0" t="0" r="28575" b="13335"/>
                <wp:wrapNone/>
                <wp:docPr id="61" name="Rectangle 61"/>
                <wp:cNvGraphicFramePr/>
                <a:graphic xmlns:a="http://schemas.openxmlformats.org/drawingml/2006/main">
                  <a:graphicData uri="http://schemas.microsoft.com/office/word/2010/wordprocessingShape">
                    <wps:wsp>
                      <wps:cNvSpPr/>
                      <wps:spPr>
                        <a:xfrm>
                          <a:off x="0" y="0"/>
                          <a:ext cx="1419225" cy="38671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7148E8" w14:textId="77777777" w:rsidR="001F7F04" w:rsidRPr="00B87AB2" w:rsidRDefault="00B72F51" w:rsidP="001169A7">
                            <w:pPr>
                              <w:spacing w:after="0"/>
                              <w:rPr>
                                <w:color w:val="000000" w:themeColor="text1"/>
                              </w:rPr>
                            </w:pPr>
                            <w:r w:rsidRPr="00B87AB2">
                              <w:rPr>
                                <w:color w:val="000000" w:themeColor="text1"/>
                              </w:rPr>
                              <w:t xml:space="preserve">Independent </w:t>
                            </w:r>
                            <w:r w:rsidR="00A16DEB">
                              <w:rPr>
                                <w:color w:val="000000" w:themeColor="text1"/>
                              </w:rPr>
                              <w:t xml:space="preserve">Person </w:t>
                            </w:r>
                            <w:r w:rsidRPr="00B87AB2">
                              <w:rPr>
                                <w:color w:val="000000" w:themeColor="text1"/>
                              </w:rPr>
                              <w:t xml:space="preserve"> </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084205A7" id="Rectangle 61" o:spid="_x0000_s1052" style="position:absolute;left:0;text-align:left;margin-left:261pt;margin-top:2pt;width:111.75pt;height:3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" fillcolor="#f4b083 [1941]" strokecolor="#1f4d78 [1604]" strokeweight="1pt">
                <v:textbox>
                  <w:txbxContent>
                    <w:p w14:paraId="287148E8" w14:textId="77777777" w:rsidR="001F7F04" w:rsidRPr="00B87AB2" w:rsidRDefault="00B72F51" w:rsidP="001169A7">
                      <w:pPr>
                        <w:spacing w:after="0"/>
                        <w:rPr>
                          <w:color w:val="000000" w:themeColor="text1"/>
                        </w:rPr>
                      </w:pPr>
                      <w:r w:rsidRPr="00B87AB2">
                        <w:rPr>
                          <w:color w:val="000000" w:themeColor="text1"/>
                        </w:rPr>
                        <w:t xml:space="preserve">Independent </w:t>
                      </w:r>
                      <w:r w:rsidR="00A16DEB">
                        <w:rPr>
                          <w:color w:val="000000" w:themeColor="text1"/>
                        </w:rPr>
                        <w:t xml:space="preserve">Person </w:t>
                      </w:r>
                      <w:r w:rsidRPr="00B87AB2">
                        <w:rPr>
                          <w:color w:val="000000" w:themeColor="text1"/>
                        </w:rPr>
                        <w:t xml:space="preserve"> </w:t>
                      </w:r>
                    </w:p>
                  </w:txbxContent>
                </v:textbox>
              </v:rect>
            </w:pict>
          </mc:Fallback>
        </mc:AlternateContent>
      </w:r>
      <w:r w:rsidR="00E00D32">
        <w:rPr>
          <w:b/>
          <w:noProof/>
          <w:sz w:val="20"/>
          <w:szCs w:val="20"/>
          <w:lang w:eastAsia="en-AU"/>
        </w:rPr>
        <mc:AlternateContent>
          <mc:Choice Requires="wps">
            <w:drawing>
              <wp:anchor distT="0" distB="0" distL="114300" distR="114300" simplePos="0" relativeHeight="251719680" behindDoc="0" locked="0" layoutInCell="1" allowOverlap="1" wp14:anchorId="069EF3F8" wp14:editId="1B022D0A">
                <wp:simplePos x="0" y="0"/>
                <wp:positionH relativeFrom="margin">
                  <wp:posOffset>1219835</wp:posOffset>
                </wp:positionH>
                <wp:positionV relativeFrom="paragraph">
                  <wp:posOffset>70847</wp:posOffset>
                </wp:positionV>
                <wp:extent cx="1485900" cy="254977"/>
                <wp:effectExtent l="19050" t="19050" r="19050" b="31115"/>
                <wp:wrapNone/>
                <wp:docPr id="62" name="Left-Right Arrow 62"/>
                <wp:cNvGraphicFramePr/>
                <a:graphic xmlns:a="http://schemas.openxmlformats.org/drawingml/2006/main">
                  <a:graphicData uri="http://schemas.microsoft.com/office/word/2010/wordprocessingShape">
                    <wps:wsp>
                      <wps:cNvSpPr/>
                      <wps:spPr>
                        <a:xfrm flipV="1">
                          <a:off x="0" y="0"/>
                          <a:ext cx="1485900" cy="254977"/>
                        </a:xfrm>
                        <a:prstGeom prst="leftRightArrow">
                          <a:avLst/>
                        </a:prstGeom>
                        <a:solidFill>
                          <a:srgbClr val="5B9BD5"/>
                        </a:solidFill>
                        <a:ln w="22225">
                          <a:solidFill>
                            <a:srgbClr val="5B9BD5">
                              <a:shade val="50000"/>
                            </a:srgbClr>
                          </a:solidFill>
                          <a:miter lim="800000"/>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eft-Right Arrow 62" o:spid="_x0000_s1059" type="#_x0000_t69" style="width:117pt;height:20.1pt;margin-top:5.6pt;margin-left:96.05pt;flip:y;mso-height-percent:0;mso-height-relative:margin;mso-position-horizontal-relative:margin;mso-width-percent:0;mso-width-relative:margin;mso-wrap-distance-bottom:0;mso-wrap-distance-left:9pt;mso-wrap-distance-right:9pt;mso-wrap-distance-top:0;mso-wrap-style:square;position:absolute;visibility:visible;v-text-anchor:middle;z-index:251720704" adj="1853" fillcolor="#5b9bd5" strokecolor="#41719c" strokeweight="1.75pt">
                <w10:wrap anchorx="margin"/>
              </v:shape>
            </w:pict>
          </mc:Fallback>
        </mc:AlternateContent>
      </w:r>
    </w:p>
    <w:p w14:paraId="6FAB6E2A" w14:textId="77777777" w:rsidR="00E00D32" w:rsidRDefault="00E00D32" w:rsidP="00F86714">
      <w:pPr>
        <w:pBdr>
          <w:bottom w:val="single" w:sz="6" w:space="1" w:color="auto"/>
        </w:pBdr>
        <w:shd w:val="clear" w:color="auto" w:fill="C5E0B3" w:themeFill="accent6" w:themeFillTint="66"/>
        <w:ind w:left="-426"/>
        <w:jc w:val="both"/>
        <w:rPr>
          <w:b/>
          <w:color w:val="000000" w:themeColor="text1"/>
          <w:sz w:val="32"/>
          <w:szCs w:val="32"/>
        </w:rPr>
      </w:pPr>
    </w:p>
    <w:p w14:paraId="1EAE3F11" w14:textId="77777777" w:rsidR="00935216" w:rsidRPr="00402107" w:rsidRDefault="00B72F51" w:rsidP="00F86714">
      <w:pPr>
        <w:pStyle w:val="Style3"/>
        <w:ind w:left="-426"/>
        <w:outlineLvl w:val="1"/>
        <w:rPr>
          <w:i/>
        </w:rPr>
      </w:pPr>
      <w:bookmarkStart w:id="7" w:name="_Toc520297175"/>
      <w:r w:rsidRPr="00402107">
        <w:rPr>
          <w:i/>
        </w:rPr>
        <w:t>Example</w:t>
      </w:r>
      <w:bookmarkEnd w:id="7"/>
    </w:p>
    <w:p w14:paraId="1DB621C1" w14:textId="77777777" w:rsidR="00C264C7" w:rsidRPr="006F476B" w:rsidRDefault="00B72F51" w:rsidP="00B81BB2">
      <w:pPr>
        <w:pStyle w:val="ListParagraph"/>
        <w:numPr>
          <w:ilvl w:val="0"/>
          <w:numId w:val="14"/>
        </w:numPr>
        <w:jc w:val="both"/>
        <w:rPr>
          <w:i/>
        </w:rPr>
      </w:pPr>
      <w:r>
        <w:rPr>
          <w:i/>
        </w:rPr>
        <w:t xml:space="preserve">Child Safety may contact </w:t>
      </w:r>
      <w:r w:rsidR="00F86714">
        <w:rPr>
          <w:i/>
        </w:rPr>
        <w:t xml:space="preserve">an </w:t>
      </w:r>
      <w:r>
        <w:rPr>
          <w:i/>
        </w:rPr>
        <w:t xml:space="preserve">independent </w:t>
      </w:r>
      <w:r w:rsidR="00A16DEB">
        <w:rPr>
          <w:i/>
        </w:rPr>
        <w:t>person for</w:t>
      </w:r>
      <w:r>
        <w:rPr>
          <w:i/>
        </w:rPr>
        <w:t xml:space="preserve"> a child to provide updated information about the date, time or location of a Family Group Meeting, if the child and their family has previously stated that they would like the independent </w:t>
      </w:r>
      <w:r w:rsidR="00A16DEB">
        <w:rPr>
          <w:i/>
        </w:rPr>
        <w:t xml:space="preserve">person </w:t>
      </w:r>
      <w:r>
        <w:rPr>
          <w:i/>
        </w:rPr>
        <w:t>to be involved in the meeting.</w:t>
      </w:r>
    </w:p>
    <w:p w14:paraId="6F39B3E4" w14:textId="77777777" w:rsidR="00935216" w:rsidRDefault="00935216" w:rsidP="00935216">
      <w:pPr>
        <w:pStyle w:val="Style3"/>
        <w:ind w:left="502"/>
        <w:outlineLvl w:val="1"/>
      </w:pPr>
    </w:p>
    <w:p w14:paraId="13B7164F" w14:textId="77777777" w:rsidR="00A35887" w:rsidRPr="00F97499" w:rsidRDefault="00B72F51" w:rsidP="00F86714">
      <w:pPr>
        <w:pStyle w:val="Style2"/>
        <w:ind w:left="0"/>
        <w:outlineLvl w:val="0"/>
      </w:pPr>
      <w:r>
        <w:rPr>
          <w:b w:val="0"/>
          <w:color w:val="000000" w:themeColor="text1"/>
        </w:rPr>
        <w:br w:type="page"/>
      </w:r>
      <w:bookmarkStart w:id="8" w:name="_Toc520297176"/>
      <w:r w:rsidR="00754F31" w:rsidRPr="00F97499">
        <w:lastRenderedPageBreak/>
        <w:t xml:space="preserve">WHEN </w:t>
      </w:r>
      <w:r w:rsidR="00CF5544" w:rsidRPr="00F97499">
        <w:t>INFORMATION MUST</w:t>
      </w:r>
      <w:r w:rsidRPr="00F97499">
        <w:t xml:space="preserve"> BE SHARED WITH CHILD SAFETY</w:t>
      </w:r>
      <w:r>
        <w:rPr>
          <w:rStyle w:val="FootnoteReference"/>
        </w:rPr>
        <w:footnoteReference w:id="7"/>
      </w:r>
      <w:bookmarkEnd w:id="8"/>
    </w:p>
    <w:p w14:paraId="71DF9E80" w14:textId="77777777" w:rsidR="00A35887" w:rsidRDefault="00B72F51" w:rsidP="00F86714">
      <w:pPr>
        <w:ind w:left="-284"/>
        <w:jc w:val="both"/>
      </w:pPr>
      <w:proofErr w:type="gramStart"/>
      <w:r>
        <w:t>P</w:t>
      </w:r>
      <w:r w:rsidR="00754F31">
        <w:t>articular entities</w:t>
      </w:r>
      <w:proofErr w:type="gramEnd"/>
      <w:r w:rsidR="00754F31">
        <w:t xml:space="preserve"> must comply with a request from </w:t>
      </w:r>
      <w:r w:rsidRPr="00A35887">
        <w:t xml:space="preserve">Child Safety </w:t>
      </w:r>
      <w:r w:rsidR="00547880">
        <w:t>made under s</w:t>
      </w:r>
      <w:r>
        <w:t xml:space="preserve">ection 159N </w:t>
      </w:r>
      <w:r w:rsidR="00754F31">
        <w:t xml:space="preserve">for </w:t>
      </w:r>
      <w:r w:rsidR="00754F31" w:rsidRPr="00646686">
        <w:t>stated information</w:t>
      </w:r>
      <w:r w:rsidR="005A2556">
        <w:t xml:space="preserve"> about a child, an</w:t>
      </w:r>
      <w:r w:rsidR="007F791F">
        <w:t xml:space="preserve"> </w:t>
      </w:r>
      <w:r w:rsidR="00754F31">
        <w:t>unborn child or another person</w:t>
      </w:r>
      <w:r w:rsidR="00A07194">
        <w:t xml:space="preserve">. </w:t>
      </w:r>
      <w:r w:rsidR="00BF47A7">
        <w:t xml:space="preserve"> </w:t>
      </w:r>
      <w:r w:rsidR="00754F31">
        <w:t>These entities include:</w:t>
      </w:r>
    </w:p>
    <w:p w14:paraId="2AD0917B" w14:textId="77777777" w:rsidR="00754F31" w:rsidRDefault="00B72F51" w:rsidP="00151AB7">
      <w:pPr>
        <w:pStyle w:val="ListParagraph"/>
        <w:numPr>
          <w:ilvl w:val="0"/>
          <w:numId w:val="1"/>
        </w:numPr>
        <w:jc w:val="both"/>
      </w:pPr>
      <w:r>
        <w:t>t</w:t>
      </w:r>
      <w:r w:rsidR="00F86451">
        <w:t>he Public G</w:t>
      </w:r>
      <w:r>
        <w:t>uardian</w:t>
      </w:r>
    </w:p>
    <w:p w14:paraId="1E69F4A0" w14:textId="77777777" w:rsidR="00754F31" w:rsidRDefault="00B72F51" w:rsidP="00151AB7">
      <w:pPr>
        <w:pStyle w:val="ListParagraph"/>
        <w:numPr>
          <w:ilvl w:val="0"/>
          <w:numId w:val="1"/>
        </w:numPr>
        <w:jc w:val="both"/>
      </w:pPr>
      <w:r>
        <w:t>a prescribed entity</w:t>
      </w:r>
    </w:p>
    <w:p w14:paraId="61DA68E7" w14:textId="77777777" w:rsidR="00754F31" w:rsidRDefault="00B72F51" w:rsidP="00151AB7">
      <w:pPr>
        <w:pStyle w:val="ListParagraph"/>
        <w:numPr>
          <w:ilvl w:val="0"/>
          <w:numId w:val="1"/>
        </w:numPr>
        <w:jc w:val="both"/>
      </w:pPr>
      <w:r>
        <w:t>a licensee</w:t>
      </w:r>
      <w:r w:rsidR="00F86451">
        <w:t xml:space="preserve"> </w:t>
      </w:r>
    </w:p>
    <w:p w14:paraId="12F74A66" w14:textId="77777777" w:rsidR="00754F31" w:rsidRDefault="00B72F51" w:rsidP="00151AB7">
      <w:pPr>
        <w:pStyle w:val="ListParagraph"/>
        <w:numPr>
          <w:ilvl w:val="0"/>
          <w:numId w:val="1"/>
        </w:numPr>
        <w:jc w:val="both"/>
      </w:pPr>
      <w:r>
        <w:t>the person in charge of a student hostel</w:t>
      </w:r>
      <w:r w:rsidR="00F86451">
        <w:t>.</w:t>
      </w:r>
    </w:p>
    <w:p w14:paraId="33EDF4C9" w14:textId="77777777" w:rsidR="00547880" w:rsidRDefault="00B72F51" w:rsidP="00F86714">
      <w:pPr>
        <w:ind w:left="-284"/>
        <w:jc w:val="both"/>
      </w:pPr>
      <w:r>
        <w:t xml:space="preserve">Child Safety </w:t>
      </w:r>
      <w:r w:rsidRPr="005944B4">
        <w:rPr>
          <w:b/>
        </w:rPr>
        <w:t>must reasonably consider</w:t>
      </w:r>
      <w:r>
        <w:t xml:space="preserve"> t</w:t>
      </w:r>
      <w:r w:rsidR="002610EB">
        <w:t>he information</w:t>
      </w:r>
      <w:r>
        <w:t xml:space="preserve"> </w:t>
      </w:r>
      <w:r w:rsidR="00E00D32">
        <w:t xml:space="preserve">which it is requesting </w:t>
      </w:r>
      <w:r>
        <w:t xml:space="preserve">is </w:t>
      </w:r>
      <w:r w:rsidR="002610EB">
        <w:t>relevant to performing a function or exercising a power under the Act</w:t>
      </w:r>
      <w:r w:rsidR="00A07194">
        <w:t xml:space="preserve">. </w:t>
      </w:r>
      <w:r w:rsidR="00BF47A7">
        <w:t xml:space="preserve"> </w:t>
      </w:r>
      <w:r>
        <w:t>This means that when requesting information</w:t>
      </w:r>
      <w:r w:rsidR="00E00D32">
        <w:t>,</w:t>
      </w:r>
      <w:r>
        <w:t xml:space="preserve"> Child Safety should be clear about the purpose for which</w:t>
      </w:r>
      <w:r w:rsidR="00805260">
        <w:t xml:space="preserve"> the information </w:t>
      </w:r>
      <w:r>
        <w:t xml:space="preserve">is needed. </w:t>
      </w:r>
    </w:p>
    <w:p w14:paraId="4AD492AB" w14:textId="77777777" w:rsidR="00547880" w:rsidRDefault="00B72F51" w:rsidP="00F86714">
      <w:pPr>
        <w:ind w:left="-284"/>
        <w:jc w:val="both"/>
      </w:pPr>
      <w:r w:rsidRPr="00C55655">
        <w:t xml:space="preserve">Child Safety should </w:t>
      </w:r>
      <w:r w:rsidR="00E00D32">
        <w:t xml:space="preserve">advise an </w:t>
      </w:r>
      <w:r w:rsidRPr="00C55655">
        <w:t xml:space="preserve">entity receiving </w:t>
      </w:r>
      <w:r w:rsidR="00E00D32">
        <w:t>a</w:t>
      </w:r>
      <w:r w:rsidRPr="00C55655">
        <w:t xml:space="preserve"> request </w:t>
      </w:r>
      <w:r w:rsidR="00E00D32" w:rsidRPr="00C55655">
        <w:t>under s159N</w:t>
      </w:r>
      <w:r w:rsidR="00E00D32">
        <w:t>,</w:t>
      </w:r>
      <w:r w:rsidR="00E00D32" w:rsidRPr="00C55655">
        <w:t xml:space="preserve"> </w:t>
      </w:r>
      <w:r w:rsidRPr="00C55655">
        <w:t xml:space="preserve">how the information </w:t>
      </w:r>
      <w:r w:rsidR="00E00D32">
        <w:t xml:space="preserve">will be </w:t>
      </w:r>
      <w:r w:rsidRPr="00C55655">
        <w:t>used and disclosed</w:t>
      </w:r>
      <w:r w:rsidR="00E00D32">
        <w:t xml:space="preserve">, </w:t>
      </w:r>
      <w:r w:rsidRPr="00C55655">
        <w:t>including disclosure to parties as part of the disclosure process in child protection proceedings.</w:t>
      </w:r>
      <w:r>
        <w:t xml:space="preserve"> </w:t>
      </w:r>
    </w:p>
    <w:p w14:paraId="580B872E" w14:textId="77777777" w:rsidR="0074457F" w:rsidRDefault="00B72F51" w:rsidP="00F86714">
      <w:pPr>
        <w:ind w:left="-284"/>
        <w:jc w:val="both"/>
      </w:pPr>
      <w:r>
        <w:t>A</w:t>
      </w:r>
      <w:r w:rsidR="003C4B4B">
        <w:t xml:space="preserve">n </w:t>
      </w:r>
      <w:r w:rsidR="00133C43">
        <w:t xml:space="preserve">entity does not </w:t>
      </w:r>
      <w:r>
        <w:t xml:space="preserve">need to </w:t>
      </w:r>
      <w:r w:rsidR="00133C43">
        <w:t>share information</w:t>
      </w:r>
      <w:r>
        <w:t xml:space="preserve"> with Child Safety </w:t>
      </w:r>
      <w:r w:rsidR="00133C43">
        <w:t>if it reasonably considers that giving the information</w:t>
      </w:r>
      <w:r>
        <w:t xml:space="preserve"> would not be in the public interest, could e</w:t>
      </w:r>
      <w:r w:rsidR="00133C43">
        <w:t xml:space="preserve">nable the existence </w:t>
      </w:r>
      <w:r>
        <w:t>or</w:t>
      </w:r>
      <w:r w:rsidR="00133C43">
        <w:t xml:space="preserve"> identity of a confidential source of information to be ascertained</w:t>
      </w:r>
      <w:r>
        <w:t>, endanger a person’s life or physical safety</w:t>
      </w:r>
      <w:r w:rsidR="00E00D32">
        <w:t>,</w:t>
      </w:r>
      <w:r>
        <w:t xml:space="preserve"> or </w:t>
      </w:r>
      <w:r w:rsidR="00E00D32">
        <w:t xml:space="preserve">if </w:t>
      </w:r>
      <w:r>
        <w:t>it may prejudice the:</w:t>
      </w:r>
    </w:p>
    <w:p w14:paraId="4D4DE07A" w14:textId="77777777" w:rsidR="0074457F" w:rsidRDefault="00B72F51" w:rsidP="00B81BB2">
      <w:pPr>
        <w:pStyle w:val="ListParagraph"/>
        <w:numPr>
          <w:ilvl w:val="0"/>
          <w:numId w:val="15"/>
        </w:numPr>
        <w:jc w:val="both"/>
      </w:pPr>
      <w:r>
        <w:t xml:space="preserve">investigation of a contravention </w:t>
      </w:r>
      <w:r w:rsidR="00FE6C5D">
        <w:t xml:space="preserve">or possible contravention </w:t>
      </w:r>
      <w:r>
        <w:t xml:space="preserve">of a </w:t>
      </w:r>
      <w:r w:rsidR="00B84AC5">
        <w:t>law</w:t>
      </w:r>
    </w:p>
    <w:p w14:paraId="3FA99052" w14:textId="77777777" w:rsidR="0074457F" w:rsidRDefault="00B72F51" w:rsidP="00B81BB2">
      <w:pPr>
        <w:pStyle w:val="ListParagraph"/>
        <w:numPr>
          <w:ilvl w:val="0"/>
          <w:numId w:val="15"/>
        </w:numPr>
        <w:jc w:val="both"/>
      </w:pPr>
      <w:r>
        <w:t xml:space="preserve">investigation under the </w:t>
      </w:r>
      <w:r w:rsidRPr="00C264C7">
        <w:rPr>
          <w:i/>
        </w:rPr>
        <w:t>Coroner’s Act 2003</w:t>
      </w:r>
    </w:p>
    <w:p w14:paraId="6712781F" w14:textId="77777777" w:rsidR="0074457F" w:rsidRDefault="00B72F51" w:rsidP="00B81BB2">
      <w:pPr>
        <w:pStyle w:val="ListParagraph"/>
        <w:numPr>
          <w:ilvl w:val="0"/>
          <w:numId w:val="15"/>
        </w:numPr>
        <w:jc w:val="both"/>
      </w:pPr>
      <w:r>
        <w:t>effectiveness of a method or procedure for prevention, detection, investigation or dealing with a contravention or possible contravention of a law</w:t>
      </w:r>
      <w:r w:rsidR="00FE6C5D">
        <w:t xml:space="preserve">. </w:t>
      </w:r>
    </w:p>
    <w:p w14:paraId="4A973166" w14:textId="77777777" w:rsidR="00547880" w:rsidRDefault="00B72F51" w:rsidP="00F86714">
      <w:pPr>
        <w:ind w:left="-426"/>
        <w:jc w:val="both"/>
      </w:pPr>
      <w:r>
        <w:t>E</w:t>
      </w:r>
      <w:r w:rsidR="00805260">
        <w:t>xpired and</w:t>
      </w:r>
      <w:r>
        <w:t xml:space="preserve"> expunged convictions may also not be shared under this section. </w:t>
      </w:r>
      <w:r w:rsidR="0077770D">
        <w:t>A person is not required to disclose information that is subject to privilege, such as legal professional privilege.</w:t>
      </w:r>
      <w:r>
        <w:rPr>
          <w:rStyle w:val="FootnoteReference"/>
        </w:rPr>
        <w:footnoteReference w:id="8"/>
      </w:r>
    </w:p>
    <w:p w14:paraId="254F04BA" w14:textId="77777777" w:rsidR="009604FF" w:rsidRPr="009604FF" w:rsidRDefault="00B72F51">
      <w:pPr>
        <w:jc w:val="both"/>
        <w:rPr>
          <w:b/>
        </w:rPr>
      </w:pPr>
      <w:r w:rsidRPr="009604FF">
        <w:rPr>
          <w:b/>
        </w:rPr>
        <w:t>Example</w:t>
      </w:r>
    </w:p>
    <w:p w14:paraId="637511E9" w14:textId="77777777" w:rsidR="009604FF" w:rsidRDefault="00B72F51" w:rsidP="00A07194">
      <w:pPr>
        <w:pBdr>
          <w:top w:val="single" w:sz="4" w:space="1" w:color="auto"/>
          <w:left w:val="single" w:sz="4" w:space="4" w:color="auto"/>
          <w:bottom w:val="single" w:sz="4" w:space="1" w:color="auto"/>
          <w:right w:val="single" w:sz="4" w:space="4" w:color="auto"/>
        </w:pBdr>
        <w:spacing w:after="0" w:line="240" w:lineRule="auto"/>
        <w:jc w:val="both"/>
        <w:rPr>
          <w:rFonts w:eastAsia="Times New Roman"/>
        </w:rPr>
      </w:pPr>
      <w:r>
        <w:rPr>
          <w:rFonts w:eastAsia="Times New Roman"/>
        </w:rPr>
        <w:t xml:space="preserve">Child Safety </w:t>
      </w:r>
      <w:r w:rsidR="00E00D32">
        <w:rPr>
          <w:rFonts w:eastAsia="Times New Roman"/>
        </w:rPr>
        <w:t xml:space="preserve">is </w:t>
      </w:r>
      <w:r>
        <w:rPr>
          <w:rFonts w:eastAsia="Times New Roman"/>
        </w:rPr>
        <w:t xml:space="preserve">concerned a mother does not have the capacity to appropriately care for her children as there is a reasonable </w:t>
      </w:r>
      <w:proofErr w:type="gramStart"/>
      <w:r>
        <w:rPr>
          <w:rFonts w:eastAsia="Times New Roman"/>
        </w:rPr>
        <w:t>suspicion</w:t>
      </w:r>
      <w:proofErr w:type="gramEnd"/>
      <w:r>
        <w:rPr>
          <w:rFonts w:eastAsia="Times New Roman"/>
        </w:rPr>
        <w:t xml:space="preserve"> she is a regular drug user, associates with other drug offenders and places her children in an unsafe environment. Child Safety has obtained a formal criminal history of the mother from the Police Information Centre through </w:t>
      </w:r>
      <w:r w:rsidR="00E00D32">
        <w:rPr>
          <w:rFonts w:eastAsia="Times New Roman"/>
        </w:rPr>
        <w:t xml:space="preserve">a </w:t>
      </w:r>
      <w:r>
        <w:rPr>
          <w:rFonts w:eastAsia="Times New Roman"/>
        </w:rPr>
        <w:t>request</w:t>
      </w:r>
      <w:r w:rsidR="00E00D32" w:rsidRPr="00E00D32">
        <w:rPr>
          <w:rFonts w:eastAsia="Times New Roman"/>
        </w:rPr>
        <w:t xml:space="preserve"> </w:t>
      </w:r>
      <w:r w:rsidR="00E00D32">
        <w:rPr>
          <w:rFonts w:eastAsia="Times New Roman"/>
        </w:rPr>
        <w:t xml:space="preserve">under s95 of the Act. </w:t>
      </w:r>
      <w:r>
        <w:rPr>
          <w:rFonts w:eastAsia="Times New Roman"/>
        </w:rPr>
        <w:t>The criminal history states the mother was convicted of three drug related offences in a six</w:t>
      </w:r>
      <w:r w:rsidR="00BF47A7">
        <w:rPr>
          <w:rFonts w:eastAsia="Times New Roman"/>
        </w:rPr>
        <w:t>-</w:t>
      </w:r>
      <w:r>
        <w:rPr>
          <w:rFonts w:eastAsia="Times New Roman"/>
        </w:rPr>
        <w:t xml:space="preserve">month period. A Child Safety Officer then submits </w:t>
      </w:r>
      <w:r w:rsidR="00E00D32">
        <w:rPr>
          <w:rFonts w:eastAsia="Times New Roman"/>
        </w:rPr>
        <w:t xml:space="preserve">a </w:t>
      </w:r>
      <w:r>
        <w:rPr>
          <w:rFonts w:eastAsia="Times New Roman"/>
        </w:rPr>
        <w:t xml:space="preserve">request to the Queensland Police Service </w:t>
      </w:r>
      <w:r w:rsidR="00E00D32">
        <w:rPr>
          <w:rFonts w:eastAsia="Times New Roman"/>
        </w:rPr>
        <w:t xml:space="preserve">under s159N of the Act </w:t>
      </w:r>
      <w:r>
        <w:rPr>
          <w:rFonts w:eastAsia="Times New Roman"/>
        </w:rPr>
        <w:t>to obtain further detail</w:t>
      </w:r>
      <w:r w:rsidR="00E00D32">
        <w:rPr>
          <w:rFonts w:eastAsia="Times New Roman"/>
        </w:rPr>
        <w:t>s</w:t>
      </w:r>
      <w:r>
        <w:rPr>
          <w:rFonts w:eastAsia="Times New Roman"/>
        </w:rPr>
        <w:t xml:space="preserve"> o</w:t>
      </w:r>
      <w:r w:rsidR="00E00D32">
        <w:rPr>
          <w:rFonts w:eastAsia="Times New Roman"/>
        </w:rPr>
        <w:t>f</w:t>
      </w:r>
      <w:r>
        <w:rPr>
          <w:rFonts w:eastAsia="Times New Roman"/>
        </w:rPr>
        <w:t xml:space="preserve"> the circumstances of the three drug offences</w:t>
      </w:r>
      <w:r w:rsidR="00E00D32">
        <w:rPr>
          <w:rFonts w:eastAsia="Times New Roman"/>
        </w:rPr>
        <w:t xml:space="preserve">, to inform an assessment of the mother’s ability to care safely for her children. </w:t>
      </w:r>
    </w:p>
    <w:p w14:paraId="1D3CF648" w14:textId="77777777" w:rsidR="00A06078" w:rsidRDefault="00A06078" w:rsidP="002C524F">
      <w:pPr>
        <w:jc w:val="both"/>
        <w:rPr>
          <w:b/>
        </w:rPr>
      </w:pPr>
    </w:p>
    <w:p w14:paraId="46C0EB71" w14:textId="77777777" w:rsidR="009604FF" w:rsidRPr="00295536" w:rsidRDefault="009604FF" w:rsidP="002C524F">
      <w:pPr>
        <w:jc w:val="both"/>
        <w:rPr>
          <w:b/>
        </w:rPr>
      </w:pPr>
    </w:p>
    <w:p w14:paraId="72152C3C" w14:textId="77777777" w:rsidR="0046203C" w:rsidRDefault="00B72F51">
      <w:pPr>
        <w:rPr>
          <w:b/>
          <w:color w:val="000000" w:themeColor="text1"/>
          <w:sz w:val="32"/>
          <w:szCs w:val="32"/>
        </w:rPr>
      </w:pPr>
      <w:r>
        <w:rPr>
          <w:b/>
          <w:color w:val="000000" w:themeColor="text1"/>
          <w:sz w:val="32"/>
          <w:szCs w:val="32"/>
        </w:rPr>
        <w:br w:type="page"/>
      </w:r>
    </w:p>
    <w:p w14:paraId="314EE000" w14:textId="77777777" w:rsidR="00754F31" w:rsidRPr="00F97499" w:rsidRDefault="00B72F51" w:rsidP="00F86714">
      <w:pPr>
        <w:pStyle w:val="Style2"/>
        <w:ind w:left="142"/>
        <w:outlineLvl w:val="0"/>
      </w:pPr>
      <w:bookmarkStart w:id="9" w:name="_Toc520297177"/>
      <w:r w:rsidRPr="00F97499">
        <w:lastRenderedPageBreak/>
        <w:t>GUIDANCE ABOUT INFORMATION SHARING</w:t>
      </w:r>
      <w:bookmarkEnd w:id="9"/>
      <w:r w:rsidRPr="00F97499">
        <w:t xml:space="preserve"> </w:t>
      </w:r>
    </w:p>
    <w:p w14:paraId="39F4308C" w14:textId="77777777" w:rsidR="00E059A6" w:rsidRDefault="00E059A6" w:rsidP="00F86714">
      <w:pPr>
        <w:ind w:left="142"/>
        <w:jc w:val="both"/>
        <w:sectPr w:rsidR="00E059A6" w:rsidSect="001F7F04">
          <w:type w:val="continuous"/>
          <w:pgSz w:w="11906" w:h="16838"/>
          <w:pgMar w:top="1440" w:right="1440" w:bottom="1440" w:left="1440" w:header="708" w:footer="708" w:gutter="0"/>
          <w:cols w:space="708"/>
          <w:docGrid w:linePitch="360"/>
        </w:sectPr>
      </w:pPr>
    </w:p>
    <w:p w14:paraId="67F74ED0" w14:textId="77777777" w:rsidR="0077170B" w:rsidRDefault="00B72F51" w:rsidP="00F86714">
      <w:pPr>
        <w:ind w:left="-142"/>
        <w:jc w:val="both"/>
      </w:pPr>
      <w:r>
        <w:t>It is important to carefully consider the purpose for which information is needed</w:t>
      </w:r>
      <w:r w:rsidR="00952425">
        <w:t>, when</w:t>
      </w:r>
      <w:r w:rsidRPr="00FD79D3">
        <w:t xml:space="preserve"> </w:t>
      </w:r>
      <w:proofErr w:type="gramStart"/>
      <w:r>
        <w:t>making a decision</w:t>
      </w:r>
      <w:proofErr w:type="gramEnd"/>
      <w:r>
        <w:t xml:space="preserve"> about </w:t>
      </w:r>
      <w:r w:rsidR="001E761B">
        <w:t>request</w:t>
      </w:r>
      <w:r w:rsidR="00061198">
        <w:t>ing</w:t>
      </w:r>
      <w:r w:rsidR="001E761B">
        <w:t xml:space="preserve"> and </w:t>
      </w:r>
      <w:r w:rsidR="00061198">
        <w:t>sharing personal</w:t>
      </w:r>
      <w:r>
        <w:t xml:space="preserve"> information. The following important concepts </w:t>
      </w:r>
      <w:r w:rsidR="008E5AD2">
        <w:t>provide further</w:t>
      </w:r>
      <w:r w:rsidR="00E713A3">
        <w:t xml:space="preserve"> </w:t>
      </w:r>
      <w:r>
        <w:t xml:space="preserve">guidance </w:t>
      </w:r>
      <w:r w:rsidR="00952425">
        <w:t>about</w:t>
      </w:r>
      <w:r w:rsidR="00CC2FFA">
        <w:t xml:space="preserve"> information sharing. </w:t>
      </w:r>
    </w:p>
    <w:p w14:paraId="1597673E" w14:textId="77777777" w:rsidR="00E713A3" w:rsidRDefault="00E713A3" w:rsidP="00F86714">
      <w:pPr>
        <w:pStyle w:val="Style3"/>
        <w:ind w:left="-142"/>
        <w:outlineLvl w:val="1"/>
        <w:sectPr w:rsidR="00E713A3" w:rsidSect="00E059A6">
          <w:type w:val="continuous"/>
          <w:pgSz w:w="11906" w:h="16838"/>
          <w:pgMar w:top="1440" w:right="1440" w:bottom="1440" w:left="1440" w:header="708" w:footer="708" w:gutter="0"/>
          <w:cols w:space="708"/>
          <w:docGrid w:linePitch="360"/>
        </w:sectPr>
      </w:pPr>
    </w:p>
    <w:p w14:paraId="6C607BA7" w14:textId="77777777" w:rsidR="00F97499" w:rsidRDefault="00B72F51" w:rsidP="00750AF4">
      <w:pPr>
        <w:pStyle w:val="Style3"/>
        <w:numPr>
          <w:ilvl w:val="0"/>
          <w:numId w:val="23"/>
        </w:numPr>
        <w:ind w:left="284"/>
      </w:pPr>
      <w:r>
        <w:t>Consent</w:t>
      </w:r>
    </w:p>
    <w:p w14:paraId="4C74B678" w14:textId="77777777" w:rsidR="00A3576C" w:rsidRDefault="00B72F51" w:rsidP="00F86714">
      <w:pPr>
        <w:ind w:left="-142"/>
        <w:jc w:val="both"/>
      </w:pPr>
      <w:r>
        <w:t>Seeking consent for sharing information underpins the development of engagement and a positive working relationship with a family</w:t>
      </w:r>
      <w:r w:rsidR="00573E91">
        <w:t xml:space="preserve">. </w:t>
      </w:r>
    </w:p>
    <w:p w14:paraId="3488FCBA" w14:textId="77777777" w:rsidR="00BD0019" w:rsidRPr="00056B82" w:rsidRDefault="00B72F51" w:rsidP="00056B82">
      <w:pPr>
        <w:ind w:left="-142"/>
        <w:jc w:val="both"/>
        <w:rPr>
          <w:color w:val="2E74B5" w:themeColor="accent1" w:themeShade="BF"/>
        </w:rPr>
      </w:pPr>
      <w:r>
        <w:t>The informed consent of families is integral to the service model of many funded organisations operating within the child protection and family support system</w:t>
      </w:r>
      <w:r w:rsidR="00A07194">
        <w:t xml:space="preserve">. </w:t>
      </w:r>
      <w:r>
        <w:t>The participation and active engagement of children and families are also key foundations of the Str</w:t>
      </w:r>
      <w:r w:rsidR="00514A07">
        <w:t>engthening F</w:t>
      </w:r>
      <w:r>
        <w:t xml:space="preserve">amilies Protecting Children </w:t>
      </w:r>
      <w:r w:rsidR="00514A07">
        <w:t>F</w:t>
      </w:r>
      <w:r>
        <w:t>ramework</w:t>
      </w:r>
      <w:r w:rsidR="00514A07" w:rsidRPr="00056B82">
        <w:rPr>
          <w:color w:val="2E74B5" w:themeColor="accent1" w:themeShade="BF"/>
        </w:rPr>
        <w:t xml:space="preserve"> </w:t>
      </w:r>
      <w:r w:rsidR="00514A07" w:rsidRPr="00056B82">
        <w:rPr>
          <w:color w:val="000000" w:themeColor="text1"/>
        </w:rPr>
        <w:t xml:space="preserve">for </w:t>
      </w:r>
      <w:r w:rsidR="00022812" w:rsidRPr="00056B82">
        <w:rPr>
          <w:color w:val="000000" w:themeColor="text1"/>
        </w:rPr>
        <w:t>Practice implemented by Child Safety</w:t>
      </w:r>
      <w:r w:rsidR="00A07194">
        <w:rPr>
          <w:color w:val="000000" w:themeColor="text1"/>
        </w:rPr>
        <w:t xml:space="preserve">. </w:t>
      </w:r>
      <w:r w:rsidR="00BF47A7">
        <w:rPr>
          <w:color w:val="000000" w:themeColor="text1"/>
        </w:rPr>
        <w:t xml:space="preserve"> </w:t>
      </w:r>
      <w:r w:rsidR="00022812" w:rsidRPr="00056B82">
        <w:rPr>
          <w:color w:val="000000" w:themeColor="text1"/>
        </w:rPr>
        <w:t xml:space="preserve"> </w:t>
      </w:r>
    </w:p>
    <w:p w14:paraId="06542AF7" w14:textId="77777777" w:rsidR="003F13DC" w:rsidRDefault="00B72F51" w:rsidP="00F86714">
      <w:pPr>
        <w:ind w:left="-142"/>
        <w:jc w:val="both"/>
      </w:pPr>
      <w:r>
        <w:t>For consent to be informed</w:t>
      </w:r>
      <w:r w:rsidR="00E3142F">
        <w:t xml:space="preserve"> and for </w:t>
      </w:r>
      <w:r w:rsidR="00061198">
        <w:t xml:space="preserve">people </w:t>
      </w:r>
      <w:r w:rsidR="00411BF4">
        <w:t xml:space="preserve">to fully participate in </w:t>
      </w:r>
      <w:r w:rsidR="00E3142F">
        <w:t>decision making</w:t>
      </w:r>
      <w:r w:rsidR="00BA27D1">
        <w:t>, they</w:t>
      </w:r>
      <w:r w:rsidR="00E3142F">
        <w:t xml:space="preserve"> </w:t>
      </w:r>
      <w:r>
        <w:t xml:space="preserve">should be given enough information to </w:t>
      </w:r>
      <w:proofErr w:type="gramStart"/>
      <w:r>
        <w:t xml:space="preserve">make </w:t>
      </w:r>
      <w:r w:rsidR="00750AF4">
        <w:t>a</w:t>
      </w:r>
      <w:r>
        <w:t xml:space="preserve"> decision</w:t>
      </w:r>
      <w:proofErr w:type="gramEnd"/>
      <w:r>
        <w:t xml:space="preserve"> and should understand what they</w:t>
      </w:r>
      <w:r w:rsidR="00E3142F">
        <w:t xml:space="preserve"> </w:t>
      </w:r>
      <w:r w:rsidR="000D05D6">
        <w:t xml:space="preserve">are </w:t>
      </w:r>
      <w:r w:rsidR="00E3142F">
        <w:t>agreeing to</w:t>
      </w:r>
      <w:r w:rsidR="00573E91">
        <w:t xml:space="preserve">. </w:t>
      </w:r>
      <w:r w:rsidR="00BF47A7">
        <w:t xml:space="preserve"> </w:t>
      </w:r>
      <w:r w:rsidR="00E00D32">
        <w:t>P</w:t>
      </w:r>
      <w:r w:rsidR="00FE6C5D">
        <w:t xml:space="preserve">otential barriers to </w:t>
      </w:r>
      <w:r>
        <w:t>informed consent</w:t>
      </w:r>
      <w:r w:rsidR="00E00D32">
        <w:t>,</w:t>
      </w:r>
      <w:r>
        <w:t xml:space="preserve"> such as disability, mental illne</w:t>
      </w:r>
      <w:r w:rsidR="00287E54">
        <w:t>ss, age, culture</w:t>
      </w:r>
      <w:r w:rsidR="00FE6C5D">
        <w:t xml:space="preserve"> or language</w:t>
      </w:r>
      <w:r w:rsidR="00F86714">
        <w:t>,</w:t>
      </w:r>
      <w:r w:rsidR="00FE6C5D">
        <w:t xml:space="preserve"> </w:t>
      </w:r>
      <w:r w:rsidR="00061198">
        <w:t xml:space="preserve">should be </w:t>
      </w:r>
      <w:r w:rsidR="00FE6C5D">
        <w:t>identified and managed</w:t>
      </w:r>
      <w:r w:rsidR="00E00D32">
        <w:t xml:space="preserve"> when seeking and obtaining consent.</w:t>
      </w:r>
    </w:p>
    <w:p w14:paraId="6600EC77" w14:textId="77777777" w:rsidR="00411BF4" w:rsidRDefault="00B72F51" w:rsidP="00F86714">
      <w:pPr>
        <w:ind w:left="-142"/>
        <w:jc w:val="both"/>
      </w:pPr>
      <w:r>
        <w:t>Entities should inform children and their families when commencing work with them that their personal information may be given to other organisations in certain circumstances</w:t>
      </w:r>
      <w:r w:rsidR="00573E91">
        <w:t xml:space="preserve">. </w:t>
      </w:r>
      <w:r>
        <w:t>People should also be informed when their information has been shared and the reasons it has been shared, unless doing so would create risks to them, the child or others</w:t>
      </w:r>
      <w:r w:rsidR="00573E91">
        <w:t xml:space="preserve">. </w:t>
      </w:r>
      <w:r w:rsidR="00BF47A7">
        <w:t xml:space="preserve"> </w:t>
      </w:r>
      <w:r>
        <w:t xml:space="preserve">  </w:t>
      </w:r>
    </w:p>
    <w:p w14:paraId="4C7C8DE9" w14:textId="77777777" w:rsidR="00281F36" w:rsidRDefault="00B72F51" w:rsidP="00F86714">
      <w:pPr>
        <w:ind w:left="-142"/>
        <w:jc w:val="both"/>
      </w:pPr>
      <w:r>
        <w:t>Children and young people should be given the opportunity and supported to participate in decision making process</w:t>
      </w:r>
      <w:r w:rsidR="005A2556">
        <w:t>es</w:t>
      </w:r>
      <w:r>
        <w:t xml:space="preserve"> relating to information sharing and have their views considered. The </w:t>
      </w:r>
      <w:r w:rsidR="00BA27D1">
        <w:t xml:space="preserve">level of </w:t>
      </w:r>
      <w:r>
        <w:t>engagement of children in these processes needs to be based on their age</w:t>
      </w:r>
      <w:r w:rsidR="00411BF4">
        <w:t xml:space="preserve">, </w:t>
      </w:r>
      <w:r>
        <w:t xml:space="preserve">developmental stage and </w:t>
      </w:r>
      <w:r w:rsidR="00BA27D1">
        <w:t xml:space="preserve">any </w:t>
      </w:r>
      <w:proofErr w:type="gramStart"/>
      <w:r>
        <w:t>p</w:t>
      </w:r>
      <w:r w:rsidR="00061198">
        <w:t>articular needs</w:t>
      </w:r>
      <w:proofErr w:type="gramEnd"/>
      <w:r w:rsidR="00573E91">
        <w:t xml:space="preserve">. </w:t>
      </w:r>
    </w:p>
    <w:p w14:paraId="615D0713" w14:textId="77777777" w:rsidR="00281F36" w:rsidRDefault="00B72F51" w:rsidP="00F86714">
      <w:pPr>
        <w:ind w:left="-142"/>
        <w:jc w:val="both"/>
      </w:pPr>
      <w:r>
        <w:t>E</w:t>
      </w:r>
      <w:r w:rsidR="00E20C07">
        <w:t xml:space="preserve">ffective </w:t>
      </w:r>
      <w:r>
        <w:t xml:space="preserve">engagement of Aboriginal and Torres Strait Islander children and families </w:t>
      </w:r>
      <w:proofErr w:type="gramStart"/>
      <w:r w:rsidR="00BA27D1">
        <w:t>take</w:t>
      </w:r>
      <w:r>
        <w:t>s</w:t>
      </w:r>
      <w:r w:rsidR="00BA27D1">
        <w:t xml:space="preserve"> into </w:t>
      </w:r>
      <w:r w:rsidR="00E20C07">
        <w:t>account</w:t>
      </w:r>
      <w:proofErr w:type="gramEnd"/>
      <w:r w:rsidR="00E20C07">
        <w:t xml:space="preserve"> the cultural and historical factors that have led to entrenched disadvantage and vulnerability</w:t>
      </w:r>
      <w:r w:rsidR="003F13DC">
        <w:t xml:space="preserve"> within this community</w:t>
      </w:r>
      <w:r w:rsidR="00573E91">
        <w:t xml:space="preserve">. </w:t>
      </w:r>
      <w:r w:rsidR="00E20C07">
        <w:t>Aboriginal and Torres Strait Islanders</w:t>
      </w:r>
      <w:r w:rsidR="002532B4">
        <w:t xml:space="preserve"> people should be supported and empowered to participate in decision making processes</w:t>
      </w:r>
      <w:r w:rsidR="00573E91">
        <w:t xml:space="preserve">. </w:t>
      </w:r>
      <w:r w:rsidR="002532B4">
        <w:t xml:space="preserve"> </w:t>
      </w:r>
    </w:p>
    <w:p w14:paraId="48E53F2A" w14:textId="77777777" w:rsidR="00B97DAD" w:rsidRDefault="00B72F51" w:rsidP="00F86714">
      <w:pPr>
        <w:ind w:left="-142"/>
        <w:jc w:val="both"/>
      </w:pPr>
      <w:r>
        <w:t xml:space="preserve">Recognition, consideration and understanding of cultural protocols and practices also contributes to effective engagement. </w:t>
      </w:r>
      <w:hyperlink r:id="rId14" w:history="1">
        <w:r w:rsidR="00E00D32">
          <w:rPr>
            <w:rStyle w:val="Hyperlink"/>
          </w:rPr>
          <w:t>Protocols for consultation</w:t>
        </w:r>
      </w:hyperlink>
      <w:r w:rsidR="00750AF4" w:rsidRPr="00750AF4">
        <w:rPr>
          <w:rStyle w:val="Hyperlink"/>
          <w:u w:val="none"/>
        </w:rPr>
        <w:t xml:space="preserve"> </w:t>
      </w:r>
      <w:r w:rsidR="00750AF4" w:rsidRPr="00750AF4">
        <w:rPr>
          <w:rStyle w:val="Hyperlink"/>
          <w:color w:val="auto"/>
          <w:u w:val="none"/>
        </w:rPr>
        <w:t>are r</w:t>
      </w:r>
      <w:r w:rsidR="00E00D32" w:rsidRPr="00750AF4">
        <w:t xml:space="preserve">esources </w:t>
      </w:r>
      <w:r w:rsidR="00E00D32">
        <w:t xml:space="preserve">of the </w:t>
      </w:r>
      <w:r>
        <w:t>Department of Aboriginal and Torres Strait Islander Partnerships</w:t>
      </w:r>
      <w:r w:rsidR="00E00D32">
        <w:t xml:space="preserve"> </w:t>
      </w:r>
      <w:r w:rsidR="00750AF4">
        <w:t xml:space="preserve">to </w:t>
      </w:r>
      <w:r w:rsidR="00E00D32">
        <w:t xml:space="preserve">provide guidance on </w:t>
      </w:r>
      <w:r>
        <w:t>engaging Aboriginal and Torres Strait Islander peoples</w:t>
      </w:r>
      <w:r w:rsidR="00573E91">
        <w:t xml:space="preserve">. </w:t>
      </w:r>
    </w:p>
    <w:p w14:paraId="1DB5113E" w14:textId="77777777" w:rsidR="00B97DAD" w:rsidRDefault="00B72F51" w:rsidP="00F86714">
      <w:pPr>
        <w:ind w:left="-142"/>
        <w:jc w:val="both"/>
      </w:pPr>
      <w:r>
        <w:t>Obtaining informed consent should include:</w:t>
      </w:r>
    </w:p>
    <w:p w14:paraId="466328FA" w14:textId="77777777" w:rsidR="00B97DAD" w:rsidRDefault="00B72F51" w:rsidP="00B81BB2">
      <w:pPr>
        <w:pStyle w:val="ListParagraph"/>
        <w:numPr>
          <w:ilvl w:val="0"/>
          <w:numId w:val="17"/>
        </w:numPr>
        <w:jc w:val="both"/>
      </w:pPr>
      <w:r>
        <w:t>determin</w:t>
      </w:r>
      <w:r w:rsidR="00A3576C">
        <w:t xml:space="preserve">ing </w:t>
      </w:r>
      <w:r>
        <w:t>whether an interpreter is required</w:t>
      </w:r>
    </w:p>
    <w:p w14:paraId="6527D429" w14:textId="77777777" w:rsidR="00B97DAD" w:rsidRDefault="00B72F51" w:rsidP="00B81BB2">
      <w:pPr>
        <w:pStyle w:val="ListParagraph"/>
        <w:numPr>
          <w:ilvl w:val="0"/>
          <w:numId w:val="17"/>
        </w:numPr>
        <w:jc w:val="both"/>
      </w:pPr>
      <w:r>
        <w:t>avoid</w:t>
      </w:r>
      <w:r w:rsidR="00A3576C">
        <w:t>ing</w:t>
      </w:r>
      <w:r>
        <w:t xml:space="preserve"> technical words or jargon</w:t>
      </w:r>
    </w:p>
    <w:p w14:paraId="440324D3" w14:textId="77777777" w:rsidR="00B97DAD" w:rsidRDefault="00B72F51" w:rsidP="00B81BB2">
      <w:pPr>
        <w:pStyle w:val="ListParagraph"/>
        <w:numPr>
          <w:ilvl w:val="0"/>
          <w:numId w:val="17"/>
        </w:numPr>
        <w:jc w:val="both"/>
      </w:pPr>
      <w:r>
        <w:t>avoid</w:t>
      </w:r>
      <w:r w:rsidR="00A3576C">
        <w:t>ing</w:t>
      </w:r>
      <w:r>
        <w:t xml:space="preserve"> leading questions.</w:t>
      </w:r>
    </w:p>
    <w:p w14:paraId="47A89D20" w14:textId="77777777" w:rsidR="00281F36" w:rsidRDefault="00B72F51" w:rsidP="00F86714">
      <w:pPr>
        <w:ind w:left="-142"/>
        <w:jc w:val="both"/>
      </w:pPr>
      <w:r>
        <w:t>C</w:t>
      </w:r>
      <w:r w:rsidR="002532B4">
        <w:t xml:space="preserve">are </w:t>
      </w:r>
      <w:r>
        <w:t xml:space="preserve">also </w:t>
      </w:r>
      <w:r w:rsidR="002532B4">
        <w:t>needs to be take</w:t>
      </w:r>
      <w:r w:rsidR="00BA27D1">
        <w:t>n</w:t>
      </w:r>
      <w:r w:rsidR="002532B4">
        <w:t xml:space="preserve"> </w:t>
      </w:r>
      <w:r>
        <w:t>to respond to any cultural and language barriers to the participation</w:t>
      </w:r>
      <w:r w:rsidR="00BA27D1">
        <w:t xml:space="preserve"> </w:t>
      </w:r>
      <w:r>
        <w:t xml:space="preserve">and understanding </w:t>
      </w:r>
      <w:r w:rsidR="00BA27D1">
        <w:t xml:space="preserve">of families from </w:t>
      </w:r>
      <w:r w:rsidR="00573E91">
        <w:t>c</w:t>
      </w:r>
      <w:r>
        <w:t xml:space="preserve">ulturally and </w:t>
      </w:r>
      <w:r w:rsidR="00573E91">
        <w:t>l</w:t>
      </w:r>
      <w:r>
        <w:t>in</w:t>
      </w:r>
      <w:r w:rsidR="00BA27D1">
        <w:t xml:space="preserve">guistically </w:t>
      </w:r>
      <w:r w:rsidR="00573E91">
        <w:t>d</w:t>
      </w:r>
      <w:r w:rsidR="00BA27D1">
        <w:t>iverse backgrounds</w:t>
      </w:r>
      <w:r w:rsidR="004B383B">
        <w:t xml:space="preserve">. Cross cultural competence and skills and use of interpreters where necessary may support </w:t>
      </w:r>
      <w:r w:rsidR="00A3576C">
        <w:t xml:space="preserve">obtaining consent from </w:t>
      </w:r>
      <w:r w:rsidR="004B383B">
        <w:t>families from diverse backgrounds</w:t>
      </w:r>
      <w:r w:rsidR="00573E91">
        <w:t xml:space="preserve">. </w:t>
      </w:r>
    </w:p>
    <w:p w14:paraId="2AA0B2BD" w14:textId="77777777" w:rsidR="00F97499" w:rsidRDefault="00B72F51" w:rsidP="00612C5B">
      <w:pPr>
        <w:ind w:left="-284"/>
        <w:jc w:val="both"/>
      </w:pPr>
      <w:r>
        <w:lastRenderedPageBreak/>
        <w:t xml:space="preserve">It is not always safe, possible or practical to seek and obtain consent. Requiring consent can at times, prevent or delay a service engaging with a family and prevent the effective coordination of services where multiple services are involved. Professionals need to be able to share information about a child or their family so </w:t>
      </w:r>
      <w:proofErr w:type="gramStart"/>
      <w:r>
        <w:t>help</w:t>
      </w:r>
      <w:proofErr w:type="gramEnd"/>
      <w:r>
        <w:t xml:space="preserve"> and support is provided in a timely way </w:t>
      </w:r>
      <w:r w:rsidR="00022812">
        <w:t xml:space="preserve">to </w:t>
      </w:r>
      <w:r w:rsidR="00287E54">
        <w:t xml:space="preserve">enable </w:t>
      </w:r>
      <w:r w:rsidR="00022812">
        <w:t xml:space="preserve">families </w:t>
      </w:r>
      <w:r w:rsidR="00287E54">
        <w:t xml:space="preserve">to meet the protection and care needs of </w:t>
      </w:r>
      <w:r>
        <w:t>children</w:t>
      </w:r>
      <w:r w:rsidR="00573E91">
        <w:t xml:space="preserve">. </w:t>
      </w:r>
      <w:r>
        <w:t xml:space="preserve"> </w:t>
      </w:r>
    </w:p>
    <w:p w14:paraId="71F5B587" w14:textId="77777777" w:rsidR="00E713A3" w:rsidRDefault="00E713A3" w:rsidP="00F97499">
      <w:pPr>
        <w:jc w:val="both"/>
        <w:sectPr w:rsidR="00E713A3" w:rsidSect="00E059A6">
          <w:type w:val="continuous"/>
          <w:pgSz w:w="11906" w:h="16838"/>
          <w:pgMar w:top="1440" w:right="1440" w:bottom="1440" w:left="1440" w:header="708" w:footer="708" w:gutter="0"/>
          <w:cols w:space="708"/>
          <w:docGrid w:linePitch="360"/>
        </w:sectPr>
      </w:pPr>
    </w:p>
    <w:p w14:paraId="7A41F712" w14:textId="77777777" w:rsidR="00295536" w:rsidRPr="007B6173" w:rsidRDefault="00B72F51" w:rsidP="00750AF4">
      <w:pPr>
        <w:pStyle w:val="Style3"/>
        <w:numPr>
          <w:ilvl w:val="0"/>
          <w:numId w:val="23"/>
        </w:numPr>
        <w:ind w:left="284"/>
        <w:outlineLvl w:val="1"/>
      </w:pPr>
      <w:bookmarkStart w:id="10" w:name="_Toc520297178"/>
      <w:r w:rsidRPr="007B6173">
        <w:t>Reasonable belief</w:t>
      </w:r>
      <w:bookmarkEnd w:id="10"/>
    </w:p>
    <w:p w14:paraId="4FB077A2" w14:textId="77777777" w:rsidR="007D4398" w:rsidRDefault="00B72F51" w:rsidP="00DE7046">
      <w:pPr>
        <w:spacing w:after="0"/>
        <w:ind w:left="-284"/>
        <w:jc w:val="both"/>
      </w:pPr>
      <w:r>
        <w:t xml:space="preserve">An entity </w:t>
      </w:r>
      <w:r w:rsidR="00754F31">
        <w:t xml:space="preserve">may only share information if </w:t>
      </w:r>
      <w:r>
        <w:t xml:space="preserve">it </w:t>
      </w:r>
      <w:r w:rsidR="00754F31" w:rsidRPr="00CF5544">
        <w:rPr>
          <w:b/>
        </w:rPr>
        <w:t>reasonably believe</w:t>
      </w:r>
      <w:r>
        <w:rPr>
          <w:b/>
        </w:rPr>
        <w:t>s</w:t>
      </w:r>
      <w:r w:rsidR="00754F31">
        <w:t xml:space="preserve"> </w:t>
      </w:r>
      <w:r w:rsidR="00CF5544">
        <w:t xml:space="preserve">it </w:t>
      </w:r>
      <w:r w:rsidR="00754F31">
        <w:t xml:space="preserve">will help the </w:t>
      </w:r>
      <w:r w:rsidR="00CF5544">
        <w:t>receiver of the information d</w:t>
      </w:r>
      <w:r w:rsidR="00754F31">
        <w:t>o certain things</w:t>
      </w:r>
      <w:r w:rsidR="00750AF4">
        <w:t>,</w:t>
      </w:r>
      <w:r w:rsidR="00754F31">
        <w:t xml:space="preserve"> such as assess and respond to the care and protection needs of children and offer help or support to their families</w:t>
      </w:r>
      <w:r w:rsidR="00573E91">
        <w:t xml:space="preserve">. </w:t>
      </w:r>
      <w:r w:rsidR="00754F31">
        <w:t xml:space="preserve"> </w:t>
      </w:r>
    </w:p>
    <w:p w14:paraId="3FEA52B3" w14:textId="77777777" w:rsidR="007D4398" w:rsidRDefault="007D4398" w:rsidP="00DE7046">
      <w:pPr>
        <w:spacing w:after="0"/>
        <w:ind w:left="-284"/>
        <w:jc w:val="both"/>
      </w:pPr>
    </w:p>
    <w:p w14:paraId="1B73767F" w14:textId="77777777" w:rsidR="00754F31" w:rsidRDefault="00B72F51" w:rsidP="00DE7046">
      <w:pPr>
        <w:spacing w:after="0"/>
        <w:ind w:left="-284"/>
        <w:jc w:val="both"/>
      </w:pPr>
      <w:r>
        <w:t>Whether a belief is reasonabl</w:t>
      </w:r>
      <w:r w:rsidR="00C33808">
        <w:t xml:space="preserve">e will depend on the </w:t>
      </w:r>
      <w:r>
        <w:t>situation</w:t>
      </w:r>
      <w:r w:rsidR="00061198">
        <w:t>. Pr</w:t>
      </w:r>
      <w:r>
        <w:t xml:space="preserve">ofessional judgement is important when </w:t>
      </w:r>
      <w:proofErr w:type="gramStart"/>
      <w:r>
        <w:t>making a decision</w:t>
      </w:r>
      <w:proofErr w:type="gramEnd"/>
      <w:r>
        <w:t xml:space="preserve"> about what information to share</w:t>
      </w:r>
      <w:r w:rsidR="001641A9">
        <w:t>.</w:t>
      </w:r>
      <w:r w:rsidR="002A3881">
        <w:t xml:space="preserve"> The reasons for forming a reasonable belief should be d</w:t>
      </w:r>
      <w:r w:rsidR="00A3576C">
        <w:t>ocumented</w:t>
      </w:r>
      <w:r w:rsidR="00573E91">
        <w:t xml:space="preserve">. </w:t>
      </w:r>
    </w:p>
    <w:p w14:paraId="379594F8" w14:textId="77777777" w:rsidR="008912DF" w:rsidRDefault="008912DF" w:rsidP="00DE7046">
      <w:pPr>
        <w:spacing w:after="0"/>
        <w:ind w:left="-284"/>
        <w:jc w:val="both"/>
      </w:pPr>
    </w:p>
    <w:p w14:paraId="0080B5BB" w14:textId="77777777" w:rsidR="00A3576C" w:rsidRDefault="00B72F51" w:rsidP="00DE7046">
      <w:pPr>
        <w:ind w:left="-284"/>
        <w:jc w:val="both"/>
      </w:pPr>
      <w:r>
        <w:t xml:space="preserve">Personal information </w:t>
      </w:r>
      <w:r w:rsidR="00287E54">
        <w:t xml:space="preserve">that is </w:t>
      </w:r>
      <w:r>
        <w:t>shared should be limited to what is needed to fulfil the purpose of sharing the information</w:t>
      </w:r>
    </w:p>
    <w:p w14:paraId="64C86CEC" w14:textId="77777777" w:rsidR="00295536" w:rsidRPr="007B6173" w:rsidRDefault="00B72F51" w:rsidP="00750AF4">
      <w:pPr>
        <w:pStyle w:val="Style3"/>
        <w:numPr>
          <w:ilvl w:val="0"/>
          <w:numId w:val="23"/>
        </w:numPr>
        <w:ind w:left="426"/>
        <w:outlineLvl w:val="1"/>
      </w:pPr>
      <w:bookmarkStart w:id="11" w:name="_Toc520297179"/>
      <w:r w:rsidRPr="007B6173">
        <w:t>Facts or Opinion</w:t>
      </w:r>
      <w:r>
        <w:rPr>
          <w:rStyle w:val="FootnoteReference"/>
        </w:rPr>
        <w:footnoteReference w:id="9"/>
      </w:r>
      <w:bookmarkEnd w:id="11"/>
    </w:p>
    <w:p w14:paraId="78077718" w14:textId="77777777" w:rsidR="00532FDD" w:rsidRPr="00F86451" w:rsidRDefault="00B72F51" w:rsidP="00DE7046">
      <w:pPr>
        <w:spacing w:after="0"/>
        <w:ind w:left="-284"/>
        <w:jc w:val="both"/>
        <w:rPr>
          <w:i/>
          <w:iCs/>
        </w:rPr>
      </w:pPr>
      <w:r w:rsidRPr="00A12F56">
        <w:t xml:space="preserve">Information </w:t>
      </w:r>
      <w:r>
        <w:t>shared may be</w:t>
      </w:r>
      <w:r w:rsidRPr="00A12F56">
        <w:t xml:space="preserve"> comprised of facts or </w:t>
      </w:r>
      <w:r>
        <w:t xml:space="preserve">professional </w:t>
      </w:r>
      <w:r w:rsidRPr="00A12F56">
        <w:t>opinion</w:t>
      </w:r>
      <w:r w:rsidR="00573E91">
        <w:t xml:space="preserve">. </w:t>
      </w:r>
      <w:r w:rsidR="00A3576C">
        <w:t>If possible, facts and opinion should be clearly represented as such</w:t>
      </w:r>
      <w:r w:rsidR="00573E91">
        <w:t xml:space="preserve">. </w:t>
      </w:r>
      <w:r w:rsidR="00A3576C">
        <w:t>For example</w:t>
      </w:r>
      <w:r w:rsidR="00092EBD">
        <w:t>, in</w:t>
      </w:r>
      <w:r w:rsidR="00FE6C5D" w:rsidRPr="00F86451">
        <w:rPr>
          <w:i/>
          <w:iCs/>
        </w:rPr>
        <w:t xml:space="preserve"> the opinion of the medical offic</w:t>
      </w:r>
      <w:r w:rsidR="006A3E16">
        <w:rPr>
          <w:i/>
          <w:iCs/>
        </w:rPr>
        <w:t xml:space="preserve">er, the diagnosis is </w:t>
      </w:r>
      <w:r w:rsidR="00DE7046">
        <w:rPr>
          <w:i/>
          <w:iCs/>
        </w:rPr>
        <w:t>….</w:t>
      </w:r>
      <w:r w:rsidR="006A3E16">
        <w:rPr>
          <w:i/>
          <w:iCs/>
        </w:rPr>
        <w:t xml:space="preserve"> (fact) </w:t>
      </w:r>
    </w:p>
    <w:p w14:paraId="5170C576" w14:textId="77777777" w:rsidR="00106E4F" w:rsidRDefault="00106E4F" w:rsidP="002C524F">
      <w:pPr>
        <w:spacing w:after="0"/>
        <w:jc w:val="both"/>
        <w:rPr>
          <w:b/>
        </w:rPr>
      </w:pPr>
    </w:p>
    <w:p w14:paraId="6E540F83" w14:textId="77777777" w:rsidR="00295536" w:rsidRPr="007B6173" w:rsidRDefault="00B72F51" w:rsidP="00750AF4">
      <w:pPr>
        <w:pStyle w:val="Style3"/>
        <w:numPr>
          <w:ilvl w:val="0"/>
          <w:numId w:val="23"/>
        </w:numPr>
        <w:ind w:left="426"/>
        <w:outlineLvl w:val="1"/>
      </w:pPr>
      <w:bookmarkStart w:id="12" w:name="_Toc520297180"/>
      <w:r w:rsidRPr="007B6173">
        <w:t>Limits</w:t>
      </w:r>
      <w:r>
        <w:rPr>
          <w:rStyle w:val="FootnoteReference"/>
        </w:rPr>
        <w:footnoteReference w:id="10"/>
      </w:r>
      <w:bookmarkEnd w:id="12"/>
    </w:p>
    <w:p w14:paraId="29E41804" w14:textId="77777777" w:rsidR="00F17DF6" w:rsidRDefault="00B72F51" w:rsidP="00DE7046">
      <w:pPr>
        <w:spacing w:after="0"/>
        <w:ind w:left="-284"/>
        <w:jc w:val="both"/>
      </w:pPr>
      <w:r>
        <w:t xml:space="preserve">Information about </w:t>
      </w:r>
      <w:r w:rsidR="0077170B">
        <w:t>expired convictions</w:t>
      </w:r>
      <w:r w:rsidR="003B0381">
        <w:t xml:space="preserve"> or expunged convictions and charges </w:t>
      </w:r>
      <w:r w:rsidR="00411BF4">
        <w:t xml:space="preserve">MUST NOT </w:t>
      </w:r>
      <w:r>
        <w:t>be shared</w:t>
      </w:r>
      <w:r w:rsidR="00573E91">
        <w:t xml:space="preserve">. </w:t>
      </w:r>
      <w:r w:rsidR="00BF47A7">
        <w:t xml:space="preserve"> </w:t>
      </w:r>
      <w:r w:rsidR="00FE6C5D">
        <w:t>Other limits are relevant for requests for information under Section 159N</w:t>
      </w:r>
      <w:r w:rsidR="00573E91">
        <w:t xml:space="preserve">. </w:t>
      </w:r>
      <w:r w:rsidR="00CA633E">
        <w:t xml:space="preserve">  </w:t>
      </w:r>
    </w:p>
    <w:p w14:paraId="2E7A1C02" w14:textId="77777777" w:rsidR="003B0381" w:rsidRDefault="003B0381" w:rsidP="002C524F">
      <w:pPr>
        <w:spacing w:after="0"/>
        <w:jc w:val="both"/>
        <w:rPr>
          <w:b/>
        </w:rPr>
      </w:pPr>
    </w:p>
    <w:p w14:paraId="1D91484E" w14:textId="77777777" w:rsidR="00295536" w:rsidRPr="007B6173" w:rsidRDefault="00B72F51" w:rsidP="00750AF4">
      <w:pPr>
        <w:pStyle w:val="Style3"/>
        <w:numPr>
          <w:ilvl w:val="0"/>
          <w:numId w:val="23"/>
        </w:numPr>
        <w:ind w:left="426"/>
        <w:outlineLvl w:val="1"/>
      </w:pPr>
      <w:bookmarkStart w:id="13" w:name="_Toc520297181"/>
      <w:r w:rsidRPr="007B6173">
        <w:t xml:space="preserve">Protection from liability </w:t>
      </w:r>
      <w:r>
        <w:rPr>
          <w:rStyle w:val="FootnoteReference"/>
        </w:rPr>
        <w:footnoteReference w:id="11"/>
      </w:r>
      <w:bookmarkEnd w:id="13"/>
      <w:r w:rsidR="00287E54">
        <w:t xml:space="preserve"> </w:t>
      </w:r>
    </w:p>
    <w:p w14:paraId="698F8810" w14:textId="77777777" w:rsidR="006D5AE1" w:rsidRDefault="00B72F51" w:rsidP="00DE7046">
      <w:pPr>
        <w:spacing w:after="0"/>
        <w:ind w:left="-284"/>
        <w:jc w:val="both"/>
      </w:pPr>
      <w:r>
        <w:t>A person is protected</w:t>
      </w:r>
      <w:r w:rsidR="00295536">
        <w:t xml:space="preserve"> </w:t>
      </w:r>
      <w:r>
        <w:t xml:space="preserve">from liability </w:t>
      </w:r>
      <w:r w:rsidR="00295536">
        <w:t xml:space="preserve">when sharing </w:t>
      </w:r>
      <w:r>
        <w:t xml:space="preserve">confidential </w:t>
      </w:r>
      <w:r w:rsidR="00295536">
        <w:t>information</w:t>
      </w:r>
      <w:r>
        <w:t>, if</w:t>
      </w:r>
      <w:r w:rsidR="00295536">
        <w:t xml:space="preserve"> they are acting </w:t>
      </w:r>
      <w:r>
        <w:t>honestly and</w:t>
      </w:r>
      <w:r w:rsidR="00295536">
        <w:t xml:space="preserve"> if their </w:t>
      </w:r>
      <w:r>
        <w:t>actions in</w:t>
      </w:r>
      <w:r w:rsidR="00295536">
        <w:t xml:space="preserve"> giving information are consistent with </w:t>
      </w:r>
      <w:r>
        <w:t>the purpose of information sharing under the Act</w:t>
      </w:r>
      <w:r w:rsidR="00573E91">
        <w:t xml:space="preserve">. </w:t>
      </w:r>
      <w:r>
        <w:t>A person is protected from:</w:t>
      </w:r>
    </w:p>
    <w:p w14:paraId="4263C2B3" w14:textId="77777777" w:rsidR="006D5AE1" w:rsidRDefault="00B72F51" w:rsidP="00B81BB2">
      <w:pPr>
        <w:pStyle w:val="ListParagraph"/>
        <w:numPr>
          <w:ilvl w:val="0"/>
          <w:numId w:val="17"/>
        </w:numPr>
        <w:jc w:val="both"/>
      </w:pPr>
      <w:r>
        <w:t>criminal prosecution</w:t>
      </w:r>
    </w:p>
    <w:p w14:paraId="083134A8" w14:textId="77777777" w:rsidR="006D5AE1" w:rsidRDefault="00B72F51" w:rsidP="00B81BB2">
      <w:pPr>
        <w:pStyle w:val="ListParagraph"/>
        <w:numPr>
          <w:ilvl w:val="0"/>
          <w:numId w:val="17"/>
        </w:numPr>
        <w:jc w:val="both"/>
      </w:pPr>
      <w:r>
        <w:t>civil suit such as def</w:t>
      </w:r>
      <w:r w:rsidR="001E761B">
        <w:t xml:space="preserve">amation </w:t>
      </w:r>
      <w:r>
        <w:t>or breach of privacy</w:t>
      </w:r>
      <w:r w:rsidR="00F86451">
        <w:t xml:space="preserve"> and</w:t>
      </w:r>
      <w:r>
        <w:t xml:space="preserve"> </w:t>
      </w:r>
    </w:p>
    <w:p w14:paraId="62BDCC86" w14:textId="77777777" w:rsidR="006D5AE1" w:rsidRDefault="00B72F51" w:rsidP="00B81BB2">
      <w:pPr>
        <w:pStyle w:val="ListParagraph"/>
        <w:numPr>
          <w:ilvl w:val="0"/>
          <w:numId w:val="17"/>
        </w:numPr>
        <w:jc w:val="both"/>
      </w:pPr>
      <w:r>
        <w:t>administrative process</w:t>
      </w:r>
      <w:r w:rsidR="00366820">
        <w:t>es,</w:t>
      </w:r>
      <w:r>
        <w:t xml:space="preserve"> such as disciplinary action</w:t>
      </w:r>
      <w:r w:rsidR="00366820">
        <w:t>.</w:t>
      </w:r>
      <w:r>
        <w:t xml:space="preserve"> </w:t>
      </w:r>
    </w:p>
    <w:p w14:paraId="265C1310" w14:textId="77777777" w:rsidR="00E713A3" w:rsidRDefault="00B72F51" w:rsidP="00DE7046">
      <w:pPr>
        <w:ind w:left="-284"/>
        <w:jc w:val="both"/>
        <w:rPr>
          <w:b/>
          <w:sz w:val="24"/>
          <w:szCs w:val="24"/>
        </w:rPr>
      </w:pPr>
      <w:r>
        <w:t>In addition,</w:t>
      </w:r>
      <w:r w:rsidR="003049AC">
        <w:t xml:space="preserve"> </w:t>
      </w:r>
      <w:r w:rsidR="00EB0588">
        <w:t>the Privacy Principles are not breached if the information is shared in accordance with the information sharing provisions of the Act</w:t>
      </w:r>
      <w:r w:rsidR="00BF47A7">
        <w:t xml:space="preserve">. </w:t>
      </w:r>
      <w:r>
        <w:br w:type="page"/>
      </w:r>
    </w:p>
    <w:p w14:paraId="3554133F" w14:textId="77777777" w:rsidR="00E059A6" w:rsidRDefault="00E059A6" w:rsidP="00E713A3">
      <w:pPr>
        <w:pStyle w:val="Style3"/>
        <w:ind w:left="360" w:hanging="360"/>
        <w:outlineLvl w:val="1"/>
        <w:sectPr w:rsidR="00E059A6" w:rsidSect="00E059A6">
          <w:type w:val="continuous"/>
          <w:pgSz w:w="11906" w:h="16838"/>
          <w:pgMar w:top="1440" w:right="1440" w:bottom="1440" w:left="1440" w:header="708" w:footer="708" w:gutter="0"/>
          <w:cols w:space="708"/>
          <w:docGrid w:linePitch="360"/>
        </w:sectPr>
      </w:pPr>
    </w:p>
    <w:p w14:paraId="757327D5" w14:textId="77777777" w:rsidR="00E713A3" w:rsidRPr="007B6173" w:rsidRDefault="00B72F51" w:rsidP="00750AF4">
      <w:pPr>
        <w:pStyle w:val="Style3"/>
        <w:numPr>
          <w:ilvl w:val="0"/>
          <w:numId w:val="23"/>
        </w:numPr>
        <w:ind w:left="284"/>
        <w:outlineLvl w:val="1"/>
      </w:pPr>
      <w:bookmarkStart w:id="14" w:name="_Toc520297182"/>
      <w:r>
        <w:lastRenderedPageBreak/>
        <w:t>S</w:t>
      </w:r>
      <w:r w:rsidR="00402107">
        <w:t>TARR</w:t>
      </w:r>
      <w:r>
        <w:t xml:space="preserve"> Principles</w:t>
      </w:r>
      <w:bookmarkEnd w:id="14"/>
      <w:r w:rsidRPr="007B6173">
        <w:t xml:space="preserve"> </w:t>
      </w:r>
    </w:p>
    <w:p w14:paraId="5DCC0F50" w14:textId="77777777" w:rsidR="0077170B" w:rsidRDefault="00B72F51" w:rsidP="00056B82">
      <w:pPr>
        <w:ind w:left="-426"/>
        <w:jc w:val="both"/>
      </w:pPr>
      <w:r>
        <w:t xml:space="preserve">The </w:t>
      </w:r>
      <w:r w:rsidRPr="004329A1">
        <w:rPr>
          <w:b/>
        </w:rPr>
        <w:t xml:space="preserve">STARR </w:t>
      </w:r>
      <w:r>
        <w:t>principles provide a useful guide for how a</w:t>
      </w:r>
      <w:r w:rsidR="00366820">
        <w:t>nd what information to share</w:t>
      </w:r>
      <w:r w:rsidR="00573E91">
        <w:t xml:space="preserve">. </w:t>
      </w:r>
      <w:r w:rsidR="00366820">
        <w:t>T</w:t>
      </w:r>
      <w:r>
        <w:t xml:space="preserve">he most important consideration is whether sharing information is likely to </w:t>
      </w:r>
      <w:r w:rsidR="008912DF">
        <w:t xml:space="preserve">promote </w:t>
      </w:r>
      <w:r>
        <w:t>a child</w:t>
      </w:r>
      <w:r w:rsidR="008912DF">
        <w:t>’s</w:t>
      </w:r>
      <w:r>
        <w:t xml:space="preserve"> safety and wellbeing</w:t>
      </w:r>
      <w:r w:rsidR="00573E91">
        <w:t xml:space="preserve">. </w:t>
      </w:r>
      <w:r w:rsidR="00BF47A7">
        <w:t xml:space="preserve"> </w:t>
      </w:r>
    </w:p>
    <w:p w14:paraId="7874507E" w14:textId="77777777" w:rsidR="006A52A6" w:rsidRDefault="006A52A6" w:rsidP="00056B82">
      <w:pPr>
        <w:ind w:left="-426"/>
        <w:jc w:val="both"/>
        <w:rPr>
          <w:b/>
        </w:rPr>
        <w:sectPr w:rsidR="006A52A6" w:rsidSect="005E40F4">
          <w:type w:val="continuous"/>
          <w:pgSz w:w="11906" w:h="16838"/>
          <w:pgMar w:top="1440" w:right="1440" w:bottom="1440" w:left="1440" w:header="708" w:footer="708" w:gutter="0"/>
          <w:cols w:space="708"/>
          <w:docGrid w:linePitch="360"/>
        </w:sectPr>
      </w:pPr>
    </w:p>
    <w:p w14:paraId="2140E936" w14:textId="77777777" w:rsidR="0077170B" w:rsidRDefault="00B72F51" w:rsidP="00056B82">
      <w:pPr>
        <w:ind w:left="-426"/>
        <w:jc w:val="both"/>
      </w:pPr>
      <w:r w:rsidRPr="007B6173">
        <w:rPr>
          <w:b/>
          <w:sz w:val="24"/>
          <w:szCs w:val="24"/>
        </w:rPr>
        <w:t>Secure</w:t>
      </w:r>
      <w:r w:rsidRPr="00143096">
        <w:rPr>
          <w:b/>
        </w:rPr>
        <w:t>:</w:t>
      </w:r>
      <w:r>
        <w:t xml:space="preserve"> Information must be shared and stored securely according to organisational requirements.</w:t>
      </w:r>
    </w:p>
    <w:p w14:paraId="523F84C6" w14:textId="77777777" w:rsidR="0077170B" w:rsidRDefault="00B72F51" w:rsidP="00056B82">
      <w:pPr>
        <w:ind w:left="-426"/>
        <w:jc w:val="both"/>
      </w:pPr>
      <w:r w:rsidRPr="007B6173">
        <w:rPr>
          <w:b/>
          <w:sz w:val="24"/>
          <w:szCs w:val="24"/>
        </w:rPr>
        <w:t>Timely:</w:t>
      </w:r>
      <w:r>
        <w:t xml:space="preserve"> It is not appropriate to delay information sharing that may help to prevent harm to a child and promote their safety and well-being. Timeliness is particularly important in emergency </w:t>
      </w:r>
      <w:proofErr w:type="gramStart"/>
      <w:r>
        <w:t>situations</w:t>
      </w:r>
      <w:proofErr w:type="gramEnd"/>
      <w:r>
        <w:t xml:space="preserve"> and it may not be appropriate to seek consent if doing so will cause delays and increase the risk to a child</w:t>
      </w:r>
      <w:r w:rsidR="00573E91">
        <w:t xml:space="preserve">. </w:t>
      </w:r>
    </w:p>
    <w:p w14:paraId="69D576B2" w14:textId="77777777" w:rsidR="0077170B" w:rsidRDefault="00B72F51" w:rsidP="00056B82">
      <w:pPr>
        <w:ind w:left="-426"/>
        <w:jc w:val="both"/>
      </w:pPr>
      <w:r w:rsidRPr="007B6173">
        <w:rPr>
          <w:b/>
          <w:sz w:val="24"/>
          <w:szCs w:val="24"/>
        </w:rPr>
        <w:t>Accurate</w:t>
      </w:r>
      <w:r w:rsidRPr="007B6173">
        <w:rPr>
          <w:sz w:val="24"/>
          <w:szCs w:val="24"/>
        </w:rPr>
        <w:t>:</w:t>
      </w:r>
      <w:r>
        <w:t xml:space="preserve"> Accurate and up to date information is vital and should clearly distinguish between facts and opinion. </w:t>
      </w:r>
    </w:p>
    <w:p w14:paraId="3D37718B" w14:textId="77777777" w:rsidR="0077170B" w:rsidRDefault="00B72F51" w:rsidP="006A52A6">
      <w:pPr>
        <w:jc w:val="both"/>
      </w:pPr>
      <w:r w:rsidRPr="007B6173">
        <w:rPr>
          <w:b/>
          <w:sz w:val="24"/>
          <w:szCs w:val="24"/>
        </w:rPr>
        <w:t>Relevant</w:t>
      </w:r>
      <w:r w:rsidRPr="007B6173">
        <w:rPr>
          <w:sz w:val="24"/>
          <w:szCs w:val="24"/>
        </w:rPr>
        <w:t>:</w:t>
      </w:r>
      <w:r>
        <w:t xml:space="preserve">  Only information relevant and appropriate to the purpose should be shared with those who need it</w:t>
      </w:r>
      <w:r w:rsidR="00573E91">
        <w:t xml:space="preserve">. </w:t>
      </w:r>
      <w:r>
        <w:t>The information shared must n</w:t>
      </w:r>
      <w:r w:rsidR="004F455E">
        <w:t>ot include unnecessary detail and must be directly relevant to the purpose of the receiving agency</w:t>
      </w:r>
      <w:r w:rsidR="00573E91">
        <w:t xml:space="preserve">. </w:t>
      </w:r>
      <w:r>
        <w:t xml:space="preserve"> </w:t>
      </w:r>
    </w:p>
    <w:p w14:paraId="130BA409" w14:textId="77777777" w:rsidR="0077170B" w:rsidRDefault="00B72F51" w:rsidP="006A52A6">
      <w:pPr>
        <w:jc w:val="both"/>
      </w:pPr>
      <w:r w:rsidRPr="007B6173">
        <w:rPr>
          <w:b/>
          <w:sz w:val="24"/>
          <w:szCs w:val="24"/>
        </w:rPr>
        <w:t>Record:</w:t>
      </w:r>
      <w:r>
        <w:t xml:space="preserve">   Information sharing decisions should be recorded, such as what information has been shared and with whom and for what purpose and if consent was given</w:t>
      </w:r>
      <w:r w:rsidR="00573E91">
        <w:t>. I</w:t>
      </w:r>
      <w:r>
        <w:t>f consent was not given, or sought, document the reasons for this</w:t>
      </w:r>
      <w:r w:rsidR="00573E91">
        <w:t xml:space="preserve">. </w:t>
      </w:r>
      <w:r>
        <w:t>If the decision was made not to share information, it is also good practice to record this decision</w:t>
      </w:r>
      <w:r w:rsidR="00573E91">
        <w:t xml:space="preserve">. </w:t>
      </w:r>
      <w:r w:rsidR="00BF47A7">
        <w:t xml:space="preserve"> </w:t>
      </w:r>
      <w:r>
        <w:t xml:space="preserve"> </w:t>
      </w:r>
    </w:p>
    <w:p w14:paraId="40A0AC22" w14:textId="77777777" w:rsidR="006A52A6" w:rsidRDefault="006A52A6">
      <w:pPr>
        <w:rPr>
          <w:b/>
          <w:sz w:val="32"/>
          <w:szCs w:val="32"/>
        </w:rPr>
        <w:sectPr w:rsidR="006A52A6" w:rsidSect="000609F0">
          <w:type w:val="continuous"/>
          <w:pgSz w:w="11906" w:h="16838"/>
          <w:pgMar w:top="1440" w:right="1440" w:bottom="1440" w:left="1440" w:header="708" w:footer="708" w:gutter="0"/>
          <w:cols w:num="2" w:space="708"/>
          <w:docGrid w:linePitch="360"/>
        </w:sectPr>
      </w:pPr>
    </w:p>
    <w:p w14:paraId="6EF87D66" w14:textId="77777777" w:rsidR="006A52A6" w:rsidRDefault="006A52A6">
      <w:pPr>
        <w:rPr>
          <w:b/>
          <w:sz w:val="32"/>
          <w:szCs w:val="32"/>
        </w:rPr>
        <w:sectPr w:rsidR="006A52A6" w:rsidSect="005E40F4">
          <w:type w:val="continuous"/>
          <w:pgSz w:w="11906" w:h="16838"/>
          <w:pgMar w:top="1440" w:right="1440" w:bottom="1440" w:left="1440" w:header="708" w:footer="708" w:gutter="0"/>
          <w:cols w:space="708"/>
          <w:docGrid w:linePitch="360"/>
        </w:sectPr>
      </w:pPr>
    </w:p>
    <w:p w14:paraId="4DEFA538" w14:textId="77777777" w:rsidR="0046203C" w:rsidRDefault="0046203C">
      <w:pPr>
        <w:rPr>
          <w:b/>
          <w:sz w:val="32"/>
          <w:szCs w:val="32"/>
        </w:rPr>
      </w:pPr>
    </w:p>
    <w:p w14:paraId="7DA23639" w14:textId="77777777" w:rsidR="00BA731D" w:rsidRDefault="00B72F51">
      <w:pPr>
        <w:rPr>
          <w:b/>
          <w:sz w:val="32"/>
          <w:szCs w:val="32"/>
        </w:rPr>
      </w:pPr>
      <w:r>
        <w:rPr>
          <w:b/>
          <w:noProof/>
          <w:sz w:val="32"/>
          <w:szCs w:val="32"/>
          <w:lang w:eastAsia="en-AU"/>
        </w:rPr>
        <mc:AlternateContent>
          <mc:Choice Requires="wps">
            <w:drawing>
              <wp:anchor distT="0" distB="0" distL="114300" distR="114300" simplePos="0" relativeHeight="251658240" behindDoc="1" locked="0" layoutInCell="1" allowOverlap="1" wp14:anchorId="3D869819" wp14:editId="6F85CB26">
                <wp:simplePos x="0" y="0"/>
                <wp:positionH relativeFrom="margin">
                  <wp:posOffset>1075055</wp:posOffset>
                </wp:positionH>
                <wp:positionV relativeFrom="paragraph">
                  <wp:posOffset>4445</wp:posOffset>
                </wp:positionV>
                <wp:extent cx="3464169" cy="3420208"/>
                <wp:effectExtent l="0" t="0" r="3175" b="8890"/>
                <wp:wrapNone/>
                <wp:docPr id="4" name="5-Point Star 4"/>
                <wp:cNvGraphicFramePr/>
                <a:graphic xmlns:a="http://schemas.openxmlformats.org/drawingml/2006/main">
                  <a:graphicData uri="http://schemas.microsoft.com/office/word/2010/wordprocessingShape">
                    <wps:wsp>
                      <wps:cNvSpPr/>
                      <wps:spPr>
                        <a:xfrm>
                          <a:off x="0" y="0"/>
                          <a:ext cx="3464169" cy="3420208"/>
                        </a:xfrm>
                        <a:prstGeom prst="star5">
                          <a:avLst/>
                        </a:prstGeom>
                        <a:gradFill rotWithShape="1">
                          <a:gsLst>
                            <a:gs pos="0">
                              <a:schemeClr val="accent4">
                                <a:lumMod val="20000"/>
                                <a:lumOff val="80000"/>
                              </a:schemeClr>
                            </a:gs>
                            <a:gs pos="39000">
                              <a:schemeClr val="accent4">
                                <a:tint val="44500"/>
                                <a:satMod val="160000"/>
                              </a:schemeClr>
                            </a:gs>
                            <a:gs pos="100000">
                              <a:schemeClr val="accent4">
                                <a:tint val="23500"/>
                                <a:satMod val="160000"/>
                              </a:schemeClr>
                            </a:gs>
                          </a:gsLst>
                          <a:lin ang="162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5-Point Star 4" o:spid="_x0000_s1060" style="width:272.75pt;height:269.3pt;margin-top:0.35pt;margin-left:84.65pt;mso-height-percent:0;mso-height-relative:margin;mso-position-horizontal-relative:margin;mso-width-percent:0;mso-width-relative:margin;mso-wrap-distance-bottom:0;mso-wrap-distance-left:9pt;mso-wrap-distance-right:9pt;mso-wrap-distance-top:0;mso-wrap-style:square;position:absolute;visibility:visible;v-text-anchor:middle;z-index:-251657216" coordsize="3464169,3420208" path="m4,1306400l1323202,1306409l1732085,l2140967,1306409l3464165,1306400,2393670,2113796l2802569,3420199l1732085,2612788,661600,3420199,1070499,2113796,4,1306400xe" fillcolor="#fff2cc" stroked="f" strokeweight="1pt">
                <v:fill color2="#fff0c5" rotate="t" angle="180" colors="0 #fff2cc;25559f #ffe8b3;1 #fff3da" focus="100%" type="gradient"/>
                <v:stroke joinstyle="miter"/>
                <v:path arrowok="t" o:connecttype="custom" o:connectlocs="4,1306400;1323202,1306409;1732085,0;2140967,1306409;3464165,1306400;2393670,2113796;2802569,3420199;1732085,2612788;661600,3420199;1070499,2113796;4,1306400" o:connectangles="0,0,0,0,0,0,0,0,0,0,0"/>
                <w10:wrap anchorx="margin"/>
              </v:shape>
            </w:pict>
          </mc:Fallback>
        </mc:AlternateContent>
      </w:r>
    </w:p>
    <w:p w14:paraId="53072397" w14:textId="77777777" w:rsidR="00BA731D" w:rsidRDefault="00BA731D">
      <w:pPr>
        <w:rPr>
          <w:b/>
          <w:sz w:val="32"/>
          <w:szCs w:val="32"/>
        </w:rPr>
      </w:pPr>
    </w:p>
    <w:p w14:paraId="53ED2D7F" w14:textId="77777777" w:rsidR="00BA731D" w:rsidRDefault="00B72F51">
      <w:pPr>
        <w:rPr>
          <w:b/>
          <w:sz w:val="32"/>
          <w:szCs w:val="32"/>
        </w:rPr>
      </w:pPr>
      <w:r>
        <w:rPr>
          <w:b/>
          <w:sz w:val="32"/>
          <w:szCs w:val="32"/>
        </w:rPr>
        <w:br w:type="page"/>
      </w:r>
    </w:p>
    <w:p w14:paraId="4CF75294" w14:textId="77777777" w:rsidR="006E3002" w:rsidRDefault="00B72F51" w:rsidP="00056B82">
      <w:pPr>
        <w:pStyle w:val="Style2"/>
        <w:ind w:left="142"/>
        <w:outlineLvl w:val="0"/>
      </w:pPr>
      <w:bookmarkStart w:id="15" w:name="_Toc520297183"/>
      <w:r w:rsidRPr="00C06948">
        <w:lastRenderedPageBreak/>
        <w:t>CONFIDENTIALITY</w:t>
      </w:r>
      <w:r>
        <w:rPr>
          <w:rStyle w:val="FootnoteReference"/>
        </w:rPr>
        <w:footnoteReference w:id="12"/>
      </w:r>
      <w:bookmarkEnd w:id="15"/>
      <w:r w:rsidRPr="00C06948">
        <w:t xml:space="preserve"> </w:t>
      </w:r>
    </w:p>
    <w:p w14:paraId="4727D1C1" w14:textId="77777777" w:rsidR="00D67ADC" w:rsidRDefault="00B72F51">
      <w:pPr>
        <w:ind w:left="-284"/>
        <w:jc w:val="both"/>
      </w:pPr>
      <w:r>
        <w:t>Any information acquired by an entity performing funct</w:t>
      </w:r>
      <w:r w:rsidR="00092923">
        <w:t>ions under the Act must be kept</w:t>
      </w:r>
      <w:r>
        <w:t xml:space="preserve"> </w:t>
      </w:r>
      <w:r w:rsidR="00092923">
        <w:t>confidential</w:t>
      </w:r>
      <w:r w:rsidR="00573E91">
        <w:t xml:space="preserve">. </w:t>
      </w:r>
      <w:r w:rsidR="000858B6">
        <w:t>Pro</w:t>
      </w:r>
      <w:r w:rsidR="00092923">
        <w:t>visions in the Act outline specific confidentiality requirements.</w:t>
      </w:r>
      <w:r>
        <w:rPr>
          <w:rStyle w:val="FootnoteReference"/>
        </w:rPr>
        <w:footnoteReference w:id="13"/>
      </w:r>
      <w:r w:rsidR="00FA771A">
        <w:t xml:space="preserve"> These are summarised in the table below</w:t>
      </w:r>
      <w:r w:rsidR="00BF47A7">
        <w:t xml:space="preserve">. </w:t>
      </w:r>
    </w:p>
    <w:p w14:paraId="5DA6B8B8" w14:textId="77777777" w:rsidR="00D67ADC" w:rsidRDefault="00B72F51">
      <w:pPr>
        <w:ind w:left="-284"/>
        <w:jc w:val="both"/>
      </w:pPr>
      <w:r>
        <w:t xml:space="preserve">It is an offence for a person </w:t>
      </w:r>
      <w:r w:rsidR="006A3E16">
        <w:t xml:space="preserve">receiving information </w:t>
      </w:r>
      <w:r>
        <w:t>to use or disclose the in</w:t>
      </w:r>
      <w:r w:rsidR="00366820">
        <w:t>formation</w:t>
      </w:r>
      <w:r w:rsidR="00B52692">
        <w:t xml:space="preserve"> </w:t>
      </w:r>
      <w:r w:rsidR="00411BF4">
        <w:t>or give</w:t>
      </w:r>
      <w:r>
        <w:t xml:space="preserve"> anyone access</w:t>
      </w:r>
      <w:r w:rsidR="00092923">
        <w:t xml:space="preserve"> to </w:t>
      </w:r>
      <w:r w:rsidR="00DA6E6D">
        <w:t xml:space="preserve">a </w:t>
      </w:r>
      <w:r w:rsidR="00092923">
        <w:t>document except where the law allows it.</w:t>
      </w:r>
      <w:r>
        <w:rPr>
          <w:rStyle w:val="FootnoteReference"/>
        </w:rPr>
        <w:footnoteReference w:id="14"/>
      </w:r>
      <w:r w:rsidR="00092923">
        <w:t xml:space="preserve"> </w:t>
      </w:r>
      <w:r>
        <w:t>Disclosure means passing the information to another person and access might be as simple as leaving a file in a position where someone could view the content of the file</w:t>
      </w:r>
      <w:r w:rsidR="001F7F04">
        <w:t xml:space="preserve">. </w:t>
      </w:r>
    </w:p>
    <w:p w14:paraId="6009625A" w14:textId="77777777" w:rsidR="00D9498E" w:rsidRDefault="00B72F51">
      <w:pPr>
        <w:ind w:left="-284"/>
        <w:jc w:val="both"/>
      </w:pPr>
      <w:r>
        <w:t>For example, d</w:t>
      </w:r>
      <w:r w:rsidR="00B67704">
        <w:t>isclosure or access is permitte</w:t>
      </w:r>
      <w:r w:rsidR="00DA6E6D">
        <w:t xml:space="preserve">d: </w:t>
      </w:r>
    </w:p>
    <w:p w14:paraId="630F0C08" w14:textId="77777777" w:rsidR="00B67704" w:rsidRPr="00B67704" w:rsidRDefault="00B72F51">
      <w:pPr>
        <w:numPr>
          <w:ilvl w:val="0"/>
          <w:numId w:val="4"/>
        </w:numPr>
        <w:spacing w:before="120" w:after="120" w:line="240" w:lineRule="auto"/>
        <w:ind w:left="600" w:right="95"/>
        <w:jc w:val="both"/>
      </w:pPr>
      <w:proofErr w:type="gramStart"/>
      <w:r w:rsidRPr="00B67704">
        <w:t>so</w:t>
      </w:r>
      <w:proofErr w:type="gramEnd"/>
      <w:r w:rsidRPr="00B67704">
        <w:t xml:space="preserve"> </w:t>
      </w:r>
      <w:r w:rsidR="00DA6E6D">
        <w:t>a</w:t>
      </w:r>
      <w:r w:rsidRPr="00B67704">
        <w:t xml:space="preserve"> person can per</w:t>
      </w:r>
      <w:r w:rsidR="006A3E16">
        <w:t>form their child protection functions under or in relation to the Act</w:t>
      </w:r>
    </w:p>
    <w:p w14:paraId="534D79FA" w14:textId="77777777" w:rsidR="00B67704" w:rsidRPr="00B67704" w:rsidRDefault="00B72F51">
      <w:pPr>
        <w:numPr>
          <w:ilvl w:val="0"/>
          <w:numId w:val="4"/>
        </w:numPr>
        <w:spacing w:before="120" w:after="120" w:line="240" w:lineRule="auto"/>
        <w:ind w:left="600" w:right="95"/>
        <w:jc w:val="both"/>
      </w:pPr>
      <w:r>
        <w:t xml:space="preserve">if </w:t>
      </w:r>
      <w:r w:rsidRPr="00B67704">
        <w:t xml:space="preserve">the use or disclosure is for purposes related </w:t>
      </w:r>
      <w:r w:rsidR="007F197C">
        <w:t>to a child's protection or well</w:t>
      </w:r>
      <w:r w:rsidRPr="00B67704">
        <w:t xml:space="preserve">being </w:t>
      </w:r>
      <w:r w:rsidR="00366820">
        <w:t>–</w:t>
      </w:r>
      <w:r w:rsidRPr="00B67704">
        <w:t xml:space="preserve"> for example, a foster carer provides information </w:t>
      </w:r>
      <w:r w:rsidR="00366820" w:rsidRPr="00B67704">
        <w:t xml:space="preserve">about </w:t>
      </w:r>
      <w:r w:rsidR="00DA6E6D">
        <w:t>a</w:t>
      </w:r>
      <w:r w:rsidR="00AB3541">
        <w:t xml:space="preserve"> </w:t>
      </w:r>
      <w:r w:rsidR="00366820" w:rsidRPr="00B67704">
        <w:t xml:space="preserve">child </w:t>
      </w:r>
      <w:r w:rsidRPr="00B67704">
        <w:t>directly to a school to help the school meet the child's needs</w:t>
      </w:r>
    </w:p>
    <w:p w14:paraId="5E4D5B50" w14:textId="77777777" w:rsidR="00DA6E6D" w:rsidRDefault="00B72F51">
      <w:pPr>
        <w:numPr>
          <w:ilvl w:val="0"/>
          <w:numId w:val="4"/>
        </w:numPr>
        <w:spacing w:before="120" w:after="120" w:line="240" w:lineRule="auto"/>
        <w:ind w:left="600" w:right="95"/>
        <w:jc w:val="both"/>
      </w:pPr>
      <w:r>
        <w:t>to protect a person</w:t>
      </w:r>
      <w:r w:rsidR="00320CB7">
        <w:t xml:space="preserve"> from a serious and imminent risk to their</w:t>
      </w:r>
      <w:r>
        <w:t xml:space="preserve"> safety or health</w:t>
      </w:r>
    </w:p>
    <w:p w14:paraId="58B4F0B1" w14:textId="77777777" w:rsidR="00B67704" w:rsidRDefault="00B72F51">
      <w:pPr>
        <w:numPr>
          <w:ilvl w:val="0"/>
          <w:numId w:val="4"/>
        </w:numPr>
        <w:spacing w:before="120" w:after="120" w:line="240" w:lineRule="auto"/>
        <w:ind w:left="600" w:right="95"/>
        <w:jc w:val="both"/>
      </w:pPr>
      <w:r>
        <w:t xml:space="preserve">if </w:t>
      </w:r>
      <w:r w:rsidRPr="00B67704">
        <w:t xml:space="preserve">it is required or permitted by the </w:t>
      </w:r>
      <w:r w:rsidR="00366820" w:rsidRPr="00366820">
        <w:t>Act</w:t>
      </w:r>
      <w:r w:rsidRPr="00366820">
        <w:t xml:space="preserve"> </w:t>
      </w:r>
      <w:r w:rsidRPr="00B67704">
        <w:t xml:space="preserve">or another law </w:t>
      </w:r>
      <w:r w:rsidR="00366820">
        <w:t>–</w:t>
      </w:r>
      <w:r w:rsidRPr="00B67704">
        <w:t xml:space="preserve"> for example, where a summons or subpoena has been issued </w:t>
      </w:r>
      <w:proofErr w:type="gramStart"/>
      <w:r w:rsidR="00DA6E6D">
        <w:t>for</w:t>
      </w:r>
      <w:r w:rsidR="00DA6E6D" w:rsidRPr="00B67704">
        <w:t xml:space="preserve"> </w:t>
      </w:r>
      <w:r w:rsidRPr="00B67704">
        <w:t>the production o</w:t>
      </w:r>
      <w:r w:rsidR="00D67ADC">
        <w:t>f</w:t>
      </w:r>
      <w:proofErr w:type="gramEnd"/>
      <w:r w:rsidR="00D67ADC">
        <w:t xml:space="preserve"> certain documents to a court</w:t>
      </w:r>
      <w:r w:rsidR="002761EA">
        <w:t>.</w:t>
      </w:r>
    </w:p>
    <w:p w14:paraId="30828DF8" w14:textId="77777777" w:rsidR="00D67ADC" w:rsidRDefault="00B72F51">
      <w:pPr>
        <w:spacing w:before="120" w:after="120" w:line="240" w:lineRule="auto"/>
        <w:ind w:left="-142" w:right="95"/>
        <w:jc w:val="both"/>
      </w:pPr>
      <w:r>
        <w:t>Any information disclosed by an entity performing functions under the Act to</w:t>
      </w:r>
      <w:r w:rsidR="00154830">
        <w:t xml:space="preserve"> another entity performing functions under the Act is also subject to </w:t>
      </w:r>
      <w:r w:rsidR="00411BF4">
        <w:t>the sa</w:t>
      </w:r>
      <w:r w:rsidR="00092923">
        <w:t>me confidentiality provisions.</w:t>
      </w:r>
      <w:r>
        <w:rPr>
          <w:rStyle w:val="FootnoteReference"/>
        </w:rPr>
        <w:footnoteReference w:id="15"/>
      </w:r>
    </w:p>
    <w:p w14:paraId="1B8D2A81" w14:textId="77777777" w:rsidR="00154830" w:rsidRPr="00B67704" w:rsidRDefault="00B72F51">
      <w:pPr>
        <w:spacing w:before="120" w:after="120" w:line="240" w:lineRule="auto"/>
        <w:ind w:left="-142" w:right="95"/>
        <w:jc w:val="both"/>
      </w:pPr>
      <w:r>
        <w:t>Information given by an entity performing functions under the Act to another person</w:t>
      </w:r>
      <w:r w:rsidR="00DA6E6D">
        <w:t xml:space="preserve">, who is not providing a service under the Act, such as a family member, </w:t>
      </w:r>
      <w:r>
        <w:t xml:space="preserve">is </w:t>
      </w:r>
      <w:r w:rsidR="00411BF4">
        <w:t xml:space="preserve">also </w:t>
      </w:r>
      <w:r>
        <w:t>subject to confidentiality provisions</w:t>
      </w:r>
      <w:r w:rsidR="00092923">
        <w:t>.</w:t>
      </w:r>
      <w:r>
        <w:rPr>
          <w:rStyle w:val="FootnoteReference"/>
        </w:rPr>
        <w:footnoteReference w:id="16"/>
      </w:r>
    </w:p>
    <w:p w14:paraId="11A44E50" w14:textId="77777777" w:rsidR="00092923" w:rsidRDefault="00B72F51">
      <w:pPr>
        <w:ind w:left="-142" w:right="95"/>
        <w:jc w:val="both"/>
      </w:pPr>
      <w:r>
        <w:t xml:space="preserve">The maximum penalty for contravening </w:t>
      </w:r>
      <w:r w:rsidR="002761EA">
        <w:t>s</w:t>
      </w:r>
      <w:r w:rsidR="00B52692">
        <w:t>ection</w:t>
      </w:r>
      <w:r w:rsidR="002761EA">
        <w:t>s</w:t>
      </w:r>
      <w:r w:rsidR="00B52692">
        <w:t xml:space="preserve"> 187</w:t>
      </w:r>
      <w:r>
        <w:t xml:space="preserve"> </w:t>
      </w:r>
      <w:r w:rsidR="002761EA">
        <w:t xml:space="preserve">or 188 </w:t>
      </w:r>
      <w:r>
        <w:t>is 100 penalty units or up to 2 years of imprisonment</w:t>
      </w:r>
      <w:r w:rsidR="001F7F04">
        <w:t>. T</w:t>
      </w:r>
      <w:r w:rsidR="00092EBD">
        <w:t>he table below identifies other sections of the legislation relating to confidentiality requirements</w:t>
      </w:r>
      <w:r w:rsidR="001F7F04">
        <w:t xml:space="preserve">. </w:t>
      </w:r>
      <w:r w:rsidR="00BF47A7">
        <w:t xml:space="preserve"> </w:t>
      </w:r>
    </w:p>
    <w:p w14:paraId="675D166C" w14:textId="77777777" w:rsidR="00154830" w:rsidRPr="000836C6" w:rsidRDefault="00B72F51" w:rsidP="00047CA8">
      <w:pPr>
        <w:pStyle w:val="Style3"/>
        <w:numPr>
          <w:ilvl w:val="0"/>
          <w:numId w:val="11"/>
        </w:numPr>
        <w:jc w:val="both"/>
        <w:outlineLvl w:val="1"/>
      </w:pPr>
      <w:bookmarkStart w:id="16" w:name="_Toc520297184"/>
      <w:r w:rsidRPr="000836C6">
        <w:t>Limits on further use or disclosure</w:t>
      </w:r>
      <w:bookmarkEnd w:id="16"/>
    </w:p>
    <w:p w14:paraId="79321262" w14:textId="77777777" w:rsidR="00154830" w:rsidRDefault="00B72F51">
      <w:pPr>
        <w:ind w:left="-142"/>
        <w:jc w:val="both"/>
      </w:pPr>
      <w:r>
        <w:t xml:space="preserve">When information is </w:t>
      </w:r>
      <w:r w:rsidR="00DA6E6D">
        <w:t xml:space="preserve">shared with </w:t>
      </w:r>
      <w:r>
        <w:t>another person or entity, the recipient should be advised why the information is being provided, the limits on further use or disclosure of the information and the confidentiality provisions applying to the information</w:t>
      </w:r>
      <w:r w:rsidR="00DA6E6D">
        <w:t>.</w:t>
      </w:r>
    </w:p>
    <w:p w14:paraId="10F8420D" w14:textId="77777777" w:rsidR="0013003E" w:rsidRPr="007B6173" w:rsidRDefault="00B72F51" w:rsidP="00047CA8">
      <w:pPr>
        <w:pStyle w:val="Style3"/>
        <w:numPr>
          <w:ilvl w:val="0"/>
          <w:numId w:val="11"/>
        </w:numPr>
        <w:jc w:val="both"/>
        <w:outlineLvl w:val="1"/>
      </w:pPr>
      <w:bookmarkStart w:id="17" w:name="_Toc520297185"/>
      <w:r w:rsidRPr="007B6173">
        <w:t xml:space="preserve">Disclosure </w:t>
      </w:r>
      <w:r w:rsidR="006A3E16">
        <w:t>in the context of c</w:t>
      </w:r>
      <w:r w:rsidR="000836C6">
        <w:t xml:space="preserve">hild </w:t>
      </w:r>
      <w:r w:rsidR="006A3E16">
        <w:t>p</w:t>
      </w:r>
      <w:r w:rsidR="00154830">
        <w:t>rotection court proceedings</w:t>
      </w:r>
      <w:bookmarkEnd w:id="17"/>
      <w:r w:rsidR="00154830">
        <w:t xml:space="preserve"> </w:t>
      </w:r>
    </w:p>
    <w:p w14:paraId="1F0A975C" w14:textId="77777777" w:rsidR="00CF4F37" w:rsidRDefault="00B72F51">
      <w:pPr>
        <w:ind w:left="-142"/>
        <w:jc w:val="both"/>
      </w:pPr>
      <w:r>
        <w:t>Under t</w:t>
      </w:r>
      <w:r w:rsidRPr="00235A3C">
        <w:t xml:space="preserve">he </w:t>
      </w:r>
      <w:r w:rsidR="00154830" w:rsidRPr="000641F8">
        <w:rPr>
          <w:i/>
          <w:iCs/>
        </w:rPr>
        <w:t>Child Protection Act 1999</w:t>
      </w:r>
      <w:r w:rsidR="00154830">
        <w:t xml:space="preserve">, </w:t>
      </w:r>
      <w:r w:rsidR="00095C28">
        <w:t xml:space="preserve">the Director of Child Protection of Litigation has a duty </w:t>
      </w:r>
      <w:r w:rsidRPr="00235A3C">
        <w:t xml:space="preserve">of disclosure in child protection proceedings in Queensland. </w:t>
      </w:r>
    </w:p>
    <w:p w14:paraId="745D6575" w14:textId="77777777" w:rsidR="00095C28" w:rsidRPr="00235A3C" w:rsidRDefault="00B72F51">
      <w:pPr>
        <w:ind w:left="-142"/>
        <w:jc w:val="both"/>
      </w:pPr>
      <w:r>
        <w:t xml:space="preserve">Under the </w:t>
      </w:r>
      <w:r w:rsidRPr="000641F8">
        <w:rPr>
          <w:i/>
          <w:iCs/>
        </w:rPr>
        <w:t>Director of Child Protection Litigation Act 2016</w:t>
      </w:r>
      <w:r>
        <w:t xml:space="preserve">, Child Safety has a duty to disclose to the Director of Child Protection Litigation all information relevant to </w:t>
      </w:r>
      <w:r w:rsidR="00056B82">
        <w:t xml:space="preserve">a </w:t>
      </w:r>
      <w:r>
        <w:t>proceeding</w:t>
      </w:r>
      <w:r w:rsidR="001F7F04">
        <w:t xml:space="preserve">. </w:t>
      </w:r>
      <w:r w:rsidR="00BF47A7">
        <w:t xml:space="preserve"> </w:t>
      </w:r>
    </w:p>
    <w:p w14:paraId="3E0A2CD2" w14:textId="77777777" w:rsidR="00B52692" w:rsidRDefault="00B72F51">
      <w:pPr>
        <w:ind w:left="-142"/>
        <w:jc w:val="both"/>
      </w:pPr>
      <w:r w:rsidRPr="00235A3C">
        <w:t>This means information shared with Child Safety</w:t>
      </w:r>
      <w:r w:rsidR="00095C28">
        <w:t xml:space="preserve"> relevant to a child protection court matter</w:t>
      </w:r>
      <w:r w:rsidRPr="00235A3C">
        <w:t xml:space="preserve"> may be </w:t>
      </w:r>
      <w:r w:rsidR="00154830">
        <w:t xml:space="preserve">disclosed by the Director of Child Protection Litigation </w:t>
      </w:r>
      <w:r w:rsidRPr="00235A3C">
        <w:t>during a c</w:t>
      </w:r>
      <w:r w:rsidR="00095C28">
        <w:t xml:space="preserve">hild protection </w:t>
      </w:r>
      <w:r w:rsidRPr="00235A3C">
        <w:t>proceeding</w:t>
      </w:r>
      <w:r w:rsidR="001F7F04">
        <w:t xml:space="preserve">. </w:t>
      </w:r>
      <w:r w:rsidR="00BF47A7">
        <w:t xml:space="preserve"> </w:t>
      </w:r>
      <w:r w:rsidRPr="00235A3C">
        <w:t xml:space="preserve">The information </w:t>
      </w:r>
      <w:r w:rsidR="00154830">
        <w:t xml:space="preserve">may </w:t>
      </w:r>
      <w:r w:rsidRPr="00235A3C">
        <w:t xml:space="preserve">be provided to </w:t>
      </w:r>
      <w:r w:rsidR="00154830">
        <w:t xml:space="preserve">relevant </w:t>
      </w:r>
      <w:r w:rsidRPr="00235A3C">
        <w:t>parties</w:t>
      </w:r>
      <w:r w:rsidR="00154830">
        <w:t xml:space="preserve">, including </w:t>
      </w:r>
      <w:r w:rsidRPr="00235A3C">
        <w:t xml:space="preserve">the parents, the </w:t>
      </w:r>
      <w:r w:rsidR="00095C28">
        <w:t xml:space="preserve">child, </w:t>
      </w:r>
      <w:r w:rsidRPr="00235A3C">
        <w:t>separate representative, the child guardian or another part</w:t>
      </w:r>
      <w:r w:rsidR="00095C28">
        <w:t xml:space="preserve">icipant </w:t>
      </w:r>
      <w:r w:rsidRPr="00235A3C">
        <w:t>joined by the court</w:t>
      </w:r>
      <w:r w:rsidR="001F7F04">
        <w:t xml:space="preserve">. </w:t>
      </w:r>
    </w:p>
    <w:p w14:paraId="27663CBF" w14:textId="77777777" w:rsidR="00F55258" w:rsidRDefault="00F55258" w:rsidP="00056B82">
      <w:pPr>
        <w:ind w:left="-284"/>
        <w:jc w:val="both"/>
      </w:pPr>
    </w:p>
    <w:p w14:paraId="183537AB" w14:textId="77777777" w:rsidR="00F663D6" w:rsidRDefault="00B72F51">
      <w:pPr>
        <w:ind w:left="-142"/>
        <w:jc w:val="both"/>
      </w:pPr>
      <w:r>
        <w:lastRenderedPageBreak/>
        <w:t xml:space="preserve">It is possible for </w:t>
      </w:r>
      <w:r w:rsidR="00095C28">
        <w:t xml:space="preserve">the Director of Child Protection Litigation </w:t>
      </w:r>
      <w:r>
        <w:t xml:space="preserve">to withhold or refuse to disclose information </w:t>
      </w:r>
      <w:r w:rsidR="00AF5635">
        <w:t xml:space="preserve">only </w:t>
      </w:r>
      <w:r w:rsidR="00001169">
        <w:t xml:space="preserve">where </w:t>
      </w:r>
      <w:r w:rsidR="000F4E09">
        <w:t>certain requirement</w:t>
      </w:r>
      <w:r w:rsidR="00251FD5">
        <w:t xml:space="preserve">s </w:t>
      </w:r>
      <w:r>
        <w:t>are satisfied as specified in the Act.</w:t>
      </w:r>
      <w:r>
        <w:footnoteReference w:id="17"/>
      </w:r>
      <w:r>
        <w:t xml:space="preserve">  </w:t>
      </w:r>
      <w:r w:rsidR="00154830">
        <w:t xml:space="preserve"> </w:t>
      </w:r>
      <w:r w:rsidR="00B20813">
        <w:t>Persons or e</w:t>
      </w:r>
      <w:r w:rsidR="00154830">
        <w:t>ntities sharing information with Child Safety should identify any concerns about the possible disclosure of information</w:t>
      </w:r>
      <w:r w:rsidR="002761EA">
        <w:t xml:space="preserve"> at the time of providing the information</w:t>
      </w:r>
      <w:r w:rsidR="00154830">
        <w:t xml:space="preserve">, so </w:t>
      </w:r>
      <w:r w:rsidR="00251FD5">
        <w:t>these factors can be considered</w:t>
      </w:r>
      <w:r w:rsidR="001F7F04">
        <w:t xml:space="preserve">. </w:t>
      </w:r>
      <w:r w:rsidR="00251FD5">
        <w:t>Child Safety will ensure any identified concerns about disclosure are provided to the Director of Child Protection Litigation</w:t>
      </w:r>
      <w:r w:rsidR="001F7F04">
        <w:t xml:space="preserve">. </w:t>
      </w:r>
    </w:p>
    <w:p w14:paraId="4CA54B26" w14:textId="77777777" w:rsidR="007259F1" w:rsidRPr="00C86E9C" w:rsidRDefault="00B72F51">
      <w:pPr>
        <w:ind w:left="-142"/>
        <w:jc w:val="both"/>
      </w:pPr>
      <w:r w:rsidRPr="00C86E9C">
        <w:t xml:space="preserve">The table below </w:t>
      </w:r>
      <w:r>
        <w:t>provides a summary of key sections of the Act which relate to confidentiality and disclosure</w:t>
      </w:r>
      <w:r w:rsidRPr="00C86E9C">
        <w:t xml:space="preserve">, </w:t>
      </w:r>
      <w:proofErr w:type="gramStart"/>
      <w:r w:rsidRPr="00C86E9C">
        <w:t>however</w:t>
      </w:r>
      <w:proofErr w:type="gramEnd"/>
      <w:r w:rsidRPr="00C86E9C">
        <w:t xml:space="preserve"> </w:t>
      </w:r>
      <w:r w:rsidRPr="005D5FBB">
        <w:rPr>
          <w:b/>
        </w:rPr>
        <w:t>does not</w:t>
      </w:r>
      <w:r w:rsidRPr="00C86E9C">
        <w:t xml:space="preserve"> reproduce the detail of the legislation</w:t>
      </w:r>
      <w:r w:rsidR="001F7F04">
        <w:t xml:space="preserve">. </w:t>
      </w:r>
      <w:r w:rsidR="005D5FBB">
        <w:t>P</w:t>
      </w:r>
      <w:r w:rsidR="00525651">
        <w:t>eople and entities sharing information under the Act, should refer</w:t>
      </w:r>
      <w:r w:rsidR="005D5FBB">
        <w:t xml:space="preserve"> to</w:t>
      </w:r>
      <w:r w:rsidR="00525651">
        <w:t xml:space="preserve"> and be familiar with</w:t>
      </w:r>
      <w:r w:rsidR="005D5FBB">
        <w:t xml:space="preserve"> these provisions in the legislation</w:t>
      </w:r>
      <w:r w:rsidR="001F7F04">
        <w:t xml:space="preserve">. </w:t>
      </w:r>
      <w:r w:rsidR="00BF47A7">
        <w:t xml:space="preserve"> </w:t>
      </w:r>
    </w:p>
    <w:tbl>
      <w:tblPr>
        <w:tblStyle w:val="TableGrid"/>
        <w:tblW w:w="0" w:type="auto"/>
        <w:tblLook w:val="04A0" w:firstRow="1" w:lastRow="0" w:firstColumn="1" w:lastColumn="0" w:noHBand="0" w:noVBand="1"/>
      </w:tblPr>
      <w:tblGrid>
        <w:gridCol w:w="985"/>
        <w:gridCol w:w="2412"/>
        <w:gridCol w:w="5619"/>
      </w:tblGrid>
      <w:tr w:rsidR="008724F7" w14:paraId="7CA53580" w14:textId="77777777" w:rsidTr="00056B82">
        <w:tc>
          <w:tcPr>
            <w:tcW w:w="985" w:type="dxa"/>
            <w:tcBorders>
              <w:right w:val="single" w:sz="4" w:space="0" w:color="auto"/>
            </w:tcBorders>
          </w:tcPr>
          <w:p w14:paraId="7C40DB33" w14:textId="77777777" w:rsidR="00F663D6" w:rsidRPr="00C86E9C" w:rsidRDefault="00B72F51" w:rsidP="00022812">
            <w:pPr>
              <w:rPr>
                <w:b/>
              </w:rPr>
            </w:pPr>
            <w:r w:rsidRPr="00C86E9C">
              <w:rPr>
                <w:b/>
              </w:rPr>
              <w:t>186</w:t>
            </w:r>
            <w:r w:rsidR="009E7944">
              <w:rPr>
                <w:b/>
              </w:rPr>
              <w:t>A, 186B, 186C</w:t>
            </w:r>
          </w:p>
        </w:tc>
        <w:tc>
          <w:tcPr>
            <w:tcW w:w="2412" w:type="dxa"/>
            <w:tcBorders>
              <w:top w:val="single" w:sz="4" w:space="0" w:color="auto"/>
              <w:left w:val="single" w:sz="4" w:space="0" w:color="auto"/>
              <w:bottom w:val="single" w:sz="4" w:space="0" w:color="auto"/>
              <w:right w:val="single" w:sz="4" w:space="0" w:color="auto"/>
            </w:tcBorders>
          </w:tcPr>
          <w:p w14:paraId="5F263108" w14:textId="77777777" w:rsidR="00F663D6" w:rsidRPr="00C86E9C" w:rsidRDefault="00B72F51" w:rsidP="007259F1">
            <w:pPr>
              <w:rPr>
                <w:b/>
              </w:rPr>
            </w:pPr>
            <w:r w:rsidRPr="00C86E9C">
              <w:rPr>
                <w:b/>
              </w:rPr>
              <w:t xml:space="preserve">Confidentiality of notifiers </w:t>
            </w:r>
          </w:p>
        </w:tc>
        <w:tc>
          <w:tcPr>
            <w:tcW w:w="5619" w:type="dxa"/>
            <w:tcBorders>
              <w:left w:val="single" w:sz="4" w:space="0" w:color="auto"/>
            </w:tcBorders>
          </w:tcPr>
          <w:p w14:paraId="5733E356" w14:textId="77777777" w:rsidR="00F663D6" w:rsidRDefault="00B72F51" w:rsidP="0003426C">
            <w:r>
              <w:t>Prohibits the disclosure of the identity of people who notify Child Safety about harm or risk of harm to a child (or, in the context of court proceedings, information from which the identity of a notifier may be deduced), except in certain limited circumstances</w:t>
            </w:r>
            <w:r w:rsidR="0003426C">
              <w:t>. It also sets out when disclosure of information is permitted, for example with the leave of a court or tribunal in a court proceeding</w:t>
            </w:r>
            <w:r w:rsidR="009E7944">
              <w:t xml:space="preserve"> or to a senior police officer in certain circumstances</w:t>
            </w:r>
            <w:r w:rsidR="0003426C">
              <w:t>.</w:t>
            </w:r>
          </w:p>
        </w:tc>
      </w:tr>
      <w:tr w:rsidR="008724F7" w14:paraId="4C7EACBE" w14:textId="77777777" w:rsidTr="00056B82">
        <w:tc>
          <w:tcPr>
            <w:tcW w:w="985" w:type="dxa"/>
            <w:shd w:val="clear" w:color="auto" w:fill="D5DCE4" w:themeFill="text2" w:themeFillTint="33"/>
          </w:tcPr>
          <w:p w14:paraId="690278D7" w14:textId="77777777" w:rsidR="00F663D6" w:rsidRPr="00C86E9C" w:rsidRDefault="00B72F51" w:rsidP="00022812">
            <w:pPr>
              <w:rPr>
                <w:b/>
              </w:rPr>
            </w:pPr>
            <w:r w:rsidRPr="00C86E9C">
              <w:rPr>
                <w:b/>
              </w:rPr>
              <w:t>187</w:t>
            </w:r>
          </w:p>
        </w:tc>
        <w:tc>
          <w:tcPr>
            <w:tcW w:w="2412" w:type="dxa"/>
            <w:tcBorders>
              <w:top w:val="single" w:sz="4" w:space="0" w:color="auto"/>
            </w:tcBorders>
            <w:shd w:val="clear" w:color="auto" w:fill="D5DCE4" w:themeFill="text2" w:themeFillTint="33"/>
          </w:tcPr>
          <w:p w14:paraId="1EE2CE5D" w14:textId="77777777" w:rsidR="00F663D6" w:rsidRPr="00C86E9C" w:rsidRDefault="00B72F51" w:rsidP="00022812">
            <w:pPr>
              <w:rPr>
                <w:b/>
              </w:rPr>
            </w:pPr>
            <w:r w:rsidRPr="00C86E9C">
              <w:rPr>
                <w:b/>
                <w:bCs/>
              </w:rPr>
              <w:t>Confidentiality of information obtained by persons involved in administration of Act</w:t>
            </w:r>
          </w:p>
        </w:tc>
        <w:tc>
          <w:tcPr>
            <w:tcW w:w="5619" w:type="dxa"/>
            <w:shd w:val="clear" w:color="auto" w:fill="D5DCE4" w:themeFill="text2" w:themeFillTint="33"/>
          </w:tcPr>
          <w:p w14:paraId="7E137BBB" w14:textId="77777777" w:rsidR="00F663D6" w:rsidRDefault="00B72F51" w:rsidP="006A3E16">
            <w:r>
              <w:t xml:space="preserve">Prohibits entities and people </w:t>
            </w:r>
            <w:r w:rsidR="00C86E9C">
              <w:t>(such</w:t>
            </w:r>
            <w:r>
              <w:t xml:space="preserve"> as prescribed entities, Child Safety, service providers) who obtain information as part of their role under the Act, from disclosing this information</w:t>
            </w:r>
            <w:r w:rsidR="002761EA">
              <w:t>, except in certain limited circumstances</w:t>
            </w:r>
            <w:r>
              <w:t xml:space="preserve">. It also sets out when disclosure of information is permitted, for example </w:t>
            </w:r>
            <w:r w:rsidR="006A3E16">
              <w:t xml:space="preserve">when Child Safety is </w:t>
            </w:r>
            <w:r>
              <w:t xml:space="preserve">cooperating and </w:t>
            </w:r>
            <w:r w:rsidR="006A3E16">
              <w:t xml:space="preserve">coordinating with entities to provide </w:t>
            </w:r>
            <w:r>
              <w:t>services to a child or their family.</w:t>
            </w:r>
          </w:p>
        </w:tc>
      </w:tr>
      <w:tr w:rsidR="008724F7" w14:paraId="29755C26" w14:textId="77777777" w:rsidTr="00056B82">
        <w:tc>
          <w:tcPr>
            <w:tcW w:w="985" w:type="dxa"/>
          </w:tcPr>
          <w:p w14:paraId="32B5DFF2" w14:textId="77777777" w:rsidR="00F663D6" w:rsidRPr="00C86E9C" w:rsidRDefault="00B72F51" w:rsidP="00022812">
            <w:pPr>
              <w:rPr>
                <w:b/>
              </w:rPr>
            </w:pPr>
            <w:r w:rsidRPr="00C86E9C">
              <w:rPr>
                <w:b/>
              </w:rPr>
              <w:t>188</w:t>
            </w:r>
          </w:p>
        </w:tc>
        <w:tc>
          <w:tcPr>
            <w:tcW w:w="2412" w:type="dxa"/>
          </w:tcPr>
          <w:p w14:paraId="065D2879" w14:textId="77777777" w:rsidR="00F663D6" w:rsidRPr="00C86E9C" w:rsidRDefault="00B72F51" w:rsidP="00022812">
            <w:pPr>
              <w:rPr>
                <w:b/>
              </w:rPr>
            </w:pPr>
            <w:r w:rsidRPr="00C86E9C">
              <w:rPr>
                <w:b/>
              </w:rPr>
              <w:t>Confidentiality of information given by persons involved in administration of Act to other persons</w:t>
            </w:r>
          </w:p>
        </w:tc>
        <w:tc>
          <w:tcPr>
            <w:tcW w:w="5619" w:type="dxa"/>
          </w:tcPr>
          <w:p w14:paraId="3EE67077" w14:textId="77777777" w:rsidR="00F663D6" w:rsidRDefault="00B72F51" w:rsidP="001F7F04">
            <w:r>
              <w:t>P</w:t>
            </w:r>
            <w:r w:rsidR="00C86E9C">
              <w:t xml:space="preserve">rohibits a person who receives personal information from an entity </w:t>
            </w:r>
            <w:r>
              <w:t xml:space="preserve">(including </w:t>
            </w:r>
            <w:r w:rsidR="00C86E9C">
              <w:t>Child Safety</w:t>
            </w:r>
            <w:r w:rsidR="00DA6E6D">
              <w:t xml:space="preserve"> or</w:t>
            </w:r>
            <w:r w:rsidR="00C86E9C">
              <w:t xml:space="preserve"> prescribed entity) performing a role under th</w:t>
            </w:r>
            <w:r>
              <w:t>e</w:t>
            </w:r>
            <w:r w:rsidR="00C86E9C">
              <w:t xml:space="preserve"> Act, from disclosing this information</w:t>
            </w:r>
            <w:r w:rsidR="001F7F04">
              <w:t xml:space="preserve">. </w:t>
            </w:r>
            <w:r w:rsidR="00C86E9C">
              <w:t>It also sets out when disclosure is allowed, for example when directly related to a child’s protection or wellbeing, to protect a person from serious or imminent risk</w:t>
            </w:r>
            <w:r w:rsidR="001F7F04">
              <w:t xml:space="preserve">. </w:t>
            </w:r>
          </w:p>
        </w:tc>
      </w:tr>
      <w:tr w:rsidR="008724F7" w14:paraId="4B265B00" w14:textId="77777777" w:rsidTr="00B87AB2">
        <w:tc>
          <w:tcPr>
            <w:tcW w:w="985" w:type="dxa"/>
            <w:shd w:val="clear" w:color="auto" w:fill="D5DCE4" w:themeFill="text2" w:themeFillTint="33"/>
          </w:tcPr>
          <w:p w14:paraId="165CEC42" w14:textId="77777777" w:rsidR="000836C6" w:rsidRPr="00C86E9C" w:rsidRDefault="00B72F51" w:rsidP="00022812">
            <w:pPr>
              <w:rPr>
                <w:b/>
              </w:rPr>
            </w:pPr>
            <w:r>
              <w:rPr>
                <w:b/>
              </w:rPr>
              <w:t>189</w:t>
            </w:r>
          </w:p>
        </w:tc>
        <w:tc>
          <w:tcPr>
            <w:tcW w:w="2412" w:type="dxa"/>
            <w:shd w:val="clear" w:color="auto" w:fill="D5DCE4" w:themeFill="text2" w:themeFillTint="33"/>
          </w:tcPr>
          <w:p w14:paraId="05E05A46" w14:textId="77777777" w:rsidR="000836C6" w:rsidRPr="00C86E9C" w:rsidRDefault="00B72F51" w:rsidP="00022812">
            <w:pPr>
              <w:rPr>
                <w:b/>
              </w:rPr>
            </w:pPr>
            <w:r>
              <w:rPr>
                <w:b/>
              </w:rPr>
              <w:t xml:space="preserve">Prohibition of publication </w:t>
            </w:r>
          </w:p>
        </w:tc>
        <w:tc>
          <w:tcPr>
            <w:tcW w:w="5619" w:type="dxa"/>
            <w:shd w:val="clear" w:color="auto" w:fill="D5DCE4" w:themeFill="text2" w:themeFillTint="33"/>
          </w:tcPr>
          <w:p w14:paraId="0AF3EF0C" w14:textId="77777777" w:rsidR="000836C6" w:rsidRDefault="00B72F51" w:rsidP="00320CB7">
            <w:r>
              <w:t xml:space="preserve">Prohibits publication of information that leads to the identification of children </w:t>
            </w:r>
          </w:p>
        </w:tc>
      </w:tr>
      <w:tr w:rsidR="008724F7" w14:paraId="0E2DBCA2" w14:textId="77777777" w:rsidTr="00B87AB2">
        <w:tc>
          <w:tcPr>
            <w:tcW w:w="985" w:type="dxa"/>
            <w:shd w:val="clear" w:color="auto" w:fill="FFFFFF" w:themeFill="background1"/>
          </w:tcPr>
          <w:p w14:paraId="197DFF52" w14:textId="77777777" w:rsidR="007259F1" w:rsidRPr="00C86E9C" w:rsidRDefault="00B72F51" w:rsidP="00022812">
            <w:pPr>
              <w:rPr>
                <w:b/>
              </w:rPr>
            </w:pPr>
            <w:r w:rsidRPr="00C86E9C">
              <w:rPr>
                <w:b/>
              </w:rPr>
              <w:t>189C</w:t>
            </w:r>
          </w:p>
        </w:tc>
        <w:tc>
          <w:tcPr>
            <w:tcW w:w="2412" w:type="dxa"/>
            <w:shd w:val="clear" w:color="auto" w:fill="FFFFFF" w:themeFill="background1"/>
          </w:tcPr>
          <w:p w14:paraId="11B8AAFC" w14:textId="77777777" w:rsidR="007259F1" w:rsidRPr="00C86E9C" w:rsidRDefault="00B72F51" w:rsidP="00022812">
            <w:pPr>
              <w:rPr>
                <w:b/>
              </w:rPr>
            </w:pPr>
            <w:r w:rsidRPr="00C86E9C">
              <w:rPr>
                <w:b/>
              </w:rPr>
              <w:t>Litigation director’s duty of disclosure</w:t>
            </w:r>
          </w:p>
        </w:tc>
        <w:tc>
          <w:tcPr>
            <w:tcW w:w="5619" w:type="dxa"/>
            <w:shd w:val="clear" w:color="auto" w:fill="FFFFFF" w:themeFill="background1"/>
          </w:tcPr>
          <w:p w14:paraId="74842FE1" w14:textId="77777777" w:rsidR="007259F1" w:rsidRDefault="00B72F51" w:rsidP="00320CB7">
            <w:r>
              <w:t>Imposes a duty on the litigation director to disclose all documents in his</w:t>
            </w:r>
            <w:r w:rsidR="00CA633E">
              <w:t xml:space="preserve"> or her</w:t>
            </w:r>
            <w:r>
              <w:t xml:space="preserve"> possession</w:t>
            </w:r>
            <w:r w:rsidR="008906D9">
              <w:t xml:space="preserve"> which are relevant to the proceeding, subject to sections 186 and 191 of the Act.</w:t>
            </w:r>
          </w:p>
        </w:tc>
      </w:tr>
      <w:tr w:rsidR="008724F7" w14:paraId="1CFD44FA" w14:textId="77777777" w:rsidTr="00B87AB2">
        <w:tc>
          <w:tcPr>
            <w:tcW w:w="985" w:type="dxa"/>
            <w:shd w:val="clear" w:color="auto" w:fill="D5DCE4" w:themeFill="text2" w:themeFillTint="33"/>
          </w:tcPr>
          <w:p w14:paraId="0BAA49ED" w14:textId="77777777" w:rsidR="00F663D6" w:rsidRPr="00C86E9C" w:rsidRDefault="00B72F51" w:rsidP="00022812">
            <w:pPr>
              <w:rPr>
                <w:b/>
              </w:rPr>
            </w:pPr>
            <w:r w:rsidRPr="00C86E9C">
              <w:rPr>
                <w:b/>
              </w:rPr>
              <w:t>191</w:t>
            </w:r>
          </w:p>
        </w:tc>
        <w:tc>
          <w:tcPr>
            <w:tcW w:w="2412" w:type="dxa"/>
            <w:shd w:val="clear" w:color="auto" w:fill="D5DCE4" w:themeFill="text2" w:themeFillTint="33"/>
          </w:tcPr>
          <w:p w14:paraId="1EE2CFFB" w14:textId="77777777" w:rsidR="00F663D6" w:rsidRPr="00C86E9C" w:rsidRDefault="00B72F51" w:rsidP="007259F1">
            <w:pPr>
              <w:rPr>
                <w:b/>
              </w:rPr>
            </w:pPr>
            <w:r w:rsidRPr="00C86E9C">
              <w:rPr>
                <w:b/>
              </w:rPr>
              <w:t xml:space="preserve">Refusal to disclose </w:t>
            </w:r>
            <w:proofErr w:type="gramStart"/>
            <w:r w:rsidRPr="00C86E9C">
              <w:rPr>
                <w:b/>
              </w:rPr>
              <w:t>particular documents</w:t>
            </w:r>
            <w:proofErr w:type="gramEnd"/>
            <w:r w:rsidRPr="00C86E9C">
              <w:rPr>
                <w:b/>
              </w:rPr>
              <w:t xml:space="preserve"> or information</w:t>
            </w:r>
          </w:p>
        </w:tc>
        <w:tc>
          <w:tcPr>
            <w:tcW w:w="5619" w:type="dxa"/>
            <w:shd w:val="clear" w:color="auto" w:fill="D5DCE4" w:themeFill="text2" w:themeFillTint="33"/>
          </w:tcPr>
          <w:p w14:paraId="7E51A393" w14:textId="77777777" w:rsidR="00F663D6" w:rsidRDefault="00B72F51" w:rsidP="00022812">
            <w:r>
              <w:t xml:space="preserve">Sets out the circumstances when the litigation director </w:t>
            </w:r>
            <w:r w:rsidR="0003426C">
              <w:t xml:space="preserve">or another person engaged in the administration of the Act </w:t>
            </w:r>
            <w:r>
              <w:t>may refuse to disclose information</w:t>
            </w:r>
            <w:r w:rsidR="0003426C">
              <w:t xml:space="preserve"> in court proceedings</w:t>
            </w:r>
            <w:r>
              <w:t>.</w:t>
            </w:r>
          </w:p>
        </w:tc>
      </w:tr>
    </w:tbl>
    <w:p w14:paraId="3B4BE6FD" w14:textId="77777777" w:rsidR="00F663D6" w:rsidRDefault="00F663D6" w:rsidP="00022812"/>
    <w:p w14:paraId="69E94C47" w14:textId="77777777" w:rsidR="006E3002" w:rsidRDefault="00B72F51" w:rsidP="00893721">
      <w:pPr>
        <w:pStyle w:val="Style2"/>
        <w:outlineLvl w:val="0"/>
      </w:pPr>
      <w:r>
        <w:rPr>
          <w:b w:val="0"/>
        </w:rPr>
        <w:br w:type="page"/>
      </w:r>
      <w:bookmarkStart w:id="18" w:name="_Toc520297186"/>
      <w:r w:rsidR="00A35887" w:rsidRPr="00C06948">
        <w:lastRenderedPageBreak/>
        <w:t>SECURE MANAGEMENT OF CONFIDENTIAL INFORMATION</w:t>
      </w:r>
      <w:bookmarkEnd w:id="18"/>
      <w:r w:rsidR="00A35887" w:rsidRPr="00C06948">
        <w:t xml:space="preserve"> </w:t>
      </w:r>
    </w:p>
    <w:p w14:paraId="36202DDD" w14:textId="77777777" w:rsidR="00F56A6E" w:rsidRDefault="00B72F51" w:rsidP="00402107">
      <w:pPr>
        <w:ind w:left="-142"/>
        <w:jc w:val="both"/>
      </w:pPr>
      <w:r>
        <w:t xml:space="preserve">When personal information is shared in accordance with the information sharing provisions of the </w:t>
      </w:r>
      <w:r w:rsidR="00EB0588">
        <w:t>Act</w:t>
      </w:r>
      <w:r>
        <w:t xml:space="preserve">, the Privacy Principles in the IP Act are not breached. </w:t>
      </w:r>
      <w:r w:rsidR="00F86451">
        <w:t>C</w:t>
      </w:r>
      <w:r w:rsidR="00C31CDB">
        <w:t xml:space="preserve">are </w:t>
      </w:r>
      <w:r w:rsidR="00813F35">
        <w:t xml:space="preserve">must be </w:t>
      </w:r>
      <w:r w:rsidR="00F86451">
        <w:t xml:space="preserve">taken however, to </w:t>
      </w:r>
      <w:r w:rsidR="00C31CDB">
        <w:t xml:space="preserve">ensure that personal information is handled in accordance with the </w:t>
      </w:r>
      <w:r w:rsidR="00C31CDB" w:rsidRPr="00813F35">
        <w:rPr>
          <w:b/>
        </w:rPr>
        <w:t>Privacy Principles</w:t>
      </w:r>
      <w:r w:rsidR="00C31CDB">
        <w:t xml:space="preserve"> set out in the </w:t>
      </w:r>
      <w:r w:rsidR="008906D9" w:rsidRPr="00C55655">
        <w:t>IP Act</w:t>
      </w:r>
      <w:r w:rsidR="00402107">
        <w:t xml:space="preserve"> that include </w:t>
      </w:r>
      <w:r w:rsidR="008906D9">
        <w:t>the 11 Information Privacy Principles or National Privacy Principles, whichever apply to the entity, and section 33 of the IP Act</w:t>
      </w:r>
      <w:r w:rsidR="001F7F04">
        <w:t xml:space="preserve">. </w:t>
      </w:r>
      <w:r w:rsidR="00BF47A7">
        <w:t xml:space="preserve"> </w:t>
      </w:r>
    </w:p>
    <w:p w14:paraId="0B8C4A9C" w14:textId="77777777" w:rsidR="00C31CDB" w:rsidRPr="00402107" w:rsidRDefault="00B72F51" w:rsidP="00402107">
      <w:pPr>
        <w:ind w:left="-142"/>
        <w:jc w:val="both"/>
      </w:pPr>
      <w:r w:rsidRPr="00402107">
        <w:t xml:space="preserve">These guidelines do not override the requirements for Queensland government agencies and others to comply with the Privacy Principles. Queensland government agencies should follow their established policies and procedures to ensure information is handled in a secure and confidential manner in compliance with legislative obligations. </w:t>
      </w:r>
    </w:p>
    <w:p w14:paraId="2016F58D" w14:textId="77777777" w:rsidR="00CF4F37" w:rsidRDefault="00B72F51" w:rsidP="00402107">
      <w:pPr>
        <w:ind w:left="-142"/>
        <w:jc w:val="both"/>
      </w:pPr>
      <w:r>
        <w:t xml:space="preserve">Services </w:t>
      </w:r>
      <w:r w:rsidR="00001169">
        <w:t xml:space="preserve">funded </w:t>
      </w:r>
      <w:r w:rsidR="00E83E62" w:rsidRPr="00E83E62">
        <w:t xml:space="preserve">by Child Safety are </w:t>
      </w:r>
      <w:r w:rsidR="008906D9">
        <w:t xml:space="preserve">contractually </w:t>
      </w:r>
      <w:r w:rsidR="00E83E62" w:rsidRPr="00E83E62">
        <w:t xml:space="preserve">required to comply with the </w:t>
      </w:r>
      <w:r w:rsidR="00942102" w:rsidRPr="00C55655">
        <w:t>Privacy P</w:t>
      </w:r>
      <w:r w:rsidR="00E83E62" w:rsidRPr="00C55655">
        <w:t>rinciples</w:t>
      </w:r>
      <w:r w:rsidR="001F7F04">
        <w:t>. T</w:t>
      </w:r>
      <w:r w:rsidR="00813F35">
        <w:t xml:space="preserve">hey </w:t>
      </w:r>
      <w:r w:rsidR="00FA3284" w:rsidRPr="00FA3284">
        <w:t xml:space="preserve">are also subject to additional </w:t>
      </w:r>
      <w:r w:rsidR="00FC1A0D" w:rsidRPr="00FA3284">
        <w:t>requirements which are detailed in s</w:t>
      </w:r>
      <w:r w:rsidR="007F05EB" w:rsidRPr="00FA3284">
        <w:t xml:space="preserve">ervice agreements </w:t>
      </w:r>
      <w:r w:rsidR="00FC1A0D" w:rsidRPr="00FA3284">
        <w:t>and in the Hum</w:t>
      </w:r>
      <w:r w:rsidR="006E1B9E" w:rsidRPr="00FA3284">
        <w:t>an Services Quality Framework</w:t>
      </w:r>
      <w:r w:rsidR="001F7F04">
        <w:t xml:space="preserve">. </w:t>
      </w:r>
      <w:r w:rsidR="00186B83">
        <w:t xml:space="preserve">Other entities may have similar legislative requirements. </w:t>
      </w:r>
    </w:p>
    <w:p w14:paraId="2BD6E283" w14:textId="77777777" w:rsidR="002D0567" w:rsidRPr="00402107" w:rsidRDefault="00B72F51">
      <w:pPr>
        <w:ind w:left="-142"/>
        <w:jc w:val="both"/>
      </w:pPr>
      <w:r>
        <w:t>The general principles relating to privacy include the following</w:t>
      </w:r>
      <w:r w:rsidR="001F7F04">
        <w:t xml:space="preserve">. </w:t>
      </w:r>
      <w:r>
        <w:t xml:space="preserve">Further information is available on the Office of the Information Commissioner’s website </w:t>
      </w:r>
      <w:hyperlink r:id="rId15" w:history="1">
        <w:r w:rsidRPr="00402107">
          <w:t>www.oic.qld.gov.au</w:t>
        </w:r>
      </w:hyperlink>
      <w:r>
        <w:t xml:space="preserve">. </w:t>
      </w:r>
    </w:p>
    <w:p w14:paraId="6DBC8F95" w14:textId="77777777" w:rsidR="00154830" w:rsidRDefault="00B72F51" w:rsidP="001F7F04">
      <w:pPr>
        <w:pStyle w:val="Style3"/>
        <w:numPr>
          <w:ilvl w:val="0"/>
          <w:numId w:val="16"/>
        </w:numPr>
        <w:ind w:left="357"/>
        <w:contextualSpacing w:val="0"/>
        <w:jc w:val="both"/>
        <w:rPr>
          <w:b w:val="0"/>
          <w:sz w:val="22"/>
          <w:szCs w:val="22"/>
        </w:rPr>
      </w:pPr>
      <w:r>
        <w:rPr>
          <w:b w:val="0"/>
          <w:sz w:val="22"/>
          <w:szCs w:val="22"/>
        </w:rPr>
        <w:t>P</w:t>
      </w:r>
      <w:r w:rsidR="00660797">
        <w:rPr>
          <w:b w:val="0"/>
          <w:sz w:val="22"/>
          <w:szCs w:val="22"/>
        </w:rPr>
        <w:t>ersonal</w:t>
      </w:r>
      <w:r>
        <w:rPr>
          <w:b w:val="0"/>
          <w:sz w:val="22"/>
          <w:szCs w:val="22"/>
        </w:rPr>
        <w:t xml:space="preserve"> information must not be transferred overseas unless one of the exceptions to section 33 applies, for example, the person consents to the transfer</w:t>
      </w:r>
      <w:r w:rsidR="004364D5">
        <w:rPr>
          <w:b w:val="0"/>
          <w:sz w:val="22"/>
          <w:szCs w:val="22"/>
        </w:rPr>
        <w:t>. It is important to note that</w:t>
      </w:r>
      <w:r w:rsidR="00DA6E6D">
        <w:rPr>
          <w:b w:val="0"/>
          <w:sz w:val="22"/>
          <w:szCs w:val="22"/>
        </w:rPr>
        <w:t xml:space="preserve"> </w:t>
      </w:r>
      <w:r>
        <w:rPr>
          <w:b w:val="0"/>
          <w:sz w:val="22"/>
          <w:szCs w:val="22"/>
        </w:rPr>
        <w:t xml:space="preserve">overseas transfer </w:t>
      </w:r>
      <w:r w:rsidR="00660797">
        <w:rPr>
          <w:b w:val="0"/>
          <w:sz w:val="22"/>
          <w:szCs w:val="22"/>
        </w:rPr>
        <w:t>may occur if the entity’s computer systems are hosted in the cloud outside Australia.</w:t>
      </w:r>
    </w:p>
    <w:p w14:paraId="75DD38B8" w14:textId="77777777" w:rsidR="00660797" w:rsidRDefault="00B72F51" w:rsidP="001F7F04">
      <w:pPr>
        <w:pStyle w:val="Style3"/>
        <w:numPr>
          <w:ilvl w:val="0"/>
          <w:numId w:val="16"/>
        </w:numPr>
        <w:ind w:left="357"/>
        <w:contextualSpacing w:val="0"/>
        <w:jc w:val="both"/>
        <w:rPr>
          <w:b w:val="0"/>
          <w:sz w:val="22"/>
          <w:szCs w:val="22"/>
        </w:rPr>
      </w:pPr>
      <w:r>
        <w:rPr>
          <w:b w:val="0"/>
          <w:sz w:val="22"/>
          <w:szCs w:val="22"/>
        </w:rPr>
        <w:t>Information must only be collected to perform an agency’s functions. Information must not be collected in a way that is unfa</w:t>
      </w:r>
      <w:r w:rsidR="00DA6E6D">
        <w:rPr>
          <w:b w:val="0"/>
          <w:sz w:val="22"/>
          <w:szCs w:val="22"/>
        </w:rPr>
        <w:t>ir</w:t>
      </w:r>
      <w:r>
        <w:rPr>
          <w:b w:val="0"/>
          <w:sz w:val="22"/>
          <w:szCs w:val="22"/>
        </w:rPr>
        <w:t>, unlawful or an unreasonable intrusion into the privacy of the person.</w:t>
      </w:r>
      <w:r w:rsidR="0003426C" w:rsidRPr="0003426C">
        <w:rPr>
          <w:b w:val="0"/>
          <w:sz w:val="22"/>
          <w:szCs w:val="22"/>
        </w:rPr>
        <w:t xml:space="preserve"> </w:t>
      </w:r>
      <w:r w:rsidR="0003426C">
        <w:rPr>
          <w:b w:val="0"/>
          <w:sz w:val="22"/>
          <w:szCs w:val="22"/>
        </w:rPr>
        <w:t>People must be advised why information is being collected, the authority for the collection and to whom it may be disclosed.</w:t>
      </w:r>
      <w:r>
        <w:rPr>
          <w:b w:val="0"/>
          <w:sz w:val="22"/>
          <w:szCs w:val="22"/>
        </w:rPr>
        <w:t xml:space="preserve"> (IPPs1-3)</w:t>
      </w:r>
    </w:p>
    <w:p w14:paraId="42D5D2C5" w14:textId="77777777" w:rsidR="00E83E62" w:rsidRPr="00660797" w:rsidRDefault="00B72F51" w:rsidP="001F7F04">
      <w:pPr>
        <w:pStyle w:val="Style3"/>
        <w:numPr>
          <w:ilvl w:val="0"/>
          <w:numId w:val="16"/>
        </w:numPr>
        <w:ind w:left="357"/>
        <w:contextualSpacing w:val="0"/>
        <w:jc w:val="both"/>
        <w:rPr>
          <w:b w:val="0"/>
          <w:sz w:val="22"/>
          <w:szCs w:val="22"/>
        </w:rPr>
      </w:pPr>
      <w:r>
        <w:rPr>
          <w:b w:val="0"/>
          <w:sz w:val="22"/>
          <w:szCs w:val="22"/>
        </w:rPr>
        <w:t>D</w:t>
      </w:r>
      <w:r w:rsidRPr="00660797">
        <w:rPr>
          <w:b w:val="0"/>
          <w:sz w:val="22"/>
          <w:szCs w:val="22"/>
        </w:rPr>
        <w:t xml:space="preserve">ocuments containing personal information </w:t>
      </w:r>
      <w:r>
        <w:rPr>
          <w:b w:val="0"/>
          <w:sz w:val="22"/>
          <w:szCs w:val="22"/>
        </w:rPr>
        <w:t xml:space="preserve">must be </w:t>
      </w:r>
      <w:r w:rsidRPr="00660797">
        <w:rPr>
          <w:b w:val="0"/>
          <w:sz w:val="22"/>
          <w:szCs w:val="22"/>
        </w:rPr>
        <w:t>protected from loss, unauthorised access, use, modification, disclosure or any other misuse. (IPP4)</w:t>
      </w:r>
    </w:p>
    <w:p w14:paraId="2003A703" w14:textId="77777777" w:rsidR="00E83E62" w:rsidRDefault="00B72F51">
      <w:pPr>
        <w:pStyle w:val="ListParagraph"/>
        <w:spacing w:after="120"/>
        <w:ind w:left="357"/>
        <w:contextualSpacing w:val="0"/>
        <w:jc w:val="both"/>
      </w:pPr>
      <w:r>
        <w:t xml:space="preserve">The level of security </w:t>
      </w:r>
      <w:r w:rsidR="004364D5">
        <w:t xml:space="preserve">required </w:t>
      </w:r>
      <w:r>
        <w:t xml:space="preserve">will depend on the nature of the personal information and the </w:t>
      </w:r>
      <w:r w:rsidR="00660797">
        <w:t xml:space="preserve">likely consequences if </w:t>
      </w:r>
      <w:r w:rsidR="00366820">
        <w:t xml:space="preserve">a </w:t>
      </w:r>
      <w:r w:rsidR="00660797">
        <w:t>breach occurs.</w:t>
      </w:r>
      <w:r>
        <w:t xml:space="preserve"> If a document contains extremely sensiti</w:t>
      </w:r>
      <w:r w:rsidR="007F197C">
        <w:t xml:space="preserve">ve information such as </w:t>
      </w:r>
      <w:r w:rsidR="004364D5">
        <w:t xml:space="preserve">child safety, </w:t>
      </w:r>
      <w:r w:rsidR="007F197C">
        <w:t>health or</w:t>
      </w:r>
      <w:r>
        <w:t xml:space="preserve"> criminal</w:t>
      </w:r>
      <w:r w:rsidR="00366820">
        <w:t>,</w:t>
      </w:r>
      <w:r>
        <w:t xml:space="preserve"> </w:t>
      </w:r>
      <w:r w:rsidR="004364D5">
        <w:t xml:space="preserve">the </w:t>
      </w:r>
      <w:r>
        <w:t xml:space="preserve">agency should take maximum </w:t>
      </w:r>
      <w:r w:rsidR="00366820">
        <w:t>c</w:t>
      </w:r>
      <w:r>
        <w:t>are in storing and prot</w:t>
      </w:r>
      <w:r w:rsidR="00936F61">
        <w:t>ecting the information</w:t>
      </w:r>
      <w:r w:rsidR="001F7F04">
        <w:t xml:space="preserve">. </w:t>
      </w:r>
      <w:r>
        <w:t xml:space="preserve">Security measures may </w:t>
      </w:r>
      <w:proofErr w:type="gramStart"/>
      <w:r>
        <w:t>be</w:t>
      </w:r>
      <w:r w:rsidR="00402107">
        <w:t>:</w:t>
      </w:r>
      <w:proofErr w:type="gramEnd"/>
      <w:r>
        <w:t xml:space="preserve"> physical</w:t>
      </w:r>
      <w:r w:rsidR="00402107">
        <w:t xml:space="preserve">, such as </w:t>
      </w:r>
      <w:r w:rsidR="00366820">
        <w:t xml:space="preserve">locks or swipe cards; </w:t>
      </w:r>
      <w:r>
        <w:t>electronic</w:t>
      </w:r>
      <w:r w:rsidR="00402107">
        <w:t>,</w:t>
      </w:r>
      <w:r>
        <w:t xml:space="preserve"> </w:t>
      </w:r>
      <w:r w:rsidR="00402107">
        <w:t xml:space="preserve">such as </w:t>
      </w:r>
      <w:r>
        <w:t>encryption</w:t>
      </w:r>
      <w:r w:rsidR="00660797">
        <w:t>,</w:t>
      </w:r>
      <w:r w:rsidR="00366820">
        <w:t xml:space="preserve"> passwords </w:t>
      </w:r>
      <w:r w:rsidR="00402107">
        <w:t xml:space="preserve">for computers </w:t>
      </w:r>
      <w:r w:rsidR="00660797">
        <w:t>and audit trails</w:t>
      </w:r>
      <w:r w:rsidR="004364D5">
        <w:t>;</w:t>
      </w:r>
      <w:r w:rsidR="00366820">
        <w:t xml:space="preserve"> </w:t>
      </w:r>
      <w:r>
        <w:t>and operational</w:t>
      </w:r>
      <w:r w:rsidR="00402107">
        <w:t xml:space="preserve">, </w:t>
      </w:r>
      <w:r w:rsidR="00366820">
        <w:t>such as restrictions on access</w:t>
      </w:r>
      <w:r>
        <w:t xml:space="preserve">. </w:t>
      </w:r>
    </w:p>
    <w:p w14:paraId="472AD097" w14:textId="77777777" w:rsidR="00E83E62" w:rsidRPr="00660797" w:rsidRDefault="00B72F51" w:rsidP="001F7F04">
      <w:pPr>
        <w:pStyle w:val="Style3"/>
        <w:numPr>
          <w:ilvl w:val="0"/>
          <w:numId w:val="16"/>
        </w:numPr>
        <w:ind w:left="357"/>
        <w:contextualSpacing w:val="0"/>
        <w:jc w:val="both"/>
        <w:rPr>
          <w:b w:val="0"/>
          <w:sz w:val="22"/>
          <w:szCs w:val="22"/>
        </w:rPr>
      </w:pPr>
      <w:r>
        <w:rPr>
          <w:b w:val="0"/>
          <w:sz w:val="22"/>
          <w:szCs w:val="22"/>
        </w:rPr>
        <w:t>R</w:t>
      </w:r>
      <w:r w:rsidRPr="00660797">
        <w:rPr>
          <w:b w:val="0"/>
          <w:sz w:val="22"/>
          <w:szCs w:val="22"/>
        </w:rPr>
        <w:t xml:space="preserve">easonable steps </w:t>
      </w:r>
      <w:r>
        <w:rPr>
          <w:b w:val="0"/>
          <w:sz w:val="22"/>
          <w:szCs w:val="22"/>
        </w:rPr>
        <w:t xml:space="preserve">must be taken </w:t>
      </w:r>
      <w:r w:rsidRPr="00660797">
        <w:rPr>
          <w:b w:val="0"/>
          <w:sz w:val="22"/>
          <w:szCs w:val="22"/>
        </w:rPr>
        <w:t xml:space="preserve">to ensure an individual can find out </w:t>
      </w:r>
      <w:r w:rsidR="00CE2938" w:rsidRPr="00660797">
        <w:rPr>
          <w:b w:val="0"/>
          <w:sz w:val="22"/>
          <w:szCs w:val="22"/>
        </w:rPr>
        <w:t>whether</w:t>
      </w:r>
      <w:r w:rsidR="00936F61" w:rsidRPr="00660797">
        <w:rPr>
          <w:b w:val="0"/>
          <w:sz w:val="22"/>
          <w:szCs w:val="22"/>
        </w:rPr>
        <w:t xml:space="preserve"> the agency holds documents containing personal information, the type of information held and the purpose for which the information is used and what the individual should do to obtain access to a document containing their personal information. </w:t>
      </w:r>
      <w:r w:rsidR="00822C76" w:rsidRPr="00660797">
        <w:rPr>
          <w:b w:val="0"/>
          <w:sz w:val="22"/>
          <w:szCs w:val="22"/>
        </w:rPr>
        <w:t xml:space="preserve">Some agencies publish this information in the form of a privacy policy </w:t>
      </w:r>
      <w:r w:rsidR="00FA2688" w:rsidRPr="00660797">
        <w:rPr>
          <w:b w:val="0"/>
          <w:sz w:val="22"/>
          <w:szCs w:val="22"/>
        </w:rPr>
        <w:t xml:space="preserve">available in hard copy and </w:t>
      </w:r>
      <w:r w:rsidR="00822C76" w:rsidRPr="00660797">
        <w:rPr>
          <w:b w:val="0"/>
          <w:sz w:val="22"/>
          <w:szCs w:val="22"/>
        </w:rPr>
        <w:t>accessible through the agency’s website (IPP5)</w:t>
      </w:r>
    </w:p>
    <w:p w14:paraId="50911B07" w14:textId="77777777" w:rsidR="0000079B" w:rsidRPr="00660797" w:rsidRDefault="00B72F51" w:rsidP="001F7F04">
      <w:pPr>
        <w:pStyle w:val="Style3"/>
        <w:numPr>
          <w:ilvl w:val="0"/>
          <w:numId w:val="16"/>
        </w:numPr>
        <w:ind w:left="357"/>
        <w:contextualSpacing w:val="0"/>
        <w:jc w:val="both"/>
        <w:rPr>
          <w:b w:val="0"/>
          <w:sz w:val="22"/>
          <w:szCs w:val="22"/>
        </w:rPr>
      </w:pPr>
      <w:r>
        <w:rPr>
          <w:b w:val="0"/>
          <w:sz w:val="22"/>
          <w:szCs w:val="22"/>
        </w:rPr>
        <w:t>R</w:t>
      </w:r>
      <w:r w:rsidR="00936F61" w:rsidRPr="00660797">
        <w:rPr>
          <w:b w:val="0"/>
          <w:sz w:val="22"/>
          <w:szCs w:val="22"/>
        </w:rPr>
        <w:t>equests for access to and am</w:t>
      </w:r>
      <w:r w:rsidR="00822C76" w:rsidRPr="00660797">
        <w:rPr>
          <w:b w:val="0"/>
          <w:sz w:val="22"/>
          <w:szCs w:val="22"/>
        </w:rPr>
        <w:t xml:space="preserve">endment of </w:t>
      </w:r>
      <w:r>
        <w:rPr>
          <w:b w:val="0"/>
          <w:sz w:val="22"/>
          <w:szCs w:val="22"/>
        </w:rPr>
        <w:t>a</w:t>
      </w:r>
      <w:r w:rsidR="009F2BD3">
        <w:rPr>
          <w:b w:val="0"/>
          <w:sz w:val="22"/>
          <w:szCs w:val="22"/>
        </w:rPr>
        <w:t xml:space="preserve"> person’s </w:t>
      </w:r>
      <w:r w:rsidR="00660797">
        <w:rPr>
          <w:b w:val="0"/>
          <w:sz w:val="22"/>
          <w:szCs w:val="22"/>
        </w:rPr>
        <w:t>information</w:t>
      </w:r>
      <w:r w:rsidRPr="00402107">
        <w:rPr>
          <w:b w:val="0"/>
          <w:sz w:val="22"/>
          <w:szCs w:val="22"/>
        </w:rPr>
        <w:t xml:space="preserve"> </w:t>
      </w:r>
      <w:r>
        <w:rPr>
          <w:b w:val="0"/>
          <w:sz w:val="22"/>
          <w:szCs w:val="22"/>
        </w:rPr>
        <w:t xml:space="preserve">should be accepted. </w:t>
      </w:r>
      <w:r w:rsidRPr="00660797">
        <w:rPr>
          <w:b w:val="0"/>
          <w:sz w:val="22"/>
          <w:szCs w:val="22"/>
        </w:rPr>
        <w:t>Agencies should have their individual procedures and policies to guide administrative access to personal information and ensure these are available to clients</w:t>
      </w:r>
      <w:r w:rsidR="001F7F04">
        <w:rPr>
          <w:b w:val="0"/>
          <w:sz w:val="22"/>
          <w:szCs w:val="22"/>
        </w:rPr>
        <w:t xml:space="preserve">. </w:t>
      </w:r>
      <w:r w:rsidR="00660797">
        <w:rPr>
          <w:b w:val="0"/>
          <w:sz w:val="22"/>
          <w:szCs w:val="22"/>
        </w:rPr>
        <w:t>(IPP 6, 7)</w:t>
      </w:r>
    </w:p>
    <w:p w14:paraId="69C6C424" w14:textId="77777777" w:rsidR="0000079B" w:rsidRPr="00660797" w:rsidRDefault="00B72F51" w:rsidP="001F7F04">
      <w:pPr>
        <w:pStyle w:val="Style3"/>
        <w:numPr>
          <w:ilvl w:val="0"/>
          <w:numId w:val="16"/>
        </w:numPr>
        <w:ind w:left="357"/>
        <w:contextualSpacing w:val="0"/>
        <w:jc w:val="both"/>
        <w:rPr>
          <w:b w:val="0"/>
          <w:sz w:val="22"/>
          <w:szCs w:val="22"/>
        </w:rPr>
      </w:pPr>
      <w:r>
        <w:rPr>
          <w:b w:val="0"/>
          <w:sz w:val="22"/>
          <w:szCs w:val="22"/>
        </w:rPr>
        <w:t>Personal information should not be used f</w:t>
      </w:r>
      <w:r w:rsidRPr="00660797">
        <w:rPr>
          <w:b w:val="0"/>
          <w:sz w:val="22"/>
          <w:szCs w:val="22"/>
        </w:rPr>
        <w:t xml:space="preserve">or a purpose other than the particular purpose for which it was obtained, and </w:t>
      </w:r>
      <w:r w:rsidR="00660797">
        <w:rPr>
          <w:b w:val="0"/>
          <w:sz w:val="22"/>
          <w:szCs w:val="22"/>
        </w:rPr>
        <w:t xml:space="preserve">not </w:t>
      </w:r>
      <w:r w:rsidRPr="00660797">
        <w:rPr>
          <w:b w:val="0"/>
          <w:sz w:val="22"/>
          <w:szCs w:val="22"/>
        </w:rPr>
        <w:t xml:space="preserve">disclose </w:t>
      </w:r>
      <w:r w:rsidR="00660797">
        <w:rPr>
          <w:b w:val="0"/>
          <w:sz w:val="22"/>
          <w:szCs w:val="22"/>
        </w:rPr>
        <w:t>the information to anyone other than the person it relates to</w:t>
      </w:r>
      <w:r w:rsidR="000D05D6">
        <w:rPr>
          <w:b w:val="0"/>
          <w:sz w:val="22"/>
          <w:szCs w:val="22"/>
        </w:rPr>
        <w:t>,</w:t>
      </w:r>
      <w:r w:rsidR="00660797">
        <w:rPr>
          <w:b w:val="0"/>
          <w:sz w:val="22"/>
          <w:szCs w:val="22"/>
        </w:rPr>
        <w:t xml:space="preserve"> </w:t>
      </w:r>
      <w:r w:rsidRPr="00660797">
        <w:rPr>
          <w:b w:val="0"/>
          <w:sz w:val="22"/>
          <w:szCs w:val="22"/>
        </w:rPr>
        <w:t xml:space="preserve">unless </w:t>
      </w:r>
      <w:r w:rsidR="00660797">
        <w:rPr>
          <w:b w:val="0"/>
          <w:sz w:val="22"/>
          <w:szCs w:val="22"/>
        </w:rPr>
        <w:t>one of</w:t>
      </w:r>
      <w:r w:rsidR="000D05D6">
        <w:rPr>
          <w:b w:val="0"/>
          <w:sz w:val="22"/>
          <w:szCs w:val="22"/>
        </w:rPr>
        <w:t xml:space="preserve"> the</w:t>
      </w:r>
      <w:r w:rsidR="00660797">
        <w:rPr>
          <w:b w:val="0"/>
          <w:sz w:val="22"/>
          <w:szCs w:val="22"/>
        </w:rPr>
        <w:t xml:space="preserve"> </w:t>
      </w:r>
      <w:r w:rsidRPr="00660797">
        <w:rPr>
          <w:b w:val="0"/>
          <w:sz w:val="22"/>
          <w:szCs w:val="22"/>
        </w:rPr>
        <w:t xml:space="preserve">exceptions apply. (IPP 10, 11) </w:t>
      </w:r>
    </w:p>
    <w:p w14:paraId="095F88CD" w14:textId="77777777" w:rsidR="0000079B" w:rsidRPr="0000079B" w:rsidRDefault="00B72F51">
      <w:pPr>
        <w:pStyle w:val="ListParagraph"/>
        <w:spacing w:after="120"/>
        <w:ind w:left="357"/>
        <w:contextualSpacing w:val="0"/>
        <w:jc w:val="both"/>
      </w:pPr>
      <w:r w:rsidRPr="0000079B">
        <w:t>Exceptions may include where the individual has agreed to the use</w:t>
      </w:r>
      <w:r w:rsidR="001F7F04">
        <w:t xml:space="preserve"> or </w:t>
      </w:r>
      <w:r w:rsidRPr="0000079B">
        <w:t>disclosure</w:t>
      </w:r>
      <w:r w:rsidR="001F7F04">
        <w:t xml:space="preserve"> of information</w:t>
      </w:r>
      <w:r w:rsidR="00411BF4">
        <w:t>,</w:t>
      </w:r>
      <w:r w:rsidRPr="0000079B">
        <w:t xml:space="preserve"> where it is necessary to protect the safety of a child or where it is required or authorised by law</w:t>
      </w:r>
    </w:p>
    <w:p w14:paraId="310FCD48" w14:textId="77777777" w:rsidR="00822C76" w:rsidRDefault="00B72F51">
      <w:pPr>
        <w:jc w:val="both"/>
      </w:pPr>
      <w:r>
        <w:lastRenderedPageBreak/>
        <w:t>When personal information is to be shared, a written record of wh</w:t>
      </w:r>
      <w:r w:rsidR="00056B82">
        <w:t>at</w:t>
      </w:r>
      <w:r>
        <w:t xml:space="preserve"> </w:t>
      </w:r>
      <w:r w:rsidR="00FA3284">
        <w:t xml:space="preserve">information </w:t>
      </w:r>
      <w:r>
        <w:t xml:space="preserve">has been shared and to whom, should be recorded. As best practice, when sharing information organisations should also </w:t>
      </w:r>
      <w:r w:rsidR="00CD266F">
        <w:t>advis</w:t>
      </w:r>
      <w:r>
        <w:t xml:space="preserve">e the recipient that: </w:t>
      </w:r>
    </w:p>
    <w:p w14:paraId="46430E76" w14:textId="77777777" w:rsidR="00660797" w:rsidRDefault="00B72F51">
      <w:pPr>
        <w:pStyle w:val="ListParagraph"/>
        <w:numPr>
          <w:ilvl w:val="0"/>
          <w:numId w:val="5"/>
        </w:numPr>
        <w:jc w:val="both"/>
      </w:pPr>
      <w:r>
        <w:t>t</w:t>
      </w:r>
      <w:r w:rsidR="00CD266F">
        <w:t xml:space="preserve">he information is </w:t>
      </w:r>
      <w:r w:rsidR="0003426C">
        <w:t xml:space="preserve">only </w:t>
      </w:r>
      <w:r w:rsidR="00CD266F">
        <w:t xml:space="preserve">being shared </w:t>
      </w:r>
      <w:r w:rsidR="0003426C">
        <w:t>for the listed</w:t>
      </w:r>
      <w:r>
        <w:t xml:space="preserve"> </w:t>
      </w:r>
      <w:r w:rsidR="0003426C">
        <w:t>purpose</w:t>
      </w:r>
    </w:p>
    <w:p w14:paraId="158E8D67" w14:textId="77777777" w:rsidR="00660797" w:rsidRDefault="00B72F51">
      <w:pPr>
        <w:pStyle w:val="ListParagraph"/>
        <w:numPr>
          <w:ilvl w:val="0"/>
          <w:numId w:val="5"/>
        </w:numPr>
        <w:jc w:val="both"/>
      </w:pPr>
      <w:r>
        <w:t>i</w:t>
      </w:r>
      <w:r w:rsidR="00CD266F">
        <w:t xml:space="preserve">t is </w:t>
      </w:r>
      <w:r>
        <w:t xml:space="preserve">confidential information and must only be used for </w:t>
      </w:r>
      <w:r w:rsidR="00AD47B5">
        <w:t xml:space="preserve">that </w:t>
      </w:r>
      <w:r>
        <w:t xml:space="preserve">purpose </w:t>
      </w:r>
    </w:p>
    <w:p w14:paraId="18D3554E" w14:textId="77777777" w:rsidR="00660797" w:rsidRDefault="00B72F51">
      <w:pPr>
        <w:pStyle w:val="ListParagraph"/>
        <w:numPr>
          <w:ilvl w:val="0"/>
          <w:numId w:val="5"/>
        </w:numPr>
        <w:jc w:val="both"/>
      </w:pPr>
      <w:r>
        <w:t>it must only be disclosed in accordance with the relevant confidentiality provisions in the Act</w:t>
      </w:r>
    </w:p>
    <w:p w14:paraId="7E7C3D3E" w14:textId="77777777" w:rsidR="00EB0588" w:rsidRDefault="00B72F51">
      <w:pPr>
        <w:pStyle w:val="ListParagraph"/>
        <w:numPr>
          <w:ilvl w:val="0"/>
          <w:numId w:val="5"/>
        </w:numPr>
        <w:jc w:val="both"/>
      </w:pPr>
      <w:r>
        <w:t>i</w:t>
      </w:r>
      <w:r w:rsidR="00822C76">
        <w:t>nappropriate disclosure of th</w:t>
      </w:r>
      <w:r w:rsidR="00001169">
        <w:t>is</w:t>
      </w:r>
      <w:r w:rsidR="00822C76">
        <w:t xml:space="preserve"> information </w:t>
      </w:r>
      <w:r w:rsidR="00001169">
        <w:t xml:space="preserve">may </w:t>
      </w:r>
      <w:r w:rsidR="00CD266F">
        <w:t xml:space="preserve">be a breach of the Act </w:t>
      </w:r>
      <w:r w:rsidR="00AD47B5">
        <w:t>and the IP Act</w:t>
      </w:r>
    </w:p>
    <w:p w14:paraId="7F465E4B" w14:textId="77777777" w:rsidR="00AD47B5" w:rsidRDefault="00B72F51">
      <w:pPr>
        <w:pStyle w:val="ListParagraph"/>
        <w:numPr>
          <w:ilvl w:val="0"/>
          <w:numId w:val="5"/>
        </w:numPr>
        <w:jc w:val="both"/>
      </w:pPr>
      <w:r>
        <w:t xml:space="preserve"> </w:t>
      </w:r>
      <w:r w:rsidR="00CD266F">
        <w:t xml:space="preserve">and may </w:t>
      </w:r>
      <w:r w:rsidR="00822C76">
        <w:t xml:space="preserve">have harmful consequences for a child or </w:t>
      </w:r>
      <w:r w:rsidR="00001169">
        <w:t xml:space="preserve">another </w:t>
      </w:r>
      <w:r w:rsidR="00822C76">
        <w:t>person</w:t>
      </w:r>
      <w:r w:rsidR="00CD266F">
        <w:t xml:space="preserve"> </w:t>
      </w:r>
    </w:p>
    <w:p w14:paraId="499C5D4E" w14:textId="77777777" w:rsidR="00822C76" w:rsidRDefault="00B72F51">
      <w:pPr>
        <w:pStyle w:val="ListParagraph"/>
        <w:numPr>
          <w:ilvl w:val="0"/>
          <w:numId w:val="5"/>
        </w:numPr>
        <w:jc w:val="both"/>
      </w:pPr>
      <w:r>
        <w:t>i</w:t>
      </w:r>
      <w:r w:rsidR="00AD47B5">
        <w:t xml:space="preserve">nappropriate disclosure of this information </w:t>
      </w:r>
      <w:r w:rsidR="00CD266F">
        <w:t>may also be an offence</w:t>
      </w:r>
      <w:r w:rsidR="00AD47B5">
        <w:t xml:space="preserve"> under the Act.</w:t>
      </w:r>
    </w:p>
    <w:p w14:paraId="0EB44F22" w14:textId="77777777" w:rsidR="00822C76" w:rsidRDefault="00B72F51">
      <w:pPr>
        <w:jc w:val="both"/>
      </w:pPr>
      <w:r>
        <w:t xml:space="preserve">Entities </w:t>
      </w:r>
      <w:r w:rsidR="00AD47B5">
        <w:t xml:space="preserve">must </w:t>
      </w:r>
      <w:r>
        <w:t xml:space="preserve">ensure their </w:t>
      </w:r>
      <w:r w:rsidR="007F05EB">
        <w:t xml:space="preserve">own </w:t>
      </w:r>
      <w:r>
        <w:t xml:space="preserve">internal policies and </w:t>
      </w:r>
      <w:r w:rsidR="00CA5937">
        <w:t>procedures</w:t>
      </w:r>
      <w:r>
        <w:t xml:space="preserve"> reflect the requirements of the Privacy P</w:t>
      </w:r>
      <w:r w:rsidR="00B7655A">
        <w:t xml:space="preserve">rinciples and </w:t>
      </w:r>
      <w:r>
        <w:t>the confidentiality provisions of the Act</w:t>
      </w:r>
      <w:r w:rsidR="001F7F04">
        <w:t xml:space="preserve">. </w:t>
      </w:r>
      <w:r w:rsidR="00BF47A7">
        <w:t xml:space="preserve"> </w:t>
      </w:r>
    </w:p>
    <w:p w14:paraId="364C7E01" w14:textId="77777777" w:rsidR="00AD47B5" w:rsidRDefault="00B72F51">
      <w:pPr>
        <w:jc w:val="both"/>
      </w:pPr>
      <w:r>
        <w:t xml:space="preserve">They should also have a privacy breach response protocol so that if a privacy breach </w:t>
      </w:r>
      <w:proofErr w:type="gramStart"/>
      <w:r>
        <w:t>occurs</w:t>
      </w:r>
      <w:proofErr w:type="gramEnd"/>
      <w:r>
        <w:t xml:space="preserve"> they are prepared to respond in a timely way to:</w:t>
      </w:r>
    </w:p>
    <w:p w14:paraId="2F8ABE1D" w14:textId="77777777" w:rsidR="00AD47B5" w:rsidRDefault="00B72F51">
      <w:pPr>
        <w:pStyle w:val="ListParagraph"/>
        <w:numPr>
          <w:ilvl w:val="0"/>
          <w:numId w:val="21"/>
        </w:numPr>
        <w:jc w:val="both"/>
      </w:pPr>
      <w:r>
        <w:t xml:space="preserve">contain the breach </w:t>
      </w:r>
    </w:p>
    <w:p w14:paraId="78AC1887" w14:textId="77777777" w:rsidR="00AD47B5" w:rsidRDefault="00B72F51">
      <w:pPr>
        <w:pStyle w:val="ListParagraph"/>
        <w:numPr>
          <w:ilvl w:val="0"/>
          <w:numId w:val="21"/>
        </w:numPr>
        <w:jc w:val="both"/>
      </w:pPr>
      <w:r>
        <w:t xml:space="preserve">assess the risk </w:t>
      </w:r>
    </w:p>
    <w:p w14:paraId="7D35E382" w14:textId="77777777" w:rsidR="00AD47B5" w:rsidRDefault="00B72F51">
      <w:pPr>
        <w:pStyle w:val="ListParagraph"/>
        <w:numPr>
          <w:ilvl w:val="0"/>
          <w:numId w:val="21"/>
        </w:numPr>
        <w:jc w:val="both"/>
      </w:pPr>
      <w:r>
        <w:t xml:space="preserve">notify the department </w:t>
      </w:r>
    </w:p>
    <w:p w14:paraId="1765E4CB" w14:textId="77777777" w:rsidR="00AD47B5" w:rsidRDefault="00B72F51">
      <w:pPr>
        <w:pStyle w:val="ListParagraph"/>
        <w:numPr>
          <w:ilvl w:val="0"/>
          <w:numId w:val="21"/>
        </w:numPr>
        <w:jc w:val="both"/>
      </w:pPr>
      <w:r>
        <w:t xml:space="preserve">determine whether affected parties should be notified </w:t>
      </w:r>
    </w:p>
    <w:p w14:paraId="3B070F3F" w14:textId="77777777" w:rsidR="00CD266F" w:rsidRDefault="00B72F51">
      <w:pPr>
        <w:pStyle w:val="ListParagraph"/>
        <w:numPr>
          <w:ilvl w:val="0"/>
          <w:numId w:val="21"/>
        </w:numPr>
        <w:jc w:val="both"/>
      </w:pPr>
      <w:r>
        <w:t>assess whether any systemic issues need to be addressed.</w:t>
      </w:r>
    </w:p>
    <w:p w14:paraId="18E0B304" w14:textId="77777777" w:rsidR="00CD266F" w:rsidRDefault="00B72F51">
      <w:pPr>
        <w:jc w:val="both"/>
      </w:pPr>
      <w:r>
        <w:t xml:space="preserve">Entities should </w:t>
      </w:r>
      <w:r w:rsidR="00AD47B5">
        <w:t xml:space="preserve">also </w:t>
      </w:r>
      <w:r>
        <w:t>have a privacy complaints process, so that people know what steps to take if they are concerned that there has been a breach of their privacy</w:t>
      </w:r>
      <w:r w:rsidR="001F7F04">
        <w:t xml:space="preserve">. </w:t>
      </w:r>
      <w:r w:rsidR="00BF47A7">
        <w:t xml:space="preserve"> </w:t>
      </w:r>
    </w:p>
    <w:p w14:paraId="7F404CBB" w14:textId="77777777" w:rsidR="00CD266F" w:rsidRDefault="00CD266F" w:rsidP="002C524F">
      <w:pPr>
        <w:jc w:val="both"/>
      </w:pPr>
    </w:p>
    <w:p w14:paraId="60CCAF8C" w14:textId="77777777" w:rsidR="00CD266F" w:rsidRDefault="00CD266F" w:rsidP="002C524F">
      <w:pPr>
        <w:jc w:val="both"/>
      </w:pPr>
    </w:p>
    <w:p w14:paraId="27777364" w14:textId="77777777" w:rsidR="00CD266F" w:rsidRDefault="00CD266F" w:rsidP="002C524F">
      <w:pPr>
        <w:jc w:val="both"/>
      </w:pPr>
    </w:p>
    <w:p w14:paraId="2C927B87" w14:textId="77777777" w:rsidR="00FA3284" w:rsidRDefault="00FA3284" w:rsidP="002C524F">
      <w:pPr>
        <w:jc w:val="both"/>
      </w:pPr>
    </w:p>
    <w:p w14:paraId="0A99A65D" w14:textId="77777777" w:rsidR="00402107" w:rsidRDefault="00B72F51" w:rsidP="00E059A6">
      <w:pPr>
        <w:pStyle w:val="Style2"/>
        <w:numPr>
          <w:ilvl w:val="0"/>
          <w:numId w:val="0"/>
        </w:numPr>
        <w:ind w:left="360" w:hanging="360"/>
        <w:outlineLvl w:val="0"/>
        <w:rPr>
          <w:b w:val="0"/>
        </w:rPr>
        <w:sectPr w:rsidR="00402107" w:rsidSect="00BC7B21">
          <w:type w:val="continuous"/>
          <w:pgSz w:w="11906" w:h="16838"/>
          <w:pgMar w:top="567" w:right="1440" w:bottom="993" w:left="851" w:header="708" w:footer="708" w:gutter="0"/>
          <w:cols w:space="708"/>
          <w:docGrid w:linePitch="360"/>
        </w:sectPr>
      </w:pPr>
      <w:r>
        <w:rPr>
          <w:b w:val="0"/>
        </w:rPr>
        <w:br w:type="page"/>
      </w:r>
    </w:p>
    <w:tbl>
      <w:tblPr>
        <w:tblStyle w:val="GridTable5Dark-Accent6"/>
        <w:tblW w:w="15163" w:type="dxa"/>
        <w:tblLayout w:type="fixed"/>
        <w:tblLook w:val="04A0" w:firstRow="1" w:lastRow="0" w:firstColumn="1" w:lastColumn="0" w:noHBand="0" w:noVBand="1"/>
      </w:tblPr>
      <w:tblGrid>
        <w:gridCol w:w="1980"/>
        <w:gridCol w:w="2551"/>
        <w:gridCol w:w="2977"/>
        <w:gridCol w:w="1985"/>
        <w:gridCol w:w="5670"/>
      </w:tblGrid>
      <w:tr w:rsidR="008724F7" w14:paraId="24092F20" w14:textId="77777777" w:rsidTr="008724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163" w:type="dxa"/>
            <w:gridSpan w:val="5"/>
            <w:tcBorders>
              <w:top w:val="none" w:sz="0" w:space="0" w:color="auto"/>
              <w:left w:val="none" w:sz="0" w:space="0" w:color="auto"/>
              <w:right w:val="none" w:sz="0" w:space="0" w:color="auto"/>
            </w:tcBorders>
            <w:shd w:val="clear" w:color="auto" w:fill="FFFFFF" w:themeFill="background1"/>
          </w:tcPr>
          <w:p w14:paraId="438FF9BA" w14:textId="77777777" w:rsidR="00402107" w:rsidRPr="00402107" w:rsidRDefault="00B72F51" w:rsidP="00402107">
            <w:pPr>
              <w:pStyle w:val="Heading1"/>
              <w:spacing w:before="0"/>
              <w:jc w:val="center"/>
              <w:outlineLvl w:val="0"/>
              <w:rPr>
                <w:color w:val="385623" w:themeColor="accent6" w:themeShade="80"/>
              </w:rPr>
            </w:pPr>
            <w:bookmarkStart w:id="19" w:name="_Toc520297187"/>
            <w:r w:rsidRPr="00402107">
              <w:rPr>
                <w:bCs w:val="0"/>
                <w:color w:val="385623" w:themeColor="accent6" w:themeShade="80"/>
              </w:rPr>
              <w:lastRenderedPageBreak/>
              <w:t xml:space="preserve">Appendix A – </w:t>
            </w:r>
            <w:r w:rsidRPr="00402107">
              <w:rPr>
                <w:bCs w:val="0"/>
                <w:i/>
                <w:color w:val="385623" w:themeColor="accent6" w:themeShade="80"/>
              </w:rPr>
              <w:t>Child Protection Act 1999</w:t>
            </w:r>
            <w:r w:rsidRPr="00402107">
              <w:rPr>
                <w:bCs w:val="0"/>
                <w:color w:val="385623" w:themeColor="accent6" w:themeShade="80"/>
              </w:rPr>
              <w:t xml:space="preserve"> information sharing provisions</w:t>
            </w:r>
            <w:bookmarkEnd w:id="19"/>
            <w:r w:rsidRPr="00402107">
              <w:rPr>
                <w:bCs w:val="0"/>
                <w:color w:val="385623" w:themeColor="accent6" w:themeShade="80"/>
              </w:rPr>
              <w:t xml:space="preserve"> </w:t>
            </w:r>
          </w:p>
          <w:p w14:paraId="056C3A67" w14:textId="77777777" w:rsidR="00402107" w:rsidRPr="00402107" w:rsidRDefault="00402107" w:rsidP="00402107">
            <w:pPr>
              <w:pStyle w:val="Heading1"/>
              <w:spacing w:before="0"/>
              <w:jc w:val="center"/>
              <w:outlineLvl w:val="0"/>
              <w:rPr>
                <w:color w:val="385623" w:themeColor="accent6" w:themeShade="80"/>
              </w:rPr>
            </w:pPr>
          </w:p>
        </w:tc>
      </w:tr>
      <w:tr w:rsidR="008724F7" w14:paraId="1D6E76B8" w14:textId="77777777" w:rsidTr="008724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hideMark/>
          </w:tcPr>
          <w:p w14:paraId="0F61B0D3" w14:textId="77777777" w:rsidR="00402107" w:rsidRPr="00402107" w:rsidRDefault="00B72F51" w:rsidP="005E09A6">
            <w:pPr>
              <w:jc w:val="center"/>
              <w:rPr>
                <w:rFonts w:eastAsia="Times New Roman" w:cs="Arial"/>
                <w:color w:val="000000" w:themeColor="text1"/>
                <w:sz w:val="24"/>
                <w:szCs w:val="24"/>
                <w:lang w:eastAsia="en-AU"/>
              </w:rPr>
            </w:pPr>
            <w:r w:rsidRPr="00402107">
              <w:rPr>
                <w:color w:val="000000" w:themeColor="text1"/>
              </w:rPr>
              <w:br w:type="page"/>
            </w:r>
            <w:r w:rsidRPr="00402107">
              <w:rPr>
                <w:rFonts w:eastAsia="Times New Roman" w:cs="Arial"/>
                <w:i/>
                <w:color w:val="000000" w:themeColor="text1"/>
                <w:sz w:val="24"/>
                <w:szCs w:val="24"/>
                <w:lang w:eastAsia="en-AU"/>
              </w:rPr>
              <w:t>Child Protection Act 1999</w:t>
            </w:r>
          </w:p>
        </w:tc>
        <w:tc>
          <w:tcPr>
            <w:tcW w:w="2551" w:type="dxa"/>
            <w:shd w:val="clear" w:color="auto" w:fill="70AD47" w:themeFill="accent6"/>
            <w:hideMark/>
          </w:tcPr>
          <w:p w14:paraId="31C94C18" w14:textId="77777777" w:rsidR="00402107" w:rsidRPr="00402107" w:rsidRDefault="00B72F51" w:rsidP="00402107">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sz w:val="24"/>
                <w:szCs w:val="24"/>
                <w:lang w:eastAsia="en-AU"/>
              </w:rPr>
            </w:pPr>
            <w:r w:rsidRPr="00402107">
              <w:rPr>
                <w:rFonts w:eastAsia="Times New Roman" w:cs="Arial"/>
                <w:b/>
                <w:color w:val="000000" w:themeColor="text1"/>
                <w:sz w:val="24"/>
                <w:szCs w:val="24"/>
                <w:lang w:eastAsia="en-AU"/>
              </w:rPr>
              <w:t xml:space="preserve">Holder of information  </w:t>
            </w:r>
          </w:p>
        </w:tc>
        <w:tc>
          <w:tcPr>
            <w:tcW w:w="2977" w:type="dxa"/>
            <w:shd w:val="clear" w:color="auto" w:fill="70AD47" w:themeFill="accent6"/>
            <w:hideMark/>
          </w:tcPr>
          <w:p w14:paraId="12790C76" w14:textId="77777777" w:rsidR="00402107" w:rsidRPr="00402107" w:rsidRDefault="00B72F51" w:rsidP="005E09A6">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sz w:val="24"/>
                <w:szCs w:val="24"/>
                <w:lang w:eastAsia="en-AU"/>
              </w:rPr>
            </w:pPr>
            <w:r w:rsidRPr="00402107">
              <w:rPr>
                <w:rFonts w:eastAsia="Times New Roman" w:cs="Arial"/>
                <w:b/>
                <w:color w:val="000000" w:themeColor="text1"/>
                <w:sz w:val="24"/>
                <w:szCs w:val="24"/>
                <w:lang w:eastAsia="en-AU"/>
              </w:rPr>
              <w:t xml:space="preserve">Recipient of information  </w:t>
            </w:r>
          </w:p>
        </w:tc>
        <w:tc>
          <w:tcPr>
            <w:tcW w:w="1985" w:type="dxa"/>
            <w:shd w:val="clear" w:color="auto" w:fill="70AD47" w:themeFill="accent6"/>
          </w:tcPr>
          <w:p w14:paraId="48DFD93E" w14:textId="77777777" w:rsidR="00402107" w:rsidRPr="00402107" w:rsidRDefault="00B72F51" w:rsidP="005E09A6">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sz w:val="24"/>
                <w:szCs w:val="24"/>
                <w:lang w:eastAsia="en-AU"/>
              </w:rPr>
            </w:pPr>
            <w:r w:rsidRPr="00402107">
              <w:rPr>
                <w:rFonts w:eastAsia="Times New Roman" w:cs="Arial"/>
                <w:b/>
                <w:color w:val="000000" w:themeColor="text1"/>
                <w:sz w:val="24"/>
                <w:szCs w:val="24"/>
                <w:lang w:eastAsia="en-AU"/>
              </w:rPr>
              <w:t>About whom</w:t>
            </w:r>
          </w:p>
        </w:tc>
        <w:tc>
          <w:tcPr>
            <w:tcW w:w="5670" w:type="dxa"/>
            <w:shd w:val="clear" w:color="auto" w:fill="70AD47" w:themeFill="accent6"/>
            <w:hideMark/>
          </w:tcPr>
          <w:p w14:paraId="4E9DF936" w14:textId="77777777" w:rsidR="00402107" w:rsidRPr="00402107" w:rsidRDefault="00B72F51" w:rsidP="005E09A6">
            <w:pPr>
              <w:jc w:val="center"/>
              <w:cnfStyle w:val="000000100000" w:firstRow="0" w:lastRow="0" w:firstColumn="0" w:lastColumn="0" w:oddVBand="0" w:evenVBand="0" w:oddHBand="1" w:evenHBand="0" w:firstRowFirstColumn="0" w:firstRowLastColumn="0" w:lastRowFirstColumn="0" w:lastRowLastColumn="0"/>
              <w:rPr>
                <w:rFonts w:eastAsia="Times New Roman" w:cs="Arial"/>
                <w:b/>
                <w:color w:val="000000" w:themeColor="text1"/>
                <w:sz w:val="24"/>
                <w:szCs w:val="24"/>
                <w:lang w:eastAsia="en-AU"/>
              </w:rPr>
            </w:pPr>
            <w:r w:rsidRPr="00402107">
              <w:rPr>
                <w:rFonts w:eastAsia="Times New Roman" w:cs="Arial"/>
                <w:b/>
                <w:color w:val="000000" w:themeColor="text1"/>
                <w:sz w:val="24"/>
                <w:szCs w:val="24"/>
                <w:lang w:eastAsia="en-AU"/>
              </w:rPr>
              <w:t>To help with the following purpose</w:t>
            </w:r>
          </w:p>
        </w:tc>
      </w:tr>
      <w:tr w:rsidR="008724F7" w14:paraId="4AF326F8" w14:textId="77777777" w:rsidTr="008724F7">
        <w:trPr>
          <w:trHeight w:val="782"/>
        </w:trPr>
        <w:tc>
          <w:tcPr>
            <w:cnfStyle w:val="001000000000" w:firstRow="0" w:lastRow="0" w:firstColumn="1" w:lastColumn="0" w:oddVBand="0" w:evenVBand="0" w:oddHBand="0" w:evenHBand="0" w:firstRowFirstColumn="0" w:firstRowLastColumn="0" w:lastRowFirstColumn="0" w:lastRowLastColumn="0"/>
            <w:tcW w:w="1980" w:type="dxa"/>
            <w:tcBorders>
              <w:left w:val="none" w:sz="0" w:space="0" w:color="auto"/>
            </w:tcBorders>
            <w:hideMark/>
          </w:tcPr>
          <w:p w14:paraId="31CD2C1D"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 xml:space="preserve">159MA </w:t>
            </w:r>
          </w:p>
          <w:p w14:paraId="27222203"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Reporting suspicion of harm</w:t>
            </w:r>
          </w:p>
        </w:tc>
        <w:tc>
          <w:tcPr>
            <w:tcW w:w="2551" w:type="dxa"/>
            <w:hideMark/>
          </w:tcPr>
          <w:p w14:paraId="637F9FE2"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3225964A"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Service Provider </w:t>
            </w:r>
          </w:p>
        </w:tc>
        <w:tc>
          <w:tcPr>
            <w:tcW w:w="2977" w:type="dxa"/>
            <w:hideMark/>
          </w:tcPr>
          <w:p w14:paraId="67037204"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0A39FB31"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1985" w:type="dxa"/>
            <w:shd w:val="clear" w:color="auto" w:fill="C5E0B3" w:themeFill="accent6" w:themeFillTint="66"/>
          </w:tcPr>
          <w:p w14:paraId="6D664451"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or unborn child</w:t>
            </w:r>
          </w:p>
        </w:tc>
        <w:tc>
          <w:tcPr>
            <w:tcW w:w="5670" w:type="dxa"/>
            <w:shd w:val="clear" w:color="auto" w:fill="C5E0B3" w:themeFill="accent6" w:themeFillTint="66"/>
            <w:hideMark/>
          </w:tcPr>
          <w:p w14:paraId="0757B624"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Decide whether information about suspected harm or risk to a child or about an unborn child should be given to Child Safety </w:t>
            </w:r>
          </w:p>
        </w:tc>
      </w:tr>
      <w:tr w:rsidR="008724F7" w14:paraId="6D5170AF" w14:textId="77777777" w:rsidTr="008724F7">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980" w:type="dxa"/>
            <w:vMerge w:val="restart"/>
            <w:tcBorders>
              <w:left w:val="none" w:sz="0" w:space="0" w:color="auto"/>
            </w:tcBorders>
            <w:hideMark/>
          </w:tcPr>
          <w:p w14:paraId="6D2AD228"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159 MB</w:t>
            </w:r>
          </w:p>
          <w:p w14:paraId="1ECD2F1C"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 xml:space="preserve">Investigation and assessment </w:t>
            </w:r>
          </w:p>
        </w:tc>
        <w:tc>
          <w:tcPr>
            <w:tcW w:w="2551" w:type="dxa"/>
            <w:hideMark/>
          </w:tcPr>
          <w:p w14:paraId="40951246"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31EADDC0"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2977" w:type="dxa"/>
            <w:hideMark/>
          </w:tcPr>
          <w:p w14:paraId="1A49CBD2"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Safety </w:t>
            </w:r>
          </w:p>
        </w:tc>
        <w:tc>
          <w:tcPr>
            <w:tcW w:w="1985" w:type="dxa"/>
          </w:tcPr>
          <w:p w14:paraId="1C1CEC31"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or unborn child</w:t>
            </w:r>
          </w:p>
        </w:tc>
        <w:tc>
          <w:tcPr>
            <w:tcW w:w="5670" w:type="dxa"/>
            <w:hideMark/>
          </w:tcPr>
          <w:p w14:paraId="1C9DD06C"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Investigate allegations of harm or risk of harm, to assess the need for protection, or decide whether to </w:t>
            </w:r>
            <w:proofErr w:type="gramStart"/>
            <w:r w:rsidRPr="00B37A20">
              <w:rPr>
                <w:rFonts w:ascii="Calibri" w:eastAsia="Times New Roman" w:hAnsi="Calibri" w:cs="Times New Roman"/>
                <w:color w:val="000000"/>
                <w:sz w:val="20"/>
                <w:szCs w:val="20"/>
                <w:lang w:eastAsia="en-AU"/>
              </w:rPr>
              <w:t>take action</w:t>
            </w:r>
            <w:proofErr w:type="gramEnd"/>
            <w:r w:rsidRPr="00B37A20">
              <w:rPr>
                <w:rFonts w:ascii="Calibri" w:eastAsia="Times New Roman" w:hAnsi="Calibri" w:cs="Times New Roman"/>
                <w:color w:val="000000"/>
                <w:sz w:val="20"/>
                <w:szCs w:val="20"/>
                <w:lang w:eastAsia="en-AU"/>
              </w:rPr>
              <w:t>.</w:t>
            </w:r>
          </w:p>
        </w:tc>
      </w:tr>
      <w:tr w:rsidR="008724F7" w14:paraId="52C3C664" w14:textId="77777777" w:rsidTr="008724F7">
        <w:trPr>
          <w:trHeight w:val="582"/>
        </w:trPr>
        <w:tc>
          <w:tcPr>
            <w:cnfStyle w:val="001000000000" w:firstRow="0" w:lastRow="0" w:firstColumn="1" w:lastColumn="0" w:oddVBand="0" w:evenVBand="0" w:oddHBand="0" w:evenHBand="0" w:firstRowFirstColumn="0" w:firstRowLastColumn="0" w:lastRowFirstColumn="0" w:lastRowLastColumn="0"/>
            <w:tcW w:w="1980" w:type="dxa"/>
            <w:vMerge/>
            <w:tcBorders>
              <w:left w:val="none" w:sz="0" w:space="0" w:color="auto"/>
              <w:bottom w:val="single" w:sz="4" w:space="0" w:color="FFFFFF" w:themeColor="background1"/>
            </w:tcBorders>
            <w:vAlign w:val="center"/>
            <w:hideMark/>
          </w:tcPr>
          <w:p w14:paraId="685CE547" w14:textId="77777777" w:rsidR="00402107" w:rsidRDefault="00402107" w:rsidP="005E09A6">
            <w:pPr>
              <w:rPr>
                <w:rFonts w:ascii="Calibri" w:eastAsia="Times New Roman" w:hAnsi="Calibri" w:cs="Times New Roman"/>
                <w:lang w:eastAsia="en-AU"/>
              </w:rPr>
            </w:pPr>
          </w:p>
        </w:tc>
        <w:tc>
          <w:tcPr>
            <w:tcW w:w="2551" w:type="dxa"/>
            <w:hideMark/>
          </w:tcPr>
          <w:p w14:paraId="4ED4D0CC"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Safety </w:t>
            </w:r>
          </w:p>
        </w:tc>
        <w:tc>
          <w:tcPr>
            <w:tcW w:w="2977" w:type="dxa"/>
            <w:hideMark/>
          </w:tcPr>
          <w:p w14:paraId="555B138D"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2209E237"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1985" w:type="dxa"/>
          </w:tcPr>
          <w:p w14:paraId="70381139"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or unborn child</w:t>
            </w:r>
          </w:p>
        </w:tc>
        <w:tc>
          <w:tcPr>
            <w:tcW w:w="5670" w:type="dxa"/>
            <w:hideMark/>
          </w:tcPr>
          <w:p w14:paraId="31F9AF38"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Decide whether to give information to Child Safety. </w:t>
            </w:r>
          </w:p>
        </w:tc>
      </w:tr>
      <w:tr w:rsidR="008724F7" w14:paraId="07915C3F" w14:textId="77777777" w:rsidTr="008724F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980" w:type="dxa"/>
            <w:vMerge w:val="restart"/>
            <w:tcBorders>
              <w:left w:val="none" w:sz="0" w:space="0" w:color="auto"/>
            </w:tcBorders>
          </w:tcPr>
          <w:p w14:paraId="3B9EDC5F"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159MC</w:t>
            </w:r>
          </w:p>
          <w:p w14:paraId="5878ED85"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Assessing care needs and planning</w:t>
            </w:r>
          </w:p>
          <w:p w14:paraId="323CEC52" w14:textId="77777777" w:rsidR="00402107" w:rsidRDefault="00402107" w:rsidP="005E09A6">
            <w:pPr>
              <w:jc w:val="center"/>
              <w:rPr>
                <w:rFonts w:ascii="Calibri" w:eastAsia="Times New Roman" w:hAnsi="Calibri" w:cs="Times New Roman"/>
                <w:lang w:eastAsia="en-AU"/>
              </w:rPr>
            </w:pPr>
          </w:p>
        </w:tc>
        <w:tc>
          <w:tcPr>
            <w:tcW w:w="2551" w:type="dxa"/>
            <w:hideMark/>
          </w:tcPr>
          <w:p w14:paraId="6642D9EE"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2DAF7EFE"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2977" w:type="dxa"/>
            <w:hideMark/>
          </w:tcPr>
          <w:p w14:paraId="40A78F98"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Safety</w:t>
            </w:r>
          </w:p>
        </w:tc>
        <w:tc>
          <w:tcPr>
            <w:tcW w:w="1985" w:type="dxa"/>
          </w:tcPr>
          <w:p w14:paraId="773C9255"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Relevant Child</w:t>
            </w:r>
          </w:p>
        </w:tc>
        <w:tc>
          <w:tcPr>
            <w:tcW w:w="5670" w:type="dxa"/>
            <w:hideMark/>
          </w:tcPr>
          <w:p w14:paraId="69C6B818"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Develop or review a case plan, assess or respond to the health, education, care needs, make plans or decisions, provide services to a </w:t>
            </w:r>
            <w:r w:rsidRPr="00B37A20">
              <w:rPr>
                <w:rFonts w:ascii="Calibri" w:eastAsia="Times New Roman" w:hAnsi="Calibri" w:cs="Times New Roman"/>
                <w:b/>
                <w:color w:val="000000"/>
                <w:sz w:val="20"/>
                <w:szCs w:val="20"/>
                <w:lang w:eastAsia="en-AU"/>
              </w:rPr>
              <w:t>relevant child</w:t>
            </w:r>
            <w:r w:rsidRPr="00B37A20">
              <w:rPr>
                <w:rFonts w:ascii="Calibri" w:eastAsia="Times New Roman" w:hAnsi="Calibri" w:cs="Times New Roman"/>
                <w:color w:val="000000"/>
                <w:sz w:val="20"/>
                <w:szCs w:val="20"/>
                <w:lang w:eastAsia="en-AU"/>
              </w:rPr>
              <w:t xml:space="preserve"> or the child’s family, offer help and support a pregnant woman. </w:t>
            </w:r>
          </w:p>
        </w:tc>
      </w:tr>
      <w:tr w:rsidR="008724F7" w14:paraId="42146B8D" w14:textId="77777777" w:rsidTr="008724F7">
        <w:trPr>
          <w:trHeight w:val="582"/>
        </w:trPr>
        <w:tc>
          <w:tcPr>
            <w:cnfStyle w:val="001000000000" w:firstRow="0" w:lastRow="0" w:firstColumn="1" w:lastColumn="0" w:oddVBand="0" w:evenVBand="0" w:oddHBand="0" w:evenHBand="0" w:firstRowFirstColumn="0" w:firstRowLastColumn="0" w:lastRowFirstColumn="0" w:lastRowLastColumn="0"/>
            <w:tcW w:w="1980" w:type="dxa"/>
            <w:vMerge/>
            <w:tcBorders>
              <w:left w:val="none" w:sz="0" w:space="0" w:color="auto"/>
            </w:tcBorders>
            <w:vAlign w:val="center"/>
            <w:hideMark/>
          </w:tcPr>
          <w:p w14:paraId="6E8C8319" w14:textId="77777777" w:rsidR="00402107" w:rsidRDefault="00402107" w:rsidP="005E09A6">
            <w:pPr>
              <w:rPr>
                <w:rFonts w:ascii="Calibri" w:eastAsia="Times New Roman" w:hAnsi="Calibri" w:cs="Times New Roman"/>
                <w:lang w:eastAsia="en-AU"/>
              </w:rPr>
            </w:pPr>
          </w:p>
        </w:tc>
        <w:tc>
          <w:tcPr>
            <w:tcW w:w="2551" w:type="dxa"/>
            <w:hideMark/>
          </w:tcPr>
          <w:p w14:paraId="1F8E485A"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Prescribed Entity </w:t>
            </w:r>
          </w:p>
          <w:p w14:paraId="307A5852"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Safety</w:t>
            </w:r>
          </w:p>
        </w:tc>
        <w:tc>
          <w:tcPr>
            <w:tcW w:w="2977" w:type="dxa"/>
            <w:hideMark/>
          </w:tcPr>
          <w:p w14:paraId="609B2165"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3A5D1734"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1985" w:type="dxa"/>
          </w:tcPr>
          <w:p w14:paraId="204FF4DE"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in need of protection </w:t>
            </w:r>
          </w:p>
        </w:tc>
        <w:tc>
          <w:tcPr>
            <w:tcW w:w="5670" w:type="dxa"/>
            <w:hideMark/>
          </w:tcPr>
          <w:p w14:paraId="3671AD5C"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Participate in case planning, assess or respond to the health, education, care needs or make plans, decisions, provide services to a </w:t>
            </w:r>
            <w:r w:rsidRPr="00B37A20">
              <w:rPr>
                <w:rFonts w:ascii="Calibri" w:eastAsia="Times New Roman" w:hAnsi="Calibri" w:cs="Times New Roman"/>
                <w:b/>
                <w:color w:val="000000"/>
                <w:sz w:val="20"/>
                <w:szCs w:val="20"/>
                <w:lang w:eastAsia="en-AU"/>
              </w:rPr>
              <w:t xml:space="preserve">child need of protection, </w:t>
            </w:r>
            <w:r w:rsidRPr="00B37A20">
              <w:rPr>
                <w:rFonts w:ascii="Calibri" w:eastAsia="Times New Roman" w:hAnsi="Calibri" w:cs="Times New Roman"/>
                <w:bCs/>
                <w:color w:val="000000"/>
                <w:sz w:val="20"/>
                <w:szCs w:val="20"/>
                <w:lang w:eastAsia="en-AU"/>
              </w:rPr>
              <w:t>or their family</w:t>
            </w:r>
            <w:r w:rsidRPr="00B37A20">
              <w:rPr>
                <w:rFonts w:ascii="Calibri" w:eastAsia="Times New Roman" w:hAnsi="Calibri" w:cs="Times New Roman"/>
                <w:b/>
                <w:color w:val="000000"/>
                <w:sz w:val="20"/>
                <w:szCs w:val="20"/>
                <w:lang w:eastAsia="en-AU"/>
              </w:rPr>
              <w:t xml:space="preserve">, </w:t>
            </w:r>
            <w:r w:rsidRPr="00B37A20">
              <w:rPr>
                <w:rFonts w:ascii="Calibri" w:eastAsia="Times New Roman" w:hAnsi="Calibri" w:cs="Times New Roman"/>
                <w:color w:val="000000"/>
                <w:sz w:val="20"/>
                <w:szCs w:val="20"/>
                <w:lang w:eastAsia="en-AU"/>
              </w:rPr>
              <w:t>help Child Safety offer support to a pregnant woman.</w:t>
            </w:r>
          </w:p>
        </w:tc>
      </w:tr>
      <w:tr w:rsidR="008724F7" w14:paraId="0085386C" w14:textId="77777777" w:rsidTr="008724F7">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980" w:type="dxa"/>
            <w:vMerge/>
            <w:tcBorders>
              <w:left w:val="none" w:sz="0" w:space="0" w:color="auto"/>
              <w:bottom w:val="single" w:sz="4" w:space="0" w:color="FFFFFF" w:themeColor="background1"/>
            </w:tcBorders>
            <w:vAlign w:val="center"/>
            <w:hideMark/>
          </w:tcPr>
          <w:p w14:paraId="246EE4DA" w14:textId="77777777" w:rsidR="00402107" w:rsidRDefault="00402107" w:rsidP="005E09A6">
            <w:pPr>
              <w:rPr>
                <w:rFonts w:ascii="Calibri" w:eastAsia="Times New Roman" w:hAnsi="Calibri" w:cs="Times New Roman"/>
                <w:lang w:eastAsia="en-AU"/>
              </w:rPr>
            </w:pPr>
          </w:p>
        </w:tc>
        <w:tc>
          <w:tcPr>
            <w:tcW w:w="2551" w:type="dxa"/>
            <w:hideMark/>
          </w:tcPr>
          <w:p w14:paraId="4D4E56DC"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2977" w:type="dxa"/>
            <w:hideMark/>
          </w:tcPr>
          <w:p w14:paraId="516723B1"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tc>
        <w:tc>
          <w:tcPr>
            <w:tcW w:w="1985" w:type="dxa"/>
          </w:tcPr>
          <w:p w14:paraId="7CD11B1C"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in need of protection </w:t>
            </w:r>
          </w:p>
        </w:tc>
        <w:tc>
          <w:tcPr>
            <w:tcW w:w="5670" w:type="dxa"/>
            <w:hideMark/>
          </w:tcPr>
          <w:p w14:paraId="7D09EAE4"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Help the prescribed entity participate in above for </w:t>
            </w:r>
            <w:r w:rsidRPr="00B37A20">
              <w:rPr>
                <w:rFonts w:ascii="Calibri" w:eastAsia="Times New Roman" w:hAnsi="Calibri" w:cs="Times New Roman"/>
                <w:b/>
                <w:color w:val="000000"/>
                <w:sz w:val="20"/>
                <w:szCs w:val="20"/>
                <w:lang w:eastAsia="en-AU"/>
              </w:rPr>
              <w:t>a child in need of protection</w:t>
            </w:r>
            <w:r w:rsidRPr="00B37A20">
              <w:rPr>
                <w:rFonts w:ascii="Calibri" w:eastAsia="Times New Roman" w:hAnsi="Calibri" w:cs="Times New Roman"/>
                <w:color w:val="000000"/>
                <w:sz w:val="20"/>
                <w:szCs w:val="20"/>
                <w:lang w:eastAsia="en-AU"/>
              </w:rPr>
              <w:t xml:space="preserve"> or to help Child Safety offer support to a pregnant woman.</w:t>
            </w:r>
          </w:p>
        </w:tc>
      </w:tr>
      <w:tr w:rsidR="008724F7" w14:paraId="44CF7E66" w14:textId="77777777" w:rsidTr="008724F7">
        <w:trPr>
          <w:trHeight w:val="582"/>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FFFFFF" w:themeColor="background1"/>
              <w:left w:val="none" w:sz="0" w:space="0" w:color="auto"/>
            </w:tcBorders>
            <w:hideMark/>
          </w:tcPr>
          <w:p w14:paraId="11D24A00"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 xml:space="preserve">159MD </w:t>
            </w:r>
          </w:p>
          <w:p w14:paraId="4B6D8F68"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Decreasing likelihood of a child becoming in need of protection</w:t>
            </w:r>
          </w:p>
        </w:tc>
        <w:tc>
          <w:tcPr>
            <w:tcW w:w="2551" w:type="dxa"/>
            <w:hideMark/>
          </w:tcPr>
          <w:p w14:paraId="452370F8"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Prescribed Entity </w:t>
            </w:r>
          </w:p>
          <w:p w14:paraId="7BB1B6B4"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Safety</w:t>
            </w:r>
          </w:p>
        </w:tc>
        <w:tc>
          <w:tcPr>
            <w:tcW w:w="2977" w:type="dxa"/>
            <w:hideMark/>
          </w:tcPr>
          <w:p w14:paraId="6BBB04B5"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p w14:paraId="00B0948F"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1985" w:type="dxa"/>
          </w:tcPr>
          <w:p w14:paraId="113FEEB8"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w:t>
            </w:r>
          </w:p>
        </w:tc>
        <w:tc>
          <w:tcPr>
            <w:tcW w:w="5670" w:type="dxa"/>
            <w:hideMark/>
          </w:tcPr>
          <w:p w14:paraId="5CB5C83C"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Assess or respond to the health, education or care needs of a child or to make plans, decisions or offer or provide services to decrease the likelihood of a child becoming in need of protection.</w:t>
            </w:r>
          </w:p>
        </w:tc>
      </w:tr>
      <w:tr w:rsidR="008724F7" w14:paraId="64D6AE11" w14:textId="77777777" w:rsidTr="008724F7">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1980" w:type="dxa"/>
            <w:vMerge/>
            <w:tcBorders>
              <w:left w:val="none" w:sz="0" w:space="0" w:color="auto"/>
            </w:tcBorders>
            <w:vAlign w:val="center"/>
            <w:hideMark/>
          </w:tcPr>
          <w:p w14:paraId="6730F40E" w14:textId="77777777" w:rsidR="00402107" w:rsidRDefault="00402107" w:rsidP="005E09A6">
            <w:pPr>
              <w:rPr>
                <w:rFonts w:ascii="Calibri" w:eastAsia="Times New Roman" w:hAnsi="Calibri" w:cs="Times New Roman"/>
                <w:lang w:eastAsia="en-AU"/>
              </w:rPr>
            </w:pPr>
          </w:p>
        </w:tc>
        <w:tc>
          <w:tcPr>
            <w:tcW w:w="2551" w:type="dxa"/>
            <w:hideMark/>
          </w:tcPr>
          <w:p w14:paraId="5C0FB798"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Service Provider</w:t>
            </w:r>
          </w:p>
        </w:tc>
        <w:tc>
          <w:tcPr>
            <w:tcW w:w="2977" w:type="dxa"/>
            <w:hideMark/>
          </w:tcPr>
          <w:p w14:paraId="62031B62"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Prescribed Entity</w:t>
            </w:r>
          </w:p>
        </w:tc>
        <w:tc>
          <w:tcPr>
            <w:tcW w:w="1985" w:type="dxa"/>
          </w:tcPr>
          <w:p w14:paraId="2C3E5E49"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w:t>
            </w:r>
          </w:p>
        </w:tc>
        <w:tc>
          <w:tcPr>
            <w:tcW w:w="5670" w:type="dxa"/>
            <w:hideMark/>
          </w:tcPr>
          <w:p w14:paraId="6FB3EEA2"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Assess or respond to the health, education or care needs of a child or to make plans, decisions or offer or provide services to decrease the likelihood of a child becoming in need of protection.</w:t>
            </w:r>
          </w:p>
        </w:tc>
      </w:tr>
      <w:tr w:rsidR="008724F7" w14:paraId="6487CEF4" w14:textId="77777777" w:rsidTr="008724F7">
        <w:trPr>
          <w:trHeight w:val="937"/>
        </w:trPr>
        <w:tc>
          <w:tcPr>
            <w:cnfStyle w:val="001000000000" w:firstRow="0" w:lastRow="0" w:firstColumn="1" w:lastColumn="0" w:oddVBand="0" w:evenVBand="0" w:oddHBand="0" w:evenHBand="0" w:firstRowFirstColumn="0" w:firstRowLastColumn="0" w:lastRowFirstColumn="0" w:lastRowLastColumn="0"/>
            <w:tcW w:w="1980" w:type="dxa"/>
            <w:vMerge w:val="restart"/>
            <w:tcBorders>
              <w:left w:val="none" w:sz="0" w:space="0" w:color="auto"/>
            </w:tcBorders>
            <w:hideMark/>
          </w:tcPr>
          <w:p w14:paraId="1AE0ADB3"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159ME</w:t>
            </w:r>
          </w:p>
          <w:p w14:paraId="3874789B" w14:textId="77777777" w:rsidR="00402107" w:rsidRDefault="00B72F51" w:rsidP="005E09A6">
            <w:pPr>
              <w:jc w:val="center"/>
              <w:rPr>
                <w:rFonts w:ascii="Calibri" w:eastAsia="Times New Roman" w:hAnsi="Calibri" w:cs="Times New Roman"/>
                <w:lang w:eastAsia="en-AU"/>
              </w:rPr>
            </w:pPr>
            <w:r>
              <w:rPr>
                <w:rFonts w:ascii="Calibri" w:eastAsia="Times New Roman" w:hAnsi="Calibri" w:cs="Times New Roman"/>
                <w:color w:val="auto"/>
                <w:lang w:eastAsia="en-AU"/>
              </w:rPr>
              <w:t xml:space="preserve">Facilitating participation of child or child’s family </w:t>
            </w:r>
          </w:p>
        </w:tc>
        <w:tc>
          <w:tcPr>
            <w:tcW w:w="2551" w:type="dxa"/>
            <w:hideMark/>
          </w:tcPr>
          <w:p w14:paraId="67439E35"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Child Safety</w:t>
            </w:r>
          </w:p>
          <w:p w14:paraId="28195788" w14:textId="77777777" w:rsidR="00402107" w:rsidRPr="00B37A20" w:rsidRDefault="00402107"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p>
        </w:tc>
        <w:tc>
          <w:tcPr>
            <w:tcW w:w="2977" w:type="dxa"/>
            <w:hideMark/>
          </w:tcPr>
          <w:p w14:paraId="6F3FD50B" w14:textId="77777777" w:rsidR="00402107" w:rsidRPr="00B37A20" w:rsidRDefault="00B72F51"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Independent Person</w:t>
            </w:r>
          </w:p>
          <w:p w14:paraId="7EDD02A0" w14:textId="77777777" w:rsidR="00402107" w:rsidRPr="00B37A20" w:rsidRDefault="00402107" w:rsidP="005E09A6">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p>
        </w:tc>
        <w:tc>
          <w:tcPr>
            <w:tcW w:w="1985" w:type="dxa"/>
          </w:tcPr>
          <w:p w14:paraId="7FBAA93C"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w:t>
            </w:r>
          </w:p>
        </w:tc>
        <w:tc>
          <w:tcPr>
            <w:tcW w:w="5670" w:type="dxa"/>
            <w:hideMark/>
          </w:tcPr>
          <w:p w14:paraId="36FB5F67" w14:textId="77777777" w:rsidR="00402107" w:rsidRPr="00B37A20" w:rsidRDefault="00B72F51" w:rsidP="005E09A6">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Facilitate participation of the child or their family in making plans or decisions, or provide or offer services to the child or their family </w:t>
            </w:r>
          </w:p>
        </w:tc>
      </w:tr>
      <w:tr w:rsidR="008724F7" w14:paraId="5840A040" w14:textId="77777777" w:rsidTr="008724F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1980" w:type="dxa"/>
            <w:vMerge/>
            <w:tcBorders>
              <w:left w:val="none" w:sz="0" w:space="0" w:color="auto"/>
              <w:bottom w:val="none" w:sz="0" w:space="0" w:color="auto"/>
            </w:tcBorders>
          </w:tcPr>
          <w:p w14:paraId="491B4CFE" w14:textId="77777777" w:rsidR="00402107" w:rsidRDefault="00402107" w:rsidP="005E09A6">
            <w:pPr>
              <w:jc w:val="center"/>
              <w:rPr>
                <w:rFonts w:ascii="Calibri" w:eastAsia="Times New Roman" w:hAnsi="Calibri" w:cs="Times New Roman"/>
                <w:lang w:eastAsia="en-AU"/>
              </w:rPr>
            </w:pPr>
          </w:p>
        </w:tc>
        <w:tc>
          <w:tcPr>
            <w:tcW w:w="2551" w:type="dxa"/>
          </w:tcPr>
          <w:p w14:paraId="37658AC2" w14:textId="77777777" w:rsidR="00402107" w:rsidRPr="00B37A20" w:rsidRDefault="00B72F51" w:rsidP="00ED616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Independent </w:t>
            </w:r>
            <w:r w:rsidR="00ED6169">
              <w:rPr>
                <w:rFonts w:ascii="Calibri" w:eastAsia="Times New Roman" w:hAnsi="Calibri" w:cs="Times New Roman"/>
                <w:color w:val="000000"/>
                <w:sz w:val="20"/>
                <w:szCs w:val="20"/>
                <w:lang w:eastAsia="en-AU"/>
              </w:rPr>
              <w:t xml:space="preserve">Person </w:t>
            </w:r>
            <w:r w:rsidRPr="00B37A20">
              <w:rPr>
                <w:rFonts w:ascii="Calibri" w:eastAsia="Times New Roman" w:hAnsi="Calibri" w:cs="Times New Roman"/>
                <w:color w:val="000000"/>
                <w:sz w:val="20"/>
                <w:szCs w:val="20"/>
                <w:lang w:eastAsia="en-AU"/>
              </w:rPr>
              <w:t xml:space="preserve"> </w:t>
            </w:r>
          </w:p>
        </w:tc>
        <w:tc>
          <w:tcPr>
            <w:tcW w:w="2977" w:type="dxa"/>
          </w:tcPr>
          <w:p w14:paraId="4D891030" w14:textId="77777777" w:rsidR="00402107" w:rsidRPr="00B37A20" w:rsidRDefault="00B72F51" w:rsidP="005E09A6">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Safety </w:t>
            </w:r>
          </w:p>
        </w:tc>
        <w:tc>
          <w:tcPr>
            <w:tcW w:w="1985" w:type="dxa"/>
          </w:tcPr>
          <w:p w14:paraId="1E3EE7DE"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 xml:space="preserve">Child </w:t>
            </w:r>
          </w:p>
        </w:tc>
        <w:tc>
          <w:tcPr>
            <w:tcW w:w="5670" w:type="dxa"/>
          </w:tcPr>
          <w:p w14:paraId="6E51EEBC" w14:textId="77777777" w:rsidR="00402107" w:rsidRPr="00B37A20" w:rsidRDefault="00B72F51" w:rsidP="005E09A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en-AU"/>
              </w:rPr>
            </w:pPr>
            <w:r w:rsidRPr="00B37A20">
              <w:rPr>
                <w:rFonts w:ascii="Calibri" w:eastAsia="Times New Roman" w:hAnsi="Calibri" w:cs="Times New Roman"/>
                <w:color w:val="000000"/>
                <w:sz w:val="20"/>
                <w:szCs w:val="20"/>
                <w:lang w:eastAsia="en-AU"/>
              </w:rPr>
              <w:t>To help the child or their family participat</w:t>
            </w:r>
            <w:r>
              <w:rPr>
                <w:rFonts w:ascii="Calibri" w:eastAsia="Times New Roman" w:hAnsi="Calibri" w:cs="Times New Roman"/>
                <w:color w:val="000000"/>
                <w:sz w:val="20"/>
                <w:szCs w:val="20"/>
                <w:lang w:eastAsia="en-AU"/>
              </w:rPr>
              <w:t xml:space="preserve">e in plans or </w:t>
            </w:r>
            <w:proofErr w:type="gramStart"/>
            <w:r>
              <w:rPr>
                <w:rFonts w:ascii="Calibri" w:eastAsia="Times New Roman" w:hAnsi="Calibri" w:cs="Times New Roman"/>
                <w:color w:val="000000"/>
                <w:sz w:val="20"/>
                <w:szCs w:val="20"/>
                <w:lang w:eastAsia="en-AU"/>
              </w:rPr>
              <w:t>decisions, or</w:t>
            </w:r>
            <w:proofErr w:type="gramEnd"/>
            <w:r>
              <w:rPr>
                <w:rFonts w:ascii="Calibri" w:eastAsia="Times New Roman" w:hAnsi="Calibri" w:cs="Times New Roman"/>
                <w:color w:val="000000"/>
                <w:sz w:val="20"/>
                <w:szCs w:val="20"/>
                <w:lang w:eastAsia="en-AU"/>
              </w:rPr>
              <w:t xml:space="preserve"> help</w:t>
            </w:r>
            <w:r w:rsidRPr="00B37A20">
              <w:rPr>
                <w:rFonts w:ascii="Calibri" w:eastAsia="Times New Roman" w:hAnsi="Calibri" w:cs="Times New Roman"/>
                <w:color w:val="000000"/>
                <w:sz w:val="20"/>
                <w:szCs w:val="20"/>
                <w:lang w:eastAsia="en-AU"/>
              </w:rPr>
              <w:t xml:space="preserve"> Child Safety provide or offer services to child or their family.</w:t>
            </w:r>
          </w:p>
        </w:tc>
      </w:tr>
    </w:tbl>
    <w:p w14:paraId="42509E20" w14:textId="77777777" w:rsidR="00402107" w:rsidRDefault="00402107" w:rsidP="00402107">
      <w:pPr>
        <w:spacing w:after="0"/>
        <w:rPr>
          <w:b/>
        </w:rPr>
      </w:pPr>
    </w:p>
    <w:p w14:paraId="29CF1A87" w14:textId="77777777" w:rsidR="00402107" w:rsidRDefault="00402107" w:rsidP="00402107">
      <w:pPr>
        <w:spacing w:after="0"/>
        <w:ind w:right="252"/>
        <w:rPr>
          <w:b/>
        </w:rPr>
      </w:pPr>
    </w:p>
    <w:p w14:paraId="09396BE9" w14:textId="77777777" w:rsidR="00402107" w:rsidRPr="008D6FD7" w:rsidRDefault="00B72F51" w:rsidP="00402107">
      <w:pPr>
        <w:shd w:val="clear" w:color="auto" w:fill="A8D08D" w:themeFill="accent6" w:themeFillTint="99"/>
        <w:spacing w:after="0"/>
        <w:rPr>
          <w:b/>
        </w:rPr>
      </w:pPr>
      <w:r w:rsidRPr="008D6FD7">
        <w:rPr>
          <w:b/>
        </w:rPr>
        <w:t xml:space="preserve">DEFINITIONS </w:t>
      </w:r>
    </w:p>
    <w:p w14:paraId="7AED8C54" w14:textId="77777777" w:rsidR="00402107" w:rsidRDefault="00B72F51" w:rsidP="00402107">
      <w:pPr>
        <w:shd w:val="clear" w:color="auto" w:fill="E2EFD9" w:themeFill="accent6" w:themeFillTint="33"/>
        <w:spacing w:after="0"/>
      </w:pPr>
      <w:r>
        <w:rPr>
          <w:b/>
        </w:rPr>
        <w:t xml:space="preserve">Child: </w:t>
      </w:r>
      <w:r w:rsidRPr="008D6FD7">
        <w:t>An individual who is under 18 years</w:t>
      </w:r>
      <w:r>
        <w:t>.</w:t>
      </w:r>
    </w:p>
    <w:p w14:paraId="062D65AF" w14:textId="77777777" w:rsidR="00402107" w:rsidRPr="008D6FD7" w:rsidRDefault="00B72F51" w:rsidP="00402107">
      <w:pPr>
        <w:shd w:val="clear" w:color="auto" w:fill="E2EFD9" w:themeFill="accent6" w:themeFillTint="33"/>
        <w:spacing w:after="0"/>
      </w:pPr>
      <w:r w:rsidRPr="00FD0AE8">
        <w:rPr>
          <w:b/>
          <w:bCs/>
        </w:rPr>
        <w:t>Child Safety</w:t>
      </w:r>
      <w:r>
        <w:t xml:space="preserve">: Chief executive or authorised officer of the Department of Child Safety, Youth and Women </w:t>
      </w:r>
    </w:p>
    <w:p w14:paraId="16A2A519" w14:textId="77777777" w:rsidR="00402107" w:rsidRPr="008D6FD7" w:rsidRDefault="00B72F51" w:rsidP="00402107">
      <w:pPr>
        <w:shd w:val="clear" w:color="auto" w:fill="E2EFD9" w:themeFill="accent6" w:themeFillTint="33"/>
        <w:spacing w:after="0"/>
      </w:pPr>
      <w:r>
        <w:rPr>
          <w:b/>
        </w:rPr>
        <w:t xml:space="preserve">Relevant Child: </w:t>
      </w:r>
      <w:r w:rsidRPr="008D6FD7">
        <w:t>A child who is need of protection or a child who may become a child in need of protection if preventative support is not given to the child or the child’s family</w:t>
      </w:r>
      <w:r>
        <w:t>.</w:t>
      </w:r>
    </w:p>
    <w:p w14:paraId="78A45E3C" w14:textId="77777777" w:rsidR="00402107" w:rsidRDefault="00B72F51" w:rsidP="00402107">
      <w:pPr>
        <w:shd w:val="clear" w:color="auto" w:fill="E2EFD9" w:themeFill="accent6" w:themeFillTint="33"/>
        <w:spacing w:after="0"/>
      </w:pPr>
      <w:r>
        <w:rPr>
          <w:b/>
        </w:rPr>
        <w:t xml:space="preserve">Child in need of protection: </w:t>
      </w:r>
      <w:r w:rsidRPr="006B7614">
        <w:t>A child who has suffered harm is suffering harm or is at unacceptable risk of suffering harm and does not have a parent able and willing to protect the child from harm</w:t>
      </w:r>
      <w:r>
        <w:t>.</w:t>
      </w:r>
    </w:p>
    <w:p w14:paraId="54C01FCD" w14:textId="540FF614" w:rsidR="00D564DA" w:rsidRPr="00D564DA" w:rsidRDefault="00B72F51" w:rsidP="00402107">
      <w:pPr>
        <w:shd w:val="clear" w:color="auto" w:fill="E2EFD9" w:themeFill="accent6" w:themeFillTint="33"/>
        <w:spacing w:after="0"/>
      </w:pPr>
      <w:r>
        <w:rPr>
          <w:b/>
        </w:rPr>
        <w:t xml:space="preserve">Independent Person: </w:t>
      </w:r>
      <w:r>
        <w:t xml:space="preserve">An individual or organisation defined in </w:t>
      </w:r>
      <w:r w:rsidR="00714A4A">
        <w:t xml:space="preserve">section </w:t>
      </w:r>
      <w:r w:rsidR="00A0226F">
        <w:t>5</w:t>
      </w:r>
      <w:r w:rsidR="00714A4A">
        <w:t xml:space="preserve"> </w:t>
      </w:r>
      <w:r>
        <w:t xml:space="preserve">of the Act, </w:t>
      </w:r>
      <w:r w:rsidRPr="00D564DA">
        <w:t>who</w:t>
      </w:r>
      <w:r>
        <w:t xml:space="preserve"> facilitates the participation of an Aboriginal or Torres Strait Islander child in decision making</w:t>
      </w:r>
      <w:r w:rsidR="00714A4A">
        <w:t xml:space="preserve"> with consent from the child and family</w:t>
      </w:r>
    </w:p>
    <w:p w14:paraId="6990ECFD" w14:textId="77777777" w:rsidR="00402107" w:rsidRPr="000E0F6A" w:rsidRDefault="00B72F51" w:rsidP="00402107">
      <w:pPr>
        <w:shd w:val="clear" w:color="auto" w:fill="E2EFD9" w:themeFill="accent6" w:themeFillTint="33"/>
        <w:spacing w:after="0"/>
      </w:pPr>
      <w:r>
        <w:rPr>
          <w:b/>
        </w:rPr>
        <w:t xml:space="preserve">Service provider: </w:t>
      </w:r>
      <w:r w:rsidRPr="000E0F6A">
        <w:t>A person providing a service to children or families, a licensee or an independent Aboriginal or Torres Strait Islander entity for an Aboriginal or Torres Strait Islander child</w:t>
      </w:r>
      <w:r>
        <w:t>.</w:t>
      </w:r>
    </w:p>
    <w:p w14:paraId="77E086DD" w14:textId="77777777" w:rsidR="00402107" w:rsidRPr="000E0F6A" w:rsidRDefault="00B72F51" w:rsidP="00402107">
      <w:pPr>
        <w:shd w:val="clear" w:color="auto" w:fill="E2EFD9" w:themeFill="accent6" w:themeFillTint="33"/>
        <w:spacing w:after="0"/>
      </w:pPr>
      <w:r>
        <w:rPr>
          <w:b/>
        </w:rPr>
        <w:t xml:space="preserve">Prescribed entity: </w:t>
      </w:r>
      <w:r w:rsidRPr="000E0F6A">
        <w:t>Government agencies responsible for adult corrective services, community services, disability services, education, housing services, public health, Mater Health services, Queensland Police Services, accredited non-state schools</w:t>
      </w:r>
      <w:r>
        <w:t xml:space="preserve"> and</w:t>
      </w:r>
      <w:r w:rsidRPr="000E0F6A">
        <w:t xml:space="preserve"> specialist service providers</w:t>
      </w:r>
      <w:r>
        <w:t>.</w:t>
      </w:r>
    </w:p>
    <w:tbl>
      <w:tblPr>
        <w:tblStyle w:val="Calendar2"/>
        <w:tblW w:w="0" w:type="auto"/>
        <w:tblLayout w:type="fixed"/>
        <w:tblLook w:val="04A0" w:firstRow="1" w:lastRow="0" w:firstColumn="1" w:lastColumn="0" w:noHBand="0" w:noVBand="1"/>
      </w:tblPr>
      <w:tblGrid>
        <w:gridCol w:w="3031"/>
        <w:gridCol w:w="3129"/>
        <w:gridCol w:w="3266"/>
        <w:gridCol w:w="3266"/>
        <w:gridCol w:w="2706"/>
      </w:tblGrid>
      <w:tr w:rsidR="008724F7" w14:paraId="409F2E20" w14:textId="77777777" w:rsidTr="008724F7">
        <w:trPr>
          <w:cnfStyle w:val="100000000000" w:firstRow="1" w:lastRow="0" w:firstColumn="0" w:lastColumn="0" w:oddVBand="0" w:evenVBand="0" w:oddHBand="0" w:evenHBand="0" w:firstRowFirstColumn="0" w:firstRowLastColumn="0" w:lastRowFirstColumn="0" w:lastRowLastColumn="0"/>
          <w:trHeight w:val="2105"/>
        </w:trPr>
        <w:tc>
          <w:tcPr>
            <w:tcW w:w="3031" w:type="dxa"/>
          </w:tcPr>
          <w:p w14:paraId="7BA2CE22" w14:textId="77777777" w:rsidR="00402107" w:rsidRDefault="00402107" w:rsidP="005E09A6"/>
          <w:p w14:paraId="2FCAE650" w14:textId="77777777" w:rsidR="00402107" w:rsidRDefault="00402107" w:rsidP="005E09A6"/>
        </w:tc>
        <w:tc>
          <w:tcPr>
            <w:tcW w:w="3129" w:type="dxa"/>
          </w:tcPr>
          <w:p w14:paraId="15F25D90" w14:textId="77777777" w:rsidR="00402107" w:rsidRDefault="00402107" w:rsidP="005E09A6"/>
        </w:tc>
        <w:tc>
          <w:tcPr>
            <w:tcW w:w="3266" w:type="dxa"/>
          </w:tcPr>
          <w:p w14:paraId="0DFC1044" w14:textId="77777777" w:rsidR="00402107" w:rsidRDefault="00402107" w:rsidP="005E09A6"/>
        </w:tc>
        <w:tc>
          <w:tcPr>
            <w:tcW w:w="3266" w:type="dxa"/>
          </w:tcPr>
          <w:p w14:paraId="1A08C7F6" w14:textId="77777777" w:rsidR="00402107" w:rsidRDefault="00402107" w:rsidP="005E09A6"/>
        </w:tc>
        <w:tc>
          <w:tcPr>
            <w:tcW w:w="2706" w:type="dxa"/>
          </w:tcPr>
          <w:p w14:paraId="5DEBF83D" w14:textId="77777777" w:rsidR="00402107" w:rsidRDefault="00402107" w:rsidP="005E09A6"/>
        </w:tc>
      </w:tr>
    </w:tbl>
    <w:p w14:paraId="35B96608" w14:textId="77777777" w:rsidR="00402107" w:rsidRDefault="00402107" w:rsidP="00E059A6">
      <w:pPr>
        <w:pStyle w:val="Style2"/>
        <w:numPr>
          <w:ilvl w:val="0"/>
          <w:numId w:val="0"/>
        </w:numPr>
        <w:ind w:left="360" w:hanging="360"/>
        <w:outlineLvl w:val="0"/>
        <w:sectPr w:rsidR="00402107" w:rsidSect="00402107">
          <w:pgSz w:w="16838" w:h="11906" w:orient="landscape"/>
          <w:pgMar w:top="851" w:right="567" w:bottom="1440" w:left="993" w:header="708" w:footer="708" w:gutter="0"/>
          <w:cols w:space="708"/>
          <w:docGrid w:linePitch="360"/>
        </w:sectPr>
      </w:pPr>
    </w:p>
    <w:p w14:paraId="248C03AB" w14:textId="77777777" w:rsidR="00F51570" w:rsidRDefault="00F51570" w:rsidP="00E059A6">
      <w:pPr>
        <w:pStyle w:val="Style2"/>
        <w:numPr>
          <w:ilvl w:val="0"/>
          <w:numId w:val="0"/>
        </w:numPr>
        <w:ind w:left="360" w:hanging="360"/>
        <w:outlineLvl w:val="0"/>
      </w:pPr>
    </w:p>
    <w:p w14:paraId="2A758AE4" w14:textId="77777777" w:rsidR="00F51570" w:rsidRPr="00BD2B9C" w:rsidRDefault="00B72F51" w:rsidP="00402107">
      <w:pPr>
        <w:pStyle w:val="Heading1"/>
        <w:pBdr>
          <w:bottom w:val="single" w:sz="6" w:space="1" w:color="auto"/>
        </w:pBdr>
        <w:spacing w:before="0"/>
        <w:jc w:val="center"/>
        <w:rPr>
          <w:b/>
          <w:color w:val="385623" w:themeColor="accent6" w:themeShade="80"/>
        </w:rPr>
      </w:pPr>
      <w:bookmarkStart w:id="20" w:name="_Toc518990792"/>
      <w:bookmarkStart w:id="21" w:name="_Toc520297188"/>
      <w:r w:rsidRPr="00F51570">
        <w:rPr>
          <w:b/>
          <w:color w:val="385623" w:themeColor="accent6" w:themeShade="80"/>
        </w:rPr>
        <w:t xml:space="preserve">Appendix </w:t>
      </w:r>
      <w:r w:rsidR="00402107">
        <w:rPr>
          <w:b/>
          <w:color w:val="385623" w:themeColor="accent6" w:themeShade="80"/>
        </w:rPr>
        <w:t xml:space="preserve">B </w:t>
      </w:r>
      <w:r w:rsidRPr="00BD2B9C">
        <w:rPr>
          <w:b/>
          <w:color w:val="385623" w:themeColor="accent6" w:themeShade="80"/>
        </w:rPr>
        <w:t xml:space="preserve"> </w:t>
      </w:r>
      <w:r w:rsidR="00402107">
        <w:rPr>
          <w:b/>
          <w:color w:val="385623" w:themeColor="accent6" w:themeShade="80"/>
        </w:rPr>
        <w:t xml:space="preserve"> </w:t>
      </w:r>
      <w:r w:rsidRPr="00BD2B9C">
        <w:rPr>
          <w:b/>
          <w:color w:val="385623" w:themeColor="accent6" w:themeShade="80"/>
        </w:rPr>
        <w:t>Checklist for information sharing</w:t>
      </w:r>
      <w:bookmarkEnd w:id="20"/>
      <w:bookmarkEnd w:id="21"/>
    </w:p>
    <w:p w14:paraId="7A5E2983" w14:textId="77777777" w:rsidR="00F51570" w:rsidRDefault="00B72F51" w:rsidP="00F51570">
      <w:pPr>
        <w:pStyle w:val="Heading2"/>
        <w:spacing w:after="240"/>
      </w:pPr>
      <w:bookmarkStart w:id="22" w:name="_Toc520210567"/>
      <w:bookmarkStart w:id="23" w:name="_Toc520297189"/>
      <w:r w:rsidRPr="00A21DAB">
        <w:t>What is the purpose?</w:t>
      </w:r>
      <w:bookmarkEnd w:id="22"/>
      <w:bookmarkEnd w:id="23"/>
      <w:r w:rsidRPr="00A21DAB">
        <w:t xml:space="preserve"> </w:t>
      </w:r>
    </w:p>
    <w:p w14:paraId="096B7AE2" w14:textId="77777777" w:rsidR="00F51570" w:rsidRPr="003A0356" w:rsidRDefault="00B72F51" w:rsidP="00F51570">
      <w:pPr>
        <w:spacing w:after="80"/>
        <w:ind w:left="993" w:hanging="709"/>
        <w:jc w:val="both"/>
        <w:rPr>
          <w:sz w:val="24"/>
          <w:szCs w:val="24"/>
        </w:rPr>
      </w:pPr>
      <w:r w:rsidRPr="00D249B9">
        <w:t>□</w:t>
      </w:r>
      <w:r w:rsidRPr="00D249B9">
        <w:tab/>
      </w:r>
      <w:r w:rsidRPr="003A0356">
        <w:rPr>
          <w:sz w:val="24"/>
          <w:szCs w:val="24"/>
        </w:rPr>
        <w:t>What is the sharing of information meant to achieve?</w:t>
      </w:r>
    </w:p>
    <w:p w14:paraId="7B55DFFA"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What personal information needs to be shared or obtained?</w:t>
      </w:r>
    </w:p>
    <w:p w14:paraId="287E7CA6"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Could the desired outcome be achieved without sharing personal information?</w:t>
      </w:r>
    </w:p>
    <w:p w14:paraId="1780A57A"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 xml:space="preserve">Has the holder of the information </w:t>
      </w:r>
      <w:r>
        <w:rPr>
          <w:sz w:val="24"/>
          <w:szCs w:val="24"/>
        </w:rPr>
        <w:t xml:space="preserve">provided </w:t>
      </w:r>
      <w:r w:rsidRPr="003A0356">
        <w:rPr>
          <w:sz w:val="24"/>
          <w:szCs w:val="24"/>
        </w:rPr>
        <w:t>information which is directly relevant to the intended purpose of the receiving agency?</w:t>
      </w:r>
    </w:p>
    <w:p w14:paraId="3D590380" w14:textId="77777777" w:rsidR="00F51570" w:rsidRPr="003A0356" w:rsidRDefault="00B72F51" w:rsidP="00F51570">
      <w:pPr>
        <w:pStyle w:val="Heading2"/>
        <w:spacing w:after="240"/>
      </w:pPr>
      <w:bookmarkStart w:id="24" w:name="_Toc520210568"/>
      <w:bookmarkStart w:id="25" w:name="_Toc520297190"/>
      <w:r w:rsidRPr="003A0356">
        <w:t>Is sharing information lawful?</w:t>
      </w:r>
      <w:bookmarkEnd w:id="24"/>
      <w:bookmarkEnd w:id="25"/>
    </w:p>
    <w:p w14:paraId="1AE81899" w14:textId="77777777" w:rsidR="00F51570" w:rsidRPr="003A0356" w:rsidRDefault="00B72F51" w:rsidP="00F51570">
      <w:pPr>
        <w:spacing w:after="80"/>
        <w:ind w:left="993" w:hanging="709"/>
        <w:jc w:val="both"/>
        <w:rPr>
          <w:sz w:val="24"/>
          <w:szCs w:val="24"/>
        </w:rPr>
      </w:pPr>
      <w:r w:rsidRPr="00D249B9">
        <w:t>□</w:t>
      </w:r>
      <w:r w:rsidRPr="00D249B9">
        <w:tab/>
      </w:r>
      <w:r w:rsidRPr="003A0356">
        <w:rPr>
          <w:sz w:val="24"/>
          <w:szCs w:val="24"/>
        </w:rPr>
        <w:t xml:space="preserve">Does the holder of the information believe that sharing it is necessary to ensure a child’s safety or support a child’s care needs and promote their wellbeing? </w:t>
      </w:r>
    </w:p>
    <w:p w14:paraId="550469EA"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 xml:space="preserve">Does the holder of the information believe that sharing the information will help with a particular purpose under the </w:t>
      </w:r>
      <w:r w:rsidRPr="00BD2B9C">
        <w:rPr>
          <w:i/>
          <w:sz w:val="24"/>
          <w:szCs w:val="24"/>
        </w:rPr>
        <w:t>Child Protection Act 1999</w:t>
      </w:r>
      <w:r w:rsidRPr="00A22BB4">
        <w:rPr>
          <w:sz w:val="24"/>
          <w:szCs w:val="24"/>
        </w:rPr>
        <w:t xml:space="preserve"> </w:t>
      </w:r>
      <w:r w:rsidRPr="00A21DAB">
        <w:rPr>
          <w:sz w:val="24"/>
          <w:szCs w:val="24"/>
        </w:rPr>
        <w:t>(the Act</w:t>
      </w:r>
      <w:r w:rsidRPr="00A22BB4">
        <w:rPr>
          <w:sz w:val="24"/>
          <w:szCs w:val="24"/>
        </w:rPr>
        <w:t>)</w:t>
      </w:r>
      <w:r w:rsidRPr="003A0356">
        <w:rPr>
          <w:sz w:val="24"/>
          <w:szCs w:val="24"/>
        </w:rPr>
        <w:t>?</w:t>
      </w:r>
    </w:p>
    <w:p w14:paraId="25602906"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Is sharing information authorised under the</w:t>
      </w:r>
      <w:r w:rsidRPr="00A21DAB">
        <w:rPr>
          <w:sz w:val="24"/>
          <w:szCs w:val="24"/>
        </w:rPr>
        <w:t xml:space="preserve"> </w:t>
      </w:r>
      <w:r w:rsidRPr="003A0356">
        <w:rPr>
          <w:sz w:val="24"/>
          <w:szCs w:val="24"/>
        </w:rPr>
        <w:t>Act?</w:t>
      </w:r>
    </w:p>
    <w:p w14:paraId="75129E0C" w14:textId="77777777" w:rsidR="00F51570" w:rsidRPr="003A0356" w:rsidRDefault="00B72F51" w:rsidP="00F51570">
      <w:pPr>
        <w:pStyle w:val="Heading2"/>
        <w:spacing w:after="240"/>
      </w:pPr>
      <w:bookmarkStart w:id="26" w:name="_Toc520210569"/>
      <w:bookmarkStart w:id="27" w:name="_Toc520297191"/>
      <w:r w:rsidRPr="003A0356">
        <w:t>Has consent been sought and obtained?</w:t>
      </w:r>
      <w:bookmarkEnd w:id="26"/>
      <w:bookmarkEnd w:id="27"/>
      <w:r w:rsidRPr="003A0356">
        <w:t xml:space="preserve"> </w:t>
      </w:r>
    </w:p>
    <w:p w14:paraId="66462E83" w14:textId="77777777" w:rsidR="00F51570" w:rsidRPr="003A0356" w:rsidRDefault="00B72F51" w:rsidP="00F51570">
      <w:pPr>
        <w:spacing w:after="80"/>
        <w:ind w:left="993" w:hanging="709"/>
        <w:jc w:val="both"/>
        <w:rPr>
          <w:sz w:val="24"/>
          <w:szCs w:val="24"/>
        </w:rPr>
      </w:pPr>
      <w:r w:rsidRPr="00D249B9">
        <w:t>□</w:t>
      </w:r>
      <w:r w:rsidRPr="00D249B9">
        <w:tab/>
      </w:r>
      <w:r w:rsidRPr="003A0356">
        <w:rPr>
          <w:sz w:val="24"/>
          <w:szCs w:val="24"/>
        </w:rPr>
        <w:t>Has the individual whose information is proposed to be being shared agreed to the sharing of their information?</w:t>
      </w:r>
    </w:p>
    <w:p w14:paraId="2D73570B"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Is it safe, possible and practical to obtain consent?</w:t>
      </w:r>
    </w:p>
    <w:p w14:paraId="3CDF19B6"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Would obtaining consent adversely affect a child’s or another person’s safety or delay services to a child and their family?</w:t>
      </w:r>
    </w:p>
    <w:p w14:paraId="55EA375A" w14:textId="77777777" w:rsidR="00F51570" w:rsidRPr="00A21DAB" w:rsidRDefault="00B72F51" w:rsidP="00F51570">
      <w:pPr>
        <w:pStyle w:val="Heading2"/>
        <w:spacing w:after="240"/>
      </w:pPr>
      <w:bookmarkStart w:id="28" w:name="_Toc520210570"/>
      <w:bookmarkStart w:id="29" w:name="_Toc520297192"/>
      <w:r w:rsidRPr="00A21DAB">
        <w:t>Are processes in place to support secure sharing of</w:t>
      </w:r>
      <w:r w:rsidRPr="00A21DAB">
        <w:rPr>
          <w:rStyle w:val="Heading1Char"/>
        </w:rPr>
        <w:t xml:space="preserve"> </w:t>
      </w:r>
      <w:r w:rsidRPr="00A21DAB">
        <w:t>personal and confidential information?</w:t>
      </w:r>
      <w:bookmarkEnd w:id="28"/>
      <w:bookmarkEnd w:id="29"/>
    </w:p>
    <w:p w14:paraId="155A688A" w14:textId="77777777" w:rsidR="00F51570" w:rsidRPr="003A0356" w:rsidRDefault="00B72F51" w:rsidP="00F51570">
      <w:pPr>
        <w:spacing w:after="80"/>
        <w:ind w:left="993" w:hanging="709"/>
        <w:jc w:val="both"/>
        <w:rPr>
          <w:sz w:val="24"/>
          <w:szCs w:val="24"/>
        </w:rPr>
      </w:pPr>
      <w:r w:rsidRPr="00D249B9">
        <w:t>□</w:t>
      </w:r>
      <w:r w:rsidRPr="00D249B9">
        <w:tab/>
      </w:r>
      <w:r w:rsidRPr="003A0356">
        <w:rPr>
          <w:sz w:val="24"/>
          <w:szCs w:val="24"/>
        </w:rPr>
        <w:t>What is being shared</w:t>
      </w:r>
      <w:r>
        <w:rPr>
          <w:sz w:val="24"/>
          <w:szCs w:val="24"/>
        </w:rPr>
        <w:t>? I</w:t>
      </w:r>
      <w:r w:rsidRPr="003A0356">
        <w:rPr>
          <w:sz w:val="24"/>
          <w:szCs w:val="24"/>
        </w:rPr>
        <w:t xml:space="preserve">s some of the information sensitive or subject to specific security considerations?   </w:t>
      </w:r>
    </w:p>
    <w:p w14:paraId="48693EBD"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Has the holder of the information ensured the personal information is accurate, complete and up-to date?</w:t>
      </w:r>
    </w:p>
    <w:p w14:paraId="0898B2E1"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What is the method for sharing? Is it secure?</w:t>
      </w:r>
    </w:p>
    <w:p w14:paraId="65130986"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Does the response specify the purpose for which the information is being provided and limit further use or disclosure?</w:t>
      </w:r>
    </w:p>
    <w:p w14:paraId="266144D4"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Has the information sharing request been documented? What information was shared with whom it was shared, when was it shared, the justification for sharing and whether consent was obtained</w:t>
      </w:r>
      <w:r>
        <w:rPr>
          <w:sz w:val="24"/>
          <w:szCs w:val="24"/>
        </w:rPr>
        <w:t xml:space="preserve">? </w:t>
      </w:r>
    </w:p>
    <w:p w14:paraId="7C9A491C" w14:textId="77777777" w:rsidR="00F51570" w:rsidRPr="003A0356" w:rsidRDefault="00B72F51" w:rsidP="00F51570">
      <w:pPr>
        <w:spacing w:after="80"/>
        <w:ind w:left="993" w:hanging="709"/>
        <w:jc w:val="both"/>
        <w:rPr>
          <w:sz w:val="24"/>
          <w:szCs w:val="24"/>
        </w:rPr>
      </w:pPr>
      <w:r w:rsidRPr="003A0356">
        <w:rPr>
          <w:sz w:val="24"/>
          <w:szCs w:val="24"/>
        </w:rPr>
        <w:t>□</w:t>
      </w:r>
      <w:r w:rsidRPr="003A0356">
        <w:rPr>
          <w:sz w:val="24"/>
          <w:szCs w:val="24"/>
        </w:rPr>
        <w:tab/>
        <w:t>Are there arrangements in place to deal with loss, unauthorised access, disclosure, modification that might happen?</w:t>
      </w:r>
    </w:p>
    <w:p w14:paraId="45F3BE0B" w14:textId="77777777" w:rsidR="00F51570" w:rsidRDefault="00B72F51" w:rsidP="00F51570">
      <w:pPr>
        <w:spacing w:after="80"/>
        <w:ind w:left="993" w:hanging="709"/>
        <w:jc w:val="both"/>
        <w:rPr>
          <w:sz w:val="24"/>
          <w:szCs w:val="24"/>
        </w:rPr>
      </w:pPr>
      <w:r w:rsidRPr="003A0356">
        <w:rPr>
          <w:sz w:val="24"/>
          <w:szCs w:val="24"/>
        </w:rPr>
        <w:lastRenderedPageBreak/>
        <w:t>□</w:t>
      </w:r>
      <w:r w:rsidRPr="003A0356">
        <w:rPr>
          <w:sz w:val="24"/>
          <w:szCs w:val="24"/>
        </w:rPr>
        <w:tab/>
        <w:t xml:space="preserve">Is there a complaints management policy for dealing with complaints about breaches of privacy or confidentiality? </w:t>
      </w:r>
    </w:p>
    <w:p w14:paraId="32CE840A" w14:textId="77777777" w:rsidR="00F51570" w:rsidRPr="003A0356" w:rsidRDefault="00F51570" w:rsidP="00F51570">
      <w:pPr>
        <w:spacing w:after="120"/>
        <w:ind w:left="720" w:hanging="720"/>
        <w:rPr>
          <w:sz w:val="24"/>
          <w:szCs w:val="24"/>
        </w:rPr>
      </w:pPr>
    </w:p>
    <w:p w14:paraId="37AC3785" w14:textId="77777777" w:rsidR="00F51570" w:rsidRPr="00BD2B9C" w:rsidRDefault="00B72F51" w:rsidP="00402107">
      <w:pPr>
        <w:pStyle w:val="Heading1"/>
        <w:pBdr>
          <w:bottom w:val="single" w:sz="8" w:space="1" w:color="auto"/>
        </w:pBdr>
        <w:jc w:val="center"/>
        <w:rPr>
          <w:b/>
          <w:color w:val="385623" w:themeColor="accent6" w:themeShade="80"/>
        </w:rPr>
      </w:pPr>
      <w:bookmarkStart w:id="30" w:name="_Toc518990794"/>
      <w:bookmarkStart w:id="31" w:name="_Toc520297193"/>
      <w:r>
        <w:rPr>
          <w:b/>
          <w:color w:val="385623" w:themeColor="accent6" w:themeShade="80"/>
        </w:rPr>
        <w:t xml:space="preserve">Appendix </w:t>
      </w:r>
      <w:r w:rsidR="00402107">
        <w:rPr>
          <w:b/>
          <w:color w:val="385623" w:themeColor="accent6" w:themeShade="80"/>
        </w:rPr>
        <w:t>C</w:t>
      </w:r>
      <w:r>
        <w:rPr>
          <w:b/>
          <w:color w:val="385623" w:themeColor="accent6" w:themeShade="80"/>
        </w:rPr>
        <w:t xml:space="preserve">   </w:t>
      </w:r>
      <w:r w:rsidRPr="00BD2B9C">
        <w:rPr>
          <w:b/>
          <w:color w:val="385623" w:themeColor="accent6" w:themeShade="80"/>
        </w:rPr>
        <w:t>Ten top tips for information sharing</w:t>
      </w:r>
      <w:bookmarkEnd w:id="30"/>
      <w:bookmarkEnd w:id="31"/>
    </w:p>
    <w:p w14:paraId="64DAB285" w14:textId="77777777" w:rsidR="00F51570" w:rsidRPr="00A22BB4" w:rsidRDefault="00F51570" w:rsidP="00F51570"/>
    <w:p w14:paraId="34FF83EA" w14:textId="77777777" w:rsidR="00BC7B21" w:rsidRPr="00F51570" w:rsidRDefault="00B72F51" w:rsidP="00402107">
      <w:pPr>
        <w:pStyle w:val="ListParagraph"/>
        <w:numPr>
          <w:ilvl w:val="0"/>
          <w:numId w:val="25"/>
        </w:numPr>
        <w:spacing w:after="200" w:line="288" w:lineRule="auto"/>
        <w:ind w:left="567" w:right="-330" w:hanging="426"/>
        <w:contextualSpacing w:val="0"/>
        <w:rPr>
          <w:sz w:val="28"/>
          <w:szCs w:val="28"/>
        </w:rPr>
      </w:pPr>
      <w:r w:rsidRPr="00F51570">
        <w:rPr>
          <w:sz w:val="28"/>
          <w:szCs w:val="28"/>
        </w:rPr>
        <w:t xml:space="preserve">Base your decision making on the safety and wellbeing of the child  </w:t>
      </w:r>
    </w:p>
    <w:p w14:paraId="49747B8D" w14:textId="77777777" w:rsidR="00BC7B21" w:rsidRPr="00F51570" w:rsidRDefault="00B72F51" w:rsidP="00402107">
      <w:pPr>
        <w:pStyle w:val="ListParagraph"/>
        <w:numPr>
          <w:ilvl w:val="0"/>
          <w:numId w:val="25"/>
        </w:numPr>
        <w:spacing w:after="200" w:line="288" w:lineRule="auto"/>
        <w:ind w:left="567" w:right="-330" w:hanging="426"/>
        <w:contextualSpacing w:val="0"/>
        <w:rPr>
          <w:sz w:val="28"/>
          <w:szCs w:val="28"/>
        </w:rPr>
      </w:pPr>
      <w:r w:rsidRPr="00F51570">
        <w:rPr>
          <w:sz w:val="28"/>
          <w:szCs w:val="28"/>
        </w:rPr>
        <w:t xml:space="preserve">Consult your agency’s policies and procedures </w:t>
      </w:r>
      <w:proofErr w:type="gramStart"/>
      <w:r w:rsidRPr="00F51570">
        <w:rPr>
          <w:sz w:val="28"/>
          <w:szCs w:val="28"/>
        </w:rPr>
        <w:t>about  information</w:t>
      </w:r>
      <w:proofErr w:type="gramEnd"/>
      <w:r w:rsidRPr="00F51570">
        <w:rPr>
          <w:sz w:val="28"/>
          <w:szCs w:val="28"/>
        </w:rPr>
        <w:t xml:space="preserve"> sharing</w:t>
      </w:r>
    </w:p>
    <w:p w14:paraId="14B4BE5F" w14:textId="77777777" w:rsidR="00BC7B21" w:rsidRPr="00F51570" w:rsidRDefault="00B72F51" w:rsidP="00402107">
      <w:pPr>
        <w:pStyle w:val="ListParagraph"/>
        <w:numPr>
          <w:ilvl w:val="0"/>
          <w:numId w:val="25"/>
        </w:numPr>
        <w:spacing w:after="200" w:line="288" w:lineRule="auto"/>
        <w:ind w:left="567" w:right="-330" w:hanging="426"/>
        <w:contextualSpacing w:val="0"/>
        <w:rPr>
          <w:sz w:val="28"/>
          <w:szCs w:val="28"/>
        </w:rPr>
      </w:pPr>
      <w:r w:rsidRPr="00F51570">
        <w:rPr>
          <w:sz w:val="28"/>
          <w:szCs w:val="28"/>
        </w:rPr>
        <w:t xml:space="preserve">Understand the reason and purpose you are giving or requesting information </w:t>
      </w:r>
    </w:p>
    <w:p w14:paraId="74F7F66F" w14:textId="77777777" w:rsidR="00BC7B21" w:rsidRPr="00F51570" w:rsidRDefault="00B72F51" w:rsidP="00402107">
      <w:pPr>
        <w:pStyle w:val="ListParagraph"/>
        <w:numPr>
          <w:ilvl w:val="0"/>
          <w:numId w:val="25"/>
        </w:numPr>
        <w:spacing w:after="200" w:line="288" w:lineRule="auto"/>
        <w:ind w:left="567" w:right="-330" w:hanging="426"/>
        <w:contextualSpacing w:val="0"/>
        <w:rPr>
          <w:sz w:val="28"/>
          <w:szCs w:val="28"/>
        </w:rPr>
      </w:pPr>
      <w:r w:rsidRPr="00F51570">
        <w:rPr>
          <w:sz w:val="28"/>
          <w:szCs w:val="28"/>
        </w:rPr>
        <w:t xml:space="preserve">Be open with children and families from the outset of intervention about information sharing that may occur </w:t>
      </w:r>
    </w:p>
    <w:p w14:paraId="67B5FBCE" w14:textId="77777777" w:rsidR="00BC7B21" w:rsidRPr="00F51570" w:rsidRDefault="00B72F51" w:rsidP="00402107">
      <w:pPr>
        <w:pStyle w:val="ListParagraph"/>
        <w:numPr>
          <w:ilvl w:val="0"/>
          <w:numId w:val="25"/>
        </w:numPr>
        <w:spacing w:after="200" w:line="288" w:lineRule="auto"/>
        <w:ind w:left="567" w:right="-330" w:hanging="426"/>
        <w:contextualSpacing w:val="0"/>
        <w:rPr>
          <w:sz w:val="28"/>
          <w:szCs w:val="28"/>
        </w:rPr>
      </w:pPr>
      <w:r w:rsidRPr="00F51570">
        <w:rPr>
          <w:sz w:val="28"/>
          <w:szCs w:val="28"/>
        </w:rPr>
        <w:t xml:space="preserve">Seek consent for information </w:t>
      </w:r>
      <w:proofErr w:type="gramStart"/>
      <w:r w:rsidRPr="00F51570">
        <w:rPr>
          <w:sz w:val="28"/>
          <w:szCs w:val="28"/>
        </w:rPr>
        <w:t>sharing</w:t>
      </w:r>
      <w:proofErr w:type="gramEnd"/>
      <w:r w:rsidRPr="00F51570">
        <w:rPr>
          <w:sz w:val="28"/>
          <w:szCs w:val="28"/>
        </w:rPr>
        <w:t xml:space="preserve"> if possible, safe and practical</w:t>
      </w:r>
    </w:p>
    <w:p w14:paraId="4B89F4DD" w14:textId="77777777" w:rsidR="00BC7B21" w:rsidRPr="00F51570" w:rsidRDefault="00B72F51" w:rsidP="00402107">
      <w:pPr>
        <w:pStyle w:val="ListParagraph"/>
        <w:numPr>
          <w:ilvl w:val="0"/>
          <w:numId w:val="25"/>
        </w:numPr>
        <w:spacing w:after="200" w:line="288" w:lineRule="auto"/>
        <w:ind w:left="567" w:right="-330" w:hanging="426"/>
        <w:contextualSpacing w:val="0"/>
        <w:rPr>
          <w:sz w:val="28"/>
          <w:szCs w:val="28"/>
        </w:rPr>
      </w:pPr>
      <w:r w:rsidRPr="00F51570">
        <w:rPr>
          <w:sz w:val="28"/>
          <w:szCs w:val="28"/>
        </w:rPr>
        <w:t xml:space="preserve">Consent is </w:t>
      </w:r>
      <w:r w:rsidRPr="00F51570">
        <w:rPr>
          <w:b/>
          <w:sz w:val="28"/>
          <w:szCs w:val="28"/>
        </w:rPr>
        <w:t>NOT</w:t>
      </w:r>
      <w:r w:rsidRPr="00F51570">
        <w:rPr>
          <w:sz w:val="28"/>
          <w:szCs w:val="28"/>
        </w:rPr>
        <w:t xml:space="preserve"> required </w:t>
      </w:r>
    </w:p>
    <w:p w14:paraId="068392C3" w14:textId="77777777" w:rsidR="00BC7B21" w:rsidRPr="00F51570" w:rsidRDefault="00B72F51" w:rsidP="00402107">
      <w:pPr>
        <w:pStyle w:val="ListParagraph"/>
        <w:numPr>
          <w:ilvl w:val="0"/>
          <w:numId w:val="25"/>
        </w:numPr>
        <w:spacing w:after="0" w:line="288" w:lineRule="auto"/>
        <w:ind w:left="567" w:right="-330" w:hanging="426"/>
        <w:contextualSpacing w:val="0"/>
        <w:rPr>
          <w:sz w:val="28"/>
          <w:szCs w:val="28"/>
        </w:rPr>
      </w:pPr>
      <w:r w:rsidRPr="00F51570">
        <w:rPr>
          <w:sz w:val="28"/>
          <w:szCs w:val="28"/>
        </w:rPr>
        <w:t xml:space="preserve">Check information you share is: </w:t>
      </w:r>
    </w:p>
    <w:p w14:paraId="00A1F977" w14:textId="77777777" w:rsidR="00BC7B21" w:rsidRPr="00F51570" w:rsidRDefault="00B72F51" w:rsidP="00402107">
      <w:pPr>
        <w:pStyle w:val="ListParagraph"/>
        <w:numPr>
          <w:ilvl w:val="0"/>
          <w:numId w:val="27"/>
        </w:numPr>
        <w:spacing w:after="80" w:line="240" w:lineRule="auto"/>
        <w:ind w:left="993" w:right="-377" w:hanging="426"/>
        <w:contextualSpacing w:val="0"/>
        <w:rPr>
          <w:sz w:val="28"/>
          <w:szCs w:val="28"/>
        </w:rPr>
      </w:pPr>
      <w:r w:rsidRPr="00F51570">
        <w:rPr>
          <w:sz w:val="28"/>
          <w:szCs w:val="28"/>
        </w:rPr>
        <w:t>necessary for the purpose you are sharing it</w:t>
      </w:r>
    </w:p>
    <w:p w14:paraId="60EC0DAA" w14:textId="77777777" w:rsidR="00BC7B21" w:rsidRPr="00F51570" w:rsidRDefault="00B72F51" w:rsidP="00402107">
      <w:pPr>
        <w:pStyle w:val="ListParagraph"/>
        <w:numPr>
          <w:ilvl w:val="0"/>
          <w:numId w:val="27"/>
        </w:numPr>
        <w:spacing w:after="80" w:line="240" w:lineRule="auto"/>
        <w:ind w:left="993" w:right="-661" w:hanging="426"/>
        <w:contextualSpacing w:val="0"/>
        <w:rPr>
          <w:sz w:val="28"/>
          <w:szCs w:val="28"/>
        </w:rPr>
      </w:pPr>
      <w:r w:rsidRPr="00F51570">
        <w:rPr>
          <w:sz w:val="28"/>
          <w:szCs w:val="28"/>
        </w:rPr>
        <w:t>only with people who need it</w:t>
      </w:r>
    </w:p>
    <w:p w14:paraId="5AD51EE1" w14:textId="77777777" w:rsidR="00BC7B21" w:rsidRPr="00F51570" w:rsidRDefault="00B72F51" w:rsidP="00402107">
      <w:pPr>
        <w:pStyle w:val="ListParagraph"/>
        <w:numPr>
          <w:ilvl w:val="0"/>
          <w:numId w:val="27"/>
        </w:numPr>
        <w:spacing w:after="80" w:line="240" w:lineRule="auto"/>
        <w:ind w:left="993" w:right="-661" w:hanging="426"/>
        <w:contextualSpacing w:val="0"/>
        <w:rPr>
          <w:sz w:val="28"/>
          <w:szCs w:val="28"/>
        </w:rPr>
      </w:pPr>
      <w:r w:rsidRPr="00F51570">
        <w:rPr>
          <w:sz w:val="28"/>
          <w:szCs w:val="28"/>
        </w:rPr>
        <w:t>accurate and up to date</w:t>
      </w:r>
    </w:p>
    <w:p w14:paraId="3D0E872A" w14:textId="77777777" w:rsidR="00BC7B21" w:rsidRPr="00F51570" w:rsidRDefault="00B72F51" w:rsidP="00402107">
      <w:pPr>
        <w:pStyle w:val="ListParagraph"/>
        <w:numPr>
          <w:ilvl w:val="0"/>
          <w:numId w:val="27"/>
        </w:numPr>
        <w:spacing w:after="80" w:line="240" w:lineRule="auto"/>
        <w:ind w:left="993" w:right="-661" w:hanging="426"/>
        <w:contextualSpacing w:val="0"/>
        <w:rPr>
          <w:sz w:val="28"/>
          <w:szCs w:val="28"/>
        </w:rPr>
      </w:pPr>
      <w:r w:rsidRPr="00F51570">
        <w:rPr>
          <w:sz w:val="28"/>
          <w:szCs w:val="28"/>
        </w:rPr>
        <w:t>shared in a timely manner</w:t>
      </w:r>
    </w:p>
    <w:p w14:paraId="71641F89" w14:textId="77777777" w:rsidR="00BC7B21" w:rsidRPr="00F51570" w:rsidRDefault="00B72F51" w:rsidP="00402107">
      <w:pPr>
        <w:pStyle w:val="ListParagraph"/>
        <w:numPr>
          <w:ilvl w:val="0"/>
          <w:numId w:val="27"/>
        </w:numPr>
        <w:spacing w:after="80" w:line="240" w:lineRule="auto"/>
        <w:ind w:left="993" w:right="-661" w:hanging="426"/>
        <w:contextualSpacing w:val="0"/>
        <w:rPr>
          <w:sz w:val="28"/>
          <w:szCs w:val="28"/>
        </w:rPr>
      </w:pPr>
      <w:r w:rsidRPr="00F51570">
        <w:rPr>
          <w:sz w:val="28"/>
          <w:szCs w:val="28"/>
        </w:rPr>
        <w:t xml:space="preserve">shared securely </w:t>
      </w:r>
    </w:p>
    <w:p w14:paraId="291ABD56" w14:textId="77777777" w:rsidR="00BC7B21" w:rsidRPr="00F51570" w:rsidRDefault="00B72F51" w:rsidP="00402107">
      <w:pPr>
        <w:pStyle w:val="ListParagraph"/>
        <w:numPr>
          <w:ilvl w:val="0"/>
          <w:numId w:val="26"/>
        </w:numPr>
        <w:spacing w:after="0" w:line="288" w:lineRule="auto"/>
        <w:ind w:left="567" w:right="-661" w:hanging="426"/>
        <w:contextualSpacing w:val="0"/>
        <w:rPr>
          <w:sz w:val="28"/>
          <w:szCs w:val="28"/>
        </w:rPr>
      </w:pPr>
      <w:r w:rsidRPr="00F51570">
        <w:rPr>
          <w:sz w:val="28"/>
          <w:szCs w:val="28"/>
        </w:rPr>
        <w:t>Record your decisions and include:</w:t>
      </w:r>
    </w:p>
    <w:p w14:paraId="01DE5BBF" w14:textId="77777777" w:rsidR="00BC7B21" w:rsidRPr="00F51570" w:rsidRDefault="00B72F51" w:rsidP="00402107">
      <w:pPr>
        <w:pStyle w:val="ListParagraph"/>
        <w:numPr>
          <w:ilvl w:val="0"/>
          <w:numId w:val="27"/>
        </w:numPr>
        <w:spacing w:after="80" w:line="240" w:lineRule="auto"/>
        <w:ind w:left="993" w:right="-377" w:hanging="426"/>
        <w:contextualSpacing w:val="0"/>
        <w:rPr>
          <w:sz w:val="28"/>
          <w:szCs w:val="28"/>
        </w:rPr>
      </w:pPr>
      <w:r w:rsidRPr="00F51570">
        <w:rPr>
          <w:sz w:val="28"/>
          <w:szCs w:val="28"/>
        </w:rPr>
        <w:t xml:space="preserve">what </w:t>
      </w:r>
      <w:r>
        <w:rPr>
          <w:sz w:val="28"/>
          <w:szCs w:val="28"/>
        </w:rPr>
        <w:t xml:space="preserve">information </w:t>
      </w:r>
      <w:r w:rsidRPr="00F51570">
        <w:rPr>
          <w:sz w:val="28"/>
          <w:szCs w:val="28"/>
        </w:rPr>
        <w:t>you shared</w:t>
      </w:r>
    </w:p>
    <w:p w14:paraId="4A725726" w14:textId="77777777" w:rsidR="00BC7B21" w:rsidRPr="00F51570" w:rsidRDefault="00B72F51" w:rsidP="00402107">
      <w:pPr>
        <w:pStyle w:val="ListParagraph"/>
        <w:numPr>
          <w:ilvl w:val="0"/>
          <w:numId w:val="27"/>
        </w:numPr>
        <w:spacing w:after="80" w:line="240" w:lineRule="auto"/>
        <w:ind w:left="993" w:right="-377" w:hanging="426"/>
        <w:contextualSpacing w:val="0"/>
        <w:rPr>
          <w:sz w:val="28"/>
          <w:szCs w:val="28"/>
        </w:rPr>
      </w:pPr>
      <w:r w:rsidRPr="00F51570">
        <w:rPr>
          <w:sz w:val="28"/>
          <w:szCs w:val="28"/>
        </w:rPr>
        <w:t xml:space="preserve">with whom you shared </w:t>
      </w:r>
      <w:r>
        <w:rPr>
          <w:sz w:val="28"/>
          <w:szCs w:val="28"/>
        </w:rPr>
        <w:t>the information</w:t>
      </w:r>
    </w:p>
    <w:p w14:paraId="1F861F75" w14:textId="77777777" w:rsidR="00BC7B21" w:rsidRPr="00F51570" w:rsidRDefault="00B72F51" w:rsidP="00402107">
      <w:pPr>
        <w:pStyle w:val="ListParagraph"/>
        <w:numPr>
          <w:ilvl w:val="0"/>
          <w:numId w:val="27"/>
        </w:numPr>
        <w:spacing w:after="80" w:line="240" w:lineRule="auto"/>
        <w:ind w:left="993" w:right="-377" w:hanging="426"/>
        <w:contextualSpacing w:val="0"/>
        <w:rPr>
          <w:sz w:val="28"/>
          <w:szCs w:val="28"/>
        </w:rPr>
      </w:pPr>
      <w:r w:rsidRPr="00F51570">
        <w:rPr>
          <w:sz w:val="28"/>
          <w:szCs w:val="28"/>
        </w:rPr>
        <w:t xml:space="preserve">for what purpose </w:t>
      </w:r>
      <w:r>
        <w:rPr>
          <w:sz w:val="28"/>
          <w:szCs w:val="28"/>
        </w:rPr>
        <w:t>the information was shared</w:t>
      </w:r>
    </w:p>
    <w:p w14:paraId="77717D07" w14:textId="77777777" w:rsidR="00BC7B21" w:rsidRPr="00F51570" w:rsidRDefault="00B72F51" w:rsidP="00402107">
      <w:pPr>
        <w:pStyle w:val="ListParagraph"/>
        <w:numPr>
          <w:ilvl w:val="0"/>
          <w:numId w:val="27"/>
        </w:numPr>
        <w:spacing w:after="80" w:line="240" w:lineRule="auto"/>
        <w:ind w:left="993" w:right="-377" w:hanging="426"/>
        <w:contextualSpacing w:val="0"/>
        <w:rPr>
          <w:sz w:val="28"/>
          <w:szCs w:val="28"/>
        </w:rPr>
      </w:pPr>
      <w:r>
        <w:rPr>
          <w:sz w:val="28"/>
          <w:szCs w:val="28"/>
        </w:rPr>
        <w:t xml:space="preserve">if </w:t>
      </w:r>
      <w:r w:rsidRPr="00F51570">
        <w:rPr>
          <w:sz w:val="28"/>
          <w:szCs w:val="28"/>
        </w:rPr>
        <w:t xml:space="preserve">consent </w:t>
      </w:r>
      <w:r>
        <w:rPr>
          <w:sz w:val="28"/>
          <w:szCs w:val="28"/>
        </w:rPr>
        <w:t xml:space="preserve">was given </w:t>
      </w:r>
      <w:r w:rsidRPr="00F51570">
        <w:rPr>
          <w:sz w:val="28"/>
          <w:szCs w:val="28"/>
        </w:rPr>
        <w:t>or not given</w:t>
      </w:r>
    </w:p>
    <w:p w14:paraId="57D67837" w14:textId="77777777" w:rsidR="00BC7B21" w:rsidRPr="00F51570" w:rsidRDefault="00B72F51" w:rsidP="00402107">
      <w:pPr>
        <w:pStyle w:val="ListParagraph"/>
        <w:numPr>
          <w:ilvl w:val="0"/>
          <w:numId w:val="26"/>
        </w:numPr>
        <w:spacing w:after="200" w:line="288" w:lineRule="auto"/>
        <w:ind w:left="567" w:right="-472" w:hanging="426"/>
        <w:contextualSpacing w:val="0"/>
        <w:rPr>
          <w:sz w:val="28"/>
          <w:szCs w:val="28"/>
        </w:rPr>
      </w:pPr>
      <w:r w:rsidRPr="00F51570">
        <w:rPr>
          <w:sz w:val="28"/>
          <w:szCs w:val="28"/>
        </w:rPr>
        <w:t>You cannot be forced to share personal information pursuant to the information sharing provisions</w:t>
      </w:r>
    </w:p>
    <w:p w14:paraId="59CECDCA" w14:textId="77777777" w:rsidR="00BC7B21" w:rsidRDefault="00B72F51" w:rsidP="00402107">
      <w:pPr>
        <w:pStyle w:val="ListParagraph"/>
        <w:numPr>
          <w:ilvl w:val="1"/>
          <w:numId w:val="26"/>
        </w:numPr>
        <w:spacing w:after="240" w:line="288" w:lineRule="auto"/>
        <w:ind w:left="567" w:right="-663" w:hanging="426"/>
        <w:sectPr w:rsidR="00BC7B21" w:rsidSect="00402107">
          <w:pgSz w:w="11906" w:h="16838"/>
          <w:pgMar w:top="567" w:right="1440" w:bottom="993" w:left="851" w:header="708" w:footer="708" w:gutter="0"/>
          <w:cols w:space="708"/>
          <w:docGrid w:linePitch="360"/>
        </w:sectPr>
      </w:pPr>
      <w:r w:rsidRPr="00402107">
        <w:rPr>
          <w:sz w:val="28"/>
          <w:szCs w:val="28"/>
        </w:rPr>
        <w:t xml:space="preserve">Ensure personal information is stored securely and is not used, disclosed or given access to, unless authorised or required to do so by law  </w:t>
      </w:r>
    </w:p>
    <w:p w14:paraId="6DB9A93A" w14:textId="77777777" w:rsidR="00402107" w:rsidRDefault="00402107" w:rsidP="00402107">
      <w:pPr>
        <w:pStyle w:val="Heading1"/>
        <w:pBdr>
          <w:bottom w:val="single" w:sz="6" w:space="1" w:color="auto"/>
        </w:pBdr>
        <w:spacing w:before="0"/>
        <w:jc w:val="center"/>
        <w:rPr>
          <w:b/>
          <w:color w:val="385623" w:themeColor="accent6" w:themeShade="80"/>
        </w:rPr>
      </w:pPr>
    </w:p>
    <w:p w14:paraId="069E1707" w14:textId="77777777" w:rsidR="00402107" w:rsidRDefault="00402107" w:rsidP="00402107">
      <w:pPr>
        <w:pStyle w:val="Heading1"/>
        <w:pBdr>
          <w:bottom w:val="single" w:sz="6" w:space="1" w:color="auto"/>
        </w:pBdr>
        <w:spacing w:before="0"/>
        <w:jc w:val="center"/>
        <w:rPr>
          <w:b/>
          <w:color w:val="385623" w:themeColor="accent6" w:themeShade="80"/>
        </w:rPr>
      </w:pPr>
    </w:p>
    <w:p w14:paraId="79E60BE1" w14:textId="77777777" w:rsidR="00D561FF" w:rsidRDefault="00B72F51">
      <w:pPr>
        <w:rPr>
          <w:rFonts w:asciiTheme="majorHAnsi" w:eastAsiaTheme="majorEastAsia" w:hAnsiTheme="majorHAnsi" w:cstheme="majorBidi"/>
          <w:b/>
          <w:color w:val="385623" w:themeColor="accent6" w:themeShade="80"/>
          <w:sz w:val="32"/>
          <w:szCs w:val="32"/>
        </w:rPr>
      </w:pPr>
      <w:bookmarkStart w:id="32" w:name="_Toc520297194"/>
      <w:r>
        <w:rPr>
          <w:b/>
          <w:color w:val="385623" w:themeColor="accent6" w:themeShade="80"/>
        </w:rPr>
        <w:br w:type="page"/>
      </w:r>
    </w:p>
    <w:p w14:paraId="0962BA9E" w14:textId="77777777" w:rsidR="00BC7B21" w:rsidRPr="00402107" w:rsidRDefault="00B72F51" w:rsidP="00402107">
      <w:pPr>
        <w:pStyle w:val="Heading1"/>
        <w:pBdr>
          <w:bottom w:val="single" w:sz="6" w:space="1" w:color="auto"/>
        </w:pBdr>
        <w:spacing w:before="0"/>
        <w:jc w:val="center"/>
        <w:rPr>
          <w:b/>
          <w:color w:val="385623" w:themeColor="accent6" w:themeShade="80"/>
        </w:rPr>
      </w:pPr>
      <w:r w:rsidRPr="00402107">
        <w:rPr>
          <w:b/>
          <w:color w:val="385623" w:themeColor="accent6" w:themeShade="80"/>
        </w:rPr>
        <w:lastRenderedPageBreak/>
        <w:t>Appendix D – FAQs</w:t>
      </w:r>
      <w:bookmarkEnd w:id="32"/>
    </w:p>
    <w:p w14:paraId="2B9DE6E3" w14:textId="77777777" w:rsidR="00BC7B21" w:rsidRPr="00BC7B21" w:rsidRDefault="00B72F51" w:rsidP="00BC7B21">
      <w:pPr>
        <w:numPr>
          <w:ilvl w:val="0"/>
          <w:numId w:val="20"/>
        </w:numPr>
        <w:rPr>
          <w:b/>
        </w:rPr>
      </w:pPr>
      <w:r w:rsidRPr="00BC7B21">
        <w:rPr>
          <w:b/>
        </w:rPr>
        <w:t>What laws allow personal information to be shared within the child protection and family support service system?</w:t>
      </w:r>
    </w:p>
    <w:p w14:paraId="63AF61BD" w14:textId="77777777" w:rsidR="00BC7B21" w:rsidRPr="00BC7B21" w:rsidRDefault="00B72F51" w:rsidP="00BC7B21">
      <w:r w:rsidRPr="00BC7B21">
        <w:t xml:space="preserve">Chapter 5A, Part 4 of the </w:t>
      </w:r>
      <w:r w:rsidRPr="00BC7B21">
        <w:rPr>
          <w:i/>
        </w:rPr>
        <w:t>Child Protection Act 1999</w:t>
      </w:r>
      <w:r w:rsidRPr="00BC7B21">
        <w:t xml:space="preserve"> allow information to be shared without consent between </w:t>
      </w:r>
      <w:proofErr w:type="gramStart"/>
      <w:r w:rsidRPr="00BC7B21">
        <w:t>particular entities</w:t>
      </w:r>
      <w:proofErr w:type="gramEnd"/>
      <w:r w:rsidRPr="00BC7B21">
        <w:t>. The sections enable broad information sharing about children and unborn children, where they may be at risk after they are born.</w:t>
      </w:r>
    </w:p>
    <w:p w14:paraId="5A45703E" w14:textId="77777777" w:rsidR="00BC7B21" w:rsidRPr="00BC7B21" w:rsidRDefault="00B72F51" w:rsidP="00BC7B21">
      <w:pPr>
        <w:numPr>
          <w:ilvl w:val="0"/>
          <w:numId w:val="20"/>
        </w:numPr>
        <w:rPr>
          <w:b/>
        </w:rPr>
      </w:pPr>
      <w:r w:rsidRPr="00BC7B21">
        <w:rPr>
          <w:b/>
        </w:rPr>
        <w:t>Who can share information under the Chapter 5A of the Act?</w:t>
      </w:r>
    </w:p>
    <w:p w14:paraId="34EFD989" w14:textId="77777777" w:rsidR="00BC7B21" w:rsidRPr="00BC7B21" w:rsidRDefault="00B72F51" w:rsidP="00BC7B21">
      <w:r w:rsidRPr="00BC7B21">
        <w:t>Section 159M defines the entities which can share information include Child Safety, prescribed entities (which includes specialist service providers) and service providers</w:t>
      </w:r>
      <w:r w:rsidR="001F7F04">
        <w:t xml:space="preserve">. </w:t>
      </w:r>
      <w:r w:rsidR="00BF47A7">
        <w:t xml:space="preserve"> </w:t>
      </w:r>
    </w:p>
    <w:p w14:paraId="70791C88" w14:textId="77777777" w:rsidR="00BC7B21" w:rsidRPr="00BC7B21" w:rsidRDefault="00B72F51" w:rsidP="00BC7B21">
      <w:pPr>
        <w:numPr>
          <w:ilvl w:val="0"/>
          <w:numId w:val="20"/>
        </w:numPr>
        <w:rPr>
          <w:b/>
        </w:rPr>
      </w:pPr>
      <w:r w:rsidRPr="00BC7B21">
        <w:rPr>
          <w:b/>
        </w:rPr>
        <w:t>When can information be shared?</w:t>
      </w:r>
    </w:p>
    <w:p w14:paraId="71487D59" w14:textId="77777777" w:rsidR="00BC7B21" w:rsidRPr="00BC7B21" w:rsidRDefault="00B72F51" w:rsidP="00BC7B21">
      <w:r w:rsidRPr="00BC7B21">
        <w:t>Sections 159MA to 159ME describe the specific purposes for which information may be shared between entities (organisations and individuals) without consent of the person whose information is being shared. Entities should only share information for these specific purposes, if it is reasonably believed the information will help to identify, assess and respond to a child’s protection and care needs</w:t>
      </w:r>
      <w:r w:rsidR="001F7F04">
        <w:t xml:space="preserve">. </w:t>
      </w:r>
    </w:p>
    <w:p w14:paraId="04FDA790" w14:textId="77777777" w:rsidR="00BC7B21" w:rsidRPr="00BC7B21" w:rsidRDefault="00B72F51" w:rsidP="00BC7B21">
      <w:pPr>
        <w:numPr>
          <w:ilvl w:val="0"/>
          <w:numId w:val="20"/>
        </w:numPr>
        <w:rPr>
          <w:b/>
        </w:rPr>
      </w:pPr>
      <w:r w:rsidRPr="00BC7B21">
        <w:rPr>
          <w:b/>
        </w:rPr>
        <w:t>What type of information may be shared?</w:t>
      </w:r>
    </w:p>
    <w:p w14:paraId="1211E5E7" w14:textId="77777777" w:rsidR="00BC7B21" w:rsidRDefault="00B72F51" w:rsidP="00BC7B21">
      <w:r w:rsidRPr="00BC7B21">
        <w:t>An entity may only share information it reasonably believes may help the recipient support a child or unborn child who may become in need of protection if support is not proved to the child or the child’s family or to help a child who is need of protection. Information may be comprised facts or opinion, for example a professional opinion</w:t>
      </w:r>
      <w:r w:rsidR="001F7F04">
        <w:t xml:space="preserve">. </w:t>
      </w:r>
      <w:r w:rsidR="00BF47A7">
        <w:t xml:space="preserve"> </w:t>
      </w:r>
      <w:r w:rsidRPr="00BC7B21">
        <w:t>It may be shared in writing or verbally</w:t>
      </w:r>
      <w:r w:rsidR="001F7F04">
        <w:t xml:space="preserve">. </w:t>
      </w:r>
    </w:p>
    <w:p w14:paraId="53AD974C" w14:textId="77777777" w:rsidR="00714A4A" w:rsidRPr="00BC7B21" w:rsidRDefault="00B72F51" w:rsidP="00BC7B21">
      <w:r>
        <w:t xml:space="preserve">A person is not required to share information that is subject to a privilege, such as legal professional privilege. </w:t>
      </w:r>
    </w:p>
    <w:p w14:paraId="45922A48" w14:textId="77777777" w:rsidR="00BC7B21" w:rsidRPr="00BC7B21" w:rsidRDefault="00B72F51" w:rsidP="00BC7B21">
      <w:pPr>
        <w:numPr>
          <w:ilvl w:val="0"/>
          <w:numId w:val="20"/>
        </w:numPr>
        <w:rPr>
          <w:b/>
        </w:rPr>
      </w:pPr>
      <w:r w:rsidRPr="00BC7B21">
        <w:rPr>
          <w:b/>
        </w:rPr>
        <w:t>What about the Information Privacy Act 2009?</w:t>
      </w:r>
    </w:p>
    <w:p w14:paraId="136CE6AC" w14:textId="77777777" w:rsidR="00BC7B21" w:rsidRPr="00BC7B21" w:rsidRDefault="00B72F51" w:rsidP="00BC7B21">
      <w:r w:rsidRPr="00BC7B21">
        <w:t xml:space="preserve">The </w:t>
      </w:r>
      <w:r w:rsidRPr="00BC7B21">
        <w:rPr>
          <w:i/>
        </w:rPr>
        <w:t>Information Privacy Act 1999</w:t>
      </w:r>
      <w:r w:rsidRPr="00BC7B21">
        <w:t xml:space="preserve"> </w:t>
      </w:r>
      <w:proofErr w:type="gramStart"/>
      <w:r w:rsidRPr="00BC7B21">
        <w:t>( IP</w:t>
      </w:r>
      <w:proofErr w:type="gramEnd"/>
      <w:r w:rsidRPr="00BC7B21">
        <w:t xml:space="preserve"> Act)  does not prevent personal information from being shared, if another law, such as the </w:t>
      </w:r>
      <w:r w:rsidRPr="00BC7B21">
        <w:rPr>
          <w:i/>
        </w:rPr>
        <w:t>Child Protection Act 1999</w:t>
      </w:r>
      <w:r w:rsidRPr="00BC7B21">
        <w:t xml:space="preserve"> authorises personal information to be shared</w:t>
      </w:r>
      <w:r w:rsidR="001F7F04">
        <w:t xml:space="preserve">. </w:t>
      </w:r>
      <w:r w:rsidRPr="00BC7B21">
        <w:t>The IP Act provides a framework to protect personal information and allows the sharing of personal information in limited circumstances</w:t>
      </w:r>
      <w:r w:rsidR="001F7F04">
        <w:t xml:space="preserve">. </w:t>
      </w:r>
      <w:r w:rsidRPr="00BC7B21">
        <w:t>It guides decision making in relation to the collection, storage, use and appropriate sharing of personal information</w:t>
      </w:r>
      <w:r w:rsidR="001F7F04">
        <w:t xml:space="preserve">. </w:t>
      </w:r>
      <w:r w:rsidRPr="00BC7B21">
        <w:t xml:space="preserve">Queensland government agencies and many funded organisations are required to comply with the 11 Information Privacy Principles in the IP Act. </w:t>
      </w:r>
    </w:p>
    <w:p w14:paraId="53DA1825" w14:textId="77777777" w:rsidR="00BC7B21" w:rsidRPr="00BC7B21" w:rsidRDefault="00B72F51" w:rsidP="00BC7B21">
      <w:pPr>
        <w:numPr>
          <w:ilvl w:val="0"/>
          <w:numId w:val="20"/>
        </w:numPr>
        <w:rPr>
          <w:b/>
        </w:rPr>
      </w:pPr>
      <w:r w:rsidRPr="00BC7B21">
        <w:rPr>
          <w:b/>
        </w:rPr>
        <w:t>What if a child or parent doesn’t agree to information being shared? Is consent needed?</w:t>
      </w:r>
    </w:p>
    <w:p w14:paraId="70DD1E1A" w14:textId="77777777" w:rsidR="00BC7B21" w:rsidRPr="00BC7B21" w:rsidRDefault="00B72F51" w:rsidP="00BC7B21">
      <w:r w:rsidRPr="00BC7B21">
        <w:t>No</w:t>
      </w:r>
      <w:r w:rsidR="001F7F04">
        <w:t xml:space="preserve">. </w:t>
      </w:r>
      <w:r w:rsidRPr="00BC7B21">
        <w:t xml:space="preserve">A key principle of the information sharing provisions is to obtain consent </w:t>
      </w:r>
      <w:r w:rsidRPr="00BC7B21">
        <w:rPr>
          <w:b/>
        </w:rPr>
        <w:t>if</w:t>
      </w:r>
      <w:r w:rsidRPr="00BC7B21">
        <w:t xml:space="preserve"> it is possible, practical and safe to do so</w:t>
      </w:r>
      <w:r w:rsidR="001F7F04">
        <w:t xml:space="preserve">. </w:t>
      </w:r>
      <w:r w:rsidRPr="00BC7B21">
        <w:t>It is best practice to seek a child or parent’s consent to share their personal information</w:t>
      </w:r>
      <w:r w:rsidR="001F7F04">
        <w:t xml:space="preserve">. </w:t>
      </w:r>
      <w:r w:rsidRPr="00BC7B21">
        <w:t>However, consent is not legally required to share information under the provisions</w:t>
      </w:r>
      <w:r w:rsidR="001F7F04">
        <w:t xml:space="preserve">. </w:t>
      </w:r>
      <w:r w:rsidR="00BF47A7">
        <w:t xml:space="preserve"> </w:t>
      </w:r>
      <w:r w:rsidRPr="00BC7B21">
        <w:t xml:space="preserve"> </w:t>
      </w:r>
    </w:p>
    <w:p w14:paraId="6DD8C367" w14:textId="77777777" w:rsidR="00BC7B21" w:rsidRPr="00BC7B21" w:rsidRDefault="00B72F51" w:rsidP="00BC7B21">
      <w:pPr>
        <w:numPr>
          <w:ilvl w:val="0"/>
          <w:numId w:val="20"/>
        </w:numPr>
        <w:rPr>
          <w:b/>
        </w:rPr>
      </w:pPr>
      <w:r w:rsidRPr="00BC7B21">
        <w:rPr>
          <w:b/>
        </w:rPr>
        <w:t xml:space="preserve">When can information about an unborn child and pregnant women be shared? </w:t>
      </w:r>
    </w:p>
    <w:p w14:paraId="2FCD3F47" w14:textId="77777777" w:rsidR="00BC7B21" w:rsidRPr="00BC7B21" w:rsidRDefault="00B72F51" w:rsidP="00BC7B21">
      <w:r w:rsidRPr="00BC7B21">
        <w:t>The aim of information sharing about an unborn child is to enable Child Safety to support the woman and reduce risks to the child following their birth</w:t>
      </w:r>
      <w:r w:rsidR="001F7F04">
        <w:t xml:space="preserve">, </w:t>
      </w:r>
      <w:r w:rsidRPr="00BC7B21">
        <w:t xml:space="preserve">Child Safety, prescribed entities and </w:t>
      </w:r>
      <w:r w:rsidRPr="00BC7B21">
        <w:lastRenderedPageBreak/>
        <w:t xml:space="preserve">service provides may now share information about an unborn child and pregnant woman without her consent for </w:t>
      </w:r>
      <w:proofErr w:type="gramStart"/>
      <w:r w:rsidRPr="00BC7B21">
        <w:t>particular purposes</w:t>
      </w:r>
      <w:proofErr w:type="gramEnd"/>
      <w:r w:rsidRPr="00BC7B21">
        <w:t xml:space="preserve">:  </w:t>
      </w:r>
    </w:p>
    <w:p w14:paraId="7001602E" w14:textId="77777777" w:rsidR="00BC7B21" w:rsidRPr="00BC7B21" w:rsidRDefault="00B72F51" w:rsidP="00BC7B21">
      <w:pPr>
        <w:numPr>
          <w:ilvl w:val="0"/>
          <w:numId w:val="28"/>
        </w:numPr>
        <w:spacing w:after="80"/>
      </w:pPr>
      <w:r w:rsidRPr="00BC7B21">
        <w:t xml:space="preserve">to help Child Safety investigate or assess whether an unborn child will need protection after the child is </w:t>
      </w:r>
      <w:proofErr w:type="gramStart"/>
      <w:r w:rsidRPr="00BC7B21">
        <w:t>born;</w:t>
      </w:r>
      <w:proofErr w:type="gramEnd"/>
      <w:r w:rsidRPr="00BC7B21">
        <w:t xml:space="preserve">  </w:t>
      </w:r>
    </w:p>
    <w:p w14:paraId="7FD3B94C" w14:textId="77777777" w:rsidR="00BC7B21" w:rsidRPr="00BC7B21" w:rsidRDefault="00B72F51" w:rsidP="00BC7B21">
      <w:pPr>
        <w:numPr>
          <w:ilvl w:val="0"/>
          <w:numId w:val="28"/>
        </w:numPr>
        <w:spacing w:after="80"/>
      </w:pPr>
      <w:r w:rsidRPr="00BC7B21">
        <w:t>enable help and support to be offered to a pregnant woman.</w:t>
      </w:r>
    </w:p>
    <w:p w14:paraId="78788AB9" w14:textId="77777777" w:rsidR="00BC7B21" w:rsidRPr="00BC7B21" w:rsidRDefault="00B72F51" w:rsidP="00BC7B21">
      <w:r w:rsidRPr="00BC7B21">
        <w:t xml:space="preserve">A pregnant woman will still be able to decide whether to accept an offer of help or support from Child Safety. </w:t>
      </w:r>
    </w:p>
    <w:p w14:paraId="436ECD9F" w14:textId="77777777" w:rsidR="00BC7B21" w:rsidRPr="00BC7B21" w:rsidRDefault="00B72F51" w:rsidP="00BC7B21">
      <w:r w:rsidRPr="00BC7B21">
        <w:t xml:space="preserve">Entities may give Child Safety information to help it to investigate or assess the likelihood a child will need protection after he or she is born. Child Safety may give information to entities to help them decide whether and what information to share. </w:t>
      </w:r>
    </w:p>
    <w:p w14:paraId="0CD334B1" w14:textId="77777777" w:rsidR="00BC7B21" w:rsidRPr="00BC7B21" w:rsidRDefault="00B72F51" w:rsidP="00BC7B21">
      <w:r w:rsidRPr="00BC7B21">
        <w:t>Child Safety and prescribed entities may give information to prescribed entities and service providers to help Child Safety offer a pregnant women help and support</w:t>
      </w:r>
      <w:r w:rsidR="001F7F04">
        <w:t xml:space="preserve">. </w:t>
      </w:r>
      <w:r w:rsidRPr="00BC7B21">
        <w:t>A prescribed entity and a service provider can give information to Child Safety to enable Child Safety offer help and support to a pregnant woman</w:t>
      </w:r>
      <w:r w:rsidR="001F7F04">
        <w:t xml:space="preserve">. </w:t>
      </w:r>
      <w:r w:rsidR="00BF47A7">
        <w:t xml:space="preserve"> </w:t>
      </w:r>
    </w:p>
    <w:p w14:paraId="1D991B4E" w14:textId="77777777" w:rsidR="00BC7B21" w:rsidRPr="00BC7B21" w:rsidRDefault="00B72F51" w:rsidP="00BC7B21">
      <w:r w:rsidRPr="00BC7B21">
        <w:t>Entities may also share information with each other to decide if they should report concerns about an unborn child to Child Safety</w:t>
      </w:r>
      <w:r w:rsidR="001F7F04">
        <w:t xml:space="preserve">. </w:t>
      </w:r>
    </w:p>
    <w:p w14:paraId="15B9513C" w14:textId="77777777" w:rsidR="00BC7B21" w:rsidRPr="00BC7B21" w:rsidRDefault="00B72F51" w:rsidP="00BC7B21">
      <w:pPr>
        <w:numPr>
          <w:ilvl w:val="0"/>
          <w:numId w:val="20"/>
        </w:numPr>
        <w:rPr>
          <w:b/>
        </w:rPr>
      </w:pPr>
      <w:r w:rsidRPr="00BC7B21">
        <w:rPr>
          <w:b/>
        </w:rPr>
        <w:t>Can a prescribed entity refer a pregnant woman to a FACC service with her consent?</w:t>
      </w:r>
    </w:p>
    <w:p w14:paraId="016E32BB" w14:textId="77777777" w:rsidR="00BC7B21" w:rsidRPr="00BC7B21" w:rsidRDefault="00B72F51" w:rsidP="00BC7B21">
      <w:r w:rsidRPr="00BC7B21">
        <w:t xml:space="preserve">No. Information about an unborn child can only be shared for </w:t>
      </w:r>
      <w:proofErr w:type="gramStart"/>
      <w:r w:rsidRPr="00BC7B21">
        <w:t>particular purposes</w:t>
      </w:r>
      <w:proofErr w:type="gramEnd"/>
      <w:r w:rsidR="001F7F04">
        <w:t xml:space="preserve">. </w:t>
      </w:r>
      <w:r w:rsidRPr="00BC7B21">
        <w:t xml:space="preserve"> </w:t>
      </w:r>
    </w:p>
    <w:p w14:paraId="7B9CF1CB" w14:textId="77777777" w:rsidR="00BC7B21" w:rsidRPr="00BC7B21" w:rsidRDefault="00B72F51" w:rsidP="00BC7B21">
      <w:pPr>
        <w:numPr>
          <w:ilvl w:val="0"/>
          <w:numId w:val="20"/>
        </w:numPr>
        <w:rPr>
          <w:b/>
        </w:rPr>
      </w:pPr>
      <w:r w:rsidRPr="00BC7B21">
        <w:rPr>
          <w:b/>
        </w:rPr>
        <w:t>What about Aboriginal and Torres Strait islander children and independent entities?</w:t>
      </w:r>
    </w:p>
    <w:p w14:paraId="4EF4EBFD" w14:textId="77777777" w:rsidR="00BC7B21" w:rsidRPr="00BC7B21" w:rsidRDefault="00B72F51" w:rsidP="00BC7B21">
      <w:r w:rsidRPr="00BC7B21">
        <w:t>The information sharing that is allowable under Chapter 5A, Part 4 for children and unborn children includes Aboriginal or Torres Strait Islander children</w:t>
      </w:r>
      <w:r w:rsidR="001F7F04">
        <w:t xml:space="preserve">. </w:t>
      </w:r>
      <w:r w:rsidR="00BF47A7">
        <w:t xml:space="preserve"> </w:t>
      </w:r>
    </w:p>
    <w:p w14:paraId="250E15DD" w14:textId="77777777" w:rsidR="00BC7B21" w:rsidRPr="00BC7B21" w:rsidRDefault="00B72F51" w:rsidP="00BC7B21">
      <w:r w:rsidRPr="00BC7B21">
        <w:t>For Aboriginal and Torres Strait Islander children, Child Safety must, in consultation with the child and child’s family, arrange for an independent Aboriginal or Torres Strait Islander entity for the child to facilitate the participation of the child and the child’s family in decision making</w:t>
      </w:r>
      <w:r w:rsidR="001F7F04">
        <w:t xml:space="preserve">. </w:t>
      </w:r>
      <w:r w:rsidRPr="00BC7B21">
        <w:t>The child and child’s family must consent to the ongoing involvement of an independent Aboriginal or Torres Strait Islander entity.</w:t>
      </w:r>
    </w:p>
    <w:p w14:paraId="286987AB" w14:textId="77777777" w:rsidR="00BC7B21" w:rsidRPr="00BC7B21" w:rsidRDefault="00B72F51" w:rsidP="00BC7B21">
      <w:r w:rsidRPr="00BC7B21">
        <w:t>Section 159ME provides specifically for information sharing between an independent Aboriginal or</w:t>
      </w:r>
      <w:r w:rsidR="001F7F04">
        <w:t xml:space="preserve"> </w:t>
      </w:r>
      <w:r w:rsidRPr="00BC7B21">
        <w:t>Torres Strait Islander entity for a child and Child Safety</w:t>
      </w:r>
      <w:r w:rsidR="001F7F04">
        <w:t xml:space="preserve">. </w:t>
      </w:r>
    </w:p>
    <w:p w14:paraId="7386706D" w14:textId="77777777" w:rsidR="00BC7B21" w:rsidRPr="00BC7B21" w:rsidRDefault="00B72F51" w:rsidP="00BC7B21">
      <w:pPr>
        <w:numPr>
          <w:ilvl w:val="0"/>
          <w:numId w:val="20"/>
        </w:numPr>
        <w:rPr>
          <w:b/>
        </w:rPr>
      </w:pPr>
      <w:r w:rsidRPr="00BC7B21">
        <w:rPr>
          <w:b/>
        </w:rPr>
        <w:t xml:space="preserve">What information must not be shared? </w:t>
      </w:r>
    </w:p>
    <w:p w14:paraId="0794067A" w14:textId="77777777" w:rsidR="00BC7B21" w:rsidRPr="00BC7B21" w:rsidRDefault="00B72F51" w:rsidP="00BC7B21">
      <w:r w:rsidRPr="00BC7B21">
        <w:t xml:space="preserve">Information about expired convictions or expunged convictions and charges </w:t>
      </w:r>
      <w:r w:rsidRPr="00BC7B21">
        <w:rPr>
          <w:b/>
          <w:u w:val="single"/>
        </w:rPr>
        <w:t xml:space="preserve">must not </w:t>
      </w:r>
      <w:r w:rsidRPr="00BC7B21">
        <w:t>be shared</w:t>
      </w:r>
      <w:r w:rsidR="001F7F04">
        <w:t xml:space="preserve">. </w:t>
      </w:r>
    </w:p>
    <w:p w14:paraId="54C939FB" w14:textId="77777777" w:rsidR="00BC7B21" w:rsidRPr="00BC7B21" w:rsidRDefault="00B72F51" w:rsidP="00BC7B21">
      <w:pPr>
        <w:numPr>
          <w:ilvl w:val="0"/>
          <w:numId w:val="20"/>
        </w:numPr>
        <w:rPr>
          <w:b/>
        </w:rPr>
      </w:pPr>
      <w:r w:rsidRPr="00BC7B21">
        <w:rPr>
          <w:b/>
        </w:rPr>
        <w:t>Does personal information need to be kept confidential?</w:t>
      </w:r>
    </w:p>
    <w:p w14:paraId="46C22CD9" w14:textId="77777777" w:rsidR="00BC7B21" w:rsidRPr="00BC7B21" w:rsidRDefault="00B72F51" w:rsidP="00BC7B21">
      <w:r w:rsidRPr="00BC7B21">
        <w:t>Yes. The use and disclosure of information is restricted as outlined in section 187 of the Act. An entity must also ensure personal information is handled in accordance with the Privacy Principles</w:t>
      </w:r>
      <w:r w:rsidR="001F7F04">
        <w:t xml:space="preserve">. </w:t>
      </w:r>
      <w:r w:rsidR="00BF47A7">
        <w:t xml:space="preserve"> </w:t>
      </w:r>
    </w:p>
    <w:p w14:paraId="223F526E" w14:textId="77777777" w:rsidR="00BC7B21" w:rsidRPr="00BC7B21" w:rsidRDefault="00B72F51" w:rsidP="00BC7B21">
      <w:pPr>
        <w:numPr>
          <w:ilvl w:val="0"/>
          <w:numId w:val="20"/>
        </w:numPr>
        <w:rPr>
          <w:b/>
        </w:rPr>
      </w:pPr>
      <w:r w:rsidRPr="00BC7B21">
        <w:rPr>
          <w:b/>
        </w:rPr>
        <w:t>Can notifier details be shared?</w:t>
      </w:r>
    </w:p>
    <w:p w14:paraId="724A1861" w14:textId="77777777" w:rsidR="005E40F4" w:rsidRDefault="00B72F51" w:rsidP="005E40F4">
      <w:r w:rsidRPr="00BC7B21">
        <w:t>No. Under section 186</w:t>
      </w:r>
      <w:r w:rsidR="00714A4A">
        <w:t>A</w:t>
      </w:r>
      <w:r w:rsidRPr="00BC7B21">
        <w:t xml:space="preserve"> of the Act, notifier details must not be shared, unless one of the exceptions in section 186</w:t>
      </w:r>
      <w:r w:rsidR="00714A4A">
        <w:t>A, 186B</w:t>
      </w:r>
      <w:r w:rsidRPr="00BC7B21">
        <w:t xml:space="preserve"> or 188E applies. </w:t>
      </w:r>
    </w:p>
    <w:sectPr w:rsidR="005E40F4" w:rsidSect="00FA268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0AB1E" w14:textId="77777777" w:rsidR="0011638B" w:rsidRDefault="0011638B">
      <w:pPr>
        <w:spacing w:after="0" w:line="240" w:lineRule="auto"/>
      </w:pPr>
      <w:r>
        <w:separator/>
      </w:r>
    </w:p>
  </w:endnote>
  <w:endnote w:type="continuationSeparator" w:id="0">
    <w:p w14:paraId="1D1A6CBA" w14:textId="77777777" w:rsidR="0011638B" w:rsidRDefault="0011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3110" w14:textId="77777777" w:rsidR="00E333CC" w:rsidRDefault="00E333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4E9CB" w14:textId="77777777" w:rsidR="001F7F04" w:rsidRDefault="00B72F51">
    <w:pPr>
      <w:pStyle w:val="Footer"/>
    </w:pPr>
    <w:r>
      <w:rPr>
        <w:noProof/>
        <w:color w:val="808080" w:themeColor="background1" w:themeShade="80"/>
        <w:lang w:eastAsia="en-AU"/>
      </w:rPr>
      <mc:AlternateContent>
        <mc:Choice Requires="wpg">
          <w:drawing>
            <wp:anchor distT="0" distB="0" distL="0" distR="0" simplePos="0" relativeHeight="251660288" behindDoc="0" locked="0" layoutInCell="1" allowOverlap="1" wp14:anchorId="0EE6F4F1" wp14:editId="4D4F72A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6188710" cy="320040"/>
              <wp:effectExtent l="0" t="0" r="0" b="3810"/>
              <wp:wrapSquare wrapText="bothSides"/>
              <wp:docPr id="5" name="Group 5"/>
              <wp:cNvGraphicFramePr/>
              <a:graphic xmlns:a="http://schemas.openxmlformats.org/drawingml/2006/main">
                <a:graphicData uri="http://schemas.microsoft.com/office/word/2010/wordprocessingGroup">
                  <wpg:wgp>
                    <wpg:cNvGrpSpPr/>
                    <wpg:grpSpPr>
                      <a:xfrm>
                        <a:off x="0" y="0"/>
                        <a:ext cx="6188710" cy="320040"/>
                        <a:chOff x="0" y="0"/>
                        <a:chExt cx="5962650" cy="323851"/>
                      </a:xfrm>
                    </wpg:grpSpPr>
                    <wps:wsp>
                      <wps:cNvPr id="6" name="Rectangle 6"/>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7" name="Text Box 7"/>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id w:val="-74131030"/>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4988D76" w14:textId="77777777" w:rsidR="001F7F04" w:rsidRDefault="00B72F51">
                                <w:pPr>
                                  <w:jc w:val="right"/>
                                  <w:rPr>
                                    <w:color w:val="7F7F7F" w:themeColor="text1" w:themeTint="80"/>
                                  </w:rPr>
                                </w:pPr>
                                <w:r>
                                  <w:rPr>
                                    <w:color w:val="7F7F7F" w:themeColor="text1" w:themeTint="80"/>
                                  </w:rPr>
                                  <w:t xml:space="preserve">     </w:t>
                                </w:r>
                              </w:p>
                            </w:sdtContent>
                          </w:sdt>
                          <w:p w14:paraId="2B77BF76" w14:textId="77777777" w:rsidR="001F7F04" w:rsidRDefault="001F7F04">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wps:bodyPr>
                    </wps:wsp>
                  </wpg:wgp>
                </a:graphicData>
              </a:graphic>
              <wp14:sizeRelH relativeFrom="margin">
                <wp14:pctWidth>100000</wp14:pctWidth>
              </wp14:sizeRelH>
              <wp14:sizeRelV relativeFrom="margin">
                <wp14:pctHeight>0</wp14:pctHeight>
              </wp14:sizeRelV>
            </wp:anchor>
          </w:drawing>
        </mc:Choice>
        <mc:Fallback>
          <w:pict>
            <v:group w14:anchorId="0EE6F4F1" id="Group 5" o:spid="_x0000_s1053" style="position:absolute;margin-left:436.1pt;margin-top:0;width:487.3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">
              <v:rect id="Rectangle 6" o:spid="_x0000_s1054"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" fillcolor="black [3213]" stroked="f" strokeweight="1pt"/>
              <v:shapetype id="_x0000_t202" coordsize="21600,21600" o:spt="202" path="m,l,21600r21600,l21600,xe">
                <v:stroke joinstyle="miter"/>
                <v:path gradientshapeok="t" o:connecttype="rect"/>
              </v:shapetype>
              <v:shape id="Text Box 7" o:spid="_x0000_s1055"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XyxAAAANoAAAAPAAAAZHJzL2Rvd25yZXYueG1sRI9Ba8JA&#10;FITvBf/D8oTe6sYUr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GoXxfLEAAAA2gAAAA8A&#10;AAAAAAAAAAAAAAAABwIAAGRycy9kb3ducmV2LnhtbFBLBQYAAAAAAwADALcAAAD4AgAAAAA=&#10;" filled="f" stroked="f" strokeweight=".5pt">
                <v:textbox inset=",,,0">
                  <w:txbxContent>
                    <w:sdt>
                      <w:sdtPr>
                        <w:rPr>
                          <w:color w:val="7F7F7F" w:themeColor="text1" w:themeTint="80"/>
                        </w:rPr>
                        <w:alias w:val="Date"/>
                        <w:id w:val="-74131030"/>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44988D76" w14:textId="77777777" w:rsidR="001F7F04" w:rsidRDefault="00B72F51">
                          <w:pPr>
                            <w:jc w:val="right"/>
                            <w:rPr>
                              <w:color w:val="7F7F7F" w:themeColor="text1" w:themeTint="80"/>
                            </w:rPr>
                          </w:pPr>
                          <w:r>
                            <w:rPr>
                              <w:color w:val="7F7F7F" w:themeColor="text1" w:themeTint="80"/>
                            </w:rPr>
                            <w:t xml:space="preserve">     </w:t>
                          </w:r>
                        </w:p>
                      </w:sdtContent>
                    </w:sdt>
                    <w:p w14:paraId="2B77BF76" w14:textId="77777777" w:rsidR="001F7F04" w:rsidRDefault="001F7F04">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8240" behindDoc="0" locked="0" layoutInCell="1" allowOverlap="1" wp14:anchorId="7BED635A" wp14:editId="5D095DDE">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8" name="Rectangle 8"/>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A8DC45" w14:textId="77777777" w:rsidR="001F7F04" w:rsidRDefault="00B72F5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25674">
                            <w:rPr>
                              <w:noProof/>
                              <w:color w:val="FFFFFF" w:themeColor="background1"/>
                              <w:sz w:val="28"/>
                              <w:szCs w:val="28"/>
                            </w:rPr>
                            <w:t>29</w:t>
                          </w:r>
                          <w:r>
                            <w:rPr>
                              <w:noProof/>
                              <w:color w:val="FFFFFF" w:themeColor="background1"/>
                              <w:sz w:val="28"/>
                              <w:szCs w:val="28"/>
                            </w:rPr>
                            <w:fldChar w:fldCharType="end"/>
                          </w:r>
                        </w:p>
                      </w:txbxContent>
                    </wps:txbx>
                    <wps:bodyPr rot="0" spcFirstLastPara="0" vertOverflow="overflow" horzOverflow="overflow" vert="horz" wrap="square"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BED635A" id="Rectangle 8" o:spid="_x0000_s1056" style="position:absolute;margin-left:0;margin-top:0;width:36pt;height:25.2pt;z-index:251658240;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" fillcolor="black [3213]" stroked="f" strokeweight="3pt">
              <v:textbox>
                <w:txbxContent>
                  <w:p w14:paraId="03A8DC45" w14:textId="77777777" w:rsidR="001F7F04" w:rsidRDefault="00B72F5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B25674">
                      <w:rPr>
                        <w:noProof/>
                        <w:color w:val="FFFFFF" w:themeColor="background1"/>
                        <w:sz w:val="28"/>
                        <w:szCs w:val="28"/>
                      </w:rPr>
                      <w:t>29</w:t>
                    </w:r>
                    <w:r>
                      <w:rPr>
                        <w:noProof/>
                        <w:color w:val="FFFFFF" w:themeColor="background1"/>
                        <w:sz w:val="28"/>
                        <w:szCs w:val="28"/>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4BD4" w14:textId="77777777" w:rsidR="00E333CC" w:rsidRDefault="00E33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87829" w14:textId="77777777" w:rsidR="0011638B" w:rsidRDefault="0011638B" w:rsidP="005D03D7">
      <w:pPr>
        <w:spacing w:after="0" w:line="240" w:lineRule="auto"/>
      </w:pPr>
      <w:r>
        <w:separator/>
      </w:r>
    </w:p>
  </w:footnote>
  <w:footnote w:type="continuationSeparator" w:id="0">
    <w:p w14:paraId="508F24C7" w14:textId="77777777" w:rsidR="0011638B" w:rsidRDefault="0011638B" w:rsidP="005D03D7">
      <w:pPr>
        <w:spacing w:after="0" w:line="240" w:lineRule="auto"/>
      </w:pPr>
      <w:r>
        <w:continuationSeparator/>
      </w:r>
    </w:p>
  </w:footnote>
  <w:footnote w:id="1">
    <w:p w14:paraId="4B62F653" w14:textId="77777777" w:rsidR="001F7F04" w:rsidRDefault="00B72F51">
      <w:pPr>
        <w:pStyle w:val="FootnoteText"/>
      </w:pPr>
      <w:r>
        <w:rPr>
          <w:rStyle w:val="FootnoteReference"/>
        </w:rPr>
        <w:footnoteRef/>
      </w:r>
      <w:r>
        <w:t xml:space="preserve"> </w:t>
      </w:r>
      <w:r w:rsidRPr="00E73DEE">
        <w:rPr>
          <w:i/>
        </w:rPr>
        <w:t>Child Protection Act 1999</w:t>
      </w:r>
      <w:r>
        <w:t xml:space="preserve"> (Qld) s.159B</w:t>
      </w:r>
    </w:p>
  </w:footnote>
  <w:footnote w:id="2">
    <w:p w14:paraId="2E909E7A" w14:textId="77777777" w:rsidR="001F7F04" w:rsidRDefault="00B72F51">
      <w:pPr>
        <w:pStyle w:val="FootnoteText"/>
      </w:pPr>
      <w:r>
        <w:rPr>
          <w:rStyle w:val="FootnoteReference"/>
        </w:rPr>
        <w:footnoteRef/>
      </w:r>
      <w:r>
        <w:t xml:space="preserve"> </w:t>
      </w:r>
      <w:r w:rsidRPr="00E73DEE">
        <w:rPr>
          <w:i/>
        </w:rPr>
        <w:t>Child Protection Act 1999</w:t>
      </w:r>
      <w:r>
        <w:t xml:space="preserve"> (Qld) s. 159B (g) (</w:t>
      </w:r>
      <w:proofErr w:type="spellStart"/>
      <w:r>
        <w:t>i</w:t>
      </w:r>
      <w:proofErr w:type="spellEnd"/>
      <w:r>
        <w:t xml:space="preserve">)(ii) </w:t>
      </w:r>
    </w:p>
  </w:footnote>
  <w:footnote w:id="3">
    <w:p w14:paraId="7D1C7D5E" w14:textId="77777777" w:rsidR="001F7F04" w:rsidRPr="00E73DEE" w:rsidRDefault="00B72F51">
      <w:pPr>
        <w:pStyle w:val="FootnoteText"/>
      </w:pPr>
      <w:r>
        <w:rPr>
          <w:rStyle w:val="FootnoteReference"/>
        </w:rPr>
        <w:footnoteRef/>
      </w:r>
      <w:r>
        <w:t xml:space="preserve"> </w:t>
      </w:r>
      <w:r w:rsidRPr="00E73DEE">
        <w:rPr>
          <w:i/>
        </w:rPr>
        <w:t>Child Protection Act 1999</w:t>
      </w:r>
      <w:r>
        <w:t xml:space="preserve"> </w:t>
      </w:r>
      <w:r w:rsidRPr="00E73DEE">
        <w:t>(Qld) s.159M Definitions for part</w:t>
      </w:r>
    </w:p>
  </w:footnote>
  <w:footnote w:id="4">
    <w:p w14:paraId="49027130" w14:textId="77777777" w:rsidR="001F7F04" w:rsidRDefault="00B72F51">
      <w:pPr>
        <w:pStyle w:val="FootnoteText"/>
      </w:pPr>
      <w:r>
        <w:rPr>
          <w:rStyle w:val="FootnoteReference"/>
        </w:rPr>
        <w:footnoteRef/>
      </w:r>
      <w:r>
        <w:t xml:space="preserve"> </w:t>
      </w:r>
      <w:r w:rsidRPr="00E73DEE">
        <w:rPr>
          <w:i/>
        </w:rPr>
        <w:t>Child Protection Act 1999</w:t>
      </w:r>
      <w:r>
        <w:t xml:space="preserve"> </w:t>
      </w:r>
      <w:r w:rsidRPr="00E73DEE">
        <w:t>(Qld)</w:t>
      </w:r>
      <w:r>
        <w:t xml:space="preserve"> s.159BA</w:t>
      </w:r>
    </w:p>
  </w:footnote>
  <w:footnote w:id="5">
    <w:p w14:paraId="7DBD29F5" w14:textId="4A1083C4" w:rsidR="001F7F04" w:rsidRDefault="00B72F51">
      <w:pPr>
        <w:pStyle w:val="FootnoteText"/>
      </w:pPr>
      <w:r>
        <w:rPr>
          <w:rStyle w:val="FootnoteReference"/>
        </w:rPr>
        <w:footnoteRef/>
      </w:r>
      <w:r>
        <w:t xml:space="preserve"> </w:t>
      </w:r>
      <w:r w:rsidRPr="00E73DEE">
        <w:rPr>
          <w:i/>
        </w:rPr>
        <w:t xml:space="preserve">Child Protection Act 1999 </w:t>
      </w:r>
      <w:r w:rsidRPr="00E73DEE">
        <w:t>(Qld) s.</w:t>
      </w:r>
      <w:r w:rsidR="00A0226F">
        <w:t>5F and</w:t>
      </w:r>
      <w:r w:rsidRPr="00E73DEE">
        <w:t xml:space="preserve"> s.</w:t>
      </w:r>
      <w:r w:rsidR="00A0226F">
        <w:t>5H</w:t>
      </w:r>
    </w:p>
  </w:footnote>
  <w:footnote w:id="6">
    <w:p w14:paraId="5CFF8EF1" w14:textId="77777777" w:rsidR="001F7F04" w:rsidRDefault="00B72F51">
      <w:pPr>
        <w:pStyle w:val="FootnoteText"/>
      </w:pPr>
      <w:r>
        <w:rPr>
          <w:rStyle w:val="FootnoteReference"/>
        </w:rPr>
        <w:footnoteRef/>
      </w:r>
      <w:r>
        <w:t xml:space="preserve"> </w:t>
      </w:r>
      <w:r w:rsidRPr="00E73DEE">
        <w:rPr>
          <w:i/>
        </w:rPr>
        <w:t>Child Protection Act 1999</w:t>
      </w:r>
      <w:r>
        <w:t xml:space="preserve"> (Qld) s.159MA- 159ME</w:t>
      </w:r>
    </w:p>
  </w:footnote>
  <w:footnote w:id="7">
    <w:p w14:paraId="531BA5F7" w14:textId="77777777" w:rsidR="001F7F04" w:rsidRDefault="00B72F51">
      <w:pPr>
        <w:pStyle w:val="FootnoteText"/>
      </w:pPr>
      <w:r>
        <w:rPr>
          <w:rStyle w:val="FootnoteReference"/>
        </w:rPr>
        <w:footnoteRef/>
      </w:r>
      <w:r>
        <w:t xml:space="preserve"> </w:t>
      </w:r>
      <w:r w:rsidRPr="00E00D32">
        <w:rPr>
          <w:i/>
        </w:rPr>
        <w:t>Child Protection Act 1999</w:t>
      </w:r>
      <w:r>
        <w:t xml:space="preserve"> (Qld) s.159N</w:t>
      </w:r>
    </w:p>
  </w:footnote>
  <w:footnote w:id="8">
    <w:p w14:paraId="66BADC94" w14:textId="77777777" w:rsidR="0077770D" w:rsidRPr="00714A4A" w:rsidRDefault="00B72F51" w:rsidP="0077770D">
      <w:pPr>
        <w:pStyle w:val="FootnoteText"/>
      </w:pPr>
      <w:r>
        <w:rPr>
          <w:rStyle w:val="FootnoteReference"/>
        </w:rPr>
        <w:footnoteRef/>
      </w:r>
      <w:r>
        <w:t xml:space="preserve"> </w:t>
      </w:r>
      <w:r>
        <w:rPr>
          <w:i/>
          <w:iCs/>
        </w:rPr>
        <w:t>Child Protection Act 1999</w:t>
      </w:r>
      <w:r>
        <w:t xml:space="preserve"> (Qld), s.159R</w:t>
      </w:r>
    </w:p>
  </w:footnote>
  <w:footnote w:id="9">
    <w:p w14:paraId="29AD1087" w14:textId="77777777" w:rsidR="001F7F04" w:rsidRDefault="00B72F51">
      <w:pPr>
        <w:pStyle w:val="FootnoteText"/>
      </w:pPr>
      <w:r>
        <w:rPr>
          <w:rStyle w:val="FootnoteReference"/>
        </w:rPr>
        <w:footnoteRef/>
      </w:r>
      <w:r>
        <w:t xml:space="preserve"> </w:t>
      </w:r>
      <w:r w:rsidRPr="00E00D32">
        <w:rPr>
          <w:i/>
        </w:rPr>
        <w:t>Child Protection Act 1999</w:t>
      </w:r>
      <w:r>
        <w:t xml:space="preserve"> (Qld) s.159MF</w:t>
      </w:r>
    </w:p>
  </w:footnote>
  <w:footnote w:id="10">
    <w:p w14:paraId="6F5FE10F" w14:textId="77777777" w:rsidR="001F7F04" w:rsidRDefault="00B72F51">
      <w:pPr>
        <w:pStyle w:val="FootnoteText"/>
      </w:pPr>
      <w:r>
        <w:rPr>
          <w:rStyle w:val="FootnoteReference"/>
        </w:rPr>
        <w:footnoteRef/>
      </w:r>
      <w:r>
        <w:t xml:space="preserve"> </w:t>
      </w:r>
      <w:r w:rsidRPr="00E00D32">
        <w:rPr>
          <w:i/>
        </w:rPr>
        <w:t>Child Protection Act 1999</w:t>
      </w:r>
      <w:r>
        <w:t xml:space="preserve"> (Qld) s.159NA</w:t>
      </w:r>
    </w:p>
  </w:footnote>
  <w:footnote w:id="11">
    <w:p w14:paraId="4C49EA5E" w14:textId="77777777" w:rsidR="001F7F04" w:rsidRDefault="00B72F51">
      <w:pPr>
        <w:pStyle w:val="FootnoteText"/>
      </w:pPr>
      <w:r>
        <w:rPr>
          <w:rStyle w:val="FootnoteReference"/>
        </w:rPr>
        <w:footnoteRef/>
      </w:r>
      <w:r>
        <w:t xml:space="preserve"> </w:t>
      </w:r>
      <w:r w:rsidRPr="00E00D32">
        <w:rPr>
          <w:i/>
        </w:rPr>
        <w:t>Child Protection Act 1999</w:t>
      </w:r>
      <w:r>
        <w:t xml:space="preserve"> (Qld) s.159Q</w:t>
      </w:r>
    </w:p>
  </w:footnote>
  <w:footnote w:id="12">
    <w:p w14:paraId="4AB103F8" w14:textId="77777777" w:rsidR="001F7F04" w:rsidRDefault="00B72F51">
      <w:pPr>
        <w:pStyle w:val="FootnoteText"/>
      </w:pPr>
      <w:r>
        <w:rPr>
          <w:rStyle w:val="FootnoteReference"/>
        </w:rPr>
        <w:footnoteRef/>
      </w:r>
      <w:r>
        <w:t xml:space="preserve"> </w:t>
      </w:r>
      <w:r w:rsidRPr="00E00D32">
        <w:rPr>
          <w:i/>
        </w:rPr>
        <w:t>Child Protection Act 1999</w:t>
      </w:r>
      <w:r>
        <w:t xml:space="preserve"> (Qld) s.187 &amp; s.188</w:t>
      </w:r>
    </w:p>
  </w:footnote>
  <w:footnote w:id="13">
    <w:p w14:paraId="03F2298C" w14:textId="77777777" w:rsidR="001F7F04" w:rsidRPr="00092923" w:rsidRDefault="00B72F51">
      <w:pPr>
        <w:pStyle w:val="FootnoteText"/>
        <w:rPr>
          <w:lang w:val="en-US"/>
        </w:rPr>
      </w:pPr>
      <w:r>
        <w:rPr>
          <w:rStyle w:val="FootnoteReference"/>
        </w:rPr>
        <w:footnoteRef/>
      </w:r>
      <w:r>
        <w:t xml:space="preserve"> </w:t>
      </w:r>
      <w:r w:rsidRPr="00E00D32">
        <w:rPr>
          <w:i/>
        </w:rPr>
        <w:t>Child Protection Act 1999</w:t>
      </w:r>
      <w:r>
        <w:t xml:space="preserve"> (Qld)</w:t>
      </w:r>
      <w:r>
        <w:rPr>
          <w:lang w:val="en-US"/>
        </w:rPr>
        <w:t xml:space="preserve"> s.187 </w:t>
      </w:r>
    </w:p>
  </w:footnote>
  <w:footnote w:id="14">
    <w:p w14:paraId="7C309B46" w14:textId="77777777" w:rsidR="001F7F04" w:rsidRPr="00092923" w:rsidRDefault="00B72F51">
      <w:pPr>
        <w:pStyle w:val="FootnoteText"/>
        <w:rPr>
          <w:lang w:val="en-US"/>
        </w:rPr>
      </w:pPr>
      <w:r>
        <w:rPr>
          <w:rStyle w:val="FootnoteReference"/>
        </w:rPr>
        <w:footnoteRef/>
      </w:r>
      <w:r>
        <w:t xml:space="preserve"> </w:t>
      </w:r>
      <w:r w:rsidRPr="00E00D32">
        <w:rPr>
          <w:i/>
        </w:rPr>
        <w:t>Child Protection Act 1999</w:t>
      </w:r>
      <w:r>
        <w:t xml:space="preserve"> (Qld)</w:t>
      </w:r>
      <w:r>
        <w:rPr>
          <w:lang w:val="en-US"/>
        </w:rPr>
        <w:t xml:space="preserve"> s.187 (3)</w:t>
      </w:r>
    </w:p>
  </w:footnote>
  <w:footnote w:id="15">
    <w:p w14:paraId="6FC1CE34" w14:textId="77777777" w:rsidR="001F7F04" w:rsidRPr="00092923" w:rsidRDefault="00B72F51">
      <w:pPr>
        <w:pStyle w:val="FootnoteText"/>
        <w:rPr>
          <w:lang w:val="en-US"/>
        </w:rPr>
      </w:pPr>
      <w:r>
        <w:rPr>
          <w:rStyle w:val="FootnoteReference"/>
        </w:rPr>
        <w:footnoteRef/>
      </w:r>
      <w:r>
        <w:t xml:space="preserve"> </w:t>
      </w:r>
      <w:r w:rsidRPr="00E00D32">
        <w:rPr>
          <w:i/>
        </w:rPr>
        <w:t>Child Protection Act 1999</w:t>
      </w:r>
      <w:r>
        <w:t xml:space="preserve"> (Qld)</w:t>
      </w:r>
      <w:r>
        <w:rPr>
          <w:lang w:val="en-US"/>
        </w:rPr>
        <w:t xml:space="preserve"> s.187</w:t>
      </w:r>
    </w:p>
  </w:footnote>
  <w:footnote w:id="16">
    <w:p w14:paraId="791091CE" w14:textId="77777777" w:rsidR="001F7F04" w:rsidRPr="00092923" w:rsidRDefault="00B72F51">
      <w:pPr>
        <w:pStyle w:val="FootnoteText"/>
        <w:rPr>
          <w:lang w:val="en-US"/>
        </w:rPr>
      </w:pPr>
      <w:r>
        <w:rPr>
          <w:rStyle w:val="FootnoteReference"/>
        </w:rPr>
        <w:footnoteRef/>
      </w:r>
      <w:r>
        <w:t xml:space="preserve"> </w:t>
      </w:r>
      <w:r w:rsidRPr="00E00D32">
        <w:rPr>
          <w:i/>
        </w:rPr>
        <w:t>Child Protection Act 1999</w:t>
      </w:r>
      <w:r>
        <w:t xml:space="preserve"> (Qld)</w:t>
      </w:r>
      <w:r>
        <w:rPr>
          <w:lang w:val="en-US"/>
        </w:rPr>
        <w:t xml:space="preserve"> s.188</w:t>
      </w:r>
    </w:p>
  </w:footnote>
  <w:footnote w:id="17">
    <w:p w14:paraId="0BB681DA" w14:textId="77777777" w:rsidR="001F7F04" w:rsidRDefault="00B72F51">
      <w:pPr>
        <w:pStyle w:val="FootnoteText"/>
      </w:pPr>
      <w:r>
        <w:rPr>
          <w:rStyle w:val="FootnoteReference"/>
        </w:rPr>
        <w:footnoteRef/>
      </w:r>
      <w:r>
        <w:t xml:space="preserve"> </w:t>
      </w:r>
      <w:r w:rsidRPr="00E73DEE">
        <w:rPr>
          <w:i/>
        </w:rPr>
        <w:t>Child Protection Act 1999</w:t>
      </w:r>
      <w:r>
        <w:t xml:space="preserve"> (Qld) s.191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8F46D" w14:textId="77777777" w:rsidR="00E333CC" w:rsidRDefault="00E333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05D4B" w14:textId="77777777" w:rsidR="00E333CC" w:rsidRDefault="00E333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0592" w14:textId="77777777" w:rsidR="00E333CC" w:rsidRDefault="00E33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E8"/>
    <w:multiLevelType w:val="hybridMultilevel"/>
    <w:tmpl w:val="2466E9BE"/>
    <w:lvl w:ilvl="0" w:tplc="88360B32">
      <w:start w:val="1"/>
      <w:numFmt w:val="bullet"/>
      <w:lvlText w:val=""/>
      <w:lvlJc w:val="left"/>
      <w:pPr>
        <w:ind w:left="360" w:hanging="360"/>
      </w:pPr>
      <w:rPr>
        <w:rFonts w:ascii="Symbol" w:hAnsi="Symbol" w:hint="default"/>
      </w:rPr>
    </w:lvl>
    <w:lvl w:ilvl="1" w:tplc="D3E4727E">
      <w:start w:val="1"/>
      <w:numFmt w:val="bullet"/>
      <w:lvlText w:val="o"/>
      <w:lvlJc w:val="left"/>
      <w:pPr>
        <w:ind w:left="1080" w:hanging="360"/>
      </w:pPr>
      <w:rPr>
        <w:rFonts w:ascii="Courier New" w:hAnsi="Courier New" w:cs="Courier New" w:hint="default"/>
      </w:rPr>
    </w:lvl>
    <w:lvl w:ilvl="2" w:tplc="DEA2889A" w:tentative="1">
      <w:start w:val="1"/>
      <w:numFmt w:val="bullet"/>
      <w:lvlText w:val=""/>
      <w:lvlJc w:val="left"/>
      <w:pPr>
        <w:ind w:left="1800" w:hanging="360"/>
      </w:pPr>
      <w:rPr>
        <w:rFonts w:ascii="Wingdings" w:hAnsi="Wingdings" w:hint="default"/>
      </w:rPr>
    </w:lvl>
    <w:lvl w:ilvl="3" w:tplc="053080E2" w:tentative="1">
      <w:start w:val="1"/>
      <w:numFmt w:val="bullet"/>
      <w:lvlText w:val=""/>
      <w:lvlJc w:val="left"/>
      <w:pPr>
        <w:ind w:left="2520" w:hanging="360"/>
      </w:pPr>
      <w:rPr>
        <w:rFonts w:ascii="Symbol" w:hAnsi="Symbol" w:hint="default"/>
      </w:rPr>
    </w:lvl>
    <w:lvl w:ilvl="4" w:tplc="DC90FAF2" w:tentative="1">
      <w:start w:val="1"/>
      <w:numFmt w:val="bullet"/>
      <w:lvlText w:val="o"/>
      <w:lvlJc w:val="left"/>
      <w:pPr>
        <w:ind w:left="3240" w:hanging="360"/>
      </w:pPr>
      <w:rPr>
        <w:rFonts w:ascii="Courier New" w:hAnsi="Courier New" w:cs="Courier New" w:hint="default"/>
      </w:rPr>
    </w:lvl>
    <w:lvl w:ilvl="5" w:tplc="D1AE907A" w:tentative="1">
      <w:start w:val="1"/>
      <w:numFmt w:val="bullet"/>
      <w:lvlText w:val=""/>
      <w:lvlJc w:val="left"/>
      <w:pPr>
        <w:ind w:left="3960" w:hanging="360"/>
      </w:pPr>
      <w:rPr>
        <w:rFonts w:ascii="Wingdings" w:hAnsi="Wingdings" w:hint="default"/>
      </w:rPr>
    </w:lvl>
    <w:lvl w:ilvl="6" w:tplc="1D849062" w:tentative="1">
      <w:start w:val="1"/>
      <w:numFmt w:val="bullet"/>
      <w:lvlText w:val=""/>
      <w:lvlJc w:val="left"/>
      <w:pPr>
        <w:ind w:left="4680" w:hanging="360"/>
      </w:pPr>
      <w:rPr>
        <w:rFonts w:ascii="Symbol" w:hAnsi="Symbol" w:hint="default"/>
      </w:rPr>
    </w:lvl>
    <w:lvl w:ilvl="7" w:tplc="865CE3FC" w:tentative="1">
      <w:start w:val="1"/>
      <w:numFmt w:val="bullet"/>
      <w:lvlText w:val="o"/>
      <w:lvlJc w:val="left"/>
      <w:pPr>
        <w:ind w:left="5400" w:hanging="360"/>
      </w:pPr>
      <w:rPr>
        <w:rFonts w:ascii="Courier New" w:hAnsi="Courier New" w:cs="Courier New" w:hint="default"/>
      </w:rPr>
    </w:lvl>
    <w:lvl w:ilvl="8" w:tplc="EA64A47E" w:tentative="1">
      <w:start w:val="1"/>
      <w:numFmt w:val="bullet"/>
      <w:lvlText w:val=""/>
      <w:lvlJc w:val="left"/>
      <w:pPr>
        <w:ind w:left="6120" w:hanging="360"/>
      </w:pPr>
      <w:rPr>
        <w:rFonts w:ascii="Wingdings" w:hAnsi="Wingdings" w:hint="default"/>
      </w:rPr>
    </w:lvl>
  </w:abstractNum>
  <w:abstractNum w:abstractNumId="1" w15:restartNumberingAfterBreak="0">
    <w:nsid w:val="05DD25DA"/>
    <w:multiLevelType w:val="hybridMultilevel"/>
    <w:tmpl w:val="10E44466"/>
    <w:lvl w:ilvl="0" w:tplc="C4743A9C">
      <w:start w:val="1"/>
      <w:numFmt w:val="decimal"/>
      <w:lvlText w:val="%1."/>
      <w:lvlJc w:val="left"/>
      <w:pPr>
        <w:ind w:left="360" w:hanging="360"/>
      </w:pPr>
      <w:rPr>
        <w:rFonts w:hint="default"/>
      </w:rPr>
    </w:lvl>
    <w:lvl w:ilvl="1" w:tplc="C204BF3E">
      <w:start w:val="1"/>
      <w:numFmt w:val="lowerLetter"/>
      <w:lvlText w:val="%2."/>
      <w:lvlJc w:val="left"/>
      <w:pPr>
        <w:ind w:left="1080" w:hanging="360"/>
      </w:pPr>
    </w:lvl>
    <w:lvl w:ilvl="2" w:tplc="323803D8" w:tentative="1">
      <w:start w:val="1"/>
      <w:numFmt w:val="lowerRoman"/>
      <w:lvlText w:val="%3."/>
      <w:lvlJc w:val="right"/>
      <w:pPr>
        <w:ind w:left="1800" w:hanging="180"/>
      </w:pPr>
    </w:lvl>
    <w:lvl w:ilvl="3" w:tplc="B8E6D14A" w:tentative="1">
      <w:start w:val="1"/>
      <w:numFmt w:val="decimal"/>
      <w:lvlText w:val="%4."/>
      <w:lvlJc w:val="left"/>
      <w:pPr>
        <w:ind w:left="2520" w:hanging="360"/>
      </w:pPr>
    </w:lvl>
    <w:lvl w:ilvl="4" w:tplc="B5C02AC6" w:tentative="1">
      <w:start w:val="1"/>
      <w:numFmt w:val="lowerLetter"/>
      <w:lvlText w:val="%5."/>
      <w:lvlJc w:val="left"/>
      <w:pPr>
        <w:ind w:left="3240" w:hanging="360"/>
      </w:pPr>
    </w:lvl>
    <w:lvl w:ilvl="5" w:tplc="4E045882" w:tentative="1">
      <w:start w:val="1"/>
      <w:numFmt w:val="lowerRoman"/>
      <w:lvlText w:val="%6."/>
      <w:lvlJc w:val="right"/>
      <w:pPr>
        <w:ind w:left="3960" w:hanging="180"/>
      </w:pPr>
    </w:lvl>
    <w:lvl w:ilvl="6" w:tplc="10562ADE" w:tentative="1">
      <w:start w:val="1"/>
      <w:numFmt w:val="decimal"/>
      <w:lvlText w:val="%7."/>
      <w:lvlJc w:val="left"/>
      <w:pPr>
        <w:ind w:left="4680" w:hanging="360"/>
      </w:pPr>
    </w:lvl>
    <w:lvl w:ilvl="7" w:tplc="0AAA603C" w:tentative="1">
      <w:start w:val="1"/>
      <w:numFmt w:val="lowerLetter"/>
      <w:lvlText w:val="%8."/>
      <w:lvlJc w:val="left"/>
      <w:pPr>
        <w:ind w:left="5400" w:hanging="360"/>
      </w:pPr>
    </w:lvl>
    <w:lvl w:ilvl="8" w:tplc="5248E742" w:tentative="1">
      <w:start w:val="1"/>
      <w:numFmt w:val="lowerRoman"/>
      <w:lvlText w:val="%9."/>
      <w:lvlJc w:val="right"/>
      <w:pPr>
        <w:ind w:left="6120" w:hanging="180"/>
      </w:pPr>
    </w:lvl>
  </w:abstractNum>
  <w:abstractNum w:abstractNumId="2" w15:restartNumberingAfterBreak="0">
    <w:nsid w:val="0CA25BC8"/>
    <w:multiLevelType w:val="hybridMultilevel"/>
    <w:tmpl w:val="88F824A2"/>
    <w:lvl w:ilvl="0" w:tplc="C5EA5FDE">
      <w:start w:val="1"/>
      <w:numFmt w:val="decimal"/>
      <w:lvlText w:val="%1."/>
      <w:lvlJc w:val="left"/>
      <w:pPr>
        <w:ind w:left="360" w:hanging="360"/>
      </w:pPr>
    </w:lvl>
    <w:lvl w:ilvl="1" w:tplc="46B27EE4" w:tentative="1">
      <w:start w:val="1"/>
      <w:numFmt w:val="lowerLetter"/>
      <w:lvlText w:val="%2."/>
      <w:lvlJc w:val="left"/>
      <w:pPr>
        <w:ind w:left="1080" w:hanging="360"/>
      </w:pPr>
    </w:lvl>
    <w:lvl w:ilvl="2" w:tplc="66C04EF4" w:tentative="1">
      <w:start w:val="1"/>
      <w:numFmt w:val="lowerRoman"/>
      <w:lvlText w:val="%3."/>
      <w:lvlJc w:val="right"/>
      <w:pPr>
        <w:ind w:left="1800" w:hanging="180"/>
      </w:pPr>
    </w:lvl>
    <w:lvl w:ilvl="3" w:tplc="6B924F34" w:tentative="1">
      <w:start w:val="1"/>
      <w:numFmt w:val="decimal"/>
      <w:lvlText w:val="%4."/>
      <w:lvlJc w:val="left"/>
      <w:pPr>
        <w:ind w:left="2520" w:hanging="360"/>
      </w:pPr>
    </w:lvl>
    <w:lvl w:ilvl="4" w:tplc="E90AD364" w:tentative="1">
      <w:start w:val="1"/>
      <w:numFmt w:val="lowerLetter"/>
      <w:lvlText w:val="%5."/>
      <w:lvlJc w:val="left"/>
      <w:pPr>
        <w:ind w:left="3240" w:hanging="360"/>
      </w:pPr>
    </w:lvl>
    <w:lvl w:ilvl="5" w:tplc="4DAE8D36" w:tentative="1">
      <w:start w:val="1"/>
      <w:numFmt w:val="lowerRoman"/>
      <w:lvlText w:val="%6."/>
      <w:lvlJc w:val="right"/>
      <w:pPr>
        <w:ind w:left="3960" w:hanging="180"/>
      </w:pPr>
    </w:lvl>
    <w:lvl w:ilvl="6" w:tplc="C94621E6" w:tentative="1">
      <w:start w:val="1"/>
      <w:numFmt w:val="decimal"/>
      <w:lvlText w:val="%7."/>
      <w:lvlJc w:val="left"/>
      <w:pPr>
        <w:ind w:left="4680" w:hanging="360"/>
      </w:pPr>
    </w:lvl>
    <w:lvl w:ilvl="7" w:tplc="F67A520E" w:tentative="1">
      <w:start w:val="1"/>
      <w:numFmt w:val="lowerLetter"/>
      <w:lvlText w:val="%8."/>
      <w:lvlJc w:val="left"/>
      <w:pPr>
        <w:ind w:left="5400" w:hanging="360"/>
      </w:pPr>
    </w:lvl>
    <w:lvl w:ilvl="8" w:tplc="3A564C62" w:tentative="1">
      <w:start w:val="1"/>
      <w:numFmt w:val="lowerRoman"/>
      <w:lvlText w:val="%9."/>
      <w:lvlJc w:val="right"/>
      <w:pPr>
        <w:ind w:left="6120" w:hanging="180"/>
      </w:pPr>
    </w:lvl>
  </w:abstractNum>
  <w:abstractNum w:abstractNumId="3" w15:restartNumberingAfterBreak="0">
    <w:nsid w:val="10F66A70"/>
    <w:multiLevelType w:val="hybridMultilevel"/>
    <w:tmpl w:val="2A50A7E2"/>
    <w:lvl w:ilvl="0" w:tplc="8160B650">
      <w:start w:val="1"/>
      <w:numFmt w:val="decimal"/>
      <w:lvlText w:val="%1."/>
      <w:lvlJc w:val="left"/>
      <w:pPr>
        <w:ind w:left="720" w:hanging="360"/>
      </w:pPr>
    </w:lvl>
    <w:lvl w:ilvl="1" w:tplc="BE9AD2CE" w:tentative="1">
      <w:start w:val="1"/>
      <w:numFmt w:val="lowerLetter"/>
      <w:lvlText w:val="%2."/>
      <w:lvlJc w:val="left"/>
      <w:pPr>
        <w:ind w:left="1440" w:hanging="360"/>
      </w:pPr>
    </w:lvl>
    <w:lvl w:ilvl="2" w:tplc="B9603EBA" w:tentative="1">
      <w:start w:val="1"/>
      <w:numFmt w:val="lowerRoman"/>
      <w:lvlText w:val="%3."/>
      <w:lvlJc w:val="right"/>
      <w:pPr>
        <w:ind w:left="2160" w:hanging="180"/>
      </w:pPr>
    </w:lvl>
    <w:lvl w:ilvl="3" w:tplc="E4E81D16" w:tentative="1">
      <w:start w:val="1"/>
      <w:numFmt w:val="decimal"/>
      <w:lvlText w:val="%4."/>
      <w:lvlJc w:val="left"/>
      <w:pPr>
        <w:ind w:left="2880" w:hanging="360"/>
      </w:pPr>
    </w:lvl>
    <w:lvl w:ilvl="4" w:tplc="606C635E" w:tentative="1">
      <w:start w:val="1"/>
      <w:numFmt w:val="lowerLetter"/>
      <w:lvlText w:val="%5."/>
      <w:lvlJc w:val="left"/>
      <w:pPr>
        <w:ind w:left="3600" w:hanging="360"/>
      </w:pPr>
    </w:lvl>
    <w:lvl w:ilvl="5" w:tplc="98E4EC2E" w:tentative="1">
      <w:start w:val="1"/>
      <w:numFmt w:val="lowerRoman"/>
      <w:lvlText w:val="%6."/>
      <w:lvlJc w:val="right"/>
      <w:pPr>
        <w:ind w:left="4320" w:hanging="180"/>
      </w:pPr>
    </w:lvl>
    <w:lvl w:ilvl="6" w:tplc="53D0ACB4" w:tentative="1">
      <w:start w:val="1"/>
      <w:numFmt w:val="decimal"/>
      <w:lvlText w:val="%7."/>
      <w:lvlJc w:val="left"/>
      <w:pPr>
        <w:ind w:left="5040" w:hanging="360"/>
      </w:pPr>
    </w:lvl>
    <w:lvl w:ilvl="7" w:tplc="EECA6AE2" w:tentative="1">
      <w:start w:val="1"/>
      <w:numFmt w:val="lowerLetter"/>
      <w:lvlText w:val="%8."/>
      <w:lvlJc w:val="left"/>
      <w:pPr>
        <w:ind w:left="5760" w:hanging="360"/>
      </w:pPr>
    </w:lvl>
    <w:lvl w:ilvl="8" w:tplc="F8A44DA8" w:tentative="1">
      <w:start w:val="1"/>
      <w:numFmt w:val="lowerRoman"/>
      <w:lvlText w:val="%9."/>
      <w:lvlJc w:val="right"/>
      <w:pPr>
        <w:ind w:left="6480" w:hanging="180"/>
      </w:pPr>
    </w:lvl>
  </w:abstractNum>
  <w:abstractNum w:abstractNumId="4" w15:restartNumberingAfterBreak="0">
    <w:nsid w:val="119C4EFD"/>
    <w:multiLevelType w:val="hybridMultilevel"/>
    <w:tmpl w:val="CD5A8B38"/>
    <w:lvl w:ilvl="0" w:tplc="7AB844C0">
      <w:start w:val="8"/>
      <w:numFmt w:val="decimal"/>
      <w:lvlText w:val="%1."/>
      <w:lvlJc w:val="left"/>
      <w:pPr>
        <w:ind w:left="360" w:hanging="360"/>
      </w:pPr>
      <w:rPr>
        <w:rFonts w:hint="default"/>
      </w:rPr>
    </w:lvl>
    <w:lvl w:ilvl="1" w:tplc="EC308988">
      <w:start w:val="10"/>
      <w:numFmt w:val="decimal"/>
      <w:lvlText w:val="%2."/>
      <w:lvlJc w:val="left"/>
      <w:pPr>
        <w:ind w:left="1440" w:hanging="360"/>
      </w:pPr>
      <w:rPr>
        <w:rFonts w:hint="default"/>
      </w:rPr>
    </w:lvl>
    <w:lvl w:ilvl="2" w:tplc="CC402B02" w:tentative="1">
      <w:start w:val="1"/>
      <w:numFmt w:val="lowerRoman"/>
      <w:lvlText w:val="%3."/>
      <w:lvlJc w:val="right"/>
      <w:pPr>
        <w:ind w:left="2160" w:hanging="180"/>
      </w:pPr>
    </w:lvl>
    <w:lvl w:ilvl="3" w:tplc="596E64D6" w:tentative="1">
      <w:start w:val="1"/>
      <w:numFmt w:val="decimal"/>
      <w:lvlText w:val="%4."/>
      <w:lvlJc w:val="left"/>
      <w:pPr>
        <w:ind w:left="2880" w:hanging="360"/>
      </w:pPr>
    </w:lvl>
    <w:lvl w:ilvl="4" w:tplc="DCA4FB5C" w:tentative="1">
      <w:start w:val="1"/>
      <w:numFmt w:val="lowerLetter"/>
      <w:lvlText w:val="%5."/>
      <w:lvlJc w:val="left"/>
      <w:pPr>
        <w:ind w:left="3600" w:hanging="360"/>
      </w:pPr>
    </w:lvl>
    <w:lvl w:ilvl="5" w:tplc="AC584268" w:tentative="1">
      <w:start w:val="1"/>
      <w:numFmt w:val="lowerRoman"/>
      <w:lvlText w:val="%6."/>
      <w:lvlJc w:val="right"/>
      <w:pPr>
        <w:ind w:left="4320" w:hanging="180"/>
      </w:pPr>
    </w:lvl>
    <w:lvl w:ilvl="6" w:tplc="029803F2" w:tentative="1">
      <w:start w:val="1"/>
      <w:numFmt w:val="decimal"/>
      <w:lvlText w:val="%7."/>
      <w:lvlJc w:val="left"/>
      <w:pPr>
        <w:ind w:left="5040" w:hanging="360"/>
      </w:pPr>
    </w:lvl>
    <w:lvl w:ilvl="7" w:tplc="CEBA5808" w:tentative="1">
      <w:start w:val="1"/>
      <w:numFmt w:val="lowerLetter"/>
      <w:lvlText w:val="%8."/>
      <w:lvlJc w:val="left"/>
      <w:pPr>
        <w:ind w:left="5760" w:hanging="360"/>
      </w:pPr>
    </w:lvl>
    <w:lvl w:ilvl="8" w:tplc="AA82C9CA" w:tentative="1">
      <w:start w:val="1"/>
      <w:numFmt w:val="lowerRoman"/>
      <w:lvlText w:val="%9."/>
      <w:lvlJc w:val="right"/>
      <w:pPr>
        <w:ind w:left="6480" w:hanging="180"/>
      </w:pPr>
    </w:lvl>
  </w:abstractNum>
  <w:abstractNum w:abstractNumId="5" w15:restartNumberingAfterBreak="0">
    <w:nsid w:val="161E2B09"/>
    <w:multiLevelType w:val="hybridMultilevel"/>
    <w:tmpl w:val="4B50C49C"/>
    <w:lvl w:ilvl="0" w:tplc="995E3E9A">
      <w:start w:val="1"/>
      <w:numFmt w:val="bullet"/>
      <w:lvlText w:val=""/>
      <w:lvlJc w:val="left"/>
      <w:pPr>
        <w:ind w:left="360" w:hanging="360"/>
      </w:pPr>
      <w:rPr>
        <w:rFonts w:ascii="Symbol" w:hAnsi="Symbol" w:hint="default"/>
      </w:rPr>
    </w:lvl>
    <w:lvl w:ilvl="1" w:tplc="1520B71E" w:tentative="1">
      <w:start w:val="1"/>
      <w:numFmt w:val="bullet"/>
      <w:lvlText w:val="o"/>
      <w:lvlJc w:val="left"/>
      <w:pPr>
        <w:ind w:left="1080" w:hanging="360"/>
      </w:pPr>
      <w:rPr>
        <w:rFonts w:ascii="Courier New" w:hAnsi="Courier New" w:cs="Courier New" w:hint="default"/>
      </w:rPr>
    </w:lvl>
    <w:lvl w:ilvl="2" w:tplc="887EB1B0" w:tentative="1">
      <w:start w:val="1"/>
      <w:numFmt w:val="bullet"/>
      <w:lvlText w:val=""/>
      <w:lvlJc w:val="left"/>
      <w:pPr>
        <w:ind w:left="1800" w:hanging="360"/>
      </w:pPr>
      <w:rPr>
        <w:rFonts w:ascii="Wingdings" w:hAnsi="Wingdings" w:hint="default"/>
      </w:rPr>
    </w:lvl>
    <w:lvl w:ilvl="3" w:tplc="3AC0264A" w:tentative="1">
      <w:start w:val="1"/>
      <w:numFmt w:val="bullet"/>
      <w:lvlText w:val=""/>
      <w:lvlJc w:val="left"/>
      <w:pPr>
        <w:ind w:left="2520" w:hanging="360"/>
      </w:pPr>
      <w:rPr>
        <w:rFonts w:ascii="Symbol" w:hAnsi="Symbol" w:hint="default"/>
      </w:rPr>
    </w:lvl>
    <w:lvl w:ilvl="4" w:tplc="6C94FEE8" w:tentative="1">
      <w:start w:val="1"/>
      <w:numFmt w:val="bullet"/>
      <w:lvlText w:val="o"/>
      <w:lvlJc w:val="left"/>
      <w:pPr>
        <w:ind w:left="3240" w:hanging="360"/>
      </w:pPr>
      <w:rPr>
        <w:rFonts w:ascii="Courier New" w:hAnsi="Courier New" w:cs="Courier New" w:hint="default"/>
      </w:rPr>
    </w:lvl>
    <w:lvl w:ilvl="5" w:tplc="C13EF278" w:tentative="1">
      <w:start w:val="1"/>
      <w:numFmt w:val="bullet"/>
      <w:lvlText w:val=""/>
      <w:lvlJc w:val="left"/>
      <w:pPr>
        <w:ind w:left="3960" w:hanging="360"/>
      </w:pPr>
      <w:rPr>
        <w:rFonts w:ascii="Wingdings" w:hAnsi="Wingdings" w:hint="default"/>
      </w:rPr>
    </w:lvl>
    <w:lvl w:ilvl="6" w:tplc="8628152C" w:tentative="1">
      <w:start w:val="1"/>
      <w:numFmt w:val="bullet"/>
      <w:lvlText w:val=""/>
      <w:lvlJc w:val="left"/>
      <w:pPr>
        <w:ind w:left="4680" w:hanging="360"/>
      </w:pPr>
      <w:rPr>
        <w:rFonts w:ascii="Symbol" w:hAnsi="Symbol" w:hint="default"/>
      </w:rPr>
    </w:lvl>
    <w:lvl w:ilvl="7" w:tplc="A5C2A674" w:tentative="1">
      <w:start w:val="1"/>
      <w:numFmt w:val="bullet"/>
      <w:lvlText w:val="o"/>
      <w:lvlJc w:val="left"/>
      <w:pPr>
        <w:ind w:left="5400" w:hanging="360"/>
      </w:pPr>
      <w:rPr>
        <w:rFonts w:ascii="Courier New" w:hAnsi="Courier New" w:cs="Courier New" w:hint="default"/>
      </w:rPr>
    </w:lvl>
    <w:lvl w:ilvl="8" w:tplc="21926544" w:tentative="1">
      <w:start w:val="1"/>
      <w:numFmt w:val="bullet"/>
      <w:lvlText w:val=""/>
      <w:lvlJc w:val="left"/>
      <w:pPr>
        <w:ind w:left="6120" w:hanging="360"/>
      </w:pPr>
      <w:rPr>
        <w:rFonts w:ascii="Wingdings" w:hAnsi="Wingdings" w:hint="default"/>
      </w:rPr>
    </w:lvl>
  </w:abstractNum>
  <w:abstractNum w:abstractNumId="6" w15:restartNumberingAfterBreak="0">
    <w:nsid w:val="1ABC4441"/>
    <w:multiLevelType w:val="hybridMultilevel"/>
    <w:tmpl w:val="D78A4CAE"/>
    <w:lvl w:ilvl="0" w:tplc="0054D7D4">
      <w:start w:val="1"/>
      <w:numFmt w:val="lowerLetter"/>
      <w:lvlText w:val="%1)"/>
      <w:lvlJc w:val="left"/>
      <w:pPr>
        <w:ind w:left="720" w:hanging="360"/>
      </w:pPr>
      <w:rPr>
        <w:rFonts w:hint="default"/>
      </w:rPr>
    </w:lvl>
    <w:lvl w:ilvl="1" w:tplc="66CE48DE" w:tentative="1">
      <w:start w:val="1"/>
      <w:numFmt w:val="lowerLetter"/>
      <w:lvlText w:val="%2."/>
      <w:lvlJc w:val="left"/>
      <w:pPr>
        <w:ind w:left="1440" w:hanging="360"/>
      </w:pPr>
    </w:lvl>
    <w:lvl w:ilvl="2" w:tplc="E4CE6904" w:tentative="1">
      <w:start w:val="1"/>
      <w:numFmt w:val="lowerRoman"/>
      <w:lvlText w:val="%3."/>
      <w:lvlJc w:val="right"/>
      <w:pPr>
        <w:ind w:left="2160" w:hanging="180"/>
      </w:pPr>
    </w:lvl>
    <w:lvl w:ilvl="3" w:tplc="5988093A" w:tentative="1">
      <w:start w:val="1"/>
      <w:numFmt w:val="decimal"/>
      <w:lvlText w:val="%4."/>
      <w:lvlJc w:val="left"/>
      <w:pPr>
        <w:ind w:left="2880" w:hanging="360"/>
      </w:pPr>
    </w:lvl>
    <w:lvl w:ilvl="4" w:tplc="77243956" w:tentative="1">
      <w:start w:val="1"/>
      <w:numFmt w:val="lowerLetter"/>
      <w:lvlText w:val="%5."/>
      <w:lvlJc w:val="left"/>
      <w:pPr>
        <w:ind w:left="3600" w:hanging="360"/>
      </w:pPr>
    </w:lvl>
    <w:lvl w:ilvl="5" w:tplc="199E1BF0" w:tentative="1">
      <w:start w:val="1"/>
      <w:numFmt w:val="lowerRoman"/>
      <w:lvlText w:val="%6."/>
      <w:lvlJc w:val="right"/>
      <w:pPr>
        <w:ind w:left="4320" w:hanging="180"/>
      </w:pPr>
    </w:lvl>
    <w:lvl w:ilvl="6" w:tplc="3D8ED8EC" w:tentative="1">
      <w:start w:val="1"/>
      <w:numFmt w:val="decimal"/>
      <w:lvlText w:val="%7."/>
      <w:lvlJc w:val="left"/>
      <w:pPr>
        <w:ind w:left="5040" w:hanging="360"/>
      </w:pPr>
    </w:lvl>
    <w:lvl w:ilvl="7" w:tplc="6D1AE666" w:tentative="1">
      <w:start w:val="1"/>
      <w:numFmt w:val="lowerLetter"/>
      <w:lvlText w:val="%8."/>
      <w:lvlJc w:val="left"/>
      <w:pPr>
        <w:ind w:left="5760" w:hanging="360"/>
      </w:pPr>
    </w:lvl>
    <w:lvl w:ilvl="8" w:tplc="74B82330" w:tentative="1">
      <w:start w:val="1"/>
      <w:numFmt w:val="lowerRoman"/>
      <w:lvlText w:val="%9."/>
      <w:lvlJc w:val="right"/>
      <w:pPr>
        <w:ind w:left="6480" w:hanging="180"/>
      </w:pPr>
    </w:lvl>
  </w:abstractNum>
  <w:abstractNum w:abstractNumId="7" w15:restartNumberingAfterBreak="0">
    <w:nsid w:val="1ACA6AC1"/>
    <w:multiLevelType w:val="hybridMultilevel"/>
    <w:tmpl w:val="8E42FEF2"/>
    <w:lvl w:ilvl="0" w:tplc="B59A53A2">
      <w:start w:val="1"/>
      <w:numFmt w:val="bullet"/>
      <w:lvlText w:val=""/>
      <w:lvlJc w:val="left"/>
      <w:pPr>
        <w:ind w:left="720" w:hanging="360"/>
      </w:pPr>
      <w:rPr>
        <w:rFonts w:ascii="Symbol" w:hAnsi="Symbol" w:hint="default"/>
      </w:rPr>
    </w:lvl>
    <w:lvl w:ilvl="1" w:tplc="CE5C43B6" w:tentative="1">
      <w:start w:val="1"/>
      <w:numFmt w:val="bullet"/>
      <w:lvlText w:val="o"/>
      <w:lvlJc w:val="left"/>
      <w:pPr>
        <w:ind w:left="1440" w:hanging="360"/>
      </w:pPr>
      <w:rPr>
        <w:rFonts w:ascii="Courier New" w:hAnsi="Courier New" w:cs="Courier New" w:hint="default"/>
      </w:rPr>
    </w:lvl>
    <w:lvl w:ilvl="2" w:tplc="2444CF50" w:tentative="1">
      <w:start w:val="1"/>
      <w:numFmt w:val="bullet"/>
      <w:lvlText w:val=""/>
      <w:lvlJc w:val="left"/>
      <w:pPr>
        <w:ind w:left="2160" w:hanging="360"/>
      </w:pPr>
      <w:rPr>
        <w:rFonts w:ascii="Wingdings" w:hAnsi="Wingdings" w:hint="default"/>
      </w:rPr>
    </w:lvl>
    <w:lvl w:ilvl="3" w:tplc="E1C6FE36" w:tentative="1">
      <w:start w:val="1"/>
      <w:numFmt w:val="bullet"/>
      <w:lvlText w:val=""/>
      <w:lvlJc w:val="left"/>
      <w:pPr>
        <w:ind w:left="2880" w:hanging="360"/>
      </w:pPr>
      <w:rPr>
        <w:rFonts w:ascii="Symbol" w:hAnsi="Symbol" w:hint="default"/>
      </w:rPr>
    </w:lvl>
    <w:lvl w:ilvl="4" w:tplc="256292F4" w:tentative="1">
      <w:start w:val="1"/>
      <w:numFmt w:val="bullet"/>
      <w:lvlText w:val="o"/>
      <w:lvlJc w:val="left"/>
      <w:pPr>
        <w:ind w:left="3600" w:hanging="360"/>
      </w:pPr>
      <w:rPr>
        <w:rFonts w:ascii="Courier New" w:hAnsi="Courier New" w:cs="Courier New" w:hint="default"/>
      </w:rPr>
    </w:lvl>
    <w:lvl w:ilvl="5" w:tplc="100AB0EC" w:tentative="1">
      <w:start w:val="1"/>
      <w:numFmt w:val="bullet"/>
      <w:lvlText w:val=""/>
      <w:lvlJc w:val="left"/>
      <w:pPr>
        <w:ind w:left="4320" w:hanging="360"/>
      </w:pPr>
      <w:rPr>
        <w:rFonts w:ascii="Wingdings" w:hAnsi="Wingdings" w:hint="default"/>
      </w:rPr>
    </w:lvl>
    <w:lvl w:ilvl="6" w:tplc="F7122778" w:tentative="1">
      <w:start w:val="1"/>
      <w:numFmt w:val="bullet"/>
      <w:lvlText w:val=""/>
      <w:lvlJc w:val="left"/>
      <w:pPr>
        <w:ind w:left="5040" w:hanging="360"/>
      </w:pPr>
      <w:rPr>
        <w:rFonts w:ascii="Symbol" w:hAnsi="Symbol" w:hint="default"/>
      </w:rPr>
    </w:lvl>
    <w:lvl w:ilvl="7" w:tplc="9D3CAD62" w:tentative="1">
      <w:start w:val="1"/>
      <w:numFmt w:val="bullet"/>
      <w:lvlText w:val="o"/>
      <w:lvlJc w:val="left"/>
      <w:pPr>
        <w:ind w:left="5760" w:hanging="360"/>
      </w:pPr>
      <w:rPr>
        <w:rFonts w:ascii="Courier New" w:hAnsi="Courier New" w:cs="Courier New" w:hint="default"/>
      </w:rPr>
    </w:lvl>
    <w:lvl w:ilvl="8" w:tplc="029C56E2" w:tentative="1">
      <w:start w:val="1"/>
      <w:numFmt w:val="bullet"/>
      <w:lvlText w:val=""/>
      <w:lvlJc w:val="left"/>
      <w:pPr>
        <w:ind w:left="6480" w:hanging="360"/>
      </w:pPr>
      <w:rPr>
        <w:rFonts w:ascii="Wingdings" w:hAnsi="Wingdings" w:hint="default"/>
      </w:rPr>
    </w:lvl>
  </w:abstractNum>
  <w:abstractNum w:abstractNumId="8" w15:restartNumberingAfterBreak="0">
    <w:nsid w:val="1AEF08B8"/>
    <w:multiLevelType w:val="hybridMultilevel"/>
    <w:tmpl w:val="704C7364"/>
    <w:lvl w:ilvl="0" w:tplc="3950FD40">
      <w:start w:val="1"/>
      <w:numFmt w:val="bullet"/>
      <w:lvlText w:val=""/>
      <w:lvlJc w:val="left"/>
      <w:pPr>
        <w:ind w:left="1080" w:hanging="360"/>
      </w:pPr>
      <w:rPr>
        <w:rFonts w:ascii="Symbol" w:hAnsi="Symbol" w:hint="default"/>
      </w:rPr>
    </w:lvl>
    <w:lvl w:ilvl="1" w:tplc="4C469E76" w:tentative="1">
      <w:start w:val="1"/>
      <w:numFmt w:val="bullet"/>
      <w:lvlText w:val="o"/>
      <w:lvlJc w:val="left"/>
      <w:pPr>
        <w:ind w:left="1800" w:hanging="360"/>
      </w:pPr>
      <w:rPr>
        <w:rFonts w:ascii="Courier New" w:hAnsi="Courier New" w:cs="Courier New" w:hint="default"/>
      </w:rPr>
    </w:lvl>
    <w:lvl w:ilvl="2" w:tplc="8D1ABF84" w:tentative="1">
      <w:start w:val="1"/>
      <w:numFmt w:val="bullet"/>
      <w:lvlText w:val=""/>
      <w:lvlJc w:val="left"/>
      <w:pPr>
        <w:ind w:left="2520" w:hanging="360"/>
      </w:pPr>
      <w:rPr>
        <w:rFonts w:ascii="Wingdings" w:hAnsi="Wingdings" w:hint="default"/>
      </w:rPr>
    </w:lvl>
    <w:lvl w:ilvl="3" w:tplc="C3562F90" w:tentative="1">
      <w:start w:val="1"/>
      <w:numFmt w:val="bullet"/>
      <w:lvlText w:val=""/>
      <w:lvlJc w:val="left"/>
      <w:pPr>
        <w:ind w:left="3240" w:hanging="360"/>
      </w:pPr>
      <w:rPr>
        <w:rFonts w:ascii="Symbol" w:hAnsi="Symbol" w:hint="default"/>
      </w:rPr>
    </w:lvl>
    <w:lvl w:ilvl="4" w:tplc="07325F66" w:tentative="1">
      <w:start w:val="1"/>
      <w:numFmt w:val="bullet"/>
      <w:lvlText w:val="o"/>
      <w:lvlJc w:val="left"/>
      <w:pPr>
        <w:ind w:left="3960" w:hanging="360"/>
      </w:pPr>
      <w:rPr>
        <w:rFonts w:ascii="Courier New" w:hAnsi="Courier New" w:cs="Courier New" w:hint="default"/>
      </w:rPr>
    </w:lvl>
    <w:lvl w:ilvl="5" w:tplc="203CE0BE" w:tentative="1">
      <w:start w:val="1"/>
      <w:numFmt w:val="bullet"/>
      <w:lvlText w:val=""/>
      <w:lvlJc w:val="left"/>
      <w:pPr>
        <w:ind w:left="4680" w:hanging="360"/>
      </w:pPr>
      <w:rPr>
        <w:rFonts w:ascii="Wingdings" w:hAnsi="Wingdings" w:hint="default"/>
      </w:rPr>
    </w:lvl>
    <w:lvl w:ilvl="6" w:tplc="64CEC116" w:tentative="1">
      <w:start w:val="1"/>
      <w:numFmt w:val="bullet"/>
      <w:lvlText w:val=""/>
      <w:lvlJc w:val="left"/>
      <w:pPr>
        <w:ind w:left="5400" w:hanging="360"/>
      </w:pPr>
      <w:rPr>
        <w:rFonts w:ascii="Symbol" w:hAnsi="Symbol" w:hint="default"/>
      </w:rPr>
    </w:lvl>
    <w:lvl w:ilvl="7" w:tplc="002029FE" w:tentative="1">
      <w:start w:val="1"/>
      <w:numFmt w:val="bullet"/>
      <w:lvlText w:val="o"/>
      <w:lvlJc w:val="left"/>
      <w:pPr>
        <w:ind w:left="6120" w:hanging="360"/>
      </w:pPr>
      <w:rPr>
        <w:rFonts w:ascii="Courier New" w:hAnsi="Courier New" w:cs="Courier New" w:hint="default"/>
      </w:rPr>
    </w:lvl>
    <w:lvl w:ilvl="8" w:tplc="75CCB548" w:tentative="1">
      <w:start w:val="1"/>
      <w:numFmt w:val="bullet"/>
      <w:lvlText w:val=""/>
      <w:lvlJc w:val="left"/>
      <w:pPr>
        <w:ind w:left="6840" w:hanging="360"/>
      </w:pPr>
      <w:rPr>
        <w:rFonts w:ascii="Wingdings" w:hAnsi="Wingdings" w:hint="default"/>
      </w:rPr>
    </w:lvl>
  </w:abstractNum>
  <w:abstractNum w:abstractNumId="9" w15:restartNumberingAfterBreak="0">
    <w:nsid w:val="1F10534B"/>
    <w:multiLevelType w:val="hybridMultilevel"/>
    <w:tmpl w:val="58C285DA"/>
    <w:lvl w:ilvl="0" w:tplc="287C890C">
      <w:start w:val="1"/>
      <w:numFmt w:val="bullet"/>
      <w:lvlText w:val=""/>
      <w:lvlJc w:val="left"/>
      <w:pPr>
        <w:ind w:left="720" w:hanging="360"/>
      </w:pPr>
      <w:rPr>
        <w:rFonts w:ascii="Symbol" w:hAnsi="Symbol" w:hint="default"/>
      </w:rPr>
    </w:lvl>
    <w:lvl w:ilvl="1" w:tplc="3A4CE63A" w:tentative="1">
      <w:start w:val="1"/>
      <w:numFmt w:val="bullet"/>
      <w:lvlText w:val="o"/>
      <w:lvlJc w:val="left"/>
      <w:pPr>
        <w:ind w:left="1440" w:hanging="360"/>
      </w:pPr>
      <w:rPr>
        <w:rFonts w:ascii="Courier New" w:hAnsi="Courier New" w:cs="Courier New" w:hint="default"/>
      </w:rPr>
    </w:lvl>
    <w:lvl w:ilvl="2" w:tplc="DFE62DDC" w:tentative="1">
      <w:start w:val="1"/>
      <w:numFmt w:val="bullet"/>
      <w:lvlText w:val=""/>
      <w:lvlJc w:val="left"/>
      <w:pPr>
        <w:ind w:left="2160" w:hanging="360"/>
      </w:pPr>
      <w:rPr>
        <w:rFonts w:ascii="Wingdings" w:hAnsi="Wingdings" w:hint="default"/>
      </w:rPr>
    </w:lvl>
    <w:lvl w:ilvl="3" w:tplc="98405F76" w:tentative="1">
      <w:start w:val="1"/>
      <w:numFmt w:val="bullet"/>
      <w:lvlText w:val=""/>
      <w:lvlJc w:val="left"/>
      <w:pPr>
        <w:ind w:left="2880" w:hanging="360"/>
      </w:pPr>
      <w:rPr>
        <w:rFonts w:ascii="Symbol" w:hAnsi="Symbol" w:hint="default"/>
      </w:rPr>
    </w:lvl>
    <w:lvl w:ilvl="4" w:tplc="B5EA5CD6" w:tentative="1">
      <w:start w:val="1"/>
      <w:numFmt w:val="bullet"/>
      <w:lvlText w:val="o"/>
      <w:lvlJc w:val="left"/>
      <w:pPr>
        <w:ind w:left="3600" w:hanging="360"/>
      </w:pPr>
      <w:rPr>
        <w:rFonts w:ascii="Courier New" w:hAnsi="Courier New" w:cs="Courier New" w:hint="default"/>
      </w:rPr>
    </w:lvl>
    <w:lvl w:ilvl="5" w:tplc="D67CD8E0" w:tentative="1">
      <w:start w:val="1"/>
      <w:numFmt w:val="bullet"/>
      <w:lvlText w:val=""/>
      <w:lvlJc w:val="left"/>
      <w:pPr>
        <w:ind w:left="4320" w:hanging="360"/>
      </w:pPr>
      <w:rPr>
        <w:rFonts w:ascii="Wingdings" w:hAnsi="Wingdings" w:hint="default"/>
      </w:rPr>
    </w:lvl>
    <w:lvl w:ilvl="6" w:tplc="B3020516" w:tentative="1">
      <w:start w:val="1"/>
      <w:numFmt w:val="bullet"/>
      <w:lvlText w:val=""/>
      <w:lvlJc w:val="left"/>
      <w:pPr>
        <w:ind w:left="5040" w:hanging="360"/>
      </w:pPr>
      <w:rPr>
        <w:rFonts w:ascii="Symbol" w:hAnsi="Symbol" w:hint="default"/>
      </w:rPr>
    </w:lvl>
    <w:lvl w:ilvl="7" w:tplc="6BC4C34C" w:tentative="1">
      <w:start w:val="1"/>
      <w:numFmt w:val="bullet"/>
      <w:lvlText w:val="o"/>
      <w:lvlJc w:val="left"/>
      <w:pPr>
        <w:ind w:left="5760" w:hanging="360"/>
      </w:pPr>
      <w:rPr>
        <w:rFonts w:ascii="Courier New" w:hAnsi="Courier New" w:cs="Courier New" w:hint="default"/>
      </w:rPr>
    </w:lvl>
    <w:lvl w:ilvl="8" w:tplc="AB989640" w:tentative="1">
      <w:start w:val="1"/>
      <w:numFmt w:val="bullet"/>
      <w:lvlText w:val=""/>
      <w:lvlJc w:val="left"/>
      <w:pPr>
        <w:ind w:left="6480" w:hanging="360"/>
      </w:pPr>
      <w:rPr>
        <w:rFonts w:ascii="Wingdings" w:hAnsi="Wingdings" w:hint="default"/>
      </w:rPr>
    </w:lvl>
  </w:abstractNum>
  <w:abstractNum w:abstractNumId="10" w15:restartNumberingAfterBreak="0">
    <w:nsid w:val="1F8E5554"/>
    <w:multiLevelType w:val="multilevel"/>
    <w:tmpl w:val="60FA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C33460"/>
    <w:multiLevelType w:val="hybridMultilevel"/>
    <w:tmpl w:val="0EFC36FE"/>
    <w:lvl w:ilvl="0" w:tplc="8A020BB8">
      <w:start w:val="1"/>
      <w:numFmt w:val="bullet"/>
      <w:lvlText w:val=""/>
      <w:lvlJc w:val="left"/>
      <w:pPr>
        <w:ind w:left="770" w:hanging="360"/>
      </w:pPr>
      <w:rPr>
        <w:rFonts w:ascii="Symbol" w:hAnsi="Symbol" w:hint="default"/>
      </w:rPr>
    </w:lvl>
    <w:lvl w:ilvl="1" w:tplc="1144B8A2" w:tentative="1">
      <w:start w:val="1"/>
      <w:numFmt w:val="bullet"/>
      <w:lvlText w:val="o"/>
      <w:lvlJc w:val="left"/>
      <w:pPr>
        <w:ind w:left="1490" w:hanging="360"/>
      </w:pPr>
      <w:rPr>
        <w:rFonts w:ascii="Courier New" w:hAnsi="Courier New" w:cs="Courier New" w:hint="default"/>
      </w:rPr>
    </w:lvl>
    <w:lvl w:ilvl="2" w:tplc="BA1443BA" w:tentative="1">
      <w:start w:val="1"/>
      <w:numFmt w:val="bullet"/>
      <w:lvlText w:val=""/>
      <w:lvlJc w:val="left"/>
      <w:pPr>
        <w:ind w:left="2210" w:hanging="360"/>
      </w:pPr>
      <w:rPr>
        <w:rFonts w:ascii="Wingdings" w:hAnsi="Wingdings" w:hint="default"/>
      </w:rPr>
    </w:lvl>
    <w:lvl w:ilvl="3" w:tplc="824C28B4" w:tentative="1">
      <w:start w:val="1"/>
      <w:numFmt w:val="bullet"/>
      <w:lvlText w:val=""/>
      <w:lvlJc w:val="left"/>
      <w:pPr>
        <w:ind w:left="2930" w:hanging="360"/>
      </w:pPr>
      <w:rPr>
        <w:rFonts w:ascii="Symbol" w:hAnsi="Symbol" w:hint="default"/>
      </w:rPr>
    </w:lvl>
    <w:lvl w:ilvl="4" w:tplc="E90882A4" w:tentative="1">
      <w:start w:val="1"/>
      <w:numFmt w:val="bullet"/>
      <w:lvlText w:val="o"/>
      <w:lvlJc w:val="left"/>
      <w:pPr>
        <w:ind w:left="3650" w:hanging="360"/>
      </w:pPr>
      <w:rPr>
        <w:rFonts w:ascii="Courier New" w:hAnsi="Courier New" w:cs="Courier New" w:hint="default"/>
      </w:rPr>
    </w:lvl>
    <w:lvl w:ilvl="5" w:tplc="3998F6AA" w:tentative="1">
      <w:start w:val="1"/>
      <w:numFmt w:val="bullet"/>
      <w:lvlText w:val=""/>
      <w:lvlJc w:val="left"/>
      <w:pPr>
        <w:ind w:left="4370" w:hanging="360"/>
      </w:pPr>
      <w:rPr>
        <w:rFonts w:ascii="Wingdings" w:hAnsi="Wingdings" w:hint="default"/>
      </w:rPr>
    </w:lvl>
    <w:lvl w:ilvl="6" w:tplc="592C4C40" w:tentative="1">
      <w:start w:val="1"/>
      <w:numFmt w:val="bullet"/>
      <w:lvlText w:val=""/>
      <w:lvlJc w:val="left"/>
      <w:pPr>
        <w:ind w:left="5090" w:hanging="360"/>
      </w:pPr>
      <w:rPr>
        <w:rFonts w:ascii="Symbol" w:hAnsi="Symbol" w:hint="default"/>
      </w:rPr>
    </w:lvl>
    <w:lvl w:ilvl="7" w:tplc="A9F6CFEC" w:tentative="1">
      <w:start w:val="1"/>
      <w:numFmt w:val="bullet"/>
      <w:lvlText w:val="o"/>
      <w:lvlJc w:val="left"/>
      <w:pPr>
        <w:ind w:left="5810" w:hanging="360"/>
      </w:pPr>
      <w:rPr>
        <w:rFonts w:ascii="Courier New" w:hAnsi="Courier New" w:cs="Courier New" w:hint="default"/>
      </w:rPr>
    </w:lvl>
    <w:lvl w:ilvl="8" w:tplc="3CEA6C7C" w:tentative="1">
      <w:start w:val="1"/>
      <w:numFmt w:val="bullet"/>
      <w:lvlText w:val=""/>
      <w:lvlJc w:val="left"/>
      <w:pPr>
        <w:ind w:left="6530" w:hanging="360"/>
      </w:pPr>
      <w:rPr>
        <w:rFonts w:ascii="Wingdings" w:hAnsi="Wingdings" w:hint="default"/>
      </w:rPr>
    </w:lvl>
  </w:abstractNum>
  <w:abstractNum w:abstractNumId="12" w15:restartNumberingAfterBreak="0">
    <w:nsid w:val="308C2478"/>
    <w:multiLevelType w:val="hybridMultilevel"/>
    <w:tmpl w:val="A038347C"/>
    <w:lvl w:ilvl="0" w:tplc="18860FDA">
      <w:start w:val="1"/>
      <w:numFmt w:val="decimal"/>
      <w:lvlText w:val="%1."/>
      <w:lvlJc w:val="left"/>
      <w:pPr>
        <w:ind w:left="360" w:hanging="360"/>
      </w:pPr>
    </w:lvl>
    <w:lvl w:ilvl="1" w:tplc="8FAC3778">
      <w:start w:val="1"/>
      <w:numFmt w:val="bullet"/>
      <w:lvlText w:val=""/>
      <w:lvlJc w:val="left"/>
      <w:pPr>
        <w:ind w:left="1080" w:hanging="360"/>
      </w:pPr>
      <w:rPr>
        <w:rFonts w:ascii="Symbol" w:hAnsi="Symbol" w:hint="default"/>
      </w:rPr>
    </w:lvl>
    <w:lvl w:ilvl="2" w:tplc="4432C46A">
      <w:start w:val="1"/>
      <w:numFmt w:val="lowerRoman"/>
      <w:lvlText w:val="%3."/>
      <w:lvlJc w:val="right"/>
      <w:pPr>
        <w:ind w:left="1800" w:hanging="180"/>
      </w:pPr>
    </w:lvl>
    <w:lvl w:ilvl="3" w:tplc="B5C8336E" w:tentative="1">
      <w:start w:val="1"/>
      <w:numFmt w:val="decimal"/>
      <w:lvlText w:val="%4."/>
      <w:lvlJc w:val="left"/>
      <w:pPr>
        <w:ind w:left="2520" w:hanging="360"/>
      </w:pPr>
    </w:lvl>
    <w:lvl w:ilvl="4" w:tplc="8EB88E16" w:tentative="1">
      <w:start w:val="1"/>
      <w:numFmt w:val="lowerLetter"/>
      <w:lvlText w:val="%5."/>
      <w:lvlJc w:val="left"/>
      <w:pPr>
        <w:ind w:left="3240" w:hanging="360"/>
      </w:pPr>
    </w:lvl>
    <w:lvl w:ilvl="5" w:tplc="5A6E9AE6" w:tentative="1">
      <w:start w:val="1"/>
      <w:numFmt w:val="lowerRoman"/>
      <w:lvlText w:val="%6."/>
      <w:lvlJc w:val="right"/>
      <w:pPr>
        <w:ind w:left="3960" w:hanging="180"/>
      </w:pPr>
    </w:lvl>
    <w:lvl w:ilvl="6" w:tplc="DF2C3E3E" w:tentative="1">
      <w:start w:val="1"/>
      <w:numFmt w:val="decimal"/>
      <w:lvlText w:val="%7."/>
      <w:lvlJc w:val="left"/>
      <w:pPr>
        <w:ind w:left="4680" w:hanging="360"/>
      </w:pPr>
    </w:lvl>
    <w:lvl w:ilvl="7" w:tplc="2868A056" w:tentative="1">
      <w:start w:val="1"/>
      <w:numFmt w:val="lowerLetter"/>
      <w:lvlText w:val="%8."/>
      <w:lvlJc w:val="left"/>
      <w:pPr>
        <w:ind w:left="5400" w:hanging="360"/>
      </w:pPr>
    </w:lvl>
    <w:lvl w:ilvl="8" w:tplc="81647162" w:tentative="1">
      <w:start w:val="1"/>
      <w:numFmt w:val="lowerRoman"/>
      <w:lvlText w:val="%9."/>
      <w:lvlJc w:val="right"/>
      <w:pPr>
        <w:ind w:left="6120" w:hanging="180"/>
      </w:pPr>
    </w:lvl>
  </w:abstractNum>
  <w:abstractNum w:abstractNumId="13" w15:restartNumberingAfterBreak="0">
    <w:nsid w:val="3C26306B"/>
    <w:multiLevelType w:val="hybridMultilevel"/>
    <w:tmpl w:val="F79EEF70"/>
    <w:lvl w:ilvl="0" w:tplc="8C2C1136">
      <w:start w:val="1"/>
      <w:numFmt w:val="decimal"/>
      <w:lvlText w:val="%1."/>
      <w:lvlJc w:val="left"/>
      <w:pPr>
        <w:ind w:left="360" w:hanging="360"/>
      </w:pPr>
    </w:lvl>
    <w:lvl w:ilvl="1" w:tplc="BAFCDA94">
      <w:start w:val="1"/>
      <w:numFmt w:val="lowerLetter"/>
      <w:lvlText w:val="%2."/>
      <w:lvlJc w:val="left"/>
      <w:pPr>
        <w:ind w:left="1440" w:hanging="360"/>
      </w:pPr>
    </w:lvl>
    <w:lvl w:ilvl="2" w:tplc="032CF260" w:tentative="1">
      <w:start w:val="1"/>
      <w:numFmt w:val="lowerRoman"/>
      <w:lvlText w:val="%3."/>
      <w:lvlJc w:val="right"/>
      <w:pPr>
        <w:ind w:left="2160" w:hanging="180"/>
      </w:pPr>
    </w:lvl>
    <w:lvl w:ilvl="3" w:tplc="E5D0DD2E" w:tentative="1">
      <w:start w:val="1"/>
      <w:numFmt w:val="decimal"/>
      <w:lvlText w:val="%4."/>
      <w:lvlJc w:val="left"/>
      <w:pPr>
        <w:ind w:left="2880" w:hanging="360"/>
      </w:pPr>
    </w:lvl>
    <w:lvl w:ilvl="4" w:tplc="D9F06EA6" w:tentative="1">
      <w:start w:val="1"/>
      <w:numFmt w:val="lowerLetter"/>
      <w:lvlText w:val="%5."/>
      <w:lvlJc w:val="left"/>
      <w:pPr>
        <w:ind w:left="3600" w:hanging="360"/>
      </w:pPr>
    </w:lvl>
    <w:lvl w:ilvl="5" w:tplc="3C74AF34" w:tentative="1">
      <w:start w:val="1"/>
      <w:numFmt w:val="lowerRoman"/>
      <w:lvlText w:val="%6."/>
      <w:lvlJc w:val="right"/>
      <w:pPr>
        <w:ind w:left="4320" w:hanging="180"/>
      </w:pPr>
    </w:lvl>
    <w:lvl w:ilvl="6" w:tplc="0B503C08" w:tentative="1">
      <w:start w:val="1"/>
      <w:numFmt w:val="decimal"/>
      <w:lvlText w:val="%7."/>
      <w:lvlJc w:val="left"/>
      <w:pPr>
        <w:ind w:left="5040" w:hanging="360"/>
      </w:pPr>
    </w:lvl>
    <w:lvl w:ilvl="7" w:tplc="5C78D0F0" w:tentative="1">
      <w:start w:val="1"/>
      <w:numFmt w:val="lowerLetter"/>
      <w:lvlText w:val="%8."/>
      <w:lvlJc w:val="left"/>
      <w:pPr>
        <w:ind w:left="5760" w:hanging="360"/>
      </w:pPr>
    </w:lvl>
    <w:lvl w:ilvl="8" w:tplc="2D1E547E" w:tentative="1">
      <w:start w:val="1"/>
      <w:numFmt w:val="lowerRoman"/>
      <w:lvlText w:val="%9."/>
      <w:lvlJc w:val="right"/>
      <w:pPr>
        <w:ind w:left="6480" w:hanging="180"/>
      </w:pPr>
    </w:lvl>
  </w:abstractNum>
  <w:abstractNum w:abstractNumId="14" w15:restartNumberingAfterBreak="0">
    <w:nsid w:val="40E841DD"/>
    <w:multiLevelType w:val="hybridMultilevel"/>
    <w:tmpl w:val="19DEB4CA"/>
    <w:lvl w:ilvl="0" w:tplc="A7DACA06">
      <w:numFmt w:val="bullet"/>
      <w:lvlText w:val="-"/>
      <w:lvlJc w:val="left"/>
      <w:pPr>
        <w:ind w:left="720" w:hanging="360"/>
      </w:pPr>
      <w:rPr>
        <w:rFonts w:ascii="Calibri" w:eastAsiaTheme="minorHAnsi" w:hAnsi="Calibri" w:cstheme="minorBidi" w:hint="default"/>
      </w:rPr>
    </w:lvl>
    <w:lvl w:ilvl="1" w:tplc="CC9050E2">
      <w:numFmt w:val="bullet"/>
      <w:lvlText w:val="-"/>
      <w:lvlJc w:val="left"/>
      <w:pPr>
        <w:ind w:left="1440" w:hanging="360"/>
      </w:pPr>
      <w:rPr>
        <w:rFonts w:ascii="Calibri" w:eastAsiaTheme="minorHAnsi" w:hAnsi="Calibri" w:cstheme="minorBidi" w:hint="default"/>
      </w:rPr>
    </w:lvl>
    <w:lvl w:ilvl="2" w:tplc="4A262B56" w:tentative="1">
      <w:start w:val="1"/>
      <w:numFmt w:val="bullet"/>
      <w:lvlText w:val=""/>
      <w:lvlJc w:val="left"/>
      <w:pPr>
        <w:ind w:left="2160" w:hanging="360"/>
      </w:pPr>
      <w:rPr>
        <w:rFonts w:ascii="Wingdings" w:hAnsi="Wingdings" w:hint="default"/>
      </w:rPr>
    </w:lvl>
    <w:lvl w:ilvl="3" w:tplc="F2C88E90" w:tentative="1">
      <w:start w:val="1"/>
      <w:numFmt w:val="bullet"/>
      <w:lvlText w:val=""/>
      <w:lvlJc w:val="left"/>
      <w:pPr>
        <w:ind w:left="2880" w:hanging="360"/>
      </w:pPr>
      <w:rPr>
        <w:rFonts w:ascii="Symbol" w:hAnsi="Symbol" w:hint="default"/>
      </w:rPr>
    </w:lvl>
    <w:lvl w:ilvl="4" w:tplc="9B50C5A2" w:tentative="1">
      <w:start w:val="1"/>
      <w:numFmt w:val="bullet"/>
      <w:lvlText w:val="o"/>
      <w:lvlJc w:val="left"/>
      <w:pPr>
        <w:ind w:left="3600" w:hanging="360"/>
      </w:pPr>
      <w:rPr>
        <w:rFonts w:ascii="Courier New" w:hAnsi="Courier New" w:cs="Courier New" w:hint="default"/>
      </w:rPr>
    </w:lvl>
    <w:lvl w:ilvl="5" w:tplc="4C9456D2" w:tentative="1">
      <w:start w:val="1"/>
      <w:numFmt w:val="bullet"/>
      <w:lvlText w:val=""/>
      <w:lvlJc w:val="left"/>
      <w:pPr>
        <w:ind w:left="4320" w:hanging="360"/>
      </w:pPr>
      <w:rPr>
        <w:rFonts w:ascii="Wingdings" w:hAnsi="Wingdings" w:hint="default"/>
      </w:rPr>
    </w:lvl>
    <w:lvl w:ilvl="6" w:tplc="2BF0DDF6" w:tentative="1">
      <w:start w:val="1"/>
      <w:numFmt w:val="bullet"/>
      <w:lvlText w:val=""/>
      <w:lvlJc w:val="left"/>
      <w:pPr>
        <w:ind w:left="5040" w:hanging="360"/>
      </w:pPr>
      <w:rPr>
        <w:rFonts w:ascii="Symbol" w:hAnsi="Symbol" w:hint="default"/>
      </w:rPr>
    </w:lvl>
    <w:lvl w:ilvl="7" w:tplc="CD302D50" w:tentative="1">
      <w:start w:val="1"/>
      <w:numFmt w:val="bullet"/>
      <w:lvlText w:val="o"/>
      <w:lvlJc w:val="left"/>
      <w:pPr>
        <w:ind w:left="5760" w:hanging="360"/>
      </w:pPr>
      <w:rPr>
        <w:rFonts w:ascii="Courier New" w:hAnsi="Courier New" w:cs="Courier New" w:hint="default"/>
      </w:rPr>
    </w:lvl>
    <w:lvl w:ilvl="8" w:tplc="B0A66166" w:tentative="1">
      <w:start w:val="1"/>
      <w:numFmt w:val="bullet"/>
      <w:lvlText w:val=""/>
      <w:lvlJc w:val="left"/>
      <w:pPr>
        <w:ind w:left="6480" w:hanging="360"/>
      </w:pPr>
      <w:rPr>
        <w:rFonts w:ascii="Wingdings" w:hAnsi="Wingdings" w:hint="default"/>
      </w:rPr>
    </w:lvl>
  </w:abstractNum>
  <w:abstractNum w:abstractNumId="15" w15:restartNumberingAfterBreak="0">
    <w:nsid w:val="43E44D0E"/>
    <w:multiLevelType w:val="hybridMultilevel"/>
    <w:tmpl w:val="C6ECF27C"/>
    <w:lvl w:ilvl="0" w:tplc="EB4AF7F4">
      <w:start w:val="1"/>
      <w:numFmt w:val="bullet"/>
      <w:lvlText w:val=""/>
      <w:lvlJc w:val="left"/>
      <w:pPr>
        <w:ind w:left="720" w:hanging="360"/>
      </w:pPr>
      <w:rPr>
        <w:rFonts w:ascii="Symbol" w:hAnsi="Symbol" w:hint="default"/>
      </w:rPr>
    </w:lvl>
    <w:lvl w:ilvl="1" w:tplc="D0480E44" w:tentative="1">
      <w:start w:val="1"/>
      <w:numFmt w:val="bullet"/>
      <w:lvlText w:val="o"/>
      <w:lvlJc w:val="left"/>
      <w:pPr>
        <w:ind w:left="1440" w:hanging="360"/>
      </w:pPr>
      <w:rPr>
        <w:rFonts w:ascii="Courier New" w:hAnsi="Courier New" w:cs="Courier New" w:hint="default"/>
      </w:rPr>
    </w:lvl>
    <w:lvl w:ilvl="2" w:tplc="BDD2CFF6" w:tentative="1">
      <w:start w:val="1"/>
      <w:numFmt w:val="bullet"/>
      <w:lvlText w:val=""/>
      <w:lvlJc w:val="left"/>
      <w:pPr>
        <w:ind w:left="2160" w:hanging="360"/>
      </w:pPr>
      <w:rPr>
        <w:rFonts w:ascii="Wingdings" w:hAnsi="Wingdings" w:hint="default"/>
      </w:rPr>
    </w:lvl>
    <w:lvl w:ilvl="3" w:tplc="CFFA2B64" w:tentative="1">
      <w:start w:val="1"/>
      <w:numFmt w:val="bullet"/>
      <w:lvlText w:val=""/>
      <w:lvlJc w:val="left"/>
      <w:pPr>
        <w:ind w:left="2880" w:hanging="360"/>
      </w:pPr>
      <w:rPr>
        <w:rFonts w:ascii="Symbol" w:hAnsi="Symbol" w:hint="default"/>
      </w:rPr>
    </w:lvl>
    <w:lvl w:ilvl="4" w:tplc="21B8D4AA" w:tentative="1">
      <w:start w:val="1"/>
      <w:numFmt w:val="bullet"/>
      <w:lvlText w:val="o"/>
      <w:lvlJc w:val="left"/>
      <w:pPr>
        <w:ind w:left="3600" w:hanging="360"/>
      </w:pPr>
      <w:rPr>
        <w:rFonts w:ascii="Courier New" w:hAnsi="Courier New" w:cs="Courier New" w:hint="default"/>
      </w:rPr>
    </w:lvl>
    <w:lvl w:ilvl="5" w:tplc="1BA4D272" w:tentative="1">
      <w:start w:val="1"/>
      <w:numFmt w:val="bullet"/>
      <w:lvlText w:val=""/>
      <w:lvlJc w:val="left"/>
      <w:pPr>
        <w:ind w:left="4320" w:hanging="360"/>
      </w:pPr>
      <w:rPr>
        <w:rFonts w:ascii="Wingdings" w:hAnsi="Wingdings" w:hint="default"/>
      </w:rPr>
    </w:lvl>
    <w:lvl w:ilvl="6" w:tplc="E7543EDE" w:tentative="1">
      <w:start w:val="1"/>
      <w:numFmt w:val="bullet"/>
      <w:lvlText w:val=""/>
      <w:lvlJc w:val="left"/>
      <w:pPr>
        <w:ind w:left="5040" w:hanging="360"/>
      </w:pPr>
      <w:rPr>
        <w:rFonts w:ascii="Symbol" w:hAnsi="Symbol" w:hint="default"/>
      </w:rPr>
    </w:lvl>
    <w:lvl w:ilvl="7" w:tplc="2CA8A796" w:tentative="1">
      <w:start w:val="1"/>
      <w:numFmt w:val="bullet"/>
      <w:lvlText w:val="o"/>
      <w:lvlJc w:val="left"/>
      <w:pPr>
        <w:ind w:left="5760" w:hanging="360"/>
      </w:pPr>
      <w:rPr>
        <w:rFonts w:ascii="Courier New" w:hAnsi="Courier New" w:cs="Courier New" w:hint="default"/>
      </w:rPr>
    </w:lvl>
    <w:lvl w:ilvl="8" w:tplc="B2FC2190" w:tentative="1">
      <w:start w:val="1"/>
      <w:numFmt w:val="bullet"/>
      <w:lvlText w:val=""/>
      <w:lvlJc w:val="left"/>
      <w:pPr>
        <w:ind w:left="6480" w:hanging="360"/>
      </w:pPr>
      <w:rPr>
        <w:rFonts w:ascii="Wingdings" w:hAnsi="Wingdings" w:hint="default"/>
      </w:rPr>
    </w:lvl>
  </w:abstractNum>
  <w:abstractNum w:abstractNumId="16" w15:restartNumberingAfterBreak="0">
    <w:nsid w:val="45CE380C"/>
    <w:multiLevelType w:val="hybridMultilevel"/>
    <w:tmpl w:val="C1489AC0"/>
    <w:lvl w:ilvl="0" w:tplc="6FB0272C">
      <w:start w:val="1"/>
      <w:numFmt w:val="bullet"/>
      <w:lvlText w:val=""/>
      <w:lvlJc w:val="left"/>
      <w:pPr>
        <w:ind w:left="1638" w:hanging="360"/>
      </w:pPr>
      <w:rPr>
        <w:rFonts w:ascii="Symbol" w:hAnsi="Symbol" w:hint="default"/>
      </w:rPr>
    </w:lvl>
    <w:lvl w:ilvl="1" w:tplc="3E62B598">
      <w:start w:val="1"/>
      <w:numFmt w:val="bullet"/>
      <w:lvlText w:val=""/>
      <w:lvlJc w:val="left"/>
      <w:pPr>
        <w:ind w:left="2358" w:hanging="360"/>
      </w:pPr>
      <w:rPr>
        <w:rFonts w:ascii="Symbol" w:hAnsi="Symbol" w:hint="default"/>
      </w:rPr>
    </w:lvl>
    <w:lvl w:ilvl="2" w:tplc="F7A2A044">
      <w:start w:val="1"/>
      <w:numFmt w:val="lowerRoman"/>
      <w:lvlText w:val="%3."/>
      <w:lvlJc w:val="right"/>
      <w:pPr>
        <w:ind w:left="3078" w:hanging="180"/>
      </w:pPr>
    </w:lvl>
    <w:lvl w:ilvl="3" w:tplc="F912E7F6" w:tentative="1">
      <w:start w:val="1"/>
      <w:numFmt w:val="decimal"/>
      <w:lvlText w:val="%4."/>
      <w:lvlJc w:val="left"/>
      <w:pPr>
        <w:ind w:left="3798" w:hanging="360"/>
      </w:pPr>
    </w:lvl>
    <w:lvl w:ilvl="4" w:tplc="8BE8CAA0" w:tentative="1">
      <w:start w:val="1"/>
      <w:numFmt w:val="lowerLetter"/>
      <w:lvlText w:val="%5."/>
      <w:lvlJc w:val="left"/>
      <w:pPr>
        <w:ind w:left="4518" w:hanging="360"/>
      </w:pPr>
    </w:lvl>
    <w:lvl w:ilvl="5" w:tplc="D4AEBFD0" w:tentative="1">
      <w:start w:val="1"/>
      <w:numFmt w:val="lowerRoman"/>
      <w:lvlText w:val="%6."/>
      <w:lvlJc w:val="right"/>
      <w:pPr>
        <w:ind w:left="5238" w:hanging="180"/>
      </w:pPr>
    </w:lvl>
    <w:lvl w:ilvl="6" w:tplc="2BEA2788" w:tentative="1">
      <w:start w:val="1"/>
      <w:numFmt w:val="decimal"/>
      <w:lvlText w:val="%7."/>
      <w:lvlJc w:val="left"/>
      <w:pPr>
        <w:ind w:left="5958" w:hanging="360"/>
      </w:pPr>
    </w:lvl>
    <w:lvl w:ilvl="7" w:tplc="FCF60434" w:tentative="1">
      <w:start w:val="1"/>
      <w:numFmt w:val="lowerLetter"/>
      <w:lvlText w:val="%8."/>
      <w:lvlJc w:val="left"/>
      <w:pPr>
        <w:ind w:left="6678" w:hanging="360"/>
      </w:pPr>
    </w:lvl>
    <w:lvl w:ilvl="8" w:tplc="A1164330" w:tentative="1">
      <w:start w:val="1"/>
      <w:numFmt w:val="lowerRoman"/>
      <w:lvlText w:val="%9."/>
      <w:lvlJc w:val="right"/>
      <w:pPr>
        <w:ind w:left="7398" w:hanging="180"/>
      </w:pPr>
    </w:lvl>
  </w:abstractNum>
  <w:abstractNum w:abstractNumId="17" w15:restartNumberingAfterBreak="0">
    <w:nsid w:val="4A904D56"/>
    <w:multiLevelType w:val="hybridMultilevel"/>
    <w:tmpl w:val="527AAAF8"/>
    <w:lvl w:ilvl="0" w:tplc="72B270FE">
      <w:start w:val="1"/>
      <w:numFmt w:val="bullet"/>
      <w:lvlText w:val=""/>
      <w:lvlJc w:val="left"/>
      <w:pPr>
        <w:ind w:left="360" w:hanging="360"/>
      </w:pPr>
      <w:rPr>
        <w:rFonts w:ascii="Symbol" w:hAnsi="Symbol" w:hint="default"/>
      </w:rPr>
    </w:lvl>
    <w:lvl w:ilvl="1" w:tplc="41A4A838" w:tentative="1">
      <w:start w:val="1"/>
      <w:numFmt w:val="bullet"/>
      <w:lvlText w:val="o"/>
      <w:lvlJc w:val="left"/>
      <w:pPr>
        <w:ind w:left="1080" w:hanging="360"/>
      </w:pPr>
      <w:rPr>
        <w:rFonts w:ascii="Courier New" w:hAnsi="Courier New" w:cs="Courier New" w:hint="default"/>
      </w:rPr>
    </w:lvl>
    <w:lvl w:ilvl="2" w:tplc="0DD06360" w:tentative="1">
      <w:start w:val="1"/>
      <w:numFmt w:val="bullet"/>
      <w:lvlText w:val=""/>
      <w:lvlJc w:val="left"/>
      <w:pPr>
        <w:ind w:left="1800" w:hanging="360"/>
      </w:pPr>
      <w:rPr>
        <w:rFonts w:ascii="Wingdings" w:hAnsi="Wingdings" w:hint="default"/>
      </w:rPr>
    </w:lvl>
    <w:lvl w:ilvl="3" w:tplc="D2FC9B42" w:tentative="1">
      <w:start w:val="1"/>
      <w:numFmt w:val="bullet"/>
      <w:lvlText w:val=""/>
      <w:lvlJc w:val="left"/>
      <w:pPr>
        <w:ind w:left="2520" w:hanging="360"/>
      </w:pPr>
      <w:rPr>
        <w:rFonts w:ascii="Symbol" w:hAnsi="Symbol" w:hint="default"/>
      </w:rPr>
    </w:lvl>
    <w:lvl w:ilvl="4" w:tplc="A4ECA10C" w:tentative="1">
      <w:start w:val="1"/>
      <w:numFmt w:val="bullet"/>
      <w:lvlText w:val="o"/>
      <w:lvlJc w:val="left"/>
      <w:pPr>
        <w:ind w:left="3240" w:hanging="360"/>
      </w:pPr>
      <w:rPr>
        <w:rFonts w:ascii="Courier New" w:hAnsi="Courier New" w:cs="Courier New" w:hint="default"/>
      </w:rPr>
    </w:lvl>
    <w:lvl w:ilvl="5" w:tplc="F3720A4C" w:tentative="1">
      <w:start w:val="1"/>
      <w:numFmt w:val="bullet"/>
      <w:lvlText w:val=""/>
      <w:lvlJc w:val="left"/>
      <w:pPr>
        <w:ind w:left="3960" w:hanging="360"/>
      </w:pPr>
      <w:rPr>
        <w:rFonts w:ascii="Wingdings" w:hAnsi="Wingdings" w:hint="default"/>
      </w:rPr>
    </w:lvl>
    <w:lvl w:ilvl="6" w:tplc="5218FA9A" w:tentative="1">
      <w:start w:val="1"/>
      <w:numFmt w:val="bullet"/>
      <w:lvlText w:val=""/>
      <w:lvlJc w:val="left"/>
      <w:pPr>
        <w:ind w:left="4680" w:hanging="360"/>
      </w:pPr>
      <w:rPr>
        <w:rFonts w:ascii="Symbol" w:hAnsi="Symbol" w:hint="default"/>
      </w:rPr>
    </w:lvl>
    <w:lvl w:ilvl="7" w:tplc="8A404B84" w:tentative="1">
      <w:start w:val="1"/>
      <w:numFmt w:val="bullet"/>
      <w:lvlText w:val="o"/>
      <w:lvlJc w:val="left"/>
      <w:pPr>
        <w:ind w:left="5400" w:hanging="360"/>
      </w:pPr>
      <w:rPr>
        <w:rFonts w:ascii="Courier New" w:hAnsi="Courier New" w:cs="Courier New" w:hint="default"/>
      </w:rPr>
    </w:lvl>
    <w:lvl w:ilvl="8" w:tplc="5BBC9FE0" w:tentative="1">
      <w:start w:val="1"/>
      <w:numFmt w:val="bullet"/>
      <w:lvlText w:val=""/>
      <w:lvlJc w:val="left"/>
      <w:pPr>
        <w:ind w:left="6120" w:hanging="360"/>
      </w:pPr>
      <w:rPr>
        <w:rFonts w:ascii="Wingdings" w:hAnsi="Wingdings" w:hint="default"/>
      </w:rPr>
    </w:lvl>
  </w:abstractNum>
  <w:abstractNum w:abstractNumId="18" w15:restartNumberingAfterBreak="0">
    <w:nsid w:val="52610B0B"/>
    <w:multiLevelType w:val="hybridMultilevel"/>
    <w:tmpl w:val="3A74CFB6"/>
    <w:lvl w:ilvl="0" w:tplc="4ACA8E10">
      <w:start w:val="1"/>
      <w:numFmt w:val="bullet"/>
      <w:lvlText w:val=""/>
      <w:lvlJc w:val="left"/>
      <w:pPr>
        <w:ind w:left="720" w:hanging="360"/>
      </w:pPr>
      <w:rPr>
        <w:rFonts w:ascii="Symbol" w:hAnsi="Symbol" w:hint="default"/>
      </w:rPr>
    </w:lvl>
    <w:lvl w:ilvl="1" w:tplc="711E0174" w:tentative="1">
      <w:start w:val="1"/>
      <w:numFmt w:val="bullet"/>
      <w:lvlText w:val="o"/>
      <w:lvlJc w:val="left"/>
      <w:pPr>
        <w:ind w:left="1440" w:hanging="360"/>
      </w:pPr>
      <w:rPr>
        <w:rFonts w:ascii="Courier New" w:hAnsi="Courier New" w:cs="Courier New" w:hint="default"/>
      </w:rPr>
    </w:lvl>
    <w:lvl w:ilvl="2" w:tplc="39004598" w:tentative="1">
      <w:start w:val="1"/>
      <w:numFmt w:val="bullet"/>
      <w:lvlText w:val=""/>
      <w:lvlJc w:val="left"/>
      <w:pPr>
        <w:ind w:left="2160" w:hanging="360"/>
      </w:pPr>
      <w:rPr>
        <w:rFonts w:ascii="Wingdings" w:hAnsi="Wingdings" w:hint="default"/>
      </w:rPr>
    </w:lvl>
    <w:lvl w:ilvl="3" w:tplc="49604460" w:tentative="1">
      <w:start w:val="1"/>
      <w:numFmt w:val="bullet"/>
      <w:lvlText w:val=""/>
      <w:lvlJc w:val="left"/>
      <w:pPr>
        <w:ind w:left="2880" w:hanging="360"/>
      </w:pPr>
      <w:rPr>
        <w:rFonts w:ascii="Symbol" w:hAnsi="Symbol" w:hint="default"/>
      </w:rPr>
    </w:lvl>
    <w:lvl w:ilvl="4" w:tplc="8780CCF2" w:tentative="1">
      <w:start w:val="1"/>
      <w:numFmt w:val="bullet"/>
      <w:lvlText w:val="o"/>
      <w:lvlJc w:val="left"/>
      <w:pPr>
        <w:ind w:left="3600" w:hanging="360"/>
      </w:pPr>
      <w:rPr>
        <w:rFonts w:ascii="Courier New" w:hAnsi="Courier New" w:cs="Courier New" w:hint="default"/>
      </w:rPr>
    </w:lvl>
    <w:lvl w:ilvl="5" w:tplc="EDD00B20" w:tentative="1">
      <w:start w:val="1"/>
      <w:numFmt w:val="bullet"/>
      <w:lvlText w:val=""/>
      <w:lvlJc w:val="left"/>
      <w:pPr>
        <w:ind w:left="4320" w:hanging="360"/>
      </w:pPr>
      <w:rPr>
        <w:rFonts w:ascii="Wingdings" w:hAnsi="Wingdings" w:hint="default"/>
      </w:rPr>
    </w:lvl>
    <w:lvl w:ilvl="6" w:tplc="274CE0CA" w:tentative="1">
      <w:start w:val="1"/>
      <w:numFmt w:val="bullet"/>
      <w:lvlText w:val=""/>
      <w:lvlJc w:val="left"/>
      <w:pPr>
        <w:ind w:left="5040" w:hanging="360"/>
      </w:pPr>
      <w:rPr>
        <w:rFonts w:ascii="Symbol" w:hAnsi="Symbol" w:hint="default"/>
      </w:rPr>
    </w:lvl>
    <w:lvl w:ilvl="7" w:tplc="3ACAA99E" w:tentative="1">
      <w:start w:val="1"/>
      <w:numFmt w:val="bullet"/>
      <w:lvlText w:val="o"/>
      <w:lvlJc w:val="left"/>
      <w:pPr>
        <w:ind w:left="5760" w:hanging="360"/>
      </w:pPr>
      <w:rPr>
        <w:rFonts w:ascii="Courier New" w:hAnsi="Courier New" w:cs="Courier New" w:hint="default"/>
      </w:rPr>
    </w:lvl>
    <w:lvl w:ilvl="8" w:tplc="86E68D84" w:tentative="1">
      <w:start w:val="1"/>
      <w:numFmt w:val="bullet"/>
      <w:lvlText w:val=""/>
      <w:lvlJc w:val="left"/>
      <w:pPr>
        <w:ind w:left="6480" w:hanging="360"/>
      </w:pPr>
      <w:rPr>
        <w:rFonts w:ascii="Wingdings" w:hAnsi="Wingdings" w:hint="default"/>
      </w:rPr>
    </w:lvl>
  </w:abstractNum>
  <w:abstractNum w:abstractNumId="19" w15:restartNumberingAfterBreak="0">
    <w:nsid w:val="53827B85"/>
    <w:multiLevelType w:val="hybridMultilevel"/>
    <w:tmpl w:val="BCCEAEF8"/>
    <w:lvl w:ilvl="0" w:tplc="9F2A83A2">
      <w:start w:val="1"/>
      <w:numFmt w:val="bullet"/>
      <w:lvlText w:val=""/>
      <w:lvlJc w:val="left"/>
      <w:pPr>
        <w:ind w:left="720" w:hanging="360"/>
      </w:pPr>
      <w:rPr>
        <w:rFonts w:ascii="Symbol" w:hAnsi="Symbol" w:hint="default"/>
      </w:rPr>
    </w:lvl>
    <w:lvl w:ilvl="1" w:tplc="40101818" w:tentative="1">
      <w:start w:val="1"/>
      <w:numFmt w:val="bullet"/>
      <w:lvlText w:val="o"/>
      <w:lvlJc w:val="left"/>
      <w:pPr>
        <w:ind w:left="1440" w:hanging="360"/>
      </w:pPr>
      <w:rPr>
        <w:rFonts w:ascii="Courier New" w:hAnsi="Courier New" w:cs="Courier New" w:hint="default"/>
      </w:rPr>
    </w:lvl>
    <w:lvl w:ilvl="2" w:tplc="CCF8EAE0" w:tentative="1">
      <w:start w:val="1"/>
      <w:numFmt w:val="bullet"/>
      <w:lvlText w:val=""/>
      <w:lvlJc w:val="left"/>
      <w:pPr>
        <w:ind w:left="2160" w:hanging="360"/>
      </w:pPr>
      <w:rPr>
        <w:rFonts w:ascii="Wingdings" w:hAnsi="Wingdings" w:hint="default"/>
      </w:rPr>
    </w:lvl>
    <w:lvl w:ilvl="3" w:tplc="527E2376" w:tentative="1">
      <w:start w:val="1"/>
      <w:numFmt w:val="bullet"/>
      <w:lvlText w:val=""/>
      <w:lvlJc w:val="left"/>
      <w:pPr>
        <w:ind w:left="2880" w:hanging="360"/>
      </w:pPr>
      <w:rPr>
        <w:rFonts w:ascii="Symbol" w:hAnsi="Symbol" w:hint="default"/>
      </w:rPr>
    </w:lvl>
    <w:lvl w:ilvl="4" w:tplc="D60C3956" w:tentative="1">
      <w:start w:val="1"/>
      <w:numFmt w:val="bullet"/>
      <w:lvlText w:val="o"/>
      <w:lvlJc w:val="left"/>
      <w:pPr>
        <w:ind w:left="3600" w:hanging="360"/>
      </w:pPr>
      <w:rPr>
        <w:rFonts w:ascii="Courier New" w:hAnsi="Courier New" w:cs="Courier New" w:hint="default"/>
      </w:rPr>
    </w:lvl>
    <w:lvl w:ilvl="5" w:tplc="F25C32AA" w:tentative="1">
      <w:start w:val="1"/>
      <w:numFmt w:val="bullet"/>
      <w:lvlText w:val=""/>
      <w:lvlJc w:val="left"/>
      <w:pPr>
        <w:ind w:left="4320" w:hanging="360"/>
      </w:pPr>
      <w:rPr>
        <w:rFonts w:ascii="Wingdings" w:hAnsi="Wingdings" w:hint="default"/>
      </w:rPr>
    </w:lvl>
    <w:lvl w:ilvl="6" w:tplc="F6F0DD06" w:tentative="1">
      <w:start w:val="1"/>
      <w:numFmt w:val="bullet"/>
      <w:lvlText w:val=""/>
      <w:lvlJc w:val="left"/>
      <w:pPr>
        <w:ind w:left="5040" w:hanging="360"/>
      </w:pPr>
      <w:rPr>
        <w:rFonts w:ascii="Symbol" w:hAnsi="Symbol" w:hint="default"/>
      </w:rPr>
    </w:lvl>
    <w:lvl w:ilvl="7" w:tplc="E1865AAC" w:tentative="1">
      <w:start w:val="1"/>
      <w:numFmt w:val="bullet"/>
      <w:lvlText w:val="o"/>
      <w:lvlJc w:val="left"/>
      <w:pPr>
        <w:ind w:left="5760" w:hanging="360"/>
      </w:pPr>
      <w:rPr>
        <w:rFonts w:ascii="Courier New" w:hAnsi="Courier New" w:cs="Courier New" w:hint="default"/>
      </w:rPr>
    </w:lvl>
    <w:lvl w:ilvl="8" w:tplc="E7BA7514" w:tentative="1">
      <w:start w:val="1"/>
      <w:numFmt w:val="bullet"/>
      <w:lvlText w:val=""/>
      <w:lvlJc w:val="left"/>
      <w:pPr>
        <w:ind w:left="6480" w:hanging="360"/>
      </w:pPr>
      <w:rPr>
        <w:rFonts w:ascii="Wingdings" w:hAnsi="Wingdings" w:hint="default"/>
      </w:rPr>
    </w:lvl>
  </w:abstractNum>
  <w:abstractNum w:abstractNumId="20" w15:restartNumberingAfterBreak="0">
    <w:nsid w:val="551957CC"/>
    <w:multiLevelType w:val="hybridMultilevel"/>
    <w:tmpl w:val="F00A60A4"/>
    <w:lvl w:ilvl="0" w:tplc="79BC9B74">
      <w:start w:val="1"/>
      <w:numFmt w:val="decimal"/>
      <w:pStyle w:val="Style2"/>
      <w:lvlText w:val="%1."/>
      <w:lvlJc w:val="left"/>
      <w:pPr>
        <w:ind w:left="360" w:hanging="360"/>
      </w:pPr>
    </w:lvl>
    <w:lvl w:ilvl="1" w:tplc="2D989A36" w:tentative="1">
      <w:start w:val="1"/>
      <w:numFmt w:val="lowerLetter"/>
      <w:lvlText w:val="%2."/>
      <w:lvlJc w:val="left"/>
      <w:pPr>
        <w:ind w:left="1080" w:hanging="360"/>
      </w:pPr>
    </w:lvl>
    <w:lvl w:ilvl="2" w:tplc="95D82AA4" w:tentative="1">
      <w:start w:val="1"/>
      <w:numFmt w:val="lowerRoman"/>
      <w:lvlText w:val="%3."/>
      <w:lvlJc w:val="right"/>
      <w:pPr>
        <w:ind w:left="1800" w:hanging="180"/>
      </w:pPr>
    </w:lvl>
    <w:lvl w:ilvl="3" w:tplc="57023ADC" w:tentative="1">
      <w:start w:val="1"/>
      <w:numFmt w:val="decimal"/>
      <w:lvlText w:val="%4."/>
      <w:lvlJc w:val="left"/>
      <w:pPr>
        <w:ind w:left="2520" w:hanging="360"/>
      </w:pPr>
    </w:lvl>
    <w:lvl w:ilvl="4" w:tplc="8FA41E5A" w:tentative="1">
      <w:start w:val="1"/>
      <w:numFmt w:val="lowerLetter"/>
      <w:lvlText w:val="%5."/>
      <w:lvlJc w:val="left"/>
      <w:pPr>
        <w:ind w:left="3240" w:hanging="360"/>
      </w:pPr>
    </w:lvl>
    <w:lvl w:ilvl="5" w:tplc="CC60063A" w:tentative="1">
      <w:start w:val="1"/>
      <w:numFmt w:val="lowerRoman"/>
      <w:lvlText w:val="%6."/>
      <w:lvlJc w:val="right"/>
      <w:pPr>
        <w:ind w:left="3960" w:hanging="180"/>
      </w:pPr>
    </w:lvl>
    <w:lvl w:ilvl="6" w:tplc="330470A6" w:tentative="1">
      <w:start w:val="1"/>
      <w:numFmt w:val="decimal"/>
      <w:lvlText w:val="%7."/>
      <w:lvlJc w:val="left"/>
      <w:pPr>
        <w:ind w:left="4680" w:hanging="360"/>
      </w:pPr>
    </w:lvl>
    <w:lvl w:ilvl="7" w:tplc="1AB279C2" w:tentative="1">
      <w:start w:val="1"/>
      <w:numFmt w:val="lowerLetter"/>
      <w:lvlText w:val="%8."/>
      <w:lvlJc w:val="left"/>
      <w:pPr>
        <w:ind w:left="5400" w:hanging="360"/>
      </w:pPr>
    </w:lvl>
    <w:lvl w:ilvl="8" w:tplc="786E9C9C" w:tentative="1">
      <w:start w:val="1"/>
      <w:numFmt w:val="lowerRoman"/>
      <w:lvlText w:val="%9."/>
      <w:lvlJc w:val="right"/>
      <w:pPr>
        <w:ind w:left="6120" w:hanging="180"/>
      </w:pPr>
    </w:lvl>
  </w:abstractNum>
  <w:abstractNum w:abstractNumId="21" w15:restartNumberingAfterBreak="0">
    <w:nsid w:val="5BCD0BE7"/>
    <w:multiLevelType w:val="hybridMultilevel"/>
    <w:tmpl w:val="880EEEF2"/>
    <w:lvl w:ilvl="0" w:tplc="DDE654EE">
      <w:start w:val="1"/>
      <w:numFmt w:val="bullet"/>
      <w:lvlText w:val=""/>
      <w:lvlJc w:val="left"/>
      <w:pPr>
        <w:ind w:left="775" w:hanging="360"/>
      </w:pPr>
      <w:rPr>
        <w:rFonts w:ascii="Symbol" w:hAnsi="Symbol" w:hint="default"/>
      </w:rPr>
    </w:lvl>
    <w:lvl w:ilvl="1" w:tplc="7FE4D390" w:tentative="1">
      <w:start w:val="1"/>
      <w:numFmt w:val="bullet"/>
      <w:lvlText w:val="o"/>
      <w:lvlJc w:val="left"/>
      <w:pPr>
        <w:ind w:left="1495" w:hanging="360"/>
      </w:pPr>
      <w:rPr>
        <w:rFonts w:ascii="Courier New" w:hAnsi="Courier New" w:cs="Courier New" w:hint="default"/>
      </w:rPr>
    </w:lvl>
    <w:lvl w:ilvl="2" w:tplc="FAB6C758" w:tentative="1">
      <w:start w:val="1"/>
      <w:numFmt w:val="bullet"/>
      <w:lvlText w:val=""/>
      <w:lvlJc w:val="left"/>
      <w:pPr>
        <w:ind w:left="2215" w:hanging="360"/>
      </w:pPr>
      <w:rPr>
        <w:rFonts w:ascii="Wingdings" w:hAnsi="Wingdings" w:hint="default"/>
      </w:rPr>
    </w:lvl>
    <w:lvl w:ilvl="3" w:tplc="23DC376E" w:tentative="1">
      <w:start w:val="1"/>
      <w:numFmt w:val="bullet"/>
      <w:lvlText w:val=""/>
      <w:lvlJc w:val="left"/>
      <w:pPr>
        <w:ind w:left="2935" w:hanging="360"/>
      </w:pPr>
      <w:rPr>
        <w:rFonts w:ascii="Symbol" w:hAnsi="Symbol" w:hint="default"/>
      </w:rPr>
    </w:lvl>
    <w:lvl w:ilvl="4" w:tplc="E384D234" w:tentative="1">
      <w:start w:val="1"/>
      <w:numFmt w:val="bullet"/>
      <w:lvlText w:val="o"/>
      <w:lvlJc w:val="left"/>
      <w:pPr>
        <w:ind w:left="3655" w:hanging="360"/>
      </w:pPr>
      <w:rPr>
        <w:rFonts w:ascii="Courier New" w:hAnsi="Courier New" w:cs="Courier New" w:hint="default"/>
      </w:rPr>
    </w:lvl>
    <w:lvl w:ilvl="5" w:tplc="9DD8F090" w:tentative="1">
      <w:start w:val="1"/>
      <w:numFmt w:val="bullet"/>
      <w:lvlText w:val=""/>
      <w:lvlJc w:val="left"/>
      <w:pPr>
        <w:ind w:left="4375" w:hanging="360"/>
      </w:pPr>
      <w:rPr>
        <w:rFonts w:ascii="Wingdings" w:hAnsi="Wingdings" w:hint="default"/>
      </w:rPr>
    </w:lvl>
    <w:lvl w:ilvl="6" w:tplc="4C28028E" w:tentative="1">
      <w:start w:val="1"/>
      <w:numFmt w:val="bullet"/>
      <w:lvlText w:val=""/>
      <w:lvlJc w:val="left"/>
      <w:pPr>
        <w:ind w:left="5095" w:hanging="360"/>
      </w:pPr>
      <w:rPr>
        <w:rFonts w:ascii="Symbol" w:hAnsi="Symbol" w:hint="default"/>
      </w:rPr>
    </w:lvl>
    <w:lvl w:ilvl="7" w:tplc="69A2F892" w:tentative="1">
      <w:start w:val="1"/>
      <w:numFmt w:val="bullet"/>
      <w:lvlText w:val="o"/>
      <w:lvlJc w:val="left"/>
      <w:pPr>
        <w:ind w:left="5815" w:hanging="360"/>
      </w:pPr>
      <w:rPr>
        <w:rFonts w:ascii="Courier New" w:hAnsi="Courier New" w:cs="Courier New" w:hint="default"/>
      </w:rPr>
    </w:lvl>
    <w:lvl w:ilvl="8" w:tplc="B57CDAD2" w:tentative="1">
      <w:start w:val="1"/>
      <w:numFmt w:val="bullet"/>
      <w:lvlText w:val=""/>
      <w:lvlJc w:val="left"/>
      <w:pPr>
        <w:ind w:left="6535" w:hanging="360"/>
      </w:pPr>
      <w:rPr>
        <w:rFonts w:ascii="Wingdings" w:hAnsi="Wingdings" w:hint="default"/>
      </w:rPr>
    </w:lvl>
  </w:abstractNum>
  <w:abstractNum w:abstractNumId="22" w15:restartNumberingAfterBreak="0">
    <w:nsid w:val="6A4C2FBE"/>
    <w:multiLevelType w:val="hybridMultilevel"/>
    <w:tmpl w:val="4328D94E"/>
    <w:lvl w:ilvl="0" w:tplc="281AB292">
      <w:start w:val="1"/>
      <w:numFmt w:val="lowerLetter"/>
      <w:lvlText w:val="%1)"/>
      <w:lvlJc w:val="left"/>
      <w:pPr>
        <w:ind w:left="862" w:hanging="360"/>
      </w:pPr>
      <w:rPr>
        <w:rFonts w:hint="default"/>
      </w:rPr>
    </w:lvl>
    <w:lvl w:ilvl="1" w:tplc="1BA4D14A" w:tentative="1">
      <w:start w:val="1"/>
      <w:numFmt w:val="lowerLetter"/>
      <w:lvlText w:val="%2."/>
      <w:lvlJc w:val="left"/>
      <w:pPr>
        <w:ind w:left="1582" w:hanging="360"/>
      </w:pPr>
    </w:lvl>
    <w:lvl w:ilvl="2" w:tplc="9C88837A" w:tentative="1">
      <w:start w:val="1"/>
      <w:numFmt w:val="lowerRoman"/>
      <w:lvlText w:val="%3."/>
      <w:lvlJc w:val="right"/>
      <w:pPr>
        <w:ind w:left="2302" w:hanging="180"/>
      </w:pPr>
    </w:lvl>
    <w:lvl w:ilvl="3" w:tplc="69568D02" w:tentative="1">
      <w:start w:val="1"/>
      <w:numFmt w:val="decimal"/>
      <w:lvlText w:val="%4."/>
      <w:lvlJc w:val="left"/>
      <w:pPr>
        <w:ind w:left="3022" w:hanging="360"/>
      </w:pPr>
    </w:lvl>
    <w:lvl w:ilvl="4" w:tplc="1FC07D9E" w:tentative="1">
      <w:start w:val="1"/>
      <w:numFmt w:val="lowerLetter"/>
      <w:lvlText w:val="%5."/>
      <w:lvlJc w:val="left"/>
      <w:pPr>
        <w:ind w:left="3742" w:hanging="360"/>
      </w:pPr>
    </w:lvl>
    <w:lvl w:ilvl="5" w:tplc="8D6258C4" w:tentative="1">
      <w:start w:val="1"/>
      <w:numFmt w:val="lowerRoman"/>
      <w:lvlText w:val="%6."/>
      <w:lvlJc w:val="right"/>
      <w:pPr>
        <w:ind w:left="4462" w:hanging="180"/>
      </w:pPr>
    </w:lvl>
    <w:lvl w:ilvl="6" w:tplc="C9F2FDB4" w:tentative="1">
      <w:start w:val="1"/>
      <w:numFmt w:val="decimal"/>
      <w:lvlText w:val="%7."/>
      <w:lvlJc w:val="left"/>
      <w:pPr>
        <w:ind w:left="5182" w:hanging="360"/>
      </w:pPr>
    </w:lvl>
    <w:lvl w:ilvl="7" w:tplc="757EC196" w:tentative="1">
      <w:start w:val="1"/>
      <w:numFmt w:val="lowerLetter"/>
      <w:lvlText w:val="%8."/>
      <w:lvlJc w:val="left"/>
      <w:pPr>
        <w:ind w:left="5902" w:hanging="360"/>
      </w:pPr>
    </w:lvl>
    <w:lvl w:ilvl="8" w:tplc="0CCA001E" w:tentative="1">
      <w:start w:val="1"/>
      <w:numFmt w:val="lowerRoman"/>
      <w:lvlText w:val="%9."/>
      <w:lvlJc w:val="right"/>
      <w:pPr>
        <w:ind w:left="6622" w:hanging="180"/>
      </w:pPr>
    </w:lvl>
  </w:abstractNum>
  <w:abstractNum w:abstractNumId="23" w15:restartNumberingAfterBreak="0">
    <w:nsid w:val="6CCC200B"/>
    <w:multiLevelType w:val="hybridMultilevel"/>
    <w:tmpl w:val="EE2A450E"/>
    <w:lvl w:ilvl="0" w:tplc="D60AC780">
      <w:start w:val="1"/>
      <w:numFmt w:val="bullet"/>
      <w:lvlText w:val=""/>
      <w:lvlJc w:val="left"/>
      <w:pPr>
        <w:ind w:left="720" w:hanging="360"/>
      </w:pPr>
      <w:rPr>
        <w:rFonts w:ascii="Symbol" w:hAnsi="Symbol" w:hint="default"/>
      </w:rPr>
    </w:lvl>
    <w:lvl w:ilvl="1" w:tplc="0486EB58">
      <w:start w:val="1"/>
      <w:numFmt w:val="bullet"/>
      <w:lvlText w:val=""/>
      <w:lvlJc w:val="left"/>
      <w:pPr>
        <w:ind w:left="1440" w:hanging="360"/>
      </w:pPr>
      <w:rPr>
        <w:rFonts w:ascii="Symbol" w:hAnsi="Symbol" w:hint="default"/>
      </w:rPr>
    </w:lvl>
    <w:lvl w:ilvl="2" w:tplc="3B4EA236" w:tentative="1">
      <w:start w:val="1"/>
      <w:numFmt w:val="lowerRoman"/>
      <w:lvlText w:val="%3."/>
      <w:lvlJc w:val="right"/>
      <w:pPr>
        <w:ind w:left="2160" w:hanging="180"/>
      </w:pPr>
    </w:lvl>
    <w:lvl w:ilvl="3" w:tplc="756400E2" w:tentative="1">
      <w:start w:val="1"/>
      <w:numFmt w:val="decimal"/>
      <w:lvlText w:val="%4."/>
      <w:lvlJc w:val="left"/>
      <w:pPr>
        <w:ind w:left="2880" w:hanging="360"/>
      </w:pPr>
    </w:lvl>
    <w:lvl w:ilvl="4" w:tplc="1FB61290" w:tentative="1">
      <w:start w:val="1"/>
      <w:numFmt w:val="lowerLetter"/>
      <w:lvlText w:val="%5."/>
      <w:lvlJc w:val="left"/>
      <w:pPr>
        <w:ind w:left="3600" w:hanging="360"/>
      </w:pPr>
    </w:lvl>
    <w:lvl w:ilvl="5" w:tplc="656ECB28" w:tentative="1">
      <w:start w:val="1"/>
      <w:numFmt w:val="lowerRoman"/>
      <w:lvlText w:val="%6."/>
      <w:lvlJc w:val="right"/>
      <w:pPr>
        <w:ind w:left="4320" w:hanging="180"/>
      </w:pPr>
    </w:lvl>
    <w:lvl w:ilvl="6" w:tplc="3FA623E2" w:tentative="1">
      <w:start w:val="1"/>
      <w:numFmt w:val="decimal"/>
      <w:lvlText w:val="%7."/>
      <w:lvlJc w:val="left"/>
      <w:pPr>
        <w:ind w:left="5040" w:hanging="360"/>
      </w:pPr>
    </w:lvl>
    <w:lvl w:ilvl="7" w:tplc="1108B706" w:tentative="1">
      <w:start w:val="1"/>
      <w:numFmt w:val="lowerLetter"/>
      <w:lvlText w:val="%8."/>
      <w:lvlJc w:val="left"/>
      <w:pPr>
        <w:ind w:left="5760" w:hanging="360"/>
      </w:pPr>
    </w:lvl>
    <w:lvl w:ilvl="8" w:tplc="17B28DC4" w:tentative="1">
      <w:start w:val="1"/>
      <w:numFmt w:val="lowerRoman"/>
      <w:lvlText w:val="%9."/>
      <w:lvlJc w:val="right"/>
      <w:pPr>
        <w:ind w:left="6480" w:hanging="180"/>
      </w:pPr>
    </w:lvl>
  </w:abstractNum>
  <w:abstractNum w:abstractNumId="24" w15:restartNumberingAfterBreak="0">
    <w:nsid w:val="6D6059F8"/>
    <w:multiLevelType w:val="hybridMultilevel"/>
    <w:tmpl w:val="6B1A1DFE"/>
    <w:lvl w:ilvl="0" w:tplc="4B0C65B4">
      <w:start w:val="1"/>
      <w:numFmt w:val="bullet"/>
      <w:lvlText w:val=""/>
      <w:lvlJc w:val="left"/>
      <w:pPr>
        <w:ind w:left="720" w:hanging="360"/>
      </w:pPr>
      <w:rPr>
        <w:rFonts w:ascii="Symbol" w:hAnsi="Symbol" w:hint="default"/>
      </w:rPr>
    </w:lvl>
    <w:lvl w:ilvl="1" w:tplc="2B26BA00">
      <w:start w:val="1"/>
      <w:numFmt w:val="bullet"/>
      <w:lvlText w:val="o"/>
      <w:lvlJc w:val="left"/>
      <w:pPr>
        <w:ind w:left="1440" w:hanging="360"/>
      </w:pPr>
      <w:rPr>
        <w:rFonts w:ascii="Courier New" w:hAnsi="Courier New" w:cs="Courier New" w:hint="default"/>
      </w:rPr>
    </w:lvl>
    <w:lvl w:ilvl="2" w:tplc="430236EE" w:tentative="1">
      <w:start w:val="1"/>
      <w:numFmt w:val="bullet"/>
      <w:lvlText w:val=""/>
      <w:lvlJc w:val="left"/>
      <w:pPr>
        <w:ind w:left="2160" w:hanging="360"/>
      </w:pPr>
      <w:rPr>
        <w:rFonts w:ascii="Wingdings" w:hAnsi="Wingdings" w:hint="default"/>
      </w:rPr>
    </w:lvl>
    <w:lvl w:ilvl="3" w:tplc="B13493FC" w:tentative="1">
      <w:start w:val="1"/>
      <w:numFmt w:val="bullet"/>
      <w:lvlText w:val=""/>
      <w:lvlJc w:val="left"/>
      <w:pPr>
        <w:ind w:left="2880" w:hanging="360"/>
      </w:pPr>
      <w:rPr>
        <w:rFonts w:ascii="Symbol" w:hAnsi="Symbol" w:hint="default"/>
      </w:rPr>
    </w:lvl>
    <w:lvl w:ilvl="4" w:tplc="CB06208A" w:tentative="1">
      <w:start w:val="1"/>
      <w:numFmt w:val="bullet"/>
      <w:lvlText w:val="o"/>
      <w:lvlJc w:val="left"/>
      <w:pPr>
        <w:ind w:left="3600" w:hanging="360"/>
      </w:pPr>
      <w:rPr>
        <w:rFonts w:ascii="Courier New" w:hAnsi="Courier New" w:cs="Courier New" w:hint="default"/>
      </w:rPr>
    </w:lvl>
    <w:lvl w:ilvl="5" w:tplc="C978BB8C" w:tentative="1">
      <w:start w:val="1"/>
      <w:numFmt w:val="bullet"/>
      <w:lvlText w:val=""/>
      <w:lvlJc w:val="left"/>
      <w:pPr>
        <w:ind w:left="4320" w:hanging="360"/>
      </w:pPr>
      <w:rPr>
        <w:rFonts w:ascii="Wingdings" w:hAnsi="Wingdings" w:hint="default"/>
      </w:rPr>
    </w:lvl>
    <w:lvl w:ilvl="6" w:tplc="9AFE6BC2" w:tentative="1">
      <w:start w:val="1"/>
      <w:numFmt w:val="bullet"/>
      <w:lvlText w:val=""/>
      <w:lvlJc w:val="left"/>
      <w:pPr>
        <w:ind w:left="5040" w:hanging="360"/>
      </w:pPr>
      <w:rPr>
        <w:rFonts w:ascii="Symbol" w:hAnsi="Symbol" w:hint="default"/>
      </w:rPr>
    </w:lvl>
    <w:lvl w:ilvl="7" w:tplc="72F6D748" w:tentative="1">
      <w:start w:val="1"/>
      <w:numFmt w:val="bullet"/>
      <w:lvlText w:val="o"/>
      <w:lvlJc w:val="left"/>
      <w:pPr>
        <w:ind w:left="5760" w:hanging="360"/>
      </w:pPr>
      <w:rPr>
        <w:rFonts w:ascii="Courier New" w:hAnsi="Courier New" w:cs="Courier New" w:hint="default"/>
      </w:rPr>
    </w:lvl>
    <w:lvl w:ilvl="8" w:tplc="9EB6546A" w:tentative="1">
      <w:start w:val="1"/>
      <w:numFmt w:val="bullet"/>
      <w:lvlText w:val=""/>
      <w:lvlJc w:val="left"/>
      <w:pPr>
        <w:ind w:left="6480" w:hanging="360"/>
      </w:pPr>
      <w:rPr>
        <w:rFonts w:ascii="Wingdings" w:hAnsi="Wingdings" w:hint="default"/>
      </w:rPr>
    </w:lvl>
  </w:abstractNum>
  <w:abstractNum w:abstractNumId="25" w15:restartNumberingAfterBreak="0">
    <w:nsid w:val="77EB4E9C"/>
    <w:multiLevelType w:val="hybridMultilevel"/>
    <w:tmpl w:val="72B4E060"/>
    <w:lvl w:ilvl="0" w:tplc="B908E826">
      <w:start w:val="1"/>
      <w:numFmt w:val="decimal"/>
      <w:lvlText w:val="%1."/>
      <w:lvlJc w:val="left"/>
      <w:pPr>
        <w:ind w:left="360" w:hanging="360"/>
      </w:pPr>
    </w:lvl>
    <w:lvl w:ilvl="1" w:tplc="9120E6BE" w:tentative="1">
      <w:start w:val="1"/>
      <w:numFmt w:val="lowerLetter"/>
      <w:lvlText w:val="%2."/>
      <w:lvlJc w:val="left"/>
      <w:pPr>
        <w:ind w:left="1080" w:hanging="360"/>
      </w:pPr>
    </w:lvl>
    <w:lvl w:ilvl="2" w:tplc="BEF8A3FC" w:tentative="1">
      <w:start w:val="1"/>
      <w:numFmt w:val="lowerRoman"/>
      <w:lvlText w:val="%3."/>
      <w:lvlJc w:val="right"/>
      <w:pPr>
        <w:ind w:left="1800" w:hanging="180"/>
      </w:pPr>
    </w:lvl>
    <w:lvl w:ilvl="3" w:tplc="94DA1570" w:tentative="1">
      <w:start w:val="1"/>
      <w:numFmt w:val="decimal"/>
      <w:lvlText w:val="%4."/>
      <w:lvlJc w:val="left"/>
      <w:pPr>
        <w:ind w:left="2520" w:hanging="360"/>
      </w:pPr>
    </w:lvl>
    <w:lvl w:ilvl="4" w:tplc="A7668A6C" w:tentative="1">
      <w:start w:val="1"/>
      <w:numFmt w:val="lowerLetter"/>
      <w:lvlText w:val="%5."/>
      <w:lvlJc w:val="left"/>
      <w:pPr>
        <w:ind w:left="3240" w:hanging="360"/>
      </w:pPr>
    </w:lvl>
    <w:lvl w:ilvl="5" w:tplc="BD40D14E" w:tentative="1">
      <w:start w:val="1"/>
      <w:numFmt w:val="lowerRoman"/>
      <w:lvlText w:val="%6."/>
      <w:lvlJc w:val="right"/>
      <w:pPr>
        <w:ind w:left="3960" w:hanging="180"/>
      </w:pPr>
    </w:lvl>
    <w:lvl w:ilvl="6" w:tplc="4E0810E8" w:tentative="1">
      <w:start w:val="1"/>
      <w:numFmt w:val="decimal"/>
      <w:lvlText w:val="%7."/>
      <w:lvlJc w:val="left"/>
      <w:pPr>
        <w:ind w:left="4680" w:hanging="360"/>
      </w:pPr>
    </w:lvl>
    <w:lvl w:ilvl="7" w:tplc="E376CA6A" w:tentative="1">
      <w:start w:val="1"/>
      <w:numFmt w:val="lowerLetter"/>
      <w:lvlText w:val="%8."/>
      <w:lvlJc w:val="left"/>
      <w:pPr>
        <w:ind w:left="5400" w:hanging="360"/>
      </w:pPr>
    </w:lvl>
    <w:lvl w:ilvl="8" w:tplc="DEF8895A" w:tentative="1">
      <w:start w:val="1"/>
      <w:numFmt w:val="lowerRoman"/>
      <w:lvlText w:val="%9."/>
      <w:lvlJc w:val="right"/>
      <w:pPr>
        <w:ind w:left="6120" w:hanging="180"/>
      </w:pPr>
    </w:lvl>
  </w:abstractNum>
  <w:abstractNum w:abstractNumId="26" w15:restartNumberingAfterBreak="0">
    <w:nsid w:val="783846A7"/>
    <w:multiLevelType w:val="hybridMultilevel"/>
    <w:tmpl w:val="7EC021EE"/>
    <w:lvl w:ilvl="0" w:tplc="6D860652">
      <w:start w:val="1"/>
      <w:numFmt w:val="lowerLetter"/>
      <w:lvlText w:val="%1)"/>
      <w:lvlJc w:val="left"/>
      <w:pPr>
        <w:ind w:left="1495" w:hanging="360"/>
      </w:pPr>
    </w:lvl>
    <w:lvl w:ilvl="1" w:tplc="E7F2B610" w:tentative="1">
      <w:start w:val="1"/>
      <w:numFmt w:val="lowerLetter"/>
      <w:lvlText w:val="%2."/>
      <w:lvlJc w:val="left"/>
      <w:pPr>
        <w:ind w:left="2215" w:hanging="360"/>
      </w:pPr>
    </w:lvl>
    <w:lvl w:ilvl="2" w:tplc="26BA2914" w:tentative="1">
      <w:start w:val="1"/>
      <w:numFmt w:val="lowerRoman"/>
      <w:lvlText w:val="%3."/>
      <w:lvlJc w:val="right"/>
      <w:pPr>
        <w:ind w:left="2935" w:hanging="180"/>
      </w:pPr>
    </w:lvl>
    <w:lvl w:ilvl="3" w:tplc="71B8382C" w:tentative="1">
      <w:start w:val="1"/>
      <w:numFmt w:val="decimal"/>
      <w:lvlText w:val="%4."/>
      <w:lvlJc w:val="left"/>
      <w:pPr>
        <w:ind w:left="3655" w:hanging="360"/>
      </w:pPr>
    </w:lvl>
    <w:lvl w:ilvl="4" w:tplc="503ED1DC" w:tentative="1">
      <w:start w:val="1"/>
      <w:numFmt w:val="lowerLetter"/>
      <w:lvlText w:val="%5."/>
      <w:lvlJc w:val="left"/>
      <w:pPr>
        <w:ind w:left="4375" w:hanging="360"/>
      </w:pPr>
    </w:lvl>
    <w:lvl w:ilvl="5" w:tplc="61F44384" w:tentative="1">
      <w:start w:val="1"/>
      <w:numFmt w:val="lowerRoman"/>
      <w:lvlText w:val="%6."/>
      <w:lvlJc w:val="right"/>
      <w:pPr>
        <w:ind w:left="5095" w:hanging="180"/>
      </w:pPr>
    </w:lvl>
    <w:lvl w:ilvl="6" w:tplc="978A2DE4" w:tentative="1">
      <w:start w:val="1"/>
      <w:numFmt w:val="decimal"/>
      <w:lvlText w:val="%7."/>
      <w:lvlJc w:val="left"/>
      <w:pPr>
        <w:ind w:left="5815" w:hanging="360"/>
      </w:pPr>
    </w:lvl>
    <w:lvl w:ilvl="7" w:tplc="EC0C4D5C" w:tentative="1">
      <w:start w:val="1"/>
      <w:numFmt w:val="lowerLetter"/>
      <w:lvlText w:val="%8."/>
      <w:lvlJc w:val="left"/>
      <w:pPr>
        <w:ind w:left="6535" w:hanging="360"/>
      </w:pPr>
    </w:lvl>
    <w:lvl w:ilvl="8" w:tplc="297E1FE6" w:tentative="1">
      <w:start w:val="1"/>
      <w:numFmt w:val="lowerRoman"/>
      <w:lvlText w:val="%9."/>
      <w:lvlJc w:val="right"/>
      <w:pPr>
        <w:ind w:left="7255" w:hanging="180"/>
      </w:pPr>
    </w:lvl>
  </w:abstractNum>
  <w:abstractNum w:abstractNumId="27" w15:restartNumberingAfterBreak="0">
    <w:nsid w:val="787C057C"/>
    <w:multiLevelType w:val="hybridMultilevel"/>
    <w:tmpl w:val="8AD81120"/>
    <w:lvl w:ilvl="0" w:tplc="0E0C4DF4">
      <w:start w:val="1"/>
      <w:numFmt w:val="lowerLetter"/>
      <w:lvlText w:val="%1)"/>
      <w:lvlJc w:val="left"/>
      <w:pPr>
        <w:ind w:left="360" w:hanging="360"/>
      </w:pPr>
      <w:rPr>
        <w:rFonts w:hint="default"/>
      </w:rPr>
    </w:lvl>
    <w:lvl w:ilvl="1" w:tplc="E84A0CB8" w:tentative="1">
      <w:start w:val="1"/>
      <w:numFmt w:val="lowerLetter"/>
      <w:lvlText w:val="%2."/>
      <w:lvlJc w:val="left"/>
      <w:pPr>
        <w:ind w:left="1080" w:hanging="360"/>
      </w:pPr>
    </w:lvl>
    <w:lvl w:ilvl="2" w:tplc="41FE2500" w:tentative="1">
      <w:start w:val="1"/>
      <w:numFmt w:val="lowerRoman"/>
      <w:lvlText w:val="%3."/>
      <w:lvlJc w:val="right"/>
      <w:pPr>
        <w:ind w:left="1800" w:hanging="180"/>
      </w:pPr>
    </w:lvl>
    <w:lvl w:ilvl="3" w:tplc="EB10625A" w:tentative="1">
      <w:start w:val="1"/>
      <w:numFmt w:val="decimal"/>
      <w:lvlText w:val="%4."/>
      <w:lvlJc w:val="left"/>
      <w:pPr>
        <w:ind w:left="2520" w:hanging="360"/>
      </w:pPr>
    </w:lvl>
    <w:lvl w:ilvl="4" w:tplc="7B085310" w:tentative="1">
      <w:start w:val="1"/>
      <w:numFmt w:val="lowerLetter"/>
      <w:lvlText w:val="%5."/>
      <w:lvlJc w:val="left"/>
      <w:pPr>
        <w:ind w:left="3240" w:hanging="360"/>
      </w:pPr>
    </w:lvl>
    <w:lvl w:ilvl="5" w:tplc="DD4E96A8" w:tentative="1">
      <w:start w:val="1"/>
      <w:numFmt w:val="lowerRoman"/>
      <w:lvlText w:val="%6."/>
      <w:lvlJc w:val="right"/>
      <w:pPr>
        <w:ind w:left="3960" w:hanging="180"/>
      </w:pPr>
    </w:lvl>
    <w:lvl w:ilvl="6" w:tplc="37B8F8DE" w:tentative="1">
      <w:start w:val="1"/>
      <w:numFmt w:val="decimal"/>
      <w:lvlText w:val="%7."/>
      <w:lvlJc w:val="left"/>
      <w:pPr>
        <w:ind w:left="4680" w:hanging="360"/>
      </w:pPr>
    </w:lvl>
    <w:lvl w:ilvl="7" w:tplc="F00C921A" w:tentative="1">
      <w:start w:val="1"/>
      <w:numFmt w:val="lowerLetter"/>
      <w:lvlText w:val="%8."/>
      <w:lvlJc w:val="left"/>
      <w:pPr>
        <w:ind w:left="5400" w:hanging="360"/>
      </w:pPr>
    </w:lvl>
    <w:lvl w:ilvl="8" w:tplc="8F121D34" w:tentative="1">
      <w:start w:val="1"/>
      <w:numFmt w:val="lowerRoman"/>
      <w:lvlText w:val="%9."/>
      <w:lvlJc w:val="right"/>
      <w:pPr>
        <w:ind w:left="6120" w:hanging="180"/>
      </w:pPr>
    </w:lvl>
  </w:abstractNum>
  <w:num w:numId="1">
    <w:abstractNumId w:val="15"/>
  </w:num>
  <w:num w:numId="2">
    <w:abstractNumId w:val="23"/>
  </w:num>
  <w:num w:numId="3">
    <w:abstractNumId w:val="3"/>
  </w:num>
  <w:num w:numId="4">
    <w:abstractNumId w:val="10"/>
  </w:num>
  <w:num w:numId="5">
    <w:abstractNumId w:val="7"/>
  </w:num>
  <w:num w:numId="6">
    <w:abstractNumId w:val="9"/>
  </w:num>
  <w:num w:numId="7">
    <w:abstractNumId w:val="27"/>
  </w:num>
  <w:num w:numId="8">
    <w:abstractNumId w:val="13"/>
  </w:num>
  <w:num w:numId="9">
    <w:abstractNumId w:val="26"/>
  </w:num>
  <w:num w:numId="10">
    <w:abstractNumId w:val="20"/>
  </w:num>
  <w:num w:numId="11">
    <w:abstractNumId w:val="22"/>
    <w:lvlOverride w:ilvl="0">
      <w:startOverride w:val="1"/>
    </w:lvlOverride>
  </w:num>
  <w:num w:numId="12">
    <w:abstractNumId w:val="8"/>
  </w:num>
  <w:num w:numId="13">
    <w:abstractNumId w:val="0"/>
  </w:num>
  <w:num w:numId="14">
    <w:abstractNumId w:val="5"/>
  </w:num>
  <w:num w:numId="15">
    <w:abstractNumId w:val="24"/>
  </w:num>
  <w:num w:numId="16">
    <w:abstractNumId w:val="2"/>
  </w:num>
  <w:num w:numId="17">
    <w:abstractNumId w:val="11"/>
  </w:num>
  <w:num w:numId="18">
    <w:abstractNumId w:val="18"/>
  </w:num>
  <w:num w:numId="19">
    <w:abstractNumId w:val="17"/>
  </w:num>
  <w:num w:numId="20">
    <w:abstractNumId w:val="25"/>
  </w:num>
  <w:num w:numId="21">
    <w:abstractNumId w:val="21"/>
  </w:num>
  <w:num w:numId="22">
    <w:abstractNumId w:val="14"/>
  </w:num>
  <w:num w:numId="23">
    <w:abstractNumId w:val="6"/>
  </w:num>
  <w:num w:numId="24">
    <w:abstractNumId w:val="12"/>
  </w:num>
  <w:num w:numId="25">
    <w:abstractNumId w:val="1"/>
  </w:num>
  <w:num w:numId="26">
    <w:abstractNumId w:val="4"/>
  </w:num>
  <w:num w:numId="27">
    <w:abstractNumId w:val="16"/>
  </w:num>
  <w:num w:numId="2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2B9"/>
    <w:rsid w:val="0000079B"/>
    <w:rsid w:val="00001169"/>
    <w:rsid w:val="0000141E"/>
    <w:rsid w:val="00022812"/>
    <w:rsid w:val="00023099"/>
    <w:rsid w:val="00023B66"/>
    <w:rsid w:val="000277ED"/>
    <w:rsid w:val="00032178"/>
    <w:rsid w:val="0003426C"/>
    <w:rsid w:val="00046AF4"/>
    <w:rsid w:val="00047CA8"/>
    <w:rsid w:val="00050ED5"/>
    <w:rsid w:val="000522F0"/>
    <w:rsid w:val="000545AE"/>
    <w:rsid w:val="00054CAB"/>
    <w:rsid w:val="00054F93"/>
    <w:rsid w:val="00056B82"/>
    <w:rsid w:val="0005797A"/>
    <w:rsid w:val="000609F0"/>
    <w:rsid w:val="00061198"/>
    <w:rsid w:val="00061532"/>
    <w:rsid w:val="00062175"/>
    <w:rsid w:val="00062E6A"/>
    <w:rsid w:val="000641F8"/>
    <w:rsid w:val="00064FE5"/>
    <w:rsid w:val="0007557E"/>
    <w:rsid w:val="00077966"/>
    <w:rsid w:val="000809EE"/>
    <w:rsid w:val="00082C61"/>
    <w:rsid w:val="000836C6"/>
    <w:rsid w:val="000858B6"/>
    <w:rsid w:val="00092923"/>
    <w:rsid w:val="00092EBD"/>
    <w:rsid w:val="000932C1"/>
    <w:rsid w:val="00095C28"/>
    <w:rsid w:val="0009749D"/>
    <w:rsid w:val="000A3D43"/>
    <w:rsid w:val="000A49CF"/>
    <w:rsid w:val="000A63A8"/>
    <w:rsid w:val="000A7C3C"/>
    <w:rsid w:val="000D05D6"/>
    <w:rsid w:val="000D2327"/>
    <w:rsid w:val="000D2B26"/>
    <w:rsid w:val="000D3588"/>
    <w:rsid w:val="000D734A"/>
    <w:rsid w:val="000E0F6A"/>
    <w:rsid w:val="000F08F1"/>
    <w:rsid w:val="000F24E4"/>
    <w:rsid w:val="000F32B9"/>
    <w:rsid w:val="000F4E09"/>
    <w:rsid w:val="000F5BB5"/>
    <w:rsid w:val="000F5C52"/>
    <w:rsid w:val="00104795"/>
    <w:rsid w:val="00104C88"/>
    <w:rsid w:val="00105455"/>
    <w:rsid w:val="00106E4F"/>
    <w:rsid w:val="0011549C"/>
    <w:rsid w:val="0011638B"/>
    <w:rsid w:val="001169A7"/>
    <w:rsid w:val="0013003E"/>
    <w:rsid w:val="00133C43"/>
    <w:rsid w:val="00143096"/>
    <w:rsid w:val="00143918"/>
    <w:rsid w:val="00145DB7"/>
    <w:rsid w:val="0014703A"/>
    <w:rsid w:val="00150899"/>
    <w:rsid w:val="00151AB7"/>
    <w:rsid w:val="001544A7"/>
    <w:rsid w:val="00154830"/>
    <w:rsid w:val="0015548C"/>
    <w:rsid w:val="001620E9"/>
    <w:rsid w:val="001641A9"/>
    <w:rsid w:val="001724F4"/>
    <w:rsid w:val="00184DF6"/>
    <w:rsid w:val="00186B83"/>
    <w:rsid w:val="00191500"/>
    <w:rsid w:val="0019679A"/>
    <w:rsid w:val="001A02A9"/>
    <w:rsid w:val="001A36EE"/>
    <w:rsid w:val="001B4972"/>
    <w:rsid w:val="001C0DBD"/>
    <w:rsid w:val="001C37A9"/>
    <w:rsid w:val="001C7B96"/>
    <w:rsid w:val="001D2189"/>
    <w:rsid w:val="001D6D50"/>
    <w:rsid w:val="001E06F8"/>
    <w:rsid w:val="001E761B"/>
    <w:rsid w:val="001F708D"/>
    <w:rsid w:val="001F7F04"/>
    <w:rsid w:val="0020150C"/>
    <w:rsid w:val="00201F8E"/>
    <w:rsid w:val="00207420"/>
    <w:rsid w:val="00221C02"/>
    <w:rsid w:val="00226FDD"/>
    <w:rsid w:val="00235A3C"/>
    <w:rsid w:val="00235D6A"/>
    <w:rsid w:val="002361F1"/>
    <w:rsid w:val="0023724E"/>
    <w:rsid w:val="00240FD1"/>
    <w:rsid w:val="002435A7"/>
    <w:rsid w:val="0024474B"/>
    <w:rsid w:val="00251FD5"/>
    <w:rsid w:val="002532B4"/>
    <w:rsid w:val="00256264"/>
    <w:rsid w:val="002610EB"/>
    <w:rsid w:val="00264289"/>
    <w:rsid w:val="00274D79"/>
    <w:rsid w:val="002761EA"/>
    <w:rsid w:val="002765E9"/>
    <w:rsid w:val="00281F36"/>
    <w:rsid w:val="002872EB"/>
    <w:rsid w:val="00287E54"/>
    <w:rsid w:val="00295536"/>
    <w:rsid w:val="002A3881"/>
    <w:rsid w:val="002A7B70"/>
    <w:rsid w:val="002C3E7A"/>
    <w:rsid w:val="002C524F"/>
    <w:rsid w:val="002C54F8"/>
    <w:rsid w:val="002D0567"/>
    <w:rsid w:val="002D332C"/>
    <w:rsid w:val="002D40FF"/>
    <w:rsid w:val="002E0EFD"/>
    <w:rsid w:val="002E22EC"/>
    <w:rsid w:val="002E548F"/>
    <w:rsid w:val="002F2EAE"/>
    <w:rsid w:val="002F68CB"/>
    <w:rsid w:val="00301FA3"/>
    <w:rsid w:val="003038D9"/>
    <w:rsid w:val="003049AC"/>
    <w:rsid w:val="00307523"/>
    <w:rsid w:val="00320CB7"/>
    <w:rsid w:val="00321FFE"/>
    <w:rsid w:val="003309B7"/>
    <w:rsid w:val="003428CF"/>
    <w:rsid w:val="003529C9"/>
    <w:rsid w:val="00352BF6"/>
    <w:rsid w:val="00357D42"/>
    <w:rsid w:val="00366820"/>
    <w:rsid w:val="00375002"/>
    <w:rsid w:val="00390C3D"/>
    <w:rsid w:val="003A0356"/>
    <w:rsid w:val="003A1F96"/>
    <w:rsid w:val="003A523B"/>
    <w:rsid w:val="003A6746"/>
    <w:rsid w:val="003B0381"/>
    <w:rsid w:val="003B1ACF"/>
    <w:rsid w:val="003B1E01"/>
    <w:rsid w:val="003B5079"/>
    <w:rsid w:val="003B6F2F"/>
    <w:rsid w:val="003C3CB2"/>
    <w:rsid w:val="003C4B4B"/>
    <w:rsid w:val="003C65E1"/>
    <w:rsid w:val="003E14F7"/>
    <w:rsid w:val="003E2D20"/>
    <w:rsid w:val="003F01F8"/>
    <w:rsid w:val="003F13DC"/>
    <w:rsid w:val="00402107"/>
    <w:rsid w:val="004112B3"/>
    <w:rsid w:val="00411BF4"/>
    <w:rsid w:val="00422EF9"/>
    <w:rsid w:val="00424868"/>
    <w:rsid w:val="004267F4"/>
    <w:rsid w:val="00427584"/>
    <w:rsid w:val="004329A1"/>
    <w:rsid w:val="004364D5"/>
    <w:rsid w:val="00436740"/>
    <w:rsid w:val="00436CCA"/>
    <w:rsid w:val="0045031A"/>
    <w:rsid w:val="00451265"/>
    <w:rsid w:val="00451F79"/>
    <w:rsid w:val="0045220E"/>
    <w:rsid w:val="00454321"/>
    <w:rsid w:val="0045642A"/>
    <w:rsid w:val="004607C5"/>
    <w:rsid w:val="0046203C"/>
    <w:rsid w:val="004632EB"/>
    <w:rsid w:val="0046442A"/>
    <w:rsid w:val="00466DE1"/>
    <w:rsid w:val="00476CC9"/>
    <w:rsid w:val="00477AED"/>
    <w:rsid w:val="00481350"/>
    <w:rsid w:val="00481ECF"/>
    <w:rsid w:val="004824AF"/>
    <w:rsid w:val="00494EF6"/>
    <w:rsid w:val="0049503F"/>
    <w:rsid w:val="004A38E4"/>
    <w:rsid w:val="004B21CA"/>
    <w:rsid w:val="004B383B"/>
    <w:rsid w:val="004B4E8E"/>
    <w:rsid w:val="004B66C8"/>
    <w:rsid w:val="004C0A88"/>
    <w:rsid w:val="004C6696"/>
    <w:rsid w:val="004C6FFC"/>
    <w:rsid w:val="004C7D89"/>
    <w:rsid w:val="004E365D"/>
    <w:rsid w:val="004E4444"/>
    <w:rsid w:val="004E5455"/>
    <w:rsid w:val="004E70DD"/>
    <w:rsid w:val="004F1AA5"/>
    <w:rsid w:val="004F24FE"/>
    <w:rsid w:val="004F455E"/>
    <w:rsid w:val="0050397B"/>
    <w:rsid w:val="00514A07"/>
    <w:rsid w:val="00520592"/>
    <w:rsid w:val="005211D2"/>
    <w:rsid w:val="00521E1A"/>
    <w:rsid w:val="00524A65"/>
    <w:rsid w:val="00525651"/>
    <w:rsid w:val="00530439"/>
    <w:rsid w:val="00532E60"/>
    <w:rsid w:val="00532FDD"/>
    <w:rsid w:val="0053432F"/>
    <w:rsid w:val="00537700"/>
    <w:rsid w:val="00547880"/>
    <w:rsid w:val="005518F6"/>
    <w:rsid w:val="00560C13"/>
    <w:rsid w:val="005629C5"/>
    <w:rsid w:val="005666E5"/>
    <w:rsid w:val="00573E91"/>
    <w:rsid w:val="00580A68"/>
    <w:rsid w:val="00586D29"/>
    <w:rsid w:val="00586D3C"/>
    <w:rsid w:val="00590B7E"/>
    <w:rsid w:val="005944B4"/>
    <w:rsid w:val="005A0800"/>
    <w:rsid w:val="005A20E3"/>
    <w:rsid w:val="005A2556"/>
    <w:rsid w:val="005B2663"/>
    <w:rsid w:val="005B79F2"/>
    <w:rsid w:val="005C0A4B"/>
    <w:rsid w:val="005C75F7"/>
    <w:rsid w:val="005D03D7"/>
    <w:rsid w:val="005D5FBB"/>
    <w:rsid w:val="005E09A6"/>
    <w:rsid w:val="005E0FD3"/>
    <w:rsid w:val="005E40F4"/>
    <w:rsid w:val="00600401"/>
    <w:rsid w:val="00602BD6"/>
    <w:rsid w:val="00612C5B"/>
    <w:rsid w:val="00614C32"/>
    <w:rsid w:val="00617E96"/>
    <w:rsid w:val="00623C57"/>
    <w:rsid w:val="0064081B"/>
    <w:rsid w:val="00646686"/>
    <w:rsid w:val="00660797"/>
    <w:rsid w:val="00664D43"/>
    <w:rsid w:val="00666326"/>
    <w:rsid w:val="0067638B"/>
    <w:rsid w:val="00686D04"/>
    <w:rsid w:val="00691154"/>
    <w:rsid w:val="00693D17"/>
    <w:rsid w:val="0069447A"/>
    <w:rsid w:val="00697697"/>
    <w:rsid w:val="006A3E16"/>
    <w:rsid w:val="006A4B6E"/>
    <w:rsid w:val="006A52A6"/>
    <w:rsid w:val="006B27F2"/>
    <w:rsid w:val="006B6E79"/>
    <w:rsid w:val="006B7127"/>
    <w:rsid w:val="006B7614"/>
    <w:rsid w:val="006B7C09"/>
    <w:rsid w:val="006C261C"/>
    <w:rsid w:val="006C6E7A"/>
    <w:rsid w:val="006D33A3"/>
    <w:rsid w:val="006D5992"/>
    <w:rsid w:val="006D5AE1"/>
    <w:rsid w:val="006D7105"/>
    <w:rsid w:val="006D79AA"/>
    <w:rsid w:val="006E1B9E"/>
    <w:rsid w:val="006E1EBE"/>
    <w:rsid w:val="006E3002"/>
    <w:rsid w:val="006E337E"/>
    <w:rsid w:val="006E56CD"/>
    <w:rsid w:val="006E57D8"/>
    <w:rsid w:val="006F0526"/>
    <w:rsid w:val="006F3FF9"/>
    <w:rsid w:val="006F476B"/>
    <w:rsid w:val="00701078"/>
    <w:rsid w:val="00701E26"/>
    <w:rsid w:val="00704DC3"/>
    <w:rsid w:val="007067CF"/>
    <w:rsid w:val="00706956"/>
    <w:rsid w:val="00711A89"/>
    <w:rsid w:val="00714A4A"/>
    <w:rsid w:val="00716540"/>
    <w:rsid w:val="007219E4"/>
    <w:rsid w:val="0072560B"/>
    <w:rsid w:val="007259F1"/>
    <w:rsid w:val="00734B63"/>
    <w:rsid w:val="007417C0"/>
    <w:rsid w:val="007422A4"/>
    <w:rsid w:val="00743F15"/>
    <w:rsid w:val="0074457F"/>
    <w:rsid w:val="00750AF4"/>
    <w:rsid w:val="00754F31"/>
    <w:rsid w:val="0076630B"/>
    <w:rsid w:val="0077170B"/>
    <w:rsid w:val="0077770D"/>
    <w:rsid w:val="0078672D"/>
    <w:rsid w:val="00790B61"/>
    <w:rsid w:val="0079214D"/>
    <w:rsid w:val="00796330"/>
    <w:rsid w:val="007A2133"/>
    <w:rsid w:val="007A695A"/>
    <w:rsid w:val="007B6173"/>
    <w:rsid w:val="007B67BB"/>
    <w:rsid w:val="007C6080"/>
    <w:rsid w:val="007D4398"/>
    <w:rsid w:val="007D6409"/>
    <w:rsid w:val="007D6EC3"/>
    <w:rsid w:val="007E446E"/>
    <w:rsid w:val="007E5C78"/>
    <w:rsid w:val="007F05EB"/>
    <w:rsid w:val="007F197C"/>
    <w:rsid w:val="007F37A8"/>
    <w:rsid w:val="007F791F"/>
    <w:rsid w:val="00805260"/>
    <w:rsid w:val="00813F35"/>
    <w:rsid w:val="00815D4C"/>
    <w:rsid w:val="00822C76"/>
    <w:rsid w:val="00827C15"/>
    <w:rsid w:val="00835A3F"/>
    <w:rsid w:val="008378F9"/>
    <w:rsid w:val="00841B3C"/>
    <w:rsid w:val="00842999"/>
    <w:rsid w:val="00842C8A"/>
    <w:rsid w:val="00846AB4"/>
    <w:rsid w:val="0085196E"/>
    <w:rsid w:val="00856CC5"/>
    <w:rsid w:val="00870319"/>
    <w:rsid w:val="00870DF8"/>
    <w:rsid w:val="008724F7"/>
    <w:rsid w:val="00872737"/>
    <w:rsid w:val="00880F6C"/>
    <w:rsid w:val="008906D9"/>
    <w:rsid w:val="008912DF"/>
    <w:rsid w:val="00893721"/>
    <w:rsid w:val="00896A9A"/>
    <w:rsid w:val="008A439F"/>
    <w:rsid w:val="008A7083"/>
    <w:rsid w:val="008A74C0"/>
    <w:rsid w:val="008C2A78"/>
    <w:rsid w:val="008C2CAC"/>
    <w:rsid w:val="008C3CC9"/>
    <w:rsid w:val="008D554D"/>
    <w:rsid w:val="008D6FD7"/>
    <w:rsid w:val="008D73F0"/>
    <w:rsid w:val="008E1530"/>
    <w:rsid w:val="008E5AD2"/>
    <w:rsid w:val="008E5FD8"/>
    <w:rsid w:val="008E625B"/>
    <w:rsid w:val="008F0E73"/>
    <w:rsid w:val="008F4982"/>
    <w:rsid w:val="00914425"/>
    <w:rsid w:val="009169C4"/>
    <w:rsid w:val="00917853"/>
    <w:rsid w:val="00933323"/>
    <w:rsid w:val="00935216"/>
    <w:rsid w:val="00936F61"/>
    <w:rsid w:val="009405A2"/>
    <w:rsid w:val="00941886"/>
    <w:rsid w:val="00942102"/>
    <w:rsid w:val="009500F6"/>
    <w:rsid w:val="00950938"/>
    <w:rsid w:val="00952425"/>
    <w:rsid w:val="00953BB8"/>
    <w:rsid w:val="00955EBB"/>
    <w:rsid w:val="009604FF"/>
    <w:rsid w:val="00970F8E"/>
    <w:rsid w:val="00985F29"/>
    <w:rsid w:val="00990F7D"/>
    <w:rsid w:val="00994020"/>
    <w:rsid w:val="009A3FF5"/>
    <w:rsid w:val="009A61BB"/>
    <w:rsid w:val="009A7D31"/>
    <w:rsid w:val="009B247D"/>
    <w:rsid w:val="009D4681"/>
    <w:rsid w:val="009E2967"/>
    <w:rsid w:val="009E4C9F"/>
    <w:rsid w:val="009E7944"/>
    <w:rsid w:val="009F03C8"/>
    <w:rsid w:val="009F2BD3"/>
    <w:rsid w:val="009F418E"/>
    <w:rsid w:val="009F706F"/>
    <w:rsid w:val="009F7A3F"/>
    <w:rsid w:val="00A0226F"/>
    <w:rsid w:val="00A06078"/>
    <w:rsid w:val="00A07194"/>
    <w:rsid w:val="00A12F56"/>
    <w:rsid w:val="00A16DEB"/>
    <w:rsid w:val="00A20145"/>
    <w:rsid w:val="00A21DAB"/>
    <w:rsid w:val="00A22A20"/>
    <w:rsid w:val="00A22BB4"/>
    <w:rsid w:val="00A3576C"/>
    <w:rsid w:val="00A35887"/>
    <w:rsid w:val="00A40BD5"/>
    <w:rsid w:val="00A50C3A"/>
    <w:rsid w:val="00A51B2B"/>
    <w:rsid w:val="00A52D17"/>
    <w:rsid w:val="00A61F05"/>
    <w:rsid w:val="00A6436B"/>
    <w:rsid w:val="00A66098"/>
    <w:rsid w:val="00A80367"/>
    <w:rsid w:val="00A93A54"/>
    <w:rsid w:val="00AA03AF"/>
    <w:rsid w:val="00AA1649"/>
    <w:rsid w:val="00AB3541"/>
    <w:rsid w:val="00AC25ED"/>
    <w:rsid w:val="00AC3E91"/>
    <w:rsid w:val="00AD47B5"/>
    <w:rsid w:val="00AD6724"/>
    <w:rsid w:val="00AD6D73"/>
    <w:rsid w:val="00AE79E8"/>
    <w:rsid w:val="00AF2132"/>
    <w:rsid w:val="00AF5635"/>
    <w:rsid w:val="00B00841"/>
    <w:rsid w:val="00B01C6C"/>
    <w:rsid w:val="00B04AAC"/>
    <w:rsid w:val="00B129D7"/>
    <w:rsid w:val="00B20813"/>
    <w:rsid w:val="00B22790"/>
    <w:rsid w:val="00B23F5E"/>
    <w:rsid w:val="00B25674"/>
    <w:rsid w:val="00B256CD"/>
    <w:rsid w:val="00B37A20"/>
    <w:rsid w:val="00B46E3E"/>
    <w:rsid w:val="00B52692"/>
    <w:rsid w:val="00B545D2"/>
    <w:rsid w:val="00B54950"/>
    <w:rsid w:val="00B621C4"/>
    <w:rsid w:val="00B660E4"/>
    <w:rsid w:val="00B67704"/>
    <w:rsid w:val="00B72F51"/>
    <w:rsid w:val="00B7655A"/>
    <w:rsid w:val="00B81BB2"/>
    <w:rsid w:val="00B84AC5"/>
    <w:rsid w:val="00B84DD9"/>
    <w:rsid w:val="00B87AB2"/>
    <w:rsid w:val="00B95579"/>
    <w:rsid w:val="00B97DAD"/>
    <w:rsid w:val="00BA27D1"/>
    <w:rsid w:val="00BA731D"/>
    <w:rsid w:val="00BB5DC4"/>
    <w:rsid w:val="00BC1F72"/>
    <w:rsid w:val="00BC7B21"/>
    <w:rsid w:val="00BD0019"/>
    <w:rsid w:val="00BD1EDD"/>
    <w:rsid w:val="00BD2B9C"/>
    <w:rsid w:val="00BE217C"/>
    <w:rsid w:val="00BF1F79"/>
    <w:rsid w:val="00BF47A7"/>
    <w:rsid w:val="00BF5F35"/>
    <w:rsid w:val="00C003FE"/>
    <w:rsid w:val="00C024ED"/>
    <w:rsid w:val="00C0314A"/>
    <w:rsid w:val="00C06948"/>
    <w:rsid w:val="00C11A9B"/>
    <w:rsid w:val="00C2183E"/>
    <w:rsid w:val="00C25CCF"/>
    <w:rsid w:val="00C264C7"/>
    <w:rsid w:val="00C31CDB"/>
    <w:rsid w:val="00C33808"/>
    <w:rsid w:val="00C3476D"/>
    <w:rsid w:val="00C452C8"/>
    <w:rsid w:val="00C52FBC"/>
    <w:rsid w:val="00C55655"/>
    <w:rsid w:val="00C67C56"/>
    <w:rsid w:val="00C86E9C"/>
    <w:rsid w:val="00CA1668"/>
    <w:rsid w:val="00CA3BF3"/>
    <w:rsid w:val="00CA5937"/>
    <w:rsid w:val="00CA633E"/>
    <w:rsid w:val="00CB20F6"/>
    <w:rsid w:val="00CB215B"/>
    <w:rsid w:val="00CB2726"/>
    <w:rsid w:val="00CB655C"/>
    <w:rsid w:val="00CC165E"/>
    <w:rsid w:val="00CC2FFA"/>
    <w:rsid w:val="00CC5477"/>
    <w:rsid w:val="00CD0A01"/>
    <w:rsid w:val="00CD266F"/>
    <w:rsid w:val="00CE2938"/>
    <w:rsid w:val="00CE56AF"/>
    <w:rsid w:val="00CE6A9D"/>
    <w:rsid w:val="00CF4F37"/>
    <w:rsid w:val="00CF5544"/>
    <w:rsid w:val="00D073EC"/>
    <w:rsid w:val="00D15859"/>
    <w:rsid w:val="00D249B9"/>
    <w:rsid w:val="00D24DC0"/>
    <w:rsid w:val="00D41A2A"/>
    <w:rsid w:val="00D42A24"/>
    <w:rsid w:val="00D561FF"/>
    <w:rsid w:val="00D564DA"/>
    <w:rsid w:val="00D60730"/>
    <w:rsid w:val="00D615F5"/>
    <w:rsid w:val="00D632E5"/>
    <w:rsid w:val="00D67ADC"/>
    <w:rsid w:val="00D75C76"/>
    <w:rsid w:val="00D764A0"/>
    <w:rsid w:val="00D77102"/>
    <w:rsid w:val="00D85E82"/>
    <w:rsid w:val="00D9498E"/>
    <w:rsid w:val="00D967EC"/>
    <w:rsid w:val="00DA2955"/>
    <w:rsid w:val="00DA6E6D"/>
    <w:rsid w:val="00DB219F"/>
    <w:rsid w:val="00DB25A5"/>
    <w:rsid w:val="00DB2DDF"/>
    <w:rsid w:val="00DC4155"/>
    <w:rsid w:val="00DD280A"/>
    <w:rsid w:val="00DE172B"/>
    <w:rsid w:val="00DE7046"/>
    <w:rsid w:val="00DF06AC"/>
    <w:rsid w:val="00DF3336"/>
    <w:rsid w:val="00E00D32"/>
    <w:rsid w:val="00E04824"/>
    <w:rsid w:val="00E04B0F"/>
    <w:rsid w:val="00E059A6"/>
    <w:rsid w:val="00E20C07"/>
    <w:rsid w:val="00E27DCD"/>
    <w:rsid w:val="00E3142F"/>
    <w:rsid w:val="00E333CC"/>
    <w:rsid w:val="00E374C7"/>
    <w:rsid w:val="00E42F5F"/>
    <w:rsid w:val="00E46B11"/>
    <w:rsid w:val="00E5237A"/>
    <w:rsid w:val="00E615E6"/>
    <w:rsid w:val="00E64DFA"/>
    <w:rsid w:val="00E6574C"/>
    <w:rsid w:val="00E70DB2"/>
    <w:rsid w:val="00E713A3"/>
    <w:rsid w:val="00E73DEE"/>
    <w:rsid w:val="00E755DA"/>
    <w:rsid w:val="00E7672D"/>
    <w:rsid w:val="00E83E62"/>
    <w:rsid w:val="00E90D94"/>
    <w:rsid w:val="00E929DC"/>
    <w:rsid w:val="00E97FD4"/>
    <w:rsid w:val="00EA4B80"/>
    <w:rsid w:val="00EB0588"/>
    <w:rsid w:val="00EB2E1B"/>
    <w:rsid w:val="00EC755A"/>
    <w:rsid w:val="00ED55F3"/>
    <w:rsid w:val="00ED6169"/>
    <w:rsid w:val="00EE0B4B"/>
    <w:rsid w:val="00EE4174"/>
    <w:rsid w:val="00F05C97"/>
    <w:rsid w:val="00F06F12"/>
    <w:rsid w:val="00F13BC5"/>
    <w:rsid w:val="00F17DF6"/>
    <w:rsid w:val="00F44406"/>
    <w:rsid w:val="00F46184"/>
    <w:rsid w:val="00F51570"/>
    <w:rsid w:val="00F55258"/>
    <w:rsid w:val="00F562FF"/>
    <w:rsid w:val="00F56A6E"/>
    <w:rsid w:val="00F60D81"/>
    <w:rsid w:val="00F663D6"/>
    <w:rsid w:val="00F67F9A"/>
    <w:rsid w:val="00F71EB5"/>
    <w:rsid w:val="00F7327E"/>
    <w:rsid w:val="00F85286"/>
    <w:rsid w:val="00F86451"/>
    <w:rsid w:val="00F86714"/>
    <w:rsid w:val="00F97499"/>
    <w:rsid w:val="00FA2688"/>
    <w:rsid w:val="00FA3168"/>
    <w:rsid w:val="00FA3284"/>
    <w:rsid w:val="00FA55BC"/>
    <w:rsid w:val="00FA771A"/>
    <w:rsid w:val="00FB41E8"/>
    <w:rsid w:val="00FB605F"/>
    <w:rsid w:val="00FC1A0D"/>
    <w:rsid w:val="00FC73F4"/>
    <w:rsid w:val="00FC7FC8"/>
    <w:rsid w:val="00FD0AE8"/>
    <w:rsid w:val="00FD79D3"/>
    <w:rsid w:val="00FE6C5D"/>
    <w:rsid w:val="00FF0A57"/>
    <w:rsid w:val="00FF67BB"/>
    <w:rsid w:val="00FF700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8BF2"/>
  <w15:chartTrackingRefBased/>
  <w15:docId w15:val="{EFE42A0E-A21C-4895-B6E6-0E956225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A1F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51570"/>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32B9"/>
    <w:pPr>
      <w:ind w:left="720"/>
      <w:contextualSpacing/>
    </w:pPr>
  </w:style>
  <w:style w:type="paragraph" w:customStyle="1" w:styleId="Style1">
    <w:name w:val="Style1"/>
    <w:basedOn w:val="Normal"/>
    <w:link w:val="Style1Char"/>
    <w:qFormat/>
    <w:rsid w:val="000F32B9"/>
    <w:rPr>
      <w:b/>
    </w:rPr>
  </w:style>
  <w:style w:type="character" w:customStyle="1" w:styleId="Style1Char">
    <w:name w:val="Style1 Char"/>
    <w:basedOn w:val="DefaultParagraphFont"/>
    <w:link w:val="Style1"/>
    <w:rsid w:val="000F32B9"/>
    <w:rPr>
      <w:b/>
    </w:rPr>
  </w:style>
  <w:style w:type="paragraph" w:styleId="BalloonText">
    <w:name w:val="Balloon Text"/>
    <w:basedOn w:val="Normal"/>
    <w:link w:val="BalloonTextChar"/>
    <w:uiPriority w:val="99"/>
    <w:semiHidden/>
    <w:unhideWhenUsed/>
    <w:rsid w:val="0071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540"/>
    <w:rPr>
      <w:rFonts w:ascii="Segoe UI" w:hAnsi="Segoe UI" w:cs="Segoe UI"/>
      <w:sz w:val="18"/>
      <w:szCs w:val="18"/>
    </w:rPr>
  </w:style>
  <w:style w:type="table" w:styleId="TableGrid">
    <w:name w:val="Table Grid"/>
    <w:basedOn w:val="TableNormal"/>
    <w:uiPriority w:val="39"/>
    <w:rsid w:val="000D2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321FF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2">
    <w:name w:val="Grid Table 4 Accent 2"/>
    <w:basedOn w:val="TableNormal"/>
    <w:uiPriority w:val="49"/>
    <w:rsid w:val="0010479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5">
    <w:name w:val="Grid Table 4 Accent 5"/>
    <w:basedOn w:val="TableNormal"/>
    <w:uiPriority w:val="49"/>
    <w:rsid w:val="002F2EA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7Colorful-Accent3">
    <w:name w:val="Grid Table 7 Colorful Accent 3"/>
    <w:basedOn w:val="TableNormal"/>
    <w:uiPriority w:val="52"/>
    <w:rsid w:val="002F2EA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F2EA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F2EAE"/>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1Light-Accent5">
    <w:name w:val="Grid Table 1 Light Accent 5"/>
    <w:basedOn w:val="TableNormal"/>
    <w:uiPriority w:val="46"/>
    <w:rsid w:val="002F2EA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ListTable1Light-Accent1">
    <w:name w:val="List Table 1 Light Accent 1"/>
    <w:basedOn w:val="TableNormal"/>
    <w:uiPriority w:val="46"/>
    <w:rsid w:val="002F2EAE"/>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5D03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3D7"/>
  </w:style>
  <w:style w:type="paragraph" w:styleId="Footer">
    <w:name w:val="footer"/>
    <w:basedOn w:val="Normal"/>
    <w:link w:val="FooterChar"/>
    <w:uiPriority w:val="99"/>
    <w:unhideWhenUsed/>
    <w:rsid w:val="005D03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3D7"/>
  </w:style>
  <w:style w:type="table" w:styleId="GridTable4-Accent6">
    <w:name w:val="Grid Table 4 Accent 6"/>
    <w:basedOn w:val="TableNormal"/>
    <w:uiPriority w:val="49"/>
    <w:rsid w:val="0067638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67638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1Light-Accent6">
    <w:name w:val="List Table 1 Light Accent 6"/>
    <w:basedOn w:val="TableNormal"/>
    <w:uiPriority w:val="46"/>
    <w:rsid w:val="0067638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67638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822C76"/>
    <w:rPr>
      <w:color w:val="0563C1" w:themeColor="hyperlink"/>
      <w:u w:val="single"/>
    </w:rPr>
  </w:style>
  <w:style w:type="paragraph" w:customStyle="1" w:styleId="Default">
    <w:name w:val="Default"/>
    <w:rsid w:val="007F05E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CF4F37"/>
    <w:pPr>
      <w:spacing w:before="120" w:after="240" w:line="240" w:lineRule="auto"/>
    </w:pPr>
    <w:rPr>
      <w:rFonts w:ascii="Times New Roman" w:eastAsia="Times New Roman" w:hAnsi="Times New Roman" w:cs="Times New Roman"/>
      <w:sz w:val="24"/>
      <w:szCs w:val="24"/>
      <w:lang w:eastAsia="en-AU"/>
    </w:rPr>
  </w:style>
  <w:style w:type="character" w:styleId="HTMLCite">
    <w:name w:val="HTML Cite"/>
    <w:basedOn w:val="DefaultParagraphFont"/>
    <w:uiPriority w:val="99"/>
    <w:semiHidden/>
    <w:unhideWhenUsed/>
    <w:rsid w:val="00CF4F37"/>
    <w:rPr>
      <w:b w:val="0"/>
      <w:bCs w:val="0"/>
      <w:i/>
      <w:iCs/>
    </w:rPr>
  </w:style>
  <w:style w:type="character" w:styleId="CommentReference">
    <w:name w:val="annotation reference"/>
    <w:basedOn w:val="DefaultParagraphFont"/>
    <w:uiPriority w:val="99"/>
    <w:semiHidden/>
    <w:unhideWhenUsed/>
    <w:rsid w:val="00D60730"/>
    <w:rPr>
      <w:sz w:val="16"/>
      <w:szCs w:val="16"/>
    </w:rPr>
  </w:style>
  <w:style w:type="paragraph" w:styleId="CommentText">
    <w:name w:val="annotation text"/>
    <w:basedOn w:val="Normal"/>
    <w:link w:val="CommentTextChar"/>
    <w:uiPriority w:val="99"/>
    <w:semiHidden/>
    <w:unhideWhenUsed/>
    <w:rsid w:val="00D60730"/>
    <w:pPr>
      <w:spacing w:line="240" w:lineRule="auto"/>
    </w:pPr>
    <w:rPr>
      <w:sz w:val="20"/>
      <w:szCs w:val="20"/>
    </w:rPr>
  </w:style>
  <w:style w:type="character" w:customStyle="1" w:styleId="CommentTextChar">
    <w:name w:val="Comment Text Char"/>
    <w:basedOn w:val="DefaultParagraphFont"/>
    <w:link w:val="CommentText"/>
    <w:uiPriority w:val="99"/>
    <w:semiHidden/>
    <w:rsid w:val="00D60730"/>
    <w:rPr>
      <w:sz w:val="20"/>
      <w:szCs w:val="20"/>
    </w:rPr>
  </w:style>
  <w:style w:type="paragraph" w:styleId="CommentSubject">
    <w:name w:val="annotation subject"/>
    <w:basedOn w:val="CommentText"/>
    <w:next w:val="CommentText"/>
    <w:link w:val="CommentSubjectChar"/>
    <w:uiPriority w:val="99"/>
    <w:semiHidden/>
    <w:unhideWhenUsed/>
    <w:rsid w:val="00D60730"/>
    <w:rPr>
      <w:b/>
      <w:bCs/>
    </w:rPr>
  </w:style>
  <w:style w:type="character" w:customStyle="1" w:styleId="CommentSubjectChar">
    <w:name w:val="Comment Subject Char"/>
    <w:basedOn w:val="CommentTextChar"/>
    <w:link w:val="CommentSubject"/>
    <w:uiPriority w:val="99"/>
    <w:semiHidden/>
    <w:rsid w:val="00D60730"/>
    <w:rPr>
      <w:b/>
      <w:bCs/>
      <w:sz w:val="20"/>
      <w:szCs w:val="20"/>
    </w:rPr>
  </w:style>
  <w:style w:type="table" w:styleId="LightList">
    <w:name w:val="Light List"/>
    <w:basedOn w:val="TableNormal"/>
    <w:uiPriority w:val="61"/>
    <w:rsid w:val="007422A4"/>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ridTable2-Accent6">
    <w:name w:val="Grid Table 2 Accent 6"/>
    <w:basedOn w:val="TableNormal"/>
    <w:uiPriority w:val="47"/>
    <w:rsid w:val="007422A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7422A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6">
    <w:name w:val="List Table 7 Colorful Accent 6"/>
    <w:basedOn w:val="TableNormal"/>
    <w:uiPriority w:val="52"/>
    <w:rsid w:val="007422A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422A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F44406"/>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5">
    <w:name w:val="List Table 2 Accent 5"/>
    <w:basedOn w:val="TableNormal"/>
    <w:uiPriority w:val="47"/>
    <w:rsid w:val="00B04AAC"/>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5">
    <w:name w:val="List Table 1 Light Accent 5"/>
    <w:basedOn w:val="TableNormal"/>
    <w:uiPriority w:val="46"/>
    <w:rsid w:val="00B04AAC"/>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1Char">
    <w:name w:val="Heading 1 Char"/>
    <w:basedOn w:val="DefaultParagraphFont"/>
    <w:link w:val="Heading1"/>
    <w:uiPriority w:val="9"/>
    <w:rsid w:val="003A1F9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A1F96"/>
    <w:pPr>
      <w:outlineLvl w:val="9"/>
    </w:pPr>
    <w:rPr>
      <w:lang w:val="en-US"/>
    </w:rPr>
  </w:style>
  <w:style w:type="paragraph" w:customStyle="1" w:styleId="Style2">
    <w:name w:val="Style2"/>
    <w:basedOn w:val="ListParagraph"/>
    <w:link w:val="Style2Char"/>
    <w:qFormat/>
    <w:rsid w:val="003A1F96"/>
    <w:pPr>
      <w:numPr>
        <w:numId w:val="10"/>
      </w:numPr>
      <w:pBdr>
        <w:bottom w:val="single" w:sz="6" w:space="1" w:color="auto"/>
      </w:pBdr>
    </w:pPr>
    <w:rPr>
      <w:b/>
      <w:sz w:val="32"/>
      <w:szCs w:val="32"/>
    </w:rPr>
  </w:style>
  <w:style w:type="paragraph" w:customStyle="1" w:styleId="Style3">
    <w:name w:val="Style3"/>
    <w:basedOn w:val="ListParagraph"/>
    <w:link w:val="Style3Char"/>
    <w:qFormat/>
    <w:rsid w:val="003A1F96"/>
    <w:pPr>
      <w:spacing w:after="120"/>
      <w:ind w:left="0"/>
    </w:pPr>
    <w:rPr>
      <w:b/>
      <w:sz w:val="24"/>
      <w:szCs w:val="24"/>
    </w:rPr>
  </w:style>
  <w:style w:type="character" w:customStyle="1" w:styleId="ListParagraphChar">
    <w:name w:val="List Paragraph Char"/>
    <w:basedOn w:val="DefaultParagraphFont"/>
    <w:link w:val="ListParagraph"/>
    <w:uiPriority w:val="34"/>
    <w:rsid w:val="003A1F96"/>
  </w:style>
  <w:style w:type="character" w:customStyle="1" w:styleId="Style2Char">
    <w:name w:val="Style2 Char"/>
    <w:basedOn w:val="ListParagraphChar"/>
    <w:link w:val="Style2"/>
    <w:rsid w:val="003A1F96"/>
    <w:rPr>
      <w:b/>
      <w:sz w:val="32"/>
      <w:szCs w:val="32"/>
    </w:rPr>
  </w:style>
  <w:style w:type="paragraph" w:styleId="TOC2">
    <w:name w:val="toc 2"/>
    <w:basedOn w:val="Normal"/>
    <w:next w:val="Normal"/>
    <w:autoRedefine/>
    <w:uiPriority w:val="39"/>
    <w:unhideWhenUsed/>
    <w:rsid w:val="003A1F96"/>
    <w:pPr>
      <w:spacing w:after="100"/>
      <w:ind w:left="220"/>
    </w:pPr>
    <w:rPr>
      <w:rFonts w:eastAsiaTheme="minorEastAsia" w:cs="Times New Roman"/>
      <w:lang w:val="en-US"/>
    </w:rPr>
  </w:style>
  <w:style w:type="character" w:customStyle="1" w:styleId="Style3Char">
    <w:name w:val="Style3 Char"/>
    <w:basedOn w:val="ListParagraphChar"/>
    <w:link w:val="Style3"/>
    <w:rsid w:val="003A1F96"/>
    <w:rPr>
      <w:b/>
      <w:sz w:val="24"/>
      <w:szCs w:val="24"/>
    </w:rPr>
  </w:style>
  <w:style w:type="paragraph" w:styleId="TOC1">
    <w:name w:val="toc 1"/>
    <w:basedOn w:val="Normal"/>
    <w:next w:val="Normal"/>
    <w:autoRedefine/>
    <w:uiPriority w:val="39"/>
    <w:unhideWhenUsed/>
    <w:rsid w:val="003A1F96"/>
    <w:pPr>
      <w:spacing w:after="100"/>
    </w:pPr>
    <w:rPr>
      <w:rFonts w:eastAsiaTheme="minorEastAsia" w:cs="Times New Roman"/>
      <w:lang w:val="en-US"/>
    </w:rPr>
  </w:style>
  <w:style w:type="paragraph" w:styleId="TOC3">
    <w:name w:val="toc 3"/>
    <w:basedOn w:val="Normal"/>
    <w:next w:val="Normal"/>
    <w:autoRedefine/>
    <w:uiPriority w:val="39"/>
    <w:unhideWhenUsed/>
    <w:rsid w:val="003A1F96"/>
    <w:pPr>
      <w:spacing w:after="100"/>
      <w:ind w:left="440"/>
    </w:pPr>
    <w:rPr>
      <w:rFonts w:eastAsiaTheme="minorEastAsia" w:cs="Times New Roman"/>
      <w:lang w:val="en-US"/>
    </w:rPr>
  </w:style>
  <w:style w:type="paragraph" w:customStyle="1" w:styleId="Style4">
    <w:name w:val="Style4"/>
    <w:basedOn w:val="Style2"/>
    <w:link w:val="Style4Char"/>
    <w:qFormat/>
    <w:rsid w:val="001E761B"/>
  </w:style>
  <w:style w:type="character" w:styleId="SubtleReference">
    <w:name w:val="Subtle Reference"/>
    <w:basedOn w:val="DefaultParagraphFont"/>
    <w:uiPriority w:val="31"/>
    <w:qFormat/>
    <w:rsid w:val="009E4C9F"/>
    <w:rPr>
      <w:smallCaps/>
      <w:color w:val="5A5A5A" w:themeColor="text1" w:themeTint="A5"/>
    </w:rPr>
  </w:style>
  <w:style w:type="character" w:customStyle="1" w:styleId="Style4Char">
    <w:name w:val="Style4 Char"/>
    <w:basedOn w:val="Style2Char"/>
    <w:link w:val="Style4"/>
    <w:rsid w:val="001E761B"/>
    <w:rPr>
      <w:b/>
      <w:sz w:val="32"/>
      <w:szCs w:val="32"/>
    </w:rPr>
  </w:style>
  <w:style w:type="paragraph" w:styleId="EndnoteText">
    <w:name w:val="endnote text"/>
    <w:basedOn w:val="Normal"/>
    <w:link w:val="EndnoteTextChar"/>
    <w:uiPriority w:val="99"/>
    <w:semiHidden/>
    <w:unhideWhenUsed/>
    <w:rsid w:val="006F3F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3FF9"/>
    <w:rPr>
      <w:sz w:val="20"/>
      <w:szCs w:val="20"/>
    </w:rPr>
  </w:style>
  <w:style w:type="character" w:styleId="EndnoteReference">
    <w:name w:val="endnote reference"/>
    <w:basedOn w:val="DefaultParagraphFont"/>
    <w:uiPriority w:val="99"/>
    <w:semiHidden/>
    <w:unhideWhenUsed/>
    <w:rsid w:val="006F3FF9"/>
    <w:rPr>
      <w:vertAlign w:val="superscript"/>
    </w:rPr>
  </w:style>
  <w:style w:type="paragraph" w:styleId="FootnoteText">
    <w:name w:val="footnote text"/>
    <w:basedOn w:val="Normal"/>
    <w:link w:val="FootnoteTextChar"/>
    <w:uiPriority w:val="99"/>
    <w:semiHidden/>
    <w:unhideWhenUsed/>
    <w:rsid w:val="00D073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73EC"/>
    <w:rPr>
      <w:sz w:val="20"/>
      <w:szCs w:val="20"/>
    </w:rPr>
  </w:style>
  <w:style w:type="character" w:styleId="FootnoteReference">
    <w:name w:val="footnote reference"/>
    <w:basedOn w:val="DefaultParagraphFont"/>
    <w:uiPriority w:val="99"/>
    <w:semiHidden/>
    <w:unhideWhenUsed/>
    <w:rsid w:val="00D073EC"/>
    <w:rPr>
      <w:vertAlign w:val="superscript"/>
    </w:rPr>
  </w:style>
  <w:style w:type="character" w:customStyle="1" w:styleId="headingname">
    <w:name w:val="headingname"/>
    <w:basedOn w:val="DefaultParagraphFont"/>
    <w:rsid w:val="007259F1"/>
  </w:style>
  <w:style w:type="character" w:customStyle="1" w:styleId="Heading2Char">
    <w:name w:val="Heading 2 Char"/>
    <w:basedOn w:val="DefaultParagraphFont"/>
    <w:link w:val="Heading2"/>
    <w:uiPriority w:val="9"/>
    <w:rsid w:val="00F51570"/>
    <w:rPr>
      <w:rFonts w:asciiTheme="majorHAnsi" w:eastAsiaTheme="majorEastAsia" w:hAnsiTheme="majorHAnsi" w:cstheme="majorBidi"/>
      <w:color w:val="538135" w:themeColor="accent6" w:themeShade="BF"/>
      <w:sz w:val="28"/>
      <w:szCs w:val="28"/>
    </w:rPr>
  </w:style>
  <w:style w:type="table" w:customStyle="1" w:styleId="Calendar2">
    <w:name w:val="Calendar 2"/>
    <w:basedOn w:val="TableNormal"/>
    <w:uiPriority w:val="99"/>
    <w:qFormat/>
    <w:rsid w:val="00BC7B21"/>
    <w:pPr>
      <w:spacing w:after="0" w:line="240" w:lineRule="auto"/>
      <w:jc w:val="center"/>
    </w:pPr>
    <w:rPr>
      <w:rFonts w:eastAsiaTheme="minorEastAsia"/>
      <w:sz w:val="28"/>
      <w:szCs w:val="28"/>
      <w:lang w:val="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styleId="GridTable5Dark-Accent6">
    <w:name w:val="Grid Table 5 Dark Accent 6"/>
    <w:basedOn w:val="TableNormal"/>
    <w:uiPriority w:val="50"/>
    <w:rsid w:val="00BC7B2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FollowedHyperlink">
    <w:name w:val="FollowedHyperlink"/>
    <w:basedOn w:val="DefaultParagraphFont"/>
    <w:uiPriority w:val="99"/>
    <w:semiHidden/>
    <w:unhideWhenUsed/>
    <w:rsid w:val="00E00D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https://www.datsip.qld.gov.au/people-communities/protocols-consultation" TargetMode="External" Type="http://schemas.openxmlformats.org/officeDocument/2006/relationships/hyperlink"/>
<Relationship Id="rId15" Target="http://www.oic.qld.gov.au" TargetMode="External" Type="http://schemas.openxmlformats.org/officeDocument/2006/relationships/hyperlink"/>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84DD8-0455-443F-A3BE-9EBE99F4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8282</Words>
  <Characters>47214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Information Sharing Guidelines</vt:lpstr>
    </vt:vector>
  </TitlesOfParts>
  <Company>Queensland Government</Company>
  <LinksUpToDate>false</LinksUpToDate>
  <CharactersWithSpaces>55386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2023-01-19T01:34:00Z</dcterms:created>
  <dc:creator>Queensland Government</dc:creator>
  <cp:keywords>information, sharing, guidelines, act, child, safety</cp:keywords>
  <cp:lastModifiedBy>Alecia Thomasson</cp:lastModifiedBy>
  <cp:lastPrinted>2018-07-12T05:04:00Z</cp:lastPrinted>
  <dcterms:modified xsi:type="dcterms:W3CDTF">2023-01-19T01:40:00Z</dcterms:modified>
  <cp:revision>3</cp:revision>
  <dc:subject>Guidelines</dc:subject>
  <dc:title>Information Sharing Guidelines</dc:title>
</cp:coreProperties>
</file>