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themeOverride+xml" PartName="/word/theme/themeOverride2.xml"/>
  <Override ContentType="application/vnd.openxmlformats-officedocument.themeOverride+xml" PartName="/word/theme/themeOverride3.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6.xml"/>
  <Override ContentType="application/vnd.openxmlformats-officedocument.themeOverride+xml" PartName="/word/theme/themeOverride7.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0C24C" w14:textId="03E979CB" w:rsidR="0099490D" w:rsidRPr="00C20202" w:rsidRDefault="00411AFF" w:rsidP="00102AC4">
      <w:pPr>
        <w:jc w:val="left"/>
        <w:rPr>
          <w:rFonts w:ascii="Arial" w:hAnsi="Arial" w:cs="Arial"/>
          <w:noProof/>
          <w:sz w:val="40"/>
          <w:szCs w:val="40"/>
          <w:lang w:eastAsia="en-AU"/>
        </w:rPr>
      </w:pPr>
      <w:bookmarkStart w:id="0" w:name="_GoBack"/>
      <w:bookmarkEnd w:id="0"/>
      <w:r w:rsidRPr="001D10E2">
        <w:rPr>
          <w:rFonts w:ascii="Arial" w:hAnsi="Arial" w:cs="Arial"/>
          <w:noProof/>
          <w:sz w:val="40"/>
          <w:szCs w:val="40"/>
          <w:lang w:eastAsia="en-AU"/>
        </w:rPr>
        <w:drawing>
          <wp:inline distT="0" distB="0" distL="0" distR="0" wp14:anchorId="71131E10" wp14:editId="7931BB40">
            <wp:extent cx="27241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inline>
        </w:drawing>
      </w:r>
    </w:p>
    <w:p w14:paraId="2A2AA564" w14:textId="77777777" w:rsidR="00702C87" w:rsidRPr="00C20202" w:rsidRDefault="00C16247" w:rsidP="00102AC4">
      <w:pPr>
        <w:pStyle w:val="BNGProposalTitle"/>
        <w:pBdr>
          <w:bottom w:val="none" w:sz="0" w:space="0" w:color="auto"/>
        </w:pBdr>
        <w:spacing w:after="0" w:line="276" w:lineRule="auto"/>
        <w:rPr>
          <w:rFonts w:ascii="Arial" w:hAnsi="Arial" w:cs="Arial"/>
          <w:b/>
          <w:color w:val="0070C0"/>
          <w:sz w:val="52"/>
        </w:rPr>
      </w:pPr>
      <w:r>
        <w:rPr>
          <w:rFonts w:ascii="Arial" w:hAnsi="Arial" w:cs="Arial"/>
          <w:b/>
          <w:color w:val="002060"/>
          <w:sz w:val="52"/>
        </w:rPr>
        <w:t>Mapping Recognition</w:t>
      </w:r>
      <w:r w:rsidR="00C3303F" w:rsidRPr="00C20202">
        <w:rPr>
          <w:rFonts w:ascii="Arial" w:hAnsi="Arial" w:cs="Arial"/>
          <w:b/>
          <w:color w:val="002060"/>
          <w:sz w:val="52"/>
        </w:rPr>
        <w:t xml:space="preserve"> </w:t>
      </w:r>
      <w:r w:rsidR="00341846" w:rsidRPr="00C20202">
        <w:rPr>
          <w:rFonts w:ascii="Arial" w:hAnsi="Arial" w:cs="Arial"/>
          <w:b/>
          <w:color w:val="002060"/>
          <w:sz w:val="52"/>
        </w:rPr>
        <w:t>Report</w:t>
      </w:r>
      <w:r w:rsidR="001433FD" w:rsidRPr="00C20202">
        <w:rPr>
          <w:rFonts w:ascii="Arial" w:hAnsi="Arial" w:cs="Arial"/>
          <w:b/>
          <w:color w:val="0070C0"/>
          <w:sz w:val="52"/>
        </w:rPr>
        <w:t xml:space="preserve"> </w:t>
      </w:r>
    </w:p>
    <w:p w14:paraId="4117C79E" w14:textId="77777777" w:rsidR="00702C87" w:rsidRPr="00C20202" w:rsidRDefault="00702C87" w:rsidP="00102AC4">
      <w:pPr>
        <w:pStyle w:val="BNGProposalTitle"/>
        <w:pBdr>
          <w:bottom w:val="none" w:sz="0" w:space="0" w:color="auto"/>
        </w:pBdr>
        <w:spacing w:after="0" w:line="276" w:lineRule="auto"/>
        <w:rPr>
          <w:rFonts w:ascii="Arial" w:hAnsi="Arial" w:cs="Arial"/>
          <w:b/>
          <w:color w:val="002060"/>
          <w:szCs w:val="48"/>
        </w:rPr>
      </w:pPr>
    </w:p>
    <w:p w14:paraId="4851CD84" w14:textId="77777777" w:rsidR="00B5135C" w:rsidRDefault="00B5135C" w:rsidP="00102AC4">
      <w:pPr>
        <w:pStyle w:val="BNGProposalTitle"/>
        <w:pBdr>
          <w:bottom w:val="none" w:sz="0" w:space="0" w:color="auto"/>
        </w:pBdr>
        <w:spacing w:after="0" w:line="276" w:lineRule="auto"/>
        <w:rPr>
          <w:rFonts w:ascii="Arial" w:hAnsi="Arial" w:cs="Arial"/>
          <w:color w:val="002060"/>
          <w:sz w:val="52"/>
        </w:rPr>
      </w:pPr>
      <w:r>
        <w:rPr>
          <w:rFonts w:ascii="Arial" w:hAnsi="Arial" w:cs="Arial"/>
          <w:color w:val="002060"/>
          <w:sz w:val="52"/>
        </w:rPr>
        <w:t xml:space="preserve">NDIS Practice Standards to </w:t>
      </w:r>
    </w:p>
    <w:p w14:paraId="054627FC" w14:textId="77777777" w:rsidR="00B5135C" w:rsidRDefault="00B5135C" w:rsidP="00102AC4">
      <w:pPr>
        <w:pStyle w:val="BNGProposalTitle"/>
        <w:pBdr>
          <w:bottom w:val="none" w:sz="0" w:space="0" w:color="auto"/>
        </w:pBdr>
        <w:spacing w:after="0" w:line="276" w:lineRule="auto"/>
        <w:rPr>
          <w:rFonts w:ascii="Arial" w:hAnsi="Arial" w:cs="Arial"/>
          <w:color w:val="002060"/>
          <w:sz w:val="52"/>
        </w:rPr>
      </w:pPr>
      <w:r>
        <w:rPr>
          <w:rFonts w:ascii="Arial" w:hAnsi="Arial" w:cs="Arial"/>
          <w:color w:val="002060"/>
          <w:sz w:val="52"/>
        </w:rPr>
        <w:t>Human Services Quality Standards</w:t>
      </w:r>
    </w:p>
    <w:p w14:paraId="00854205" w14:textId="77777777" w:rsidR="00925246" w:rsidRPr="00C20202" w:rsidRDefault="00925246" w:rsidP="00102AC4">
      <w:pPr>
        <w:pStyle w:val="BNGProposalTitle"/>
        <w:pBdr>
          <w:bottom w:val="none" w:sz="0" w:space="0" w:color="auto"/>
        </w:pBdr>
        <w:spacing w:after="0" w:line="276" w:lineRule="auto"/>
        <w:rPr>
          <w:rFonts w:ascii="Arial" w:hAnsi="Arial" w:cs="Arial"/>
          <w:color w:val="002060"/>
          <w:sz w:val="52"/>
        </w:rPr>
      </w:pPr>
    </w:p>
    <w:p w14:paraId="13427D54" w14:textId="77777777" w:rsidR="00702C87" w:rsidRPr="00C20202" w:rsidRDefault="00702C87" w:rsidP="00102AC4">
      <w:pPr>
        <w:pBdr>
          <w:bottom w:val="single" w:sz="4" w:space="1" w:color="auto"/>
        </w:pBdr>
        <w:rPr>
          <w:rFonts w:ascii="Arial" w:hAnsi="Arial" w:cs="Arial"/>
          <w:b/>
          <w:sz w:val="48"/>
          <w:szCs w:val="48"/>
        </w:rPr>
      </w:pPr>
    </w:p>
    <w:p w14:paraId="78CECC3D" w14:textId="77777777" w:rsidR="00925246" w:rsidRPr="00C20202" w:rsidRDefault="00925246" w:rsidP="00102AC4">
      <w:pPr>
        <w:jc w:val="center"/>
        <w:rPr>
          <w:rFonts w:ascii="Arial" w:hAnsi="Arial" w:cs="Arial"/>
          <w:b/>
          <w:sz w:val="48"/>
          <w:szCs w:val="48"/>
        </w:rPr>
      </w:pPr>
    </w:p>
    <w:p w14:paraId="78313DB7" w14:textId="5A99BF98" w:rsidR="00C16247" w:rsidRPr="00C915DB" w:rsidRDefault="00925246" w:rsidP="00C16247">
      <w:pPr>
        <w:jc w:val="left"/>
        <w:rPr>
          <w:rFonts w:ascii="Arial" w:hAnsi="Arial" w:cs="Arial"/>
          <w:color w:val="1F3C77"/>
          <w:sz w:val="24"/>
          <w:szCs w:val="24"/>
        </w:rPr>
      </w:pPr>
      <w:r w:rsidRPr="4392A83A">
        <w:rPr>
          <w:rFonts w:ascii="Arial" w:hAnsi="Arial" w:cs="Arial"/>
          <w:color w:val="1F3C77"/>
          <w:sz w:val="24"/>
          <w:szCs w:val="24"/>
        </w:rPr>
        <w:t>Prepared f</w:t>
      </w:r>
      <w:r w:rsidR="00702C87" w:rsidRPr="4392A83A">
        <w:rPr>
          <w:rFonts w:ascii="Arial" w:hAnsi="Arial" w:cs="Arial"/>
          <w:color w:val="1F3C77"/>
          <w:sz w:val="24"/>
          <w:szCs w:val="24"/>
        </w:rPr>
        <w:t>or</w:t>
      </w:r>
      <w:r w:rsidR="00C16247" w:rsidRPr="4392A83A">
        <w:rPr>
          <w:rFonts w:ascii="Arial" w:hAnsi="Arial" w:cs="Arial"/>
          <w:color w:val="1F3C77"/>
          <w:sz w:val="24"/>
          <w:szCs w:val="24"/>
        </w:rPr>
        <w:t xml:space="preserve">, </w:t>
      </w:r>
      <w:r w:rsidR="005D014D">
        <w:rPr>
          <w:rFonts w:ascii="Arial" w:hAnsi="Arial" w:cs="Arial"/>
          <w:color w:val="1F3C77"/>
          <w:sz w:val="24"/>
          <w:szCs w:val="24"/>
        </w:rPr>
        <w:t xml:space="preserve">Human Services Quality Framework, </w:t>
      </w:r>
      <w:r w:rsidR="2E4E6559" w:rsidRPr="4392A83A">
        <w:rPr>
          <w:rFonts w:ascii="Arial" w:hAnsi="Arial" w:cs="Arial"/>
          <w:color w:val="1F3C77"/>
          <w:sz w:val="24"/>
          <w:szCs w:val="24"/>
        </w:rPr>
        <w:t>Disability Connect Queensland</w:t>
      </w:r>
    </w:p>
    <w:p w14:paraId="14198CEB" w14:textId="77777777" w:rsidR="00C16247" w:rsidRPr="00C915DB" w:rsidRDefault="00C16247" w:rsidP="00C16247">
      <w:pPr>
        <w:jc w:val="left"/>
        <w:rPr>
          <w:rFonts w:ascii="Arial" w:hAnsi="Arial" w:cs="Arial"/>
          <w:b/>
          <w:color w:val="1F3C77"/>
          <w:sz w:val="24"/>
          <w:szCs w:val="24"/>
        </w:rPr>
      </w:pPr>
      <w:r w:rsidRPr="00C915DB">
        <w:rPr>
          <w:rFonts w:ascii="Arial" w:hAnsi="Arial" w:cs="Arial"/>
          <w:b/>
          <w:color w:val="1F3C77"/>
          <w:sz w:val="24"/>
          <w:szCs w:val="24"/>
        </w:rPr>
        <w:t xml:space="preserve">Department of Communities, Disability Services and Seniors </w:t>
      </w:r>
    </w:p>
    <w:p w14:paraId="333FDB87" w14:textId="77777777" w:rsidR="00702C87" w:rsidRPr="00C16247" w:rsidRDefault="00702C87" w:rsidP="00C16247">
      <w:pPr>
        <w:jc w:val="left"/>
        <w:rPr>
          <w:rFonts w:ascii="Arial" w:hAnsi="Arial" w:cs="Arial"/>
          <w:b/>
          <w:color w:val="000000"/>
          <w:sz w:val="24"/>
          <w:szCs w:val="24"/>
        </w:rPr>
      </w:pPr>
    </w:p>
    <w:p w14:paraId="33D5A0D0" w14:textId="1CABEE5E" w:rsidR="00702C87" w:rsidRPr="00C16247" w:rsidRDefault="00FF5AA5" w:rsidP="00102AC4">
      <w:pPr>
        <w:ind w:left="1440" w:hanging="1440"/>
        <w:rPr>
          <w:rFonts w:ascii="Arial" w:hAnsi="Arial" w:cs="Arial"/>
          <w:color w:val="002060"/>
          <w:sz w:val="24"/>
          <w:szCs w:val="24"/>
        </w:rPr>
      </w:pPr>
      <w:r>
        <w:rPr>
          <w:rFonts w:ascii="Arial" w:hAnsi="Arial" w:cs="Arial"/>
          <w:color w:val="002060"/>
          <w:sz w:val="24"/>
          <w:szCs w:val="24"/>
        </w:rPr>
        <w:t>FINAL REPORT</w:t>
      </w:r>
      <w:r w:rsidR="00B9091E">
        <w:rPr>
          <w:rFonts w:ascii="Arial" w:hAnsi="Arial" w:cs="Arial"/>
          <w:color w:val="002060"/>
          <w:sz w:val="24"/>
          <w:szCs w:val="24"/>
        </w:rPr>
        <w:t xml:space="preserve"> - </w:t>
      </w:r>
      <w:r w:rsidR="00A24A6D">
        <w:rPr>
          <w:rFonts w:ascii="Arial" w:hAnsi="Arial" w:cs="Arial"/>
          <w:color w:val="002060"/>
          <w:sz w:val="24"/>
          <w:szCs w:val="24"/>
        </w:rPr>
        <w:t>22</w:t>
      </w:r>
      <w:r w:rsidR="003922E4">
        <w:rPr>
          <w:rFonts w:ascii="Arial" w:hAnsi="Arial" w:cs="Arial"/>
          <w:color w:val="002060"/>
          <w:sz w:val="24"/>
          <w:szCs w:val="24"/>
        </w:rPr>
        <w:t xml:space="preserve"> </w:t>
      </w:r>
      <w:r w:rsidR="00695901">
        <w:rPr>
          <w:rFonts w:ascii="Arial" w:hAnsi="Arial" w:cs="Arial"/>
          <w:color w:val="002060"/>
          <w:sz w:val="24"/>
          <w:szCs w:val="24"/>
        </w:rPr>
        <w:t>May 2020</w:t>
      </w:r>
    </w:p>
    <w:p w14:paraId="25870C14" w14:textId="77777777" w:rsidR="000B026B" w:rsidRPr="00C20202" w:rsidRDefault="000B026B" w:rsidP="00102AC4">
      <w:pPr>
        <w:rPr>
          <w:rFonts w:ascii="Arial" w:hAnsi="Arial" w:cs="Arial"/>
          <w:b/>
          <w:color w:val="002060"/>
          <w:sz w:val="24"/>
          <w:szCs w:val="24"/>
        </w:rPr>
      </w:pPr>
    </w:p>
    <w:p w14:paraId="48E71DCD" w14:textId="77777777" w:rsidR="001F23AD" w:rsidRDefault="001F23AD" w:rsidP="00102AC4">
      <w:pPr>
        <w:rPr>
          <w:rFonts w:ascii="Arial" w:hAnsi="Arial" w:cs="Arial"/>
          <w:b/>
          <w:color w:val="002060"/>
          <w:sz w:val="24"/>
          <w:szCs w:val="24"/>
        </w:rPr>
      </w:pPr>
    </w:p>
    <w:p w14:paraId="656F26B3" w14:textId="16E2E4E9" w:rsidR="008F5540" w:rsidRDefault="008F5540" w:rsidP="00102AC4">
      <w:pPr>
        <w:rPr>
          <w:rFonts w:ascii="Arial" w:hAnsi="Arial" w:cs="Arial"/>
          <w:b/>
          <w:color w:val="002060"/>
          <w:sz w:val="24"/>
          <w:szCs w:val="24"/>
        </w:rPr>
      </w:pPr>
    </w:p>
    <w:p w14:paraId="197484C8" w14:textId="2616A0BC" w:rsidR="003922E4" w:rsidRDefault="003922E4" w:rsidP="00102AC4">
      <w:pPr>
        <w:rPr>
          <w:rFonts w:ascii="Arial" w:hAnsi="Arial" w:cs="Arial"/>
          <w:b/>
          <w:color w:val="002060"/>
          <w:sz w:val="24"/>
          <w:szCs w:val="24"/>
        </w:rPr>
      </w:pPr>
    </w:p>
    <w:p w14:paraId="4D2108FD" w14:textId="0762B0B3" w:rsidR="003922E4" w:rsidRDefault="003922E4" w:rsidP="00102AC4">
      <w:pPr>
        <w:rPr>
          <w:rFonts w:ascii="Arial" w:hAnsi="Arial" w:cs="Arial"/>
          <w:b/>
          <w:color w:val="002060"/>
          <w:sz w:val="24"/>
          <w:szCs w:val="24"/>
        </w:rPr>
      </w:pPr>
    </w:p>
    <w:p w14:paraId="70216DE2" w14:textId="4D817368" w:rsidR="003922E4" w:rsidRDefault="003922E4" w:rsidP="00102AC4">
      <w:pPr>
        <w:rPr>
          <w:rFonts w:ascii="Arial" w:hAnsi="Arial" w:cs="Arial"/>
          <w:b/>
          <w:color w:val="002060"/>
          <w:sz w:val="24"/>
          <w:szCs w:val="24"/>
        </w:rPr>
      </w:pPr>
    </w:p>
    <w:p w14:paraId="7A3543CE" w14:textId="77777777" w:rsidR="003922E4" w:rsidRDefault="003922E4" w:rsidP="00102AC4">
      <w:pPr>
        <w:rPr>
          <w:rFonts w:ascii="Arial" w:hAnsi="Arial" w:cs="Arial"/>
          <w:b/>
          <w:color w:val="002060"/>
          <w:sz w:val="24"/>
          <w:szCs w:val="24"/>
        </w:rPr>
      </w:pPr>
    </w:p>
    <w:p w14:paraId="1792EB32" w14:textId="77777777" w:rsidR="003A3325" w:rsidRDefault="003A3325" w:rsidP="00102AC4">
      <w:pPr>
        <w:rPr>
          <w:rFonts w:ascii="Arial" w:hAnsi="Arial" w:cs="Arial"/>
          <w:b/>
          <w:color w:val="002060"/>
          <w:sz w:val="24"/>
          <w:szCs w:val="24"/>
        </w:rPr>
      </w:pPr>
    </w:p>
    <w:p w14:paraId="431E6CC5" w14:textId="77777777" w:rsidR="003A3325" w:rsidRDefault="003A3325" w:rsidP="00102AC4">
      <w:pPr>
        <w:rPr>
          <w:rFonts w:ascii="Arial" w:hAnsi="Arial" w:cs="Arial"/>
          <w:b/>
          <w:color w:val="002060"/>
          <w:sz w:val="24"/>
          <w:szCs w:val="24"/>
        </w:rPr>
      </w:pPr>
    </w:p>
    <w:p w14:paraId="742C8A13" w14:textId="7A55A817" w:rsidR="000B026B" w:rsidRPr="00C20202" w:rsidRDefault="000B026B" w:rsidP="00102AC4">
      <w:pPr>
        <w:rPr>
          <w:rFonts w:ascii="Arial" w:hAnsi="Arial" w:cs="Arial"/>
          <w:b/>
          <w:color w:val="002060"/>
          <w:sz w:val="24"/>
          <w:szCs w:val="24"/>
        </w:rPr>
      </w:pPr>
      <w:r w:rsidRPr="00C20202">
        <w:rPr>
          <w:rFonts w:ascii="Arial" w:hAnsi="Arial" w:cs="Arial"/>
          <w:b/>
          <w:color w:val="002060"/>
          <w:sz w:val="24"/>
          <w:szCs w:val="24"/>
        </w:rPr>
        <w:t>Breaking New Ground</w:t>
      </w:r>
    </w:p>
    <w:p w14:paraId="6BB9EE11" w14:textId="77777777" w:rsidR="00825903" w:rsidRPr="00C20202" w:rsidRDefault="000B026B" w:rsidP="00825903">
      <w:pPr>
        <w:rPr>
          <w:rFonts w:ascii="Arial" w:hAnsi="Arial" w:cs="Arial"/>
          <w:color w:val="002060"/>
          <w:sz w:val="24"/>
          <w:szCs w:val="24"/>
        </w:rPr>
      </w:pPr>
      <w:r w:rsidRPr="00C20202">
        <w:rPr>
          <w:rFonts w:ascii="Arial" w:hAnsi="Arial" w:cs="Arial"/>
          <w:color w:val="002060"/>
          <w:sz w:val="24"/>
          <w:szCs w:val="24"/>
        </w:rPr>
        <w:t xml:space="preserve">ABN </w:t>
      </w:r>
      <w:r w:rsidR="00825903" w:rsidRPr="00C20202">
        <w:rPr>
          <w:rFonts w:ascii="Arial" w:hAnsi="Arial" w:cs="Arial"/>
          <w:color w:val="002060"/>
          <w:sz w:val="24"/>
          <w:szCs w:val="24"/>
        </w:rPr>
        <w:t>86 089 506 847</w:t>
      </w:r>
    </w:p>
    <w:p w14:paraId="56EEE30F" w14:textId="77777777" w:rsidR="000B026B" w:rsidRPr="00C20202" w:rsidRDefault="000B026B" w:rsidP="00102AC4">
      <w:pPr>
        <w:rPr>
          <w:rFonts w:ascii="Arial" w:hAnsi="Arial" w:cs="Arial"/>
          <w:color w:val="002060"/>
          <w:sz w:val="24"/>
          <w:szCs w:val="24"/>
        </w:rPr>
      </w:pPr>
      <w:r w:rsidRPr="00C20202">
        <w:rPr>
          <w:rFonts w:ascii="Arial" w:hAnsi="Arial" w:cs="Arial"/>
          <w:color w:val="002060"/>
          <w:sz w:val="24"/>
          <w:szCs w:val="24"/>
        </w:rPr>
        <w:t>PO Box 468, Leichhardt NSW 2040</w:t>
      </w:r>
    </w:p>
    <w:p w14:paraId="25898B0C" w14:textId="798AA1FF" w:rsidR="00FF5AA5" w:rsidRDefault="000B026B" w:rsidP="00FF5AA5">
      <w:pPr>
        <w:rPr>
          <w:rFonts w:ascii="Arial" w:hAnsi="Arial" w:cs="Arial"/>
          <w:color w:val="002060"/>
          <w:sz w:val="24"/>
          <w:szCs w:val="24"/>
        </w:rPr>
      </w:pPr>
      <w:r w:rsidRPr="00C20202">
        <w:rPr>
          <w:rFonts w:ascii="Arial" w:hAnsi="Arial" w:cs="Arial"/>
          <w:color w:val="002060"/>
          <w:sz w:val="24"/>
          <w:szCs w:val="24"/>
        </w:rPr>
        <w:t xml:space="preserve">p: +61 2 9569 1704 </w:t>
      </w:r>
      <w:r w:rsidRPr="00C20202">
        <w:rPr>
          <w:rFonts w:ascii="Arial" w:hAnsi="Arial" w:cs="Arial"/>
          <w:color w:val="002060"/>
          <w:sz w:val="24"/>
          <w:szCs w:val="24"/>
        </w:rPr>
        <w:tab/>
        <w:t xml:space="preserve">e: </w:t>
      </w:r>
      <w:r w:rsidR="00C16247">
        <w:rPr>
          <w:rFonts w:ascii="Arial" w:hAnsi="Arial" w:cs="Arial"/>
          <w:color w:val="002060"/>
          <w:sz w:val="24"/>
          <w:szCs w:val="24"/>
        </w:rPr>
        <w:t>quentin</w:t>
      </w:r>
      <w:r w:rsidRPr="00C20202">
        <w:rPr>
          <w:rFonts w:ascii="Arial" w:hAnsi="Arial" w:cs="Arial"/>
          <w:color w:val="002060"/>
          <w:sz w:val="24"/>
          <w:szCs w:val="24"/>
        </w:rPr>
        <w:t>@</w:t>
      </w:r>
      <w:r w:rsidR="00825903" w:rsidRPr="00C20202">
        <w:rPr>
          <w:rFonts w:ascii="Arial" w:hAnsi="Arial" w:cs="Arial"/>
          <w:color w:val="002060"/>
          <w:sz w:val="24"/>
          <w:szCs w:val="24"/>
        </w:rPr>
        <w:t>bng</w:t>
      </w:r>
      <w:r w:rsidRPr="00C20202">
        <w:rPr>
          <w:rFonts w:ascii="Arial" w:hAnsi="Arial" w:cs="Arial"/>
          <w:color w:val="002060"/>
          <w:sz w:val="24"/>
          <w:szCs w:val="24"/>
        </w:rPr>
        <w:t>online.com.au</w:t>
      </w:r>
      <w:r w:rsidRPr="00C20202">
        <w:rPr>
          <w:rFonts w:ascii="Arial" w:hAnsi="Arial" w:cs="Arial"/>
          <w:color w:val="002060"/>
          <w:sz w:val="24"/>
          <w:szCs w:val="24"/>
        </w:rPr>
        <w:tab/>
        <w:t xml:space="preserve">www.ngoservicesonline.com.au </w:t>
      </w:r>
    </w:p>
    <w:sdt>
      <w:sdtPr>
        <w:rPr>
          <w:rFonts w:ascii="Arial" w:eastAsiaTheme="minorEastAsia" w:hAnsi="Arial" w:cs="Arial"/>
          <w:lang w:val="en-US"/>
        </w:rPr>
        <w:id w:val="-826746476"/>
        <w:docPartObj>
          <w:docPartGallery w:val="Table of Contents"/>
          <w:docPartUnique/>
        </w:docPartObj>
      </w:sdtPr>
      <w:sdtEndPr/>
      <w:sdtContent>
        <w:p w14:paraId="3829602F" w14:textId="4BA81E98" w:rsidR="00F963D2" w:rsidRPr="00971150" w:rsidRDefault="00971150" w:rsidP="00971150">
          <w:pPr>
            <w:pBdr>
              <w:bottom w:val="single" w:sz="4" w:space="1" w:color="auto"/>
            </w:pBdr>
            <w:rPr>
              <w:rFonts w:ascii="Arial" w:hAnsi="Arial" w:cs="Arial"/>
              <w:b/>
              <w:color w:val="002060"/>
              <w:sz w:val="28"/>
              <w:szCs w:val="28"/>
            </w:rPr>
          </w:pPr>
          <w:r>
            <w:rPr>
              <w:rFonts w:ascii="Arial" w:hAnsi="Arial" w:cs="Arial"/>
              <w:b/>
              <w:color w:val="002060"/>
              <w:sz w:val="28"/>
              <w:szCs w:val="28"/>
            </w:rPr>
            <w:t>Contents</w:t>
          </w:r>
        </w:p>
        <w:p w14:paraId="22E2F432" w14:textId="77777777" w:rsidR="00971150" w:rsidRDefault="00971150">
          <w:pPr>
            <w:pStyle w:val="TOC1"/>
            <w:rPr>
              <w:rFonts w:ascii="Arial" w:hAnsi="Arial" w:cs="Arial"/>
              <w:b/>
              <w:bCs/>
            </w:rPr>
          </w:pPr>
        </w:p>
        <w:p w14:paraId="265BAA17" w14:textId="37D4022D" w:rsidR="00F963D2" w:rsidRPr="00F963D2" w:rsidRDefault="00971150">
          <w:pPr>
            <w:pStyle w:val="TOC1"/>
            <w:rPr>
              <w:rFonts w:ascii="Arial" w:hAnsi="Arial" w:cs="Arial"/>
            </w:rPr>
          </w:pPr>
          <w:r>
            <w:rPr>
              <w:rFonts w:ascii="Arial" w:hAnsi="Arial" w:cs="Arial"/>
              <w:b/>
              <w:bCs/>
            </w:rPr>
            <w:t>Introduction</w:t>
          </w:r>
          <w:r w:rsidR="00F963D2" w:rsidRPr="00F963D2">
            <w:rPr>
              <w:rFonts w:ascii="Arial" w:hAnsi="Arial" w:cs="Arial"/>
            </w:rPr>
            <w:ptab w:relativeTo="margin" w:alignment="right" w:leader="dot"/>
          </w:r>
          <w:r w:rsidR="009111EB">
            <w:rPr>
              <w:rFonts w:ascii="Arial" w:hAnsi="Arial" w:cs="Arial"/>
              <w:b/>
              <w:bCs/>
            </w:rPr>
            <w:t>3</w:t>
          </w:r>
        </w:p>
        <w:p w14:paraId="43AE9C9E" w14:textId="42CB22B4" w:rsidR="00971150" w:rsidRPr="00F963D2" w:rsidRDefault="00971150" w:rsidP="00971150">
          <w:pPr>
            <w:pStyle w:val="TOC1"/>
            <w:rPr>
              <w:rFonts w:ascii="Arial" w:hAnsi="Arial" w:cs="Arial"/>
            </w:rPr>
          </w:pPr>
          <w:r>
            <w:rPr>
              <w:rFonts w:ascii="Arial" w:hAnsi="Arial" w:cs="Arial"/>
              <w:b/>
              <w:bCs/>
            </w:rPr>
            <w:t>Summary of project findings</w:t>
          </w:r>
          <w:r w:rsidRPr="00F963D2">
            <w:rPr>
              <w:rFonts w:ascii="Arial" w:hAnsi="Arial" w:cs="Arial"/>
            </w:rPr>
            <w:ptab w:relativeTo="margin" w:alignment="right" w:leader="dot"/>
          </w:r>
          <w:r w:rsidR="009111EB">
            <w:rPr>
              <w:rFonts w:ascii="Arial" w:hAnsi="Arial" w:cs="Arial"/>
              <w:b/>
              <w:bCs/>
            </w:rPr>
            <w:t>3</w:t>
          </w:r>
        </w:p>
        <w:p w14:paraId="1CBB3989" w14:textId="2A2EF9D5" w:rsidR="00971150" w:rsidRPr="00F963D2" w:rsidRDefault="00971150" w:rsidP="00971150">
          <w:pPr>
            <w:pStyle w:val="TOC1"/>
            <w:rPr>
              <w:rFonts w:ascii="Arial" w:hAnsi="Arial" w:cs="Arial"/>
            </w:rPr>
          </w:pPr>
          <w:r>
            <w:rPr>
              <w:rFonts w:ascii="Arial" w:hAnsi="Arial" w:cs="Arial"/>
              <w:b/>
              <w:bCs/>
            </w:rPr>
            <w:t>Overview of the Standards</w:t>
          </w:r>
          <w:r w:rsidRPr="00F963D2">
            <w:rPr>
              <w:rFonts w:ascii="Arial" w:hAnsi="Arial" w:cs="Arial"/>
            </w:rPr>
            <w:ptab w:relativeTo="margin" w:alignment="right" w:leader="dot"/>
          </w:r>
          <w:r w:rsidR="009111EB">
            <w:rPr>
              <w:rFonts w:ascii="Arial" w:hAnsi="Arial" w:cs="Arial"/>
              <w:b/>
              <w:bCs/>
            </w:rPr>
            <w:t>5</w:t>
          </w:r>
        </w:p>
        <w:p w14:paraId="559AF1F8" w14:textId="2E3442BB" w:rsidR="00971150" w:rsidRPr="00F963D2" w:rsidRDefault="00971150" w:rsidP="00971150">
          <w:pPr>
            <w:pStyle w:val="TOC1"/>
            <w:rPr>
              <w:rFonts w:ascii="Arial" w:hAnsi="Arial" w:cs="Arial"/>
            </w:rPr>
          </w:pPr>
          <w:r>
            <w:rPr>
              <w:rFonts w:ascii="Arial" w:hAnsi="Arial" w:cs="Arial"/>
              <w:b/>
              <w:bCs/>
            </w:rPr>
            <w:t>Our approach to mapping</w:t>
          </w:r>
          <w:r w:rsidRPr="00F963D2">
            <w:rPr>
              <w:rFonts w:ascii="Arial" w:hAnsi="Arial" w:cs="Arial"/>
            </w:rPr>
            <w:ptab w:relativeTo="margin" w:alignment="right" w:leader="dot"/>
          </w:r>
          <w:r w:rsidR="009111EB">
            <w:rPr>
              <w:rFonts w:ascii="Arial" w:hAnsi="Arial" w:cs="Arial"/>
              <w:b/>
              <w:bCs/>
            </w:rPr>
            <w:t>8</w:t>
          </w:r>
        </w:p>
        <w:p w14:paraId="7A26F5BF" w14:textId="0EE91BC7" w:rsidR="00971150" w:rsidRPr="00F44A9F" w:rsidRDefault="00971150">
          <w:pPr>
            <w:pStyle w:val="TOC1"/>
            <w:rPr>
              <w:rFonts w:ascii="Arial" w:hAnsi="Arial" w:cs="Arial"/>
            </w:rPr>
          </w:pPr>
          <w:r w:rsidRPr="00971150">
            <w:rPr>
              <w:rFonts w:ascii="Arial" w:hAnsi="Arial" w:cs="Arial"/>
              <w:b/>
              <w:bCs/>
            </w:rPr>
            <w:t>Mapping detail: NDIS Core Module</w:t>
          </w:r>
          <w:r w:rsidR="00205AF8">
            <w:rPr>
              <w:rFonts w:ascii="Arial" w:hAnsi="Arial" w:cs="Arial"/>
              <w:b/>
              <w:bCs/>
            </w:rPr>
            <w:t xml:space="preserve"> mapped against HSQS</w:t>
          </w:r>
          <w:r w:rsidRPr="00F963D2">
            <w:rPr>
              <w:rFonts w:ascii="Arial" w:hAnsi="Arial" w:cs="Arial"/>
            </w:rPr>
            <w:ptab w:relativeTo="margin" w:alignment="right" w:leader="dot"/>
          </w:r>
          <w:r w:rsidRPr="00F963D2">
            <w:rPr>
              <w:rFonts w:ascii="Arial" w:hAnsi="Arial" w:cs="Arial"/>
              <w:b/>
              <w:bCs/>
            </w:rPr>
            <w:t>1</w:t>
          </w:r>
          <w:r w:rsidR="00410FDB">
            <w:rPr>
              <w:rFonts w:ascii="Arial" w:hAnsi="Arial" w:cs="Arial"/>
              <w:b/>
              <w:bCs/>
            </w:rPr>
            <w:t>0</w:t>
          </w:r>
        </w:p>
        <w:p w14:paraId="1ACD09CA" w14:textId="3D4FC58A" w:rsidR="00F963D2" w:rsidRDefault="00A204B1">
          <w:pPr>
            <w:pStyle w:val="TOC2"/>
            <w:ind w:left="216"/>
            <w:rPr>
              <w:rFonts w:ascii="Arial" w:hAnsi="Arial" w:cs="Arial"/>
            </w:rPr>
          </w:pPr>
          <w:r w:rsidRPr="00A204B1">
            <w:rPr>
              <w:rFonts w:ascii="Arial" w:hAnsi="Arial" w:cs="Arial"/>
            </w:rPr>
            <w:t>HSQS Standard 1: Governance and Management</w:t>
          </w:r>
          <w:r w:rsidR="00F963D2" w:rsidRPr="00F963D2">
            <w:rPr>
              <w:rFonts w:ascii="Arial" w:hAnsi="Arial" w:cs="Arial"/>
            </w:rPr>
            <w:ptab w:relativeTo="margin" w:alignment="right" w:leader="dot"/>
          </w:r>
          <w:r w:rsidR="00410FDB">
            <w:rPr>
              <w:rFonts w:ascii="Arial" w:hAnsi="Arial" w:cs="Arial"/>
            </w:rPr>
            <w:t>11</w:t>
          </w:r>
        </w:p>
        <w:p w14:paraId="3B42E837" w14:textId="153F95CD" w:rsidR="006D44B3" w:rsidRPr="00F963D2" w:rsidRDefault="00A204B1" w:rsidP="00A204B1">
          <w:pPr>
            <w:pStyle w:val="TOC2"/>
            <w:ind w:left="216"/>
            <w:rPr>
              <w:rFonts w:ascii="Arial" w:hAnsi="Arial" w:cs="Arial"/>
            </w:rPr>
          </w:pPr>
          <w:r w:rsidRPr="00A204B1">
            <w:rPr>
              <w:rFonts w:ascii="Arial" w:hAnsi="Arial" w:cs="Arial"/>
            </w:rPr>
            <w:t>HSQS Standard 2: Service Access</w:t>
          </w:r>
          <w:r w:rsidR="006D44B3" w:rsidRPr="00F963D2">
            <w:rPr>
              <w:rFonts w:ascii="Arial" w:hAnsi="Arial" w:cs="Arial"/>
            </w:rPr>
            <w:ptab w:relativeTo="margin" w:alignment="right" w:leader="dot"/>
          </w:r>
          <w:r w:rsidR="0091282D">
            <w:rPr>
              <w:rFonts w:ascii="Arial" w:hAnsi="Arial" w:cs="Arial"/>
            </w:rPr>
            <w:t>16</w:t>
          </w:r>
        </w:p>
        <w:p w14:paraId="22C42BF2" w14:textId="697A6704" w:rsidR="006D44B3" w:rsidRPr="00F963D2" w:rsidRDefault="00195DB7" w:rsidP="00195DB7">
          <w:pPr>
            <w:pStyle w:val="TOC2"/>
            <w:ind w:left="216"/>
            <w:rPr>
              <w:rFonts w:ascii="Arial" w:hAnsi="Arial" w:cs="Arial"/>
            </w:rPr>
          </w:pPr>
          <w:r w:rsidRPr="00195DB7">
            <w:rPr>
              <w:rFonts w:ascii="Arial" w:hAnsi="Arial" w:cs="Arial"/>
            </w:rPr>
            <w:t>HSQS Standard 3: Responding to Individual Need</w:t>
          </w:r>
          <w:r w:rsidR="006D44B3" w:rsidRPr="00F963D2">
            <w:rPr>
              <w:rFonts w:ascii="Arial" w:hAnsi="Arial" w:cs="Arial"/>
            </w:rPr>
            <w:ptab w:relativeTo="margin" w:alignment="right" w:leader="dot"/>
          </w:r>
          <w:r w:rsidR="0091282D">
            <w:rPr>
              <w:rFonts w:ascii="Arial" w:hAnsi="Arial" w:cs="Arial"/>
            </w:rPr>
            <w:t>19</w:t>
          </w:r>
        </w:p>
        <w:p w14:paraId="7CC03AB5" w14:textId="3F561CBA" w:rsidR="006D44B3" w:rsidRPr="00F963D2" w:rsidRDefault="009111EB" w:rsidP="009111EB">
          <w:pPr>
            <w:pStyle w:val="TOC2"/>
            <w:ind w:left="216"/>
            <w:rPr>
              <w:rFonts w:ascii="Arial" w:hAnsi="Arial" w:cs="Arial"/>
            </w:rPr>
          </w:pPr>
          <w:r w:rsidRPr="009111EB">
            <w:rPr>
              <w:rFonts w:ascii="Arial" w:hAnsi="Arial" w:cs="Arial"/>
            </w:rPr>
            <w:t>HSQS Standard 4: Safety, Wellbeing and Rights</w:t>
          </w:r>
          <w:r w:rsidR="006D44B3" w:rsidRPr="00F963D2">
            <w:rPr>
              <w:rFonts w:ascii="Arial" w:hAnsi="Arial" w:cs="Arial"/>
            </w:rPr>
            <w:ptab w:relativeTo="margin" w:alignment="right" w:leader="dot"/>
          </w:r>
          <w:r w:rsidR="0091282D">
            <w:rPr>
              <w:rFonts w:ascii="Arial" w:hAnsi="Arial" w:cs="Arial"/>
            </w:rPr>
            <w:t>24</w:t>
          </w:r>
        </w:p>
        <w:p w14:paraId="7AD709F1" w14:textId="11B4BC2A" w:rsidR="006D44B3" w:rsidRPr="00F963D2" w:rsidRDefault="009111EB" w:rsidP="009111EB">
          <w:pPr>
            <w:pStyle w:val="TOC2"/>
            <w:ind w:left="216"/>
            <w:rPr>
              <w:rFonts w:ascii="Arial" w:hAnsi="Arial" w:cs="Arial"/>
            </w:rPr>
          </w:pPr>
          <w:r w:rsidRPr="009111EB">
            <w:rPr>
              <w:rFonts w:ascii="Arial" w:hAnsi="Arial" w:cs="Arial"/>
            </w:rPr>
            <w:t xml:space="preserve">HSQS Standard 5: Feedback, Complaints and Appeals  </w:t>
          </w:r>
          <w:r w:rsidR="006D44B3" w:rsidRPr="00F963D2">
            <w:rPr>
              <w:rFonts w:ascii="Arial" w:hAnsi="Arial" w:cs="Arial"/>
            </w:rPr>
            <w:ptab w:relativeTo="margin" w:alignment="right" w:leader="dot"/>
          </w:r>
          <w:r w:rsidR="0091282D">
            <w:rPr>
              <w:rFonts w:ascii="Arial" w:hAnsi="Arial" w:cs="Arial"/>
            </w:rPr>
            <w:t>30</w:t>
          </w:r>
        </w:p>
        <w:p w14:paraId="46FD48F3" w14:textId="49D38B73" w:rsidR="00F963D2" w:rsidRPr="00F963D2" w:rsidRDefault="009111EB" w:rsidP="00F44A9F">
          <w:pPr>
            <w:pStyle w:val="TOC2"/>
            <w:ind w:left="216"/>
            <w:rPr>
              <w:rFonts w:ascii="Arial" w:hAnsi="Arial" w:cs="Arial"/>
            </w:rPr>
          </w:pPr>
          <w:r w:rsidRPr="009111EB">
            <w:rPr>
              <w:rFonts w:ascii="Arial" w:hAnsi="Arial" w:cs="Arial"/>
            </w:rPr>
            <w:t xml:space="preserve">HSQS Standard 6: Human Resources  </w:t>
          </w:r>
          <w:r w:rsidR="006D44B3" w:rsidRPr="00F963D2">
            <w:rPr>
              <w:rFonts w:ascii="Arial" w:hAnsi="Arial" w:cs="Arial"/>
            </w:rPr>
            <w:ptab w:relativeTo="margin" w:alignment="right" w:leader="dot"/>
          </w:r>
          <w:r w:rsidR="0091282D">
            <w:rPr>
              <w:rFonts w:ascii="Arial" w:hAnsi="Arial" w:cs="Arial"/>
            </w:rPr>
            <w:t>32</w:t>
          </w:r>
        </w:p>
      </w:sdtContent>
    </w:sdt>
    <w:p w14:paraId="56759F9B" w14:textId="77777777" w:rsidR="00101DD4" w:rsidRPr="00F963D2" w:rsidRDefault="00101DD4" w:rsidP="00FF5AA5">
      <w:pPr>
        <w:rPr>
          <w:rFonts w:ascii="Arial" w:hAnsi="Arial" w:cs="Arial"/>
          <w:sz w:val="24"/>
          <w:szCs w:val="24"/>
        </w:rPr>
      </w:pPr>
    </w:p>
    <w:p w14:paraId="505284A1" w14:textId="77777777" w:rsidR="0099490D" w:rsidRPr="00C20202" w:rsidRDefault="00CE2DD1" w:rsidP="00AF5214">
      <w:pPr>
        <w:rPr>
          <w:rFonts w:ascii="Arial" w:hAnsi="Arial" w:cs="Arial"/>
          <w:b/>
          <w:color w:val="002060"/>
          <w:sz w:val="28"/>
          <w:szCs w:val="28"/>
        </w:rPr>
      </w:pPr>
      <w:r w:rsidRPr="00F525CC">
        <w:rPr>
          <w:rFonts w:ascii="Arial" w:hAnsi="Arial" w:cs="Arial"/>
          <w:sz w:val="24"/>
          <w:szCs w:val="24"/>
        </w:rPr>
        <w:br w:type="page"/>
      </w:r>
      <w:r w:rsidR="009F4102" w:rsidRPr="00C20202">
        <w:rPr>
          <w:rFonts w:ascii="Arial" w:hAnsi="Arial" w:cs="Arial"/>
          <w:b/>
          <w:color w:val="002060"/>
          <w:sz w:val="28"/>
          <w:szCs w:val="28"/>
        </w:rPr>
        <w:lastRenderedPageBreak/>
        <w:t>I</w:t>
      </w:r>
      <w:r w:rsidR="00C20202">
        <w:rPr>
          <w:rFonts w:ascii="Arial" w:hAnsi="Arial" w:cs="Arial"/>
          <w:b/>
          <w:color w:val="002060"/>
          <w:sz w:val="28"/>
          <w:szCs w:val="28"/>
        </w:rPr>
        <w:t>ntroduction</w:t>
      </w:r>
    </w:p>
    <w:p w14:paraId="08B6EEDB" w14:textId="77777777" w:rsidR="0031338C" w:rsidRPr="00C20202" w:rsidRDefault="0031338C" w:rsidP="00102AC4">
      <w:pPr>
        <w:pStyle w:val="Default"/>
        <w:spacing w:line="276" w:lineRule="auto"/>
        <w:jc w:val="both"/>
        <w:rPr>
          <w:rFonts w:ascii="Arial" w:hAnsi="Arial" w:cs="Arial"/>
        </w:rPr>
      </w:pPr>
    </w:p>
    <w:p w14:paraId="6CF5FD48" w14:textId="7097763F" w:rsidR="001F23AD" w:rsidRDefault="001F23AD" w:rsidP="001F23AD">
      <w:pPr>
        <w:autoSpaceDE w:val="0"/>
        <w:autoSpaceDN w:val="0"/>
        <w:adjustRightInd w:val="0"/>
        <w:spacing w:line="240" w:lineRule="auto"/>
        <w:jc w:val="left"/>
        <w:rPr>
          <w:rFonts w:ascii="Arial" w:hAnsi="Arial" w:cs="Arial"/>
          <w:color w:val="000000"/>
          <w:sz w:val="20"/>
          <w:szCs w:val="20"/>
          <w:lang w:val="en-US"/>
        </w:rPr>
      </w:pPr>
      <w:r w:rsidRPr="77FF9E36">
        <w:rPr>
          <w:rFonts w:ascii="Arial" w:hAnsi="Arial" w:cs="Arial"/>
          <w:color w:val="000000" w:themeColor="text1"/>
          <w:sz w:val="20"/>
          <w:szCs w:val="20"/>
          <w:lang w:val="en-US"/>
        </w:rPr>
        <w:t xml:space="preserve">The Department of Communities, Disability Services and Seniors (the </w:t>
      </w:r>
      <w:r w:rsidRPr="77FF9E36">
        <w:rPr>
          <w:rFonts w:ascii="Arial" w:hAnsi="Arial" w:cs="Arial"/>
          <w:b/>
          <w:bCs/>
          <w:i/>
          <w:iCs/>
          <w:color w:val="000000" w:themeColor="text1"/>
          <w:sz w:val="20"/>
          <w:szCs w:val="20"/>
          <w:lang w:val="en-US"/>
        </w:rPr>
        <w:t>Department</w:t>
      </w:r>
      <w:r w:rsidRPr="77FF9E36">
        <w:rPr>
          <w:rFonts w:ascii="Arial" w:hAnsi="Arial" w:cs="Arial"/>
          <w:color w:val="000000" w:themeColor="text1"/>
          <w:sz w:val="20"/>
          <w:szCs w:val="20"/>
          <w:lang w:val="en-US"/>
        </w:rPr>
        <w:t>) is considering the opportunity to reduce the burden for providers that are Registered Providers in the National Disability Insurance Scheme (</w:t>
      </w:r>
      <w:r w:rsidRPr="77FF9E36">
        <w:rPr>
          <w:rFonts w:ascii="Arial" w:hAnsi="Arial" w:cs="Arial"/>
          <w:b/>
          <w:bCs/>
          <w:i/>
          <w:iCs/>
          <w:color w:val="000000" w:themeColor="text1"/>
          <w:sz w:val="20"/>
          <w:szCs w:val="20"/>
          <w:lang w:val="en-US"/>
        </w:rPr>
        <w:t>NDIS</w:t>
      </w:r>
      <w:r w:rsidRPr="77FF9E36">
        <w:rPr>
          <w:rFonts w:ascii="Arial" w:hAnsi="Arial" w:cs="Arial"/>
          <w:color w:val="000000" w:themeColor="text1"/>
          <w:sz w:val="20"/>
          <w:szCs w:val="20"/>
          <w:lang w:val="en-US"/>
        </w:rPr>
        <w:t xml:space="preserve">), and that also have funding contracts with the Department and therefore must also meet the requirements of the Human Services Quality Standards </w:t>
      </w:r>
      <w:r w:rsidR="71704E81" w:rsidRPr="77FF9E36">
        <w:rPr>
          <w:rFonts w:ascii="Arial" w:hAnsi="Arial" w:cs="Arial"/>
          <w:color w:val="000000" w:themeColor="text1"/>
          <w:sz w:val="20"/>
          <w:szCs w:val="20"/>
          <w:lang w:val="en-US"/>
        </w:rPr>
        <w:t xml:space="preserve">as set out in the </w:t>
      </w:r>
      <w:r w:rsidR="71704E81" w:rsidRPr="003A3325">
        <w:rPr>
          <w:rFonts w:ascii="Arial" w:hAnsi="Arial" w:cs="Arial"/>
          <w:i/>
          <w:iCs/>
          <w:color w:val="000000" w:themeColor="text1"/>
          <w:sz w:val="20"/>
          <w:szCs w:val="20"/>
          <w:lang w:val="en-US"/>
        </w:rPr>
        <w:t>Human Services Quality Framework</w:t>
      </w:r>
      <w:r w:rsidR="42F66088" w:rsidRPr="77FF9E36">
        <w:rPr>
          <w:rFonts w:ascii="Arial" w:hAnsi="Arial" w:cs="Arial"/>
          <w:i/>
          <w:iCs/>
          <w:color w:val="000000" w:themeColor="text1"/>
          <w:sz w:val="20"/>
          <w:szCs w:val="20"/>
          <w:lang w:val="en-US"/>
        </w:rPr>
        <w:t xml:space="preserve"> (HSQF) </w:t>
      </w:r>
      <w:r w:rsidR="71704E81" w:rsidRPr="003A3325">
        <w:rPr>
          <w:rFonts w:ascii="Arial" w:hAnsi="Arial" w:cs="Arial"/>
          <w:i/>
          <w:iCs/>
          <w:color w:val="000000" w:themeColor="text1"/>
          <w:sz w:val="20"/>
          <w:szCs w:val="20"/>
          <w:lang w:val="en-US"/>
        </w:rPr>
        <w:t xml:space="preserve">User Guide – </w:t>
      </w:r>
      <w:r w:rsidR="1AEE6CE0" w:rsidRPr="003A3325">
        <w:rPr>
          <w:rFonts w:ascii="Arial" w:hAnsi="Arial" w:cs="Arial"/>
          <w:i/>
          <w:iCs/>
          <w:color w:val="000000" w:themeColor="text1"/>
          <w:sz w:val="20"/>
          <w:szCs w:val="20"/>
          <w:lang w:val="en-US"/>
        </w:rPr>
        <w:t>Certification</w:t>
      </w:r>
      <w:r w:rsidR="71704E81" w:rsidRPr="77FF9E36">
        <w:rPr>
          <w:rFonts w:ascii="Arial" w:hAnsi="Arial" w:cs="Arial"/>
          <w:color w:val="000000" w:themeColor="text1"/>
          <w:sz w:val="20"/>
          <w:szCs w:val="20"/>
          <w:lang w:val="en-US"/>
        </w:rPr>
        <w:t xml:space="preserve"> </w:t>
      </w:r>
      <w:r w:rsidR="009F38CB" w:rsidRPr="77FF9E36">
        <w:rPr>
          <w:rFonts w:ascii="Arial" w:hAnsi="Arial" w:cs="Arial"/>
          <w:color w:val="000000" w:themeColor="text1"/>
          <w:sz w:val="20"/>
          <w:szCs w:val="20"/>
          <w:lang w:val="en-US"/>
        </w:rPr>
        <w:t xml:space="preserve">(Version </w:t>
      </w:r>
      <w:r w:rsidR="00695901" w:rsidRPr="77FF9E36">
        <w:rPr>
          <w:rFonts w:ascii="Arial" w:hAnsi="Arial" w:cs="Arial"/>
          <w:color w:val="000000" w:themeColor="text1"/>
          <w:sz w:val="20"/>
          <w:szCs w:val="20"/>
          <w:lang w:val="en-US"/>
        </w:rPr>
        <w:t>6</w:t>
      </w:r>
      <w:r w:rsidR="009F38CB" w:rsidRPr="77FF9E36">
        <w:rPr>
          <w:rFonts w:ascii="Arial" w:hAnsi="Arial" w:cs="Arial"/>
          <w:color w:val="000000" w:themeColor="text1"/>
          <w:sz w:val="20"/>
          <w:szCs w:val="20"/>
          <w:lang w:val="en-US"/>
        </w:rPr>
        <w:t xml:space="preserve">.0) </w:t>
      </w:r>
      <w:r w:rsidRPr="77FF9E36">
        <w:rPr>
          <w:rFonts w:ascii="Arial" w:hAnsi="Arial" w:cs="Arial"/>
          <w:color w:val="000000" w:themeColor="text1"/>
          <w:sz w:val="20"/>
          <w:szCs w:val="20"/>
          <w:lang w:val="en-US"/>
        </w:rPr>
        <w:t>(</w:t>
      </w:r>
      <w:r w:rsidRPr="77FF9E36">
        <w:rPr>
          <w:rFonts w:ascii="Arial" w:hAnsi="Arial" w:cs="Arial"/>
          <w:b/>
          <w:bCs/>
          <w:i/>
          <w:iCs/>
          <w:color w:val="000000" w:themeColor="text1"/>
          <w:sz w:val="20"/>
          <w:szCs w:val="20"/>
          <w:lang w:val="en-US"/>
        </w:rPr>
        <w:t>HSQS</w:t>
      </w:r>
      <w:r w:rsidRPr="77FF9E36">
        <w:rPr>
          <w:rFonts w:ascii="Arial" w:hAnsi="Arial" w:cs="Arial"/>
          <w:color w:val="000000" w:themeColor="text1"/>
          <w:sz w:val="20"/>
          <w:szCs w:val="20"/>
          <w:lang w:val="en-US"/>
        </w:rPr>
        <w:t xml:space="preserve">).  </w:t>
      </w:r>
    </w:p>
    <w:p w14:paraId="34029610" w14:textId="77777777" w:rsidR="001F23AD" w:rsidRDefault="001F23AD" w:rsidP="001F23AD">
      <w:pPr>
        <w:autoSpaceDE w:val="0"/>
        <w:autoSpaceDN w:val="0"/>
        <w:adjustRightInd w:val="0"/>
        <w:spacing w:line="240" w:lineRule="auto"/>
        <w:jc w:val="left"/>
        <w:rPr>
          <w:rFonts w:ascii="Arial" w:hAnsi="Arial" w:cs="Arial"/>
          <w:color w:val="000000"/>
          <w:sz w:val="20"/>
          <w:szCs w:val="20"/>
          <w:lang w:val="en-US"/>
        </w:rPr>
      </w:pPr>
    </w:p>
    <w:p w14:paraId="6243B4A9" w14:textId="4C10C293" w:rsidR="00F80677" w:rsidRDefault="00F80677" w:rsidP="001F23AD">
      <w:pPr>
        <w:autoSpaceDE w:val="0"/>
        <w:autoSpaceDN w:val="0"/>
        <w:adjustRightInd w:val="0"/>
        <w:spacing w:line="240" w:lineRule="auto"/>
        <w:jc w:val="left"/>
        <w:rPr>
          <w:rFonts w:ascii="Arial" w:hAnsi="Arial" w:cs="Arial"/>
          <w:color w:val="000000"/>
          <w:sz w:val="20"/>
          <w:szCs w:val="20"/>
          <w:lang w:val="en-US"/>
        </w:rPr>
      </w:pPr>
      <w:r w:rsidRPr="77FF9E36">
        <w:rPr>
          <w:rFonts w:ascii="Arial" w:hAnsi="Arial" w:cs="Arial"/>
          <w:color w:val="000000" w:themeColor="text1"/>
          <w:sz w:val="20"/>
          <w:szCs w:val="20"/>
          <w:lang w:val="en-US"/>
        </w:rPr>
        <w:t>T</w:t>
      </w:r>
      <w:r w:rsidR="001F23AD" w:rsidRPr="77FF9E36">
        <w:rPr>
          <w:rFonts w:ascii="Arial" w:hAnsi="Arial" w:cs="Arial"/>
          <w:color w:val="000000" w:themeColor="text1"/>
          <w:sz w:val="20"/>
          <w:szCs w:val="20"/>
          <w:lang w:val="en-US"/>
        </w:rPr>
        <w:t xml:space="preserve">he Department </w:t>
      </w:r>
      <w:r w:rsidRPr="77FF9E36">
        <w:rPr>
          <w:rFonts w:ascii="Arial" w:hAnsi="Arial" w:cs="Arial"/>
          <w:color w:val="000000" w:themeColor="text1"/>
          <w:sz w:val="20"/>
          <w:szCs w:val="20"/>
          <w:lang w:val="en-US"/>
        </w:rPr>
        <w:t xml:space="preserve">wishes to </w:t>
      </w:r>
      <w:r w:rsidR="001F23AD" w:rsidRPr="77FF9E36">
        <w:rPr>
          <w:rFonts w:ascii="Arial" w:hAnsi="Arial" w:cs="Arial"/>
          <w:color w:val="000000" w:themeColor="text1"/>
          <w:sz w:val="20"/>
          <w:szCs w:val="20"/>
          <w:lang w:val="en-US"/>
        </w:rPr>
        <w:t>understand the extent of commonality</w:t>
      </w:r>
      <w:r w:rsidRPr="77FF9E36">
        <w:rPr>
          <w:rFonts w:ascii="Arial" w:hAnsi="Arial" w:cs="Arial"/>
          <w:color w:val="000000" w:themeColor="text1"/>
          <w:sz w:val="20"/>
          <w:szCs w:val="20"/>
          <w:lang w:val="en-US"/>
        </w:rPr>
        <w:t>, as well as “gaps”,</w:t>
      </w:r>
      <w:r w:rsidR="001F23AD" w:rsidRPr="77FF9E36">
        <w:rPr>
          <w:rFonts w:ascii="Arial" w:hAnsi="Arial" w:cs="Arial"/>
          <w:color w:val="000000" w:themeColor="text1"/>
          <w:sz w:val="20"/>
          <w:szCs w:val="20"/>
          <w:lang w:val="en-US"/>
        </w:rPr>
        <w:t xml:space="preserve"> between the core module of the NDIS Practice Standards (</w:t>
      </w:r>
      <w:r w:rsidR="001F23AD" w:rsidRPr="77FF9E36">
        <w:rPr>
          <w:rFonts w:ascii="Arial" w:hAnsi="Arial" w:cs="Arial"/>
          <w:b/>
          <w:bCs/>
          <w:i/>
          <w:iCs/>
          <w:color w:val="000000" w:themeColor="text1"/>
          <w:sz w:val="20"/>
          <w:szCs w:val="20"/>
          <w:lang w:val="en-US"/>
        </w:rPr>
        <w:t>NDIS Core</w:t>
      </w:r>
      <w:r w:rsidRPr="77FF9E36">
        <w:rPr>
          <w:rFonts w:ascii="Arial" w:hAnsi="Arial" w:cs="Arial"/>
          <w:b/>
          <w:bCs/>
          <w:i/>
          <w:iCs/>
          <w:color w:val="000000" w:themeColor="text1"/>
          <w:sz w:val="20"/>
          <w:szCs w:val="20"/>
          <w:lang w:val="en-US"/>
        </w:rPr>
        <w:t xml:space="preserve"> Module</w:t>
      </w:r>
      <w:r w:rsidR="001F23AD" w:rsidRPr="77FF9E36">
        <w:rPr>
          <w:rFonts w:ascii="Arial" w:hAnsi="Arial" w:cs="Arial"/>
          <w:color w:val="000000" w:themeColor="text1"/>
          <w:sz w:val="20"/>
          <w:szCs w:val="20"/>
          <w:lang w:val="en-US"/>
        </w:rPr>
        <w:t xml:space="preserve">) and all of the </w:t>
      </w:r>
      <w:r w:rsidR="3C53196A" w:rsidRPr="77FF9E36">
        <w:rPr>
          <w:rFonts w:ascii="Arial" w:hAnsi="Arial" w:cs="Arial"/>
          <w:color w:val="000000" w:themeColor="text1"/>
          <w:sz w:val="20"/>
          <w:szCs w:val="20"/>
          <w:lang w:val="en-US"/>
        </w:rPr>
        <w:t>Common and D</w:t>
      </w:r>
      <w:r w:rsidR="566B0950" w:rsidRPr="77FF9E36">
        <w:rPr>
          <w:rFonts w:ascii="Arial" w:hAnsi="Arial" w:cs="Arial"/>
          <w:color w:val="000000" w:themeColor="text1"/>
          <w:sz w:val="20"/>
          <w:szCs w:val="20"/>
          <w:lang w:val="en-US"/>
        </w:rPr>
        <w:t>isability Services re</w:t>
      </w:r>
      <w:r w:rsidR="3C53196A" w:rsidRPr="77FF9E36">
        <w:rPr>
          <w:rFonts w:ascii="Arial" w:hAnsi="Arial" w:cs="Arial"/>
          <w:color w:val="000000" w:themeColor="text1"/>
          <w:sz w:val="20"/>
          <w:szCs w:val="20"/>
          <w:lang w:val="en-US"/>
        </w:rPr>
        <w:t>quirements</w:t>
      </w:r>
      <w:r w:rsidR="001F23AD" w:rsidRPr="77FF9E36">
        <w:rPr>
          <w:rFonts w:ascii="Arial" w:hAnsi="Arial" w:cs="Arial"/>
          <w:color w:val="000000" w:themeColor="text1"/>
          <w:sz w:val="20"/>
          <w:szCs w:val="20"/>
          <w:lang w:val="en-US"/>
        </w:rPr>
        <w:t xml:space="preserve"> of HSQS</w:t>
      </w:r>
      <w:r w:rsidR="00892D57">
        <w:rPr>
          <w:rFonts w:ascii="Arial" w:hAnsi="Arial" w:cs="Arial"/>
          <w:color w:val="000000" w:themeColor="text1"/>
          <w:sz w:val="20"/>
          <w:szCs w:val="20"/>
          <w:lang w:val="en-US"/>
        </w:rPr>
        <w:t xml:space="preserve"> </w:t>
      </w:r>
      <w:r w:rsidR="00892D57" w:rsidRPr="77FF9E36">
        <w:rPr>
          <w:rFonts w:ascii="Arial" w:hAnsi="Arial" w:cs="Arial"/>
          <w:color w:val="000000" w:themeColor="text1"/>
          <w:sz w:val="20"/>
          <w:szCs w:val="20"/>
          <w:lang w:val="en-US"/>
        </w:rPr>
        <w:t>(</w:t>
      </w:r>
      <w:r w:rsidR="00892D57" w:rsidRPr="77FF9E36">
        <w:rPr>
          <w:rFonts w:ascii="Arial" w:hAnsi="Arial" w:cs="Arial"/>
          <w:b/>
          <w:bCs/>
          <w:i/>
          <w:iCs/>
          <w:color w:val="000000" w:themeColor="text1"/>
          <w:sz w:val="20"/>
          <w:szCs w:val="20"/>
          <w:lang w:val="en-US"/>
        </w:rPr>
        <w:t>HSQS Common and DS Requirements</w:t>
      </w:r>
      <w:r w:rsidR="00892D57" w:rsidRPr="77FF9E36">
        <w:rPr>
          <w:rFonts w:ascii="Arial" w:hAnsi="Arial" w:cs="Arial"/>
          <w:color w:val="000000" w:themeColor="text1"/>
          <w:sz w:val="20"/>
          <w:szCs w:val="20"/>
          <w:lang w:val="en-US"/>
        </w:rPr>
        <w:t>)</w:t>
      </w:r>
      <w:r w:rsidR="610D134C" w:rsidRPr="77FF9E36">
        <w:rPr>
          <w:rFonts w:ascii="Arial" w:hAnsi="Arial" w:cs="Arial"/>
          <w:color w:val="000000" w:themeColor="text1"/>
          <w:sz w:val="20"/>
          <w:szCs w:val="20"/>
          <w:lang w:val="en-US"/>
        </w:rPr>
        <w:t xml:space="preserve">. HSQS </w:t>
      </w:r>
      <w:r w:rsidR="00E61772">
        <w:rPr>
          <w:rFonts w:ascii="Arial" w:hAnsi="Arial" w:cs="Arial"/>
          <w:color w:val="000000" w:themeColor="text1"/>
          <w:sz w:val="20"/>
          <w:szCs w:val="20"/>
          <w:lang w:val="en-US"/>
        </w:rPr>
        <w:t>C</w:t>
      </w:r>
      <w:r w:rsidR="00B76893" w:rsidRPr="77FF9E36">
        <w:rPr>
          <w:rFonts w:ascii="Arial" w:hAnsi="Arial" w:cs="Arial"/>
          <w:color w:val="000000" w:themeColor="text1"/>
          <w:sz w:val="20"/>
          <w:szCs w:val="20"/>
          <w:lang w:val="en-US"/>
        </w:rPr>
        <w:t xml:space="preserve">ommon </w:t>
      </w:r>
      <w:r w:rsidR="003334BC" w:rsidRPr="77FF9E36">
        <w:rPr>
          <w:rFonts w:ascii="Arial" w:hAnsi="Arial" w:cs="Arial"/>
          <w:color w:val="000000" w:themeColor="text1"/>
          <w:sz w:val="20"/>
          <w:szCs w:val="20"/>
          <w:lang w:val="en-US"/>
        </w:rPr>
        <w:t>requirements, which apply to all service types,</w:t>
      </w:r>
      <w:r w:rsidR="610D134C" w:rsidRPr="77FF9E36">
        <w:rPr>
          <w:rFonts w:ascii="Arial" w:hAnsi="Arial" w:cs="Arial"/>
          <w:color w:val="000000" w:themeColor="text1"/>
          <w:sz w:val="20"/>
          <w:szCs w:val="20"/>
          <w:lang w:val="en-US"/>
        </w:rPr>
        <w:t xml:space="preserve"> are l</w:t>
      </w:r>
      <w:r w:rsidR="30B3B65A" w:rsidRPr="77FF9E36">
        <w:rPr>
          <w:rFonts w:ascii="Arial" w:hAnsi="Arial" w:cs="Arial"/>
          <w:color w:val="000000" w:themeColor="text1"/>
          <w:sz w:val="20"/>
          <w:szCs w:val="20"/>
          <w:lang w:val="en-US"/>
        </w:rPr>
        <w:t xml:space="preserve">isted against the yellow arrow in the </w:t>
      </w:r>
      <w:r w:rsidR="384E65D6" w:rsidRPr="77FF9E36">
        <w:rPr>
          <w:rFonts w:ascii="Arial" w:hAnsi="Arial" w:cs="Arial"/>
          <w:i/>
          <w:iCs/>
          <w:color w:val="000000" w:themeColor="text1"/>
          <w:sz w:val="20"/>
          <w:szCs w:val="20"/>
          <w:lang w:val="en-US"/>
        </w:rPr>
        <w:t>H</w:t>
      </w:r>
      <w:r w:rsidR="30B3B65A" w:rsidRPr="00B76893">
        <w:rPr>
          <w:rFonts w:ascii="Arial" w:hAnsi="Arial" w:cs="Arial"/>
          <w:i/>
          <w:iCs/>
          <w:color w:val="000000" w:themeColor="text1"/>
          <w:sz w:val="20"/>
          <w:szCs w:val="20"/>
          <w:lang w:val="en-US"/>
        </w:rPr>
        <w:t>SQF User Guide – Certification V6.0</w:t>
      </w:r>
      <w:r w:rsidR="30B3B65A" w:rsidRPr="77FF9E36">
        <w:rPr>
          <w:rFonts w:ascii="Arial" w:hAnsi="Arial" w:cs="Arial"/>
          <w:color w:val="000000" w:themeColor="text1"/>
          <w:sz w:val="20"/>
          <w:szCs w:val="20"/>
          <w:lang w:val="en-US"/>
        </w:rPr>
        <w:t xml:space="preserve"> and </w:t>
      </w:r>
      <w:r w:rsidRPr="77FF9E36">
        <w:rPr>
          <w:rFonts w:ascii="Arial" w:hAnsi="Arial" w:cs="Arial"/>
          <w:color w:val="000000" w:themeColor="text1"/>
          <w:sz w:val="20"/>
          <w:szCs w:val="20"/>
          <w:lang w:val="en-US"/>
        </w:rPr>
        <w:t xml:space="preserve">the </w:t>
      </w:r>
      <w:r w:rsidR="7E1ABF12" w:rsidRPr="77FF9E36">
        <w:rPr>
          <w:rFonts w:ascii="Arial" w:hAnsi="Arial" w:cs="Arial"/>
          <w:color w:val="000000" w:themeColor="text1"/>
          <w:sz w:val="20"/>
          <w:szCs w:val="20"/>
          <w:lang w:val="en-US"/>
        </w:rPr>
        <w:t>D</w:t>
      </w:r>
      <w:r w:rsidR="61D89103" w:rsidRPr="77FF9E36">
        <w:rPr>
          <w:rFonts w:ascii="Arial" w:hAnsi="Arial" w:cs="Arial"/>
          <w:color w:val="000000" w:themeColor="text1"/>
          <w:sz w:val="20"/>
          <w:szCs w:val="20"/>
          <w:lang w:val="en-US"/>
        </w:rPr>
        <w:t xml:space="preserve">isability </w:t>
      </w:r>
      <w:r w:rsidR="5FCC1A33" w:rsidRPr="77FF9E36">
        <w:rPr>
          <w:rFonts w:ascii="Arial" w:hAnsi="Arial" w:cs="Arial"/>
          <w:color w:val="000000" w:themeColor="text1"/>
          <w:sz w:val="20"/>
          <w:szCs w:val="20"/>
          <w:lang w:val="en-US"/>
        </w:rPr>
        <w:t>S</w:t>
      </w:r>
      <w:r w:rsidR="61D89103" w:rsidRPr="77FF9E36">
        <w:rPr>
          <w:rFonts w:ascii="Arial" w:hAnsi="Arial" w:cs="Arial"/>
          <w:color w:val="000000" w:themeColor="text1"/>
          <w:sz w:val="20"/>
          <w:szCs w:val="20"/>
          <w:lang w:val="en-US"/>
        </w:rPr>
        <w:t xml:space="preserve">ervices </w:t>
      </w:r>
      <w:r w:rsidRPr="77FF9E36">
        <w:rPr>
          <w:rFonts w:ascii="Arial" w:hAnsi="Arial" w:cs="Arial"/>
          <w:color w:val="000000" w:themeColor="text1"/>
          <w:sz w:val="20"/>
          <w:szCs w:val="20"/>
          <w:lang w:val="en-US"/>
        </w:rPr>
        <w:t>requirements</w:t>
      </w:r>
      <w:r w:rsidR="0E263D98" w:rsidRPr="77FF9E36">
        <w:rPr>
          <w:rFonts w:ascii="Arial" w:hAnsi="Arial" w:cs="Arial"/>
          <w:color w:val="000000" w:themeColor="text1"/>
          <w:sz w:val="20"/>
          <w:szCs w:val="20"/>
          <w:lang w:val="en-US"/>
        </w:rPr>
        <w:t xml:space="preserve"> </w:t>
      </w:r>
      <w:r w:rsidR="67F46863" w:rsidRPr="77FF9E36">
        <w:rPr>
          <w:rFonts w:ascii="Arial" w:hAnsi="Arial" w:cs="Arial"/>
          <w:color w:val="000000" w:themeColor="text1"/>
          <w:sz w:val="20"/>
          <w:szCs w:val="20"/>
          <w:lang w:val="en-US"/>
        </w:rPr>
        <w:t xml:space="preserve">are </w:t>
      </w:r>
      <w:r w:rsidR="30D953ED" w:rsidRPr="77FF9E36">
        <w:rPr>
          <w:rFonts w:ascii="Arial" w:hAnsi="Arial" w:cs="Arial"/>
          <w:color w:val="000000" w:themeColor="text1"/>
          <w:sz w:val="20"/>
          <w:szCs w:val="20"/>
          <w:lang w:val="en-US"/>
        </w:rPr>
        <w:t xml:space="preserve">listed in the </w:t>
      </w:r>
      <w:r w:rsidR="30D953ED" w:rsidRPr="005D0BAF">
        <w:rPr>
          <w:rFonts w:ascii="Arial" w:hAnsi="Arial" w:cs="Arial"/>
          <w:i/>
          <w:iCs/>
          <w:color w:val="000000" w:themeColor="text1"/>
          <w:sz w:val="20"/>
          <w:szCs w:val="20"/>
          <w:lang w:val="en-US"/>
        </w:rPr>
        <w:t>HSQF User Guide</w:t>
      </w:r>
      <w:r w:rsidR="1DAFA14F" w:rsidRPr="005D0BAF">
        <w:rPr>
          <w:rFonts w:ascii="Arial" w:hAnsi="Arial" w:cs="Arial"/>
          <w:i/>
          <w:iCs/>
          <w:color w:val="000000" w:themeColor="text1"/>
          <w:sz w:val="20"/>
          <w:szCs w:val="20"/>
          <w:lang w:val="en-US"/>
        </w:rPr>
        <w:t xml:space="preserve"> – </w:t>
      </w:r>
      <w:r w:rsidR="30D953ED" w:rsidRPr="005D0BAF">
        <w:rPr>
          <w:rFonts w:ascii="Arial" w:hAnsi="Arial" w:cs="Arial"/>
          <w:i/>
          <w:iCs/>
          <w:color w:val="000000" w:themeColor="text1"/>
          <w:sz w:val="20"/>
          <w:szCs w:val="20"/>
          <w:lang w:val="en-US"/>
        </w:rPr>
        <w:t>Certification</w:t>
      </w:r>
      <w:r w:rsidRPr="005D0BAF">
        <w:rPr>
          <w:rFonts w:ascii="Arial" w:hAnsi="Arial" w:cs="Arial"/>
          <w:i/>
          <w:iCs/>
          <w:color w:val="000000" w:themeColor="text1"/>
          <w:sz w:val="20"/>
          <w:szCs w:val="20"/>
          <w:lang w:val="en-US"/>
        </w:rPr>
        <w:t xml:space="preserve"> </w:t>
      </w:r>
      <w:r w:rsidR="1DAFA14F" w:rsidRPr="005D0BAF">
        <w:rPr>
          <w:rFonts w:ascii="Arial" w:hAnsi="Arial" w:cs="Arial"/>
          <w:i/>
          <w:iCs/>
          <w:color w:val="000000" w:themeColor="text1"/>
          <w:sz w:val="20"/>
          <w:szCs w:val="20"/>
          <w:lang w:val="en-US"/>
        </w:rPr>
        <w:t>Disability Services Supplement</w:t>
      </w:r>
      <w:r w:rsidRPr="77FF9E36">
        <w:rPr>
          <w:rFonts w:ascii="Arial" w:hAnsi="Arial" w:cs="Arial"/>
          <w:color w:val="000000" w:themeColor="text1"/>
          <w:sz w:val="20"/>
          <w:szCs w:val="20"/>
          <w:lang w:val="en-US"/>
        </w:rPr>
        <w:t xml:space="preserve">.  </w:t>
      </w:r>
    </w:p>
    <w:p w14:paraId="5A7690DC" w14:textId="77777777" w:rsidR="00F80677" w:rsidRDefault="00F80677" w:rsidP="001F23AD">
      <w:pPr>
        <w:autoSpaceDE w:val="0"/>
        <w:autoSpaceDN w:val="0"/>
        <w:adjustRightInd w:val="0"/>
        <w:spacing w:line="240" w:lineRule="auto"/>
        <w:jc w:val="left"/>
        <w:rPr>
          <w:rFonts w:ascii="Arial" w:hAnsi="Arial" w:cs="Arial"/>
          <w:color w:val="000000"/>
          <w:sz w:val="20"/>
          <w:szCs w:val="20"/>
          <w:lang w:val="en-US"/>
        </w:rPr>
      </w:pPr>
    </w:p>
    <w:p w14:paraId="2FEB60C2" w14:textId="557F350B" w:rsidR="00F525CC" w:rsidRDefault="00F525CC" w:rsidP="00F525CC">
      <w:pPr>
        <w:autoSpaceDE w:val="0"/>
        <w:autoSpaceDN w:val="0"/>
        <w:adjustRightInd w:val="0"/>
        <w:spacing w:line="240" w:lineRule="auto"/>
        <w:jc w:val="left"/>
        <w:rPr>
          <w:rFonts w:ascii="Arial" w:hAnsi="Arial" w:cs="Arial"/>
          <w:color w:val="000000"/>
          <w:sz w:val="20"/>
          <w:szCs w:val="20"/>
          <w:lang w:val="en-US"/>
        </w:rPr>
      </w:pPr>
      <w:r w:rsidRPr="7F5308FD">
        <w:rPr>
          <w:rFonts w:ascii="Arial" w:hAnsi="Arial" w:cs="Arial"/>
          <w:color w:val="000000" w:themeColor="text1"/>
          <w:sz w:val="20"/>
          <w:szCs w:val="20"/>
          <w:lang w:val="en-US"/>
        </w:rPr>
        <w:t xml:space="preserve">This mapping recognition report identifies the degree of commonality, as well as the extent of “gaps”, between NDIS Core Module and HSQS </w:t>
      </w:r>
      <w:r w:rsidR="513185FC" w:rsidRPr="7F5308FD">
        <w:rPr>
          <w:rFonts w:ascii="Arial" w:hAnsi="Arial" w:cs="Arial"/>
          <w:color w:val="000000" w:themeColor="text1"/>
          <w:sz w:val="20"/>
          <w:szCs w:val="20"/>
          <w:lang w:val="en-US"/>
        </w:rPr>
        <w:t>Common and DS Requirements</w:t>
      </w:r>
      <w:r w:rsidRPr="7F5308FD">
        <w:rPr>
          <w:rFonts w:ascii="Arial" w:hAnsi="Arial" w:cs="Arial"/>
          <w:color w:val="000000" w:themeColor="text1"/>
          <w:sz w:val="20"/>
          <w:szCs w:val="20"/>
          <w:lang w:val="en-US"/>
        </w:rPr>
        <w:t xml:space="preserve">, when all of the requirements of NDIS Core Module are met. </w:t>
      </w:r>
    </w:p>
    <w:p w14:paraId="73EBCFD6" w14:textId="77777777" w:rsidR="00F525CC" w:rsidRDefault="00F525CC" w:rsidP="00F525CC">
      <w:pPr>
        <w:autoSpaceDE w:val="0"/>
        <w:autoSpaceDN w:val="0"/>
        <w:adjustRightInd w:val="0"/>
        <w:spacing w:line="240" w:lineRule="auto"/>
        <w:jc w:val="left"/>
        <w:rPr>
          <w:rFonts w:ascii="Arial" w:hAnsi="Arial" w:cs="Arial"/>
          <w:color w:val="000000"/>
          <w:sz w:val="20"/>
          <w:szCs w:val="20"/>
          <w:lang w:val="en-US"/>
        </w:rPr>
      </w:pPr>
    </w:p>
    <w:p w14:paraId="38912B05" w14:textId="77777777" w:rsidR="00F525CC" w:rsidRDefault="00F525CC" w:rsidP="00F525CC">
      <w:pPr>
        <w:autoSpaceDE w:val="0"/>
        <w:autoSpaceDN w:val="0"/>
        <w:adjustRightInd w:val="0"/>
        <w:spacing w:line="240" w:lineRule="auto"/>
        <w:jc w:val="left"/>
        <w:rPr>
          <w:rFonts w:ascii="Arial" w:hAnsi="Arial" w:cs="Arial"/>
          <w:color w:val="000000"/>
          <w:sz w:val="20"/>
          <w:szCs w:val="20"/>
          <w:lang w:val="en-US"/>
        </w:rPr>
      </w:pPr>
      <w:r>
        <w:rPr>
          <w:rFonts w:ascii="Arial" w:hAnsi="Arial" w:cs="Arial"/>
          <w:color w:val="000000"/>
          <w:sz w:val="20"/>
          <w:szCs w:val="20"/>
          <w:lang w:val="en-US"/>
        </w:rPr>
        <w:t>Each standard and indicator of HSQS is identified as being “Met”, “Partially Met”, or “Not Met”, by the standards and indicators of NDIS Core Module, when all of those NDIS Core Module standards and indicators are met.</w:t>
      </w:r>
    </w:p>
    <w:p w14:paraId="1F301A96" w14:textId="77777777" w:rsidR="001F23AD" w:rsidRDefault="001F23AD" w:rsidP="001F23AD">
      <w:pPr>
        <w:autoSpaceDE w:val="0"/>
        <w:autoSpaceDN w:val="0"/>
        <w:adjustRightInd w:val="0"/>
        <w:spacing w:line="240" w:lineRule="auto"/>
        <w:jc w:val="left"/>
        <w:rPr>
          <w:rFonts w:ascii="Arial" w:hAnsi="Arial" w:cs="Arial"/>
          <w:color w:val="000000"/>
          <w:sz w:val="20"/>
          <w:szCs w:val="20"/>
          <w:lang w:val="en-US"/>
        </w:rPr>
      </w:pPr>
    </w:p>
    <w:p w14:paraId="1378A810" w14:textId="77777777" w:rsidR="001F7C2D" w:rsidRPr="00EF2FF0" w:rsidRDefault="001F7C2D" w:rsidP="00102AC4">
      <w:pPr>
        <w:jc w:val="left"/>
        <w:rPr>
          <w:rFonts w:ascii="Arial" w:hAnsi="Arial" w:cs="Arial"/>
          <w:sz w:val="20"/>
          <w:szCs w:val="20"/>
        </w:rPr>
      </w:pPr>
    </w:p>
    <w:p w14:paraId="16D430CD" w14:textId="77777777" w:rsidR="00644A29" w:rsidRPr="00C20202" w:rsidRDefault="00FB3A38" w:rsidP="00102AC4">
      <w:pPr>
        <w:pBdr>
          <w:bottom w:val="single" w:sz="4" w:space="1" w:color="auto"/>
        </w:pBdr>
        <w:rPr>
          <w:rFonts w:ascii="Arial" w:hAnsi="Arial" w:cs="Arial"/>
          <w:b/>
          <w:color w:val="002060"/>
          <w:sz w:val="28"/>
          <w:szCs w:val="28"/>
        </w:rPr>
      </w:pPr>
      <w:r w:rsidRPr="00C20202">
        <w:rPr>
          <w:rFonts w:ascii="Arial" w:hAnsi="Arial" w:cs="Arial"/>
          <w:b/>
          <w:color w:val="002060"/>
          <w:sz w:val="28"/>
          <w:szCs w:val="28"/>
        </w:rPr>
        <w:t>S</w:t>
      </w:r>
      <w:r w:rsidR="00C20202">
        <w:rPr>
          <w:rFonts w:ascii="Arial" w:hAnsi="Arial" w:cs="Arial"/>
          <w:b/>
          <w:color w:val="002060"/>
          <w:sz w:val="28"/>
          <w:szCs w:val="28"/>
        </w:rPr>
        <w:t>ummary of project findings</w:t>
      </w:r>
    </w:p>
    <w:p w14:paraId="6560EAC8" w14:textId="77777777" w:rsidR="00644A29" w:rsidRPr="00C20202" w:rsidRDefault="00644A29" w:rsidP="00102AC4">
      <w:pPr>
        <w:rPr>
          <w:rFonts w:ascii="Arial" w:hAnsi="Arial" w:cs="Arial"/>
          <w:sz w:val="24"/>
          <w:szCs w:val="24"/>
        </w:rPr>
      </w:pPr>
    </w:p>
    <w:p w14:paraId="3740D3B9" w14:textId="699BCC2B" w:rsidR="0088688D" w:rsidRDefault="00411AFF" w:rsidP="005F4CFB">
      <w:pPr>
        <w:spacing w:line="240" w:lineRule="auto"/>
        <w:jc w:val="left"/>
        <w:rPr>
          <w:rFonts w:ascii="Arial" w:hAnsi="Arial" w:cs="Arial"/>
          <w:sz w:val="20"/>
          <w:szCs w:val="20"/>
        </w:rPr>
      </w:pPr>
      <w:r w:rsidRPr="7F5308FD">
        <w:rPr>
          <w:rFonts w:ascii="Arial" w:hAnsi="Arial" w:cs="Arial"/>
          <w:sz w:val="20"/>
          <w:szCs w:val="20"/>
        </w:rPr>
        <w:t xml:space="preserve">In our view there is </w:t>
      </w:r>
      <w:r w:rsidR="00EA451F" w:rsidRPr="7F5308FD">
        <w:rPr>
          <w:rFonts w:ascii="Arial" w:hAnsi="Arial" w:cs="Arial"/>
          <w:sz w:val="20"/>
          <w:szCs w:val="20"/>
        </w:rPr>
        <w:t xml:space="preserve">a </w:t>
      </w:r>
      <w:r w:rsidRPr="7F5308FD">
        <w:rPr>
          <w:rFonts w:ascii="Arial" w:hAnsi="Arial" w:cs="Arial"/>
          <w:sz w:val="20"/>
          <w:szCs w:val="20"/>
        </w:rPr>
        <w:t xml:space="preserve">strong commonality of core themes between HSQS </w:t>
      </w:r>
      <w:r w:rsidR="11AF0FF6" w:rsidRPr="7F5308FD">
        <w:rPr>
          <w:rFonts w:ascii="Arial" w:hAnsi="Arial" w:cs="Arial"/>
          <w:sz w:val="20"/>
          <w:szCs w:val="20"/>
        </w:rPr>
        <w:t>Common and DS Requirements</w:t>
      </w:r>
      <w:r w:rsidR="34868ACB" w:rsidRPr="7F5308FD">
        <w:rPr>
          <w:rFonts w:ascii="Arial" w:hAnsi="Arial" w:cs="Arial"/>
          <w:sz w:val="20"/>
          <w:szCs w:val="20"/>
        </w:rPr>
        <w:t xml:space="preserve"> </w:t>
      </w:r>
      <w:r w:rsidRPr="7F5308FD">
        <w:rPr>
          <w:rFonts w:ascii="Arial" w:hAnsi="Arial" w:cs="Arial"/>
          <w:sz w:val="20"/>
          <w:szCs w:val="20"/>
        </w:rPr>
        <w:t>and NDIS Core Module</w:t>
      </w:r>
      <w:r w:rsidR="00ED2091" w:rsidRPr="7F5308FD">
        <w:rPr>
          <w:rFonts w:ascii="Arial" w:hAnsi="Arial" w:cs="Arial"/>
          <w:sz w:val="20"/>
          <w:szCs w:val="20"/>
        </w:rPr>
        <w:t>.</w:t>
      </w:r>
      <w:r w:rsidRPr="7F5308FD">
        <w:rPr>
          <w:rFonts w:ascii="Arial" w:hAnsi="Arial" w:cs="Arial"/>
          <w:sz w:val="20"/>
          <w:szCs w:val="20"/>
        </w:rPr>
        <w:t xml:space="preserve"> </w:t>
      </w:r>
      <w:r w:rsidR="00A87E8C" w:rsidRPr="7F5308FD">
        <w:rPr>
          <w:rFonts w:ascii="Arial" w:hAnsi="Arial" w:cs="Arial"/>
          <w:sz w:val="20"/>
          <w:szCs w:val="20"/>
        </w:rPr>
        <w:t>H</w:t>
      </w:r>
      <w:r w:rsidRPr="7F5308FD">
        <w:rPr>
          <w:rFonts w:ascii="Arial" w:hAnsi="Arial" w:cs="Arial"/>
          <w:sz w:val="20"/>
          <w:szCs w:val="20"/>
        </w:rPr>
        <w:t xml:space="preserve">owever, there are also a number of specific requirements of HSQS </w:t>
      </w:r>
      <w:r w:rsidR="04B1BAFE" w:rsidRPr="7F5308FD">
        <w:rPr>
          <w:rFonts w:ascii="Arial" w:hAnsi="Arial" w:cs="Arial"/>
          <w:sz w:val="20"/>
          <w:szCs w:val="20"/>
        </w:rPr>
        <w:t>Common and DS Requirements</w:t>
      </w:r>
      <w:r w:rsidR="7374DBC9" w:rsidRPr="7F5308FD">
        <w:rPr>
          <w:rFonts w:ascii="Arial" w:hAnsi="Arial" w:cs="Arial"/>
          <w:sz w:val="20"/>
          <w:szCs w:val="20"/>
        </w:rPr>
        <w:t xml:space="preserve"> </w:t>
      </w:r>
      <w:r w:rsidRPr="7F5308FD">
        <w:rPr>
          <w:rFonts w:ascii="Arial" w:hAnsi="Arial" w:cs="Arial"/>
          <w:sz w:val="20"/>
          <w:szCs w:val="20"/>
        </w:rPr>
        <w:t>which are not reflected in the NDIS Core Module. Therefore, whilst there are very few indicators that are Not Met, there are also a significant number which are Partially Met.</w:t>
      </w:r>
      <w:r w:rsidR="00754D94" w:rsidRPr="7F5308FD">
        <w:rPr>
          <w:rFonts w:ascii="Arial" w:hAnsi="Arial" w:cs="Arial"/>
          <w:sz w:val="20"/>
          <w:szCs w:val="20"/>
        </w:rPr>
        <w:t xml:space="preserve">  </w:t>
      </w:r>
    </w:p>
    <w:p w14:paraId="25F7D650" w14:textId="77777777" w:rsidR="0088688D" w:rsidRDefault="0088688D" w:rsidP="005F4CFB">
      <w:pPr>
        <w:spacing w:line="240" w:lineRule="auto"/>
        <w:jc w:val="left"/>
        <w:rPr>
          <w:rFonts w:ascii="Arial" w:hAnsi="Arial" w:cs="Arial"/>
          <w:sz w:val="20"/>
          <w:szCs w:val="20"/>
        </w:rPr>
      </w:pPr>
    </w:p>
    <w:p w14:paraId="521BF158" w14:textId="18F48AFB" w:rsidR="00754D94" w:rsidRDefault="007505C1" w:rsidP="005F4CFB">
      <w:pPr>
        <w:spacing w:line="240" w:lineRule="auto"/>
        <w:jc w:val="left"/>
        <w:rPr>
          <w:rFonts w:ascii="Arial" w:hAnsi="Arial" w:cs="Arial"/>
          <w:sz w:val="20"/>
          <w:szCs w:val="20"/>
        </w:rPr>
      </w:pPr>
      <w:r w:rsidRPr="7F5308FD">
        <w:rPr>
          <w:rFonts w:ascii="Arial" w:hAnsi="Arial" w:cs="Arial"/>
          <w:sz w:val="20"/>
          <w:szCs w:val="20"/>
        </w:rPr>
        <w:t>Most of the gaps relate to</w:t>
      </w:r>
      <w:r w:rsidR="00B15C0C" w:rsidRPr="7F5308FD">
        <w:rPr>
          <w:rFonts w:ascii="Arial" w:hAnsi="Arial" w:cs="Arial"/>
          <w:sz w:val="20"/>
          <w:szCs w:val="20"/>
        </w:rPr>
        <w:t xml:space="preserve"> </w:t>
      </w:r>
      <w:r w:rsidRPr="7F5308FD">
        <w:rPr>
          <w:rFonts w:ascii="Arial" w:hAnsi="Arial" w:cs="Arial"/>
          <w:sz w:val="20"/>
          <w:szCs w:val="20"/>
        </w:rPr>
        <w:t xml:space="preserve">indicators in HSQS </w:t>
      </w:r>
      <w:r w:rsidR="4A6EC1B5" w:rsidRPr="7F5308FD">
        <w:rPr>
          <w:rFonts w:ascii="Arial" w:hAnsi="Arial" w:cs="Arial"/>
          <w:sz w:val="20"/>
          <w:szCs w:val="20"/>
        </w:rPr>
        <w:t>Common and DS Requirements</w:t>
      </w:r>
      <w:r w:rsidR="458C7F4B" w:rsidRPr="7F5308FD">
        <w:rPr>
          <w:rFonts w:ascii="Arial" w:hAnsi="Arial" w:cs="Arial"/>
          <w:sz w:val="20"/>
          <w:szCs w:val="20"/>
        </w:rPr>
        <w:t xml:space="preserve"> </w:t>
      </w:r>
      <w:r w:rsidRPr="7F5308FD">
        <w:rPr>
          <w:rFonts w:ascii="Arial" w:hAnsi="Arial" w:cs="Arial"/>
          <w:sz w:val="20"/>
          <w:szCs w:val="20"/>
        </w:rPr>
        <w:t>that</w:t>
      </w:r>
      <w:r w:rsidR="00B15C0C" w:rsidRPr="7F5308FD">
        <w:rPr>
          <w:rFonts w:ascii="Arial" w:hAnsi="Arial" w:cs="Arial"/>
          <w:sz w:val="20"/>
          <w:szCs w:val="20"/>
        </w:rPr>
        <w:t>:</w:t>
      </w:r>
      <w:r w:rsidRPr="7F5308FD">
        <w:rPr>
          <w:rFonts w:ascii="Arial" w:hAnsi="Arial" w:cs="Arial"/>
          <w:sz w:val="20"/>
          <w:szCs w:val="20"/>
        </w:rPr>
        <w:t xml:space="preserve"> have more focus on </w:t>
      </w:r>
      <w:r w:rsidR="00B15C0C" w:rsidRPr="7F5308FD">
        <w:rPr>
          <w:rFonts w:ascii="Arial" w:hAnsi="Arial" w:cs="Arial"/>
          <w:sz w:val="20"/>
          <w:szCs w:val="20"/>
        </w:rPr>
        <w:t>involving</w:t>
      </w:r>
      <w:r w:rsidRPr="7F5308FD">
        <w:rPr>
          <w:rFonts w:ascii="Arial" w:hAnsi="Arial" w:cs="Arial"/>
          <w:sz w:val="20"/>
          <w:szCs w:val="20"/>
        </w:rPr>
        <w:t xml:space="preserve"> </w:t>
      </w:r>
      <w:r w:rsidR="00B15C0C" w:rsidRPr="7F5308FD">
        <w:rPr>
          <w:rFonts w:ascii="Arial" w:hAnsi="Arial" w:cs="Arial"/>
          <w:sz w:val="20"/>
          <w:szCs w:val="20"/>
        </w:rPr>
        <w:t xml:space="preserve">(specific) </w:t>
      </w:r>
      <w:r w:rsidRPr="7F5308FD">
        <w:rPr>
          <w:rFonts w:ascii="Arial" w:hAnsi="Arial" w:cs="Arial"/>
          <w:sz w:val="20"/>
          <w:szCs w:val="20"/>
        </w:rPr>
        <w:t>community stakeholders; address specific legislative requirements; and relat</w:t>
      </w:r>
      <w:r w:rsidR="00B15C0C" w:rsidRPr="7F5308FD">
        <w:rPr>
          <w:rFonts w:ascii="Arial" w:hAnsi="Arial" w:cs="Arial"/>
          <w:sz w:val="20"/>
          <w:szCs w:val="20"/>
        </w:rPr>
        <w:t>e</w:t>
      </w:r>
      <w:r w:rsidRPr="7F5308FD">
        <w:rPr>
          <w:rFonts w:ascii="Arial" w:hAnsi="Arial" w:cs="Arial"/>
          <w:sz w:val="20"/>
          <w:szCs w:val="20"/>
        </w:rPr>
        <w:t xml:space="preserve"> to certain practices that may not be addressed in the NDIS Core Module</w:t>
      </w:r>
      <w:r w:rsidR="00B15C0C" w:rsidRPr="7F5308FD">
        <w:rPr>
          <w:rFonts w:ascii="Arial" w:hAnsi="Arial" w:cs="Arial"/>
          <w:sz w:val="20"/>
          <w:szCs w:val="20"/>
        </w:rPr>
        <w:t>,</w:t>
      </w:r>
      <w:r w:rsidRPr="7F5308FD">
        <w:rPr>
          <w:rFonts w:ascii="Arial" w:hAnsi="Arial" w:cs="Arial"/>
          <w:sz w:val="20"/>
          <w:szCs w:val="20"/>
        </w:rPr>
        <w:t xml:space="preserve"> but are in fact addressed in some of the service-specific modules of the NDIS Practice Standards.</w:t>
      </w:r>
    </w:p>
    <w:p w14:paraId="15068C05" w14:textId="77777777" w:rsidR="00754D94" w:rsidRDefault="00754D94" w:rsidP="005F4CFB">
      <w:pPr>
        <w:spacing w:line="240" w:lineRule="auto"/>
        <w:jc w:val="left"/>
        <w:rPr>
          <w:rFonts w:ascii="Arial" w:hAnsi="Arial" w:cs="Arial"/>
          <w:sz w:val="20"/>
          <w:szCs w:val="20"/>
        </w:rPr>
      </w:pPr>
    </w:p>
    <w:p w14:paraId="3736677F" w14:textId="2E2C0EB7" w:rsidR="00754D94" w:rsidRDefault="00754D94" w:rsidP="005F4CFB">
      <w:pPr>
        <w:spacing w:line="240" w:lineRule="auto"/>
        <w:jc w:val="left"/>
        <w:rPr>
          <w:rFonts w:ascii="Arial" w:hAnsi="Arial" w:cs="Arial"/>
          <w:sz w:val="20"/>
          <w:szCs w:val="20"/>
        </w:rPr>
      </w:pPr>
      <w:r w:rsidRPr="4392A83A">
        <w:rPr>
          <w:rFonts w:ascii="Arial" w:hAnsi="Arial" w:cs="Arial"/>
          <w:sz w:val="20"/>
          <w:szCs w:val="20"/>
        </w:rPr>
        <w:t xml:space="preserve">The NDIS Core Module addresses the intent, and most or all of the </w:t>
      </w:r>
      <w:r w:rsidR="00703130" w:rsidRPr="4392A83A">
        <w:rPr>
          <w:rFonts w:ascii="Arial" w:hAnsi="Arial" w:cs="Arial"/>
          <w:sz w:val="20"/>
          <w:szCs w:val="20"/>
        </w:rPr>
        <w:t>indicators</w:t>
      </w:r>
      <w:r w:rsidRPr="4392A83A">
        <w:rPr>
          <w:rFonts w:ascii="Arial" w:hAnsi="Arial" w:cs="Arial"/>
          <w:sz w:val="20"/>
          <w:szCs w:val="20"/>
        </w:rPr>
        <w:t xml:space="preserve">, of the following </w:t>
      </w:r>
      <w:r w:rsidR="7D571E43" w:rsidRPr="4392A83A">
        <w:rPr>
          <w:rFonts w:ascii="Arial" w:hAnsi="Arial" w:cs="Arial"/>
          <w:sz w:val="20"/>
          <w:szCs w:val="20"/>
        </w:rPr>
        <w:t>three</w:t>
      </w:r>
      <w:r w:rsidRPr="4392A83A">
        <w:rPr>
          <w:rFonts w:ascii="Arial" w:hAnsi="Arial" w:cs="Arial"/>
          <w:sz w:val="20"/>
          <w:szCs w:val="20"/>
        </w:rPr>
        <w:t xml:space="preserve"> HSQS standards:</w:t>
      </w:r>
    </w:p>
    <w:p w14:paraId="3D2D3825" w14:textId="77777777" w:rsidR="00754D94" w:rsidRDefault="00754D94" w:rsidP="005F4CFB">
      <w:pPr>
        <w:spacing w:line="240" w:lineRule="auto"/>
        <w:jc w:val="left"/>
        <w:rPr>
          <w:rFonts w:ascii="Arial" w:hAnsi="Arial" w:cs="Arial"/>
          <w:sz w:val="20"/>
          <w:szCs w:val="20"/>
        </w:rPr>
      </w:pPr>
    </w:p>
    <w:p w14:paraId="0ACFC873" w14:textId="77777777" w:rsidR="00754D94" w:rsidRDefault="00703130" w:rsidP="00703130">
      <w:pPr>
        <w:numPr>
          <w:ilvl w:val="0"/>
          <w:numId w:val="25"/>
        </w:numPr>
        <w:spacing w:line="240" w:lineRule="auto"/>
        <w:jc w:val="left"/>
        <w:rPr>
          <w:rFonts w:ascii="Arial" w:hAnsi="Arial" w:cs="Arial"/>
          <w:sz w:val="20"/>
          <w:szCs w:val="20"/>
        </w:rPr>
      </w:pPr>
      <w:r>
        <w:rPr>
          <w:rFonts w:ascii="Arial" w:hAnsi="Arial" w:cs="Arial"/>
          <w:sz w:val="20"/>
          <w:szCs w:val="20"/>
        </w:rPr>
        <w:t>Standard 3 – Responding to Individual Need;</w:t>
      </w:r>
    </w:p>
    <w:p w14:paraId="6049918F" w14:textId="77777777" w:rsidR="00703130" w:rsidRDefault="00703130" w:rsidP="00703130">
      <w:pPr>
        <w:numPr>
          <w:ilvl w:val="0"/>
          <w:numId w:val="25"/>
        </w:numPr>
        <w:spacing w:line="240" w:lineRule="auto"/>
        <w:jc w:val="left"/>
        <w:rPr>
          <w:rFonts w:ascii="Arial" w:hAnsi="Arial" w:cs="Arial"/>
          <w:sz w:val="20"/>
          <w:szCs w:val="20"/>
        </w:rPr>
      </w:pPr>
      <w:r>
        <w:rPr>
          <w:rFonts w:ascii="Arial" w:hAnsi="Arial" w:cs="Arial"/>
          <w:sz w:val="20"/>
          <w:szCs w:val="20"/>
        </w:rPr>
        <w:t>Standard 4 – Safety, Wellbeing and Rights; and</w:t>
      </w:r>
    </w:p>
    <w:p w14:paraId="0161F41E" w14:textId="77777777" w:rsidR="00703130" w:rsidRDefault="00703130" w:rsidP="00703130">
      <w:pPr>
        <w:numPr>
          <w:ilvl w:val="0"/>
          <w:numId w:val="25"/>
        </w:numPr>
        <w:spacing w:line="240" w:lineRule="auto"/>
        <w:jc w:val="left"/>
        <w:rPr>
          <w:rFonts w:ascii="Arial" w:hAnsi="Arial" w:cs="Arial"/>
          <w:sz w:val="20"/>
          <w:szCs w:val="20"/>
        </w:rPr>
      </w:pPr>
      <w:r>
        <w:rPr>
          <w:rFonts w:ascii="Arial" w:hAnsi="Arial" w:cs="Arial"/>
          <w:sz w:val="20"/>
          <w:szCs w:val="20"/>
        </w:rPr>
        <w:t>Standard 5 – Feedback, Complaints and Appeals.</w:t>
      </w:r>
    </w:p>
    <w:p w14:paraId="25DEDC38" w14:textId="77777777" w:rsidR="00703130" w:rsidRDefault="00703130" w:rsidP="00703130">
      <w:pPr>
        <w:spacing w:line="240" w:lineRule="auto"/>
        <w:jc w:val="left"/>
        <w:rPr>
          <w:rFonts w:ascii="Arial" w:hAnsi="Arial" w:cs="Arial"/>
          <w:sz w:val="20"/>
          <w:szCs w:val="20"/>
        </w:rPr>
      </w:pPr>
    </w:p>
    <w:p w14:paraId="71B32875" w14:textId="4E5566FD" w:rsidR="00703130" w:rsidRDefault="00703130" w:rsidP="00703130">
      <w:pPr>
        <w:spacing w:line="240" w:lineRule="auto"/>
        <w:jc w:val="left"/>
        <w:rPr>
          <w:rFonts w:ascii="Arial" w:hAnsi="Arial" w:cs="Arial"/>
          <w:sz w:val="20"/>
          <w:szCs w:val="20"/>
        </w:rPr>
      </w:pPr>
      <w:r w:rsidRPr="7F5308FD">
        <w:rPr>
          <w:rFonts w:ascii="Arial" w:hAnsi="Arial" w:cs="Arial"/>
          <w:sz w:val="20"/>
          <w:szCs w:val="20"/>
        </w:rPr>
        <w:t xml:space="preserve">There are 14 indicators </w:t>
      </w:r>
      <w:r w:rsidR="00D30BCA" w:rsidRPr="7F5308FD">
        <w:rPr>
          <w:rFonts w:ascii="Arial" w:hAnsi="Arial" w:cs="Arial"/>
          <w:sz w:val="20"/>
          <w:szCs w:val="20"/>
        </w:rPr>
        <w:t xml:space="preserve">in total </w:t>
      </w:r>
      <w:r w:rsidRPr="7F5308FD">
        <w:rPr>
          <w:rFonts w:ascii="Arial" w:hAnsi="Arial" w:cs="Arial"/>
          <w:sz w:val="20"/>
          <w:szCs w:val="20"/>
        </w:rPr>
        <w:t xml:space="preserve">in </w:t>
      </w:r>
      <w:r w:rsidR="00B30467" w:rsidRPr="7F5308FD">
        <w:rPr>
          <w:rFonts w:ascii="Arial" w:hAnsi="Arial" w:cs="Arial"/>
          <w:sz w:val="20"/>
          <w:szCs w:val="20"/>
        </w:rPr>
        <w:t xml:space="preserve">HSQS </w:t>
      </w:r>
      <w:r w:rsidR="00CB451E">
        <w:rPr>
          <w:rFonts w:ascii="Arial" w:hAnsi="Arial" w:cs="Arial"/>
          <w:sz w:val="20"/>
          <w:szCs w:val="20"/>
        </w:rPr>
        <w:t>S</w:t>
      </w:r>
      <w:r w:rsidR="00CB451E" w:rsidRPr="7F5308FD">
        <w:rPr>
          <w:rFonts w:ascii="Arial" w:hAnsi="Arial" w:cs="Arial"/>
          <w:sz w:val="20"/>
          <w:szCs w:val="20"/>
        </w:rPr>
        <w:t xml:space="preserve">tandards </w:t>
      </w:r>
      <w:r w:rsidRPr="7F5308FD">
        <w:rPr>
          <w:rFonts w:ascii="Arial" w:hAnsi="Arial" w:cs="Arial"/>
          <w:sz w:val="20"/>
          <w:szCs w:val="20"/>
        </w:rPr>
        <w:t>3</w:t>
      </w:r>
      <w:r w:rsidR="556285FF" w:rsidRPr="7F5308FD">
        <w:rPr>
          <w:rFonts w:ascii="Arial" w:hAnsi="Arial" w:cs="Arial"/>
          <w:sz w:val="20"/>
          <w:szCs w:val="20"/>
        </w:rPr>
        <w:t xml:space="preserve"> to </w:t>
      </w:r>
      <w:r w:rsidRPr="7F5308FD">
        <w:rPr>
          <w:rFonts w:ascii="Arial" w:hAnsi="Arial" w:cs="Arial"/>
          <w:sz w:val="20"/>
          <w:szCs w:val="20"/>
        </w:rPr>
        <w:t>5</w:t>
      </w:r>
      <w:r w:rsidR="4F1592B5" w:rsidRPr="7F5308FD">
        <w:rPr>
          <w:rFonts w:ascii="Arial" w:hAnsi="Arial" w:cs="Arial"/>
          <w:sz w:val="20"/>
          <w:szCs w:val="20"/>
        </w:rPr>
        <w:t xml:space="preserve"> (</w:t>
      </w:r>
      <w:r w:rsidR="1B665E74" w:rsidRPr="7F5308FD">
        <w:rPr>
          <w:rFonts w:ascii="Arial" w:hAnsi="Arial" w:cs="Arial"/>
          <w:sz w:val="20"/>
          <w:szCs w:val="20"/>
        </w:rPr>
        <w:t>Common and DS Requirements</w:t>
      </w:r>
      <w:r w:rsidR="4F1592B5" w:rsidRPr="7F5308FD">
        <w:rPr>
          <w:rFonts w:ascii="Arial" w:hAnsi="Arial" w:cs="Arial"/>
          <w:sz w:val="20"/>
          <w:szCs w:val="20"/>
        </w:rPr>
        <w:t>)</w:t>
      </w:r>
      <w:r w:rsidR="00B15C0C" w:rsidRPr="7F5308FD">
        <w:rPr>
          <w:rFonts w:ascii="Arial" w:hAnsi="Arial" w:cs="Arial"/>
          <w:sz w:val="20"/>
          <w:szCs w:val="20"/>
        </w:rPr>
        <w:t>. In our view</w:t>
      </w:r>
      <w:r w:rsidRPr="7F5308FD">
        <w:rPr>
          <w:rFonts w:ascii="Arial" w:hAnsi="Arial" w:cs="Arial"/>
          <w:sz w:val="20"/>
          <w:szCs w:val="20"/>
        </w:rPr>
        <w:t xml:space="preserve"> the NDIS Core Module meets </w:t>
      </w:r>
      <w:r w:rsidR="00B30467" w:rsidRPr="7F5308FD">
        <w:rPr>
          <w:rFonts w:ascii="Arial" w:hAnsi="Arial" w:cs="Arial"/>
          <w:sz w:val="20"/>
          <w:szCs w:val="20"/>
        </w:rPr>
        <w:t xml:space="preserve">10 </w:t>
      </w:r>
      <w:r w:rsidRPr="7F5308FD">
        <w:rPr>
          <w:rFonts w:ascii="Arial" w:hAnsi="Arial" w:cs="Arial"/>
          <w:sz w:val="20"/>
          <w:szCs w:val="20"/>
        </w:rPr>
        <w:t xml:space="preserve">of those indicators and partially meets the remaining </w:t>
      </w:r>
      <w:r w:rsidR="729FD8D1" w:rsidRPr="7F5308FD">
        <w:rPr>
          <w:rFonts w:ascii="Arial" w:hAnsi="Arial" w:cs="Arial"/>
          <w:sz w:val="20"/>
          <w:szCs w:val="20"/>
        </w:rPr>
        <w:t>four</w:t>
      </w:r>
      <w:r w:rsidR="00B30467" w:rsidRPr="7F5308FD">
        <w:rPr>
          <w:rFonts w:ascii="Arial" w:hAnsi="Arial" w:cs="Arial"/>
          <w:sz w:val="20"/>
          <w:szCs w:val="20"/>
        </w:rPr>
        <w:t xml:space="preserve"> </w:t>
      </w:r>
      <w:r w:rsidRPr="7F5308FD">
        <w:rPr>
          <w:rFonts w:ascii="Arial" w:hAnsi="Arial" w:cs="Arial"/>
          <w:sz w:val="20"/>
          <w:szCs w:val="20"/>
        </w:rPr>
        <w:t>indicators.</w:t>
      </w:r>
      <w:r w:rsidR="00B15C0C" w:rsidRPr="7F5308FD">
        <w:rPr>
          <w:rFonts w:ascii="Arial" w:hAnsi="Arial" w:cs="Arial"/>
          <w:sz w:val="20"/>
          <w:szCs w:val="20"/>
        </w:rPr>
        <w:t xml:space="preserve">  We consider </w:t>
      </w:r>
      <w:r w:rsidR="00B30467" w:rsidRPr="7F5308FD">
        <w:rPr>
          <w:rFonts w:ascii="Arial" w:hAnsi="Arial" w:cs="Arial"/>
          <w:sz w:val="20"/>
          <w:szCs w:val="20"/>
        </w:rPr>
        <w:t xml:space="preserve">HSQS </w:t>
      </w:r>
      <w:r w:rsidR="00CB451E">
        <w:rPr>
          <w:rFonts w:ascii="Arial" w:hAnsi="Arial" w:cs="Arial"/>
          <w:sz w:val="20"/>
          <w:szCs w:val="20"/>
        </w:rPr>
        <w:t>S</w:t>
      </w:r>
      <w:r w:rsidR="00CB451E" w:rsidRPr="7F5308FD">
        <w:rPr>
          <w:rFonts w:ascii="Arial" w:hAnsi="Arial" w:cs="Arial"/>
          <w:sz w:val="20"/>
          <w:szCs w:val="20"/>
        </w:rPr>
        <w:t xml:space="preserve">tandards </w:t>
      </w:r>
      <w:r w:rsidR="00B15C0C" w:rsidRPr="7F5308FD">
        <w:rPr>
          <w:rFonts w:ascii="Arial" w:hAnsi="Arial" w:cs="Arial"/>
          <w:sz w:val="20"/>
          <w:szCs w:val="20"/>
        </w:rPr>
        <w:t xml:space="preserve">3, 4 and 5 </w:t>
      </w:r>
      <w:r w:rsidR="66741736" w:rsidRPr="7F5308FD">
        <w:rPr>
          <w:rFonts w:ascii="Arial" w:hAnsi="Arial" w:cs="Arial"/>
          <w:sz w:val="20"/>
          <w:szCs w:val="20"/>
        </w:rPr>
        <w:t>(</w:t>
      </w:r>
      <w:r w:rsidR="3C53196A" w:rsidRPr="7F5308FD">
        <w:rPr>
          <w:rFonts w:ascii="Arial" w:hAnsi="Arial" w:cs="Arial"/>
          <w:sz w:val="20"/>
          <w:szCs w:val="20"/>
        </w:rPr>
        <w:t>Common and DS Requirements</w:t>
      </w:r>
      <w:r w:rsidR="66741736" w:rsidRPr="7F5308FD">
        <w:rPr>
          <w:rFonts w:ascii="Arial" w:hAnsi="Arial" w:cs="Arial"/>
          <w:sz w:val="20"/>
          <w:szCs w:val="20"/>
        </w:rPr>
        <w:t xml:space="preserve">) </w:t>
      </w:r>
      <w:r w:rsidR="00B15C0C" w:rsidRPr="7F5308FD">
        <w:rPr>
          <w:rFonts w:ascii="Arial" w:hAnsi="Arial" w:cs="Arial"/>
          <w:sz w:val="20"/>
          <w:szCs w:val="20"/>
        </w:rPr>
        <w:t>as “Met” by the NDIS Core Module.</w:t>
      </w:r>
    </w:p>
    <w:p w14:paraId="01240D3A" w14:textId="77777777" w:rsidR="00703130" w:rsidRDefault="00703130" w:rsidP="00703130">
      <w:pPr>
        <w:spacing w:line="240" w:lineRule="auto"/>
        <w:jc w:val="left"/>
        <w:rPr>
          <w:rFonts w:ascii="Arial" w:hAnsi="Arial" w:cs="Arial"/>
          <w:sz w:val="20"/>
          <w:szCs w:val="20"/>
        </w:rPr>
      </w:pPr>
      <w:r>
        <w:rPr>
          <w:rFonts w:ascii="Arial" w:hAnsi="Arial" w:cs="Arial"/>
          <w:sz w:val="20"/>
          <w:szCs w:val="20"/>
        </w:rPr>
        <w:t xml:space="preserve"> </w:t>
      </w:r>
    </w:p>
    <w:p w14:paraId="5F1C178D" w14:textId="181CBBBC" w:rsidR="00703130" w:rsidRDefault="00703130" w:rsidP="00703130">
      <w:pPr>
        <w:spacing w:line="240" w:lineRule="auto"/>
        <w:jc w:val="left"/>
        <w:rPr>
          <w:rFonts w:ascii="Arial" w:hAnsi="Arial" w:cs="Arial"/>
          <w:sz w:val="20"/>
          <w:szCs w:val="20"/>
        </w:rPr>
      </w:pPr>
      <w:r w:rsidRPr="7F5308FD">
        <w:rPr>
          <w:rFonts w:ascii="Arial" w:hAnsi="Arial" w:cs="Arial"/>
          <w:sz w:val="20"/>
          <w:szCs w:val="20"/>
        </w:rPr>
        <w:t xml:space="preserve">In addition, </w:t>
      </w:r>
      <w:r w:rsidR="00B15C0C" w:rsidRPr="7F5308FD">
        <w:rPr>
          <w:rFonts w:ascii="Arial" w:hAnsi="Arial" w:cs="Arial"/>
          <w:sz w:val="20"/>
          <w:szCs w:val="20"/>
        </w:rPr>
        <w:t xml:space="preserve">the NDIS Core Module addresses </w:t>
      </w:r>
      <w:r w:rsidR="009F38CB" w:rsidRPr="7F5308FD">
        <w:rPr>
          <w:rFonts w:ascii="Arial" w:hAnsi="Arial" w:cs="Arial"/>
          <w:sz w:val="20"/>
          <w:szCs w:val="20"/>
        </w:rPr>
        <w:t xml:space="preserve">some or most of the intent, and </w:t>
      </w:r>
      <w:r w:rsidR="00B15C0C" w:rsidRPr="7F5308FD">
        <w:rPr>
          <w:rFonts w:ascii="Arial" w:hAnsi="Arial" w:cs="Arial"/>
          <w:sz w:val="20"/>
          <w:szCs w:val="20"/>
        </w:rPr>
        <w:t xml:space="preserve">some of the indicators, of the remaining </w:t>
      </w:r>
      <w:r w:rsidR="427749FB" w:rsidRPr="7F5308FD">
        <w:rPr>
          <w:rFonts w:ascii="Arial" w:hAnsi="Arial" w:cs="Arial"/>
          <w:sz w:val="20"/>
          <w:szCs w:val="20"/>
        </w:rPr>
        <w:t>three</w:t>
      </w:r>
      <w:r w:rsidR="00B15C0C" w:rsidRPr="7F5308FD">
        <w:rPr>
          <w:rFonts w:ascii="Arial" w:hAnsi="Arial" w:cs="Arial"/>
          <w:sz w:val="20"/>
          <w:szCs w:val="20"/>
        </w:rPr>
        <w:t xml:space="preserve"> HSQS </w:t>
      </w:r>
      <w:r w:rsidR="00B30467" w:rsidRPr="7F5308FD">
        <w:rPr>
          <w:rFonts w:ascii="Arial" w:hAnsi="Arial" w:cs="Arial"/>
          <w:sz w:val="20"/>
          <w:szCs w:val="20"/>
        </w:rPr>
        <w:t>standards</w:t>
      </w:r>
      <w:r w:rsidR="4D7D0A1B" w:rsidRPr="7F5308FD">
        <w:rPr>
          <w:rFonts w:ascii="Arial" w:hAnsi="Arial" w:cs="Arial"/>
          <w:sz w:val="20"/>
          <w:szCs w:val="20"/>
        </w:rPr>
        <w:t xml:space="preserve"> (</w:t>
      </w:r>
      <w:r w:rsidR="3C53196A" w:rsidRPr="7F5308FD">
        <w:rPr>
          <w:rFonts w:ascii="Arial" w:hAnsi="Arial" w:cs="Arial"/>
          <w:sz w:val="20"/>
          <w:szCs w:val="20"/>
        </w:rPr>
        <w:t>Common and DS Requirements</w:t>
      </w:r>
      <w:r w:rsidR="4D7D0A1B" w:rsidRPr="7F5308FD">
        <w:rPr>
          <w:rFonts w:ascii="Arial" w:hAnsi="Arial" w:cs="Arial"/>
          <w:sz w:val="20"/>
          <w:szCs w:val="20"/>
        </w:rPr>
        <w:t>)</w:t>
      </w:r>
      <w:r w:rsidR="00B15C0C" w:rsidRPr="7F5308FD">
        <w:rPr>
          <w:rFonts w:ascii="Arial" w:hAnsi="Arial" w:cs="Arial"/>
          <w:sz w:val="20"/>
          <w:szCs w:val="20"/>
        </w:rPr>
        <w:t>, being</w:t>
      </w:r>
      <w:r w:rsidR="009F38CB" w:rsidRPr="7F5308FD">
        <w:rPr>
          <w:rFonts w:ascii="Arial" w:hAnsi="Arial" w:cs="Arial"/>
          <w:sz w:val="20"/>
          <w:szCs w:val="20"/>
        </w:rPr>
        <w:t>:</w:t>
      </w:r>
    </w:p>
    <w:p w14:paraId="53C05FE1" w14:textId="77777777" w:rsidR="00B15C0C" w:rsidRDefault="00B15C0C" w:rsidP="00703130">
      <w:pPr>
        <w:spacing w:line="240" w:lineRule="auto"/>
        <w:jc w:val="left"/>
        <w:rPr>
          <w:rFonts w:ascii="Arial" w:hAnsi="Arial" w:cs="Arial"/>
          <w:sz w:val="20"/>
          <w:szCs w:val="20"/>
        </w:rPr>
      </w:pPr>
    </w:p>
    <w:p w14:paraId="162B1002" w14:textId="77777777" w:rsidR="00B15C0C" w:rsidRDefault="00B15C0C" w:rsidP="009F38CB">
      <w:pPr>
        <w:numPr>
          <w:ilvl w:val="0"/>
          <w:numId w:val="26"/>
        </w:numPr>
        <w:spacing w:line="240" w:lineRule="auto"/>
        <w:jc w:val="left"/>
        <w:rPr>
          <w:rFonts w:ascii="Arial" w:hAnsi="Arial" w:cs="Arial"/>
          <w:sz w:val="20"/>
          <w:szCs w:val="20"/>
        </w:rPr>
      </w:pPr>
      <w:r>
        <w:rPr>
          <w:rFonts w:ascii="Arial" w:hAnsi="Arial" w:cs="Arial"/>
          <w:sz w:val="20"/>
          <w:szCs w:val="20"/>
        </w:rPr>
        <w:t>Standard 1 – Governance and Management;</w:t>
      </w:r>
    </w:p>
    <w:p w14:paraId="0D11EB54" w14:textId="77777777" w:rsidR="00B15C0C" w:rsidRDefault="00B15C0C" w:rsidP="009F38CB">
      <w:pPr>
        <w:numPr>
          <w:ilvl w:val="0"/>
          <w:numId w:val="26"/>
        </w:numPr>
        <w:spacing w:line="240" w:lineRule="auto"/>
        <w:jc w:val="left"/>
        <w:rPr>
          <w:rFonts w:ascii="Arial" w:hAnsi="Arial" w:cs="Arial"/>
          <w:sz w:val="20"/>
          <w:szCs w:val="20"/>
        </w:rPr>
      </w:pPr>
      <w:r>
        <w:rPr>
          <w:rFonts w:ascii="Arial" w:hAnsi="Arial" w:cs="Arial"/>
          <w:sz w:val="20"/>
          <w:szCs w:val="20"/>
        </w:rPr>
        <w:t>Standard 2 – Service and Access; and</w:t>
      </w:r>
    </w:p>
    <w:p w14:paraId="037DBDC0" w14:textId="77777777" w:rsidR="00B15C0C" w:rsidRDefault="00B15C0C" w:rsidP="009F38CB">
      <w:pPr>
        <w:numPr>
          <w:ilvl w:val="0"/>
          <w:numId w:val="26"/>
        </w:numPr>
        <w:spacing w:line="240" w:lineRule="auto"/>
        <w:jc w:val="left"/>
        <w:rPr>
          <w:rFonts w:ascii="Arial" w:hAnsi="Arial" w:cs="Arial"/>
          <w:sz w:val="20"/>
          <w:szCs w:val="20"/>
        </w:rPr>
      </w:pPr>
      <w:r>
        <w:rPr>
          <w:rFonts w:ascii="Arial" w:hAnsi="Arial" w:cs="Arial"/>
          <w:sz w:val="20"/>
          <w:szCs w:val="20"/>
        </w:rPr>
        <w:t>Standard 6 – Human Resources.</w:t>
      </w:r>
    </w:p>
    <w:p w14:paraId="09E52620" w14:textId="77777777" w:rsidR="00B15C0C" w:rsidRDefault="00B15C0C" w:rsidP="00703130">
      <w:pPr>
        <w:spacing w:line="240" w:lineRule="auto"/>
        <w:jc w:val="left"/>
        <w:rPr>
          <w:rFonts w:ascii="Arial" w:hAnsi="Arial" w:cs="Arial"/>
          <w:sz w:val="20"/>
          <w:szCs w:val="20"/>
        </w:rPr>
      </w:pPr>
    </w:p>
    <w:p w14:paraId="36F45605" w14:textId="7528F3FF" w:rsidR="00B15C0C" w:rsidRDefault="00B15C0C" w:rsidP="00B15C0C">
      <w:pPr>
        <w:spacing w:line="240" w:lineRule="auto"/>
        <w:jc w:val="left"/>
        <w:rPr>
          <w:rFonts w:ascii="Arial" w:hAnsi="Arial" w:cs="Arial"/>
          <w:sz w:val="20"/>
          <w:szCs w:val="20"/>
        </w:rPr>
      </w:pPr>
      <w:r w:rsidRPr="7F5308FD">
        <w:rPr>
          <w:rFonts w:ascii="Arial" w:hAnsi="Arial" w:cs="Arial"/>
          <w:sz w:val="20"/>
          <w:szCs w:val="20"/>
        </w:rPr>
        <w:t xml:space="preserve">There are 15 indicators in total in </w:t>
      </w:r>
      <w:r w:rsidR="00B30467" w:rsidRPr="7F5308FD">
        <w:rPr>
          <w:rFonts w:ascii="Arial" w:hAnsi="Arial" w:cs="Arial"/>
          <w:sz w:val="20"/>
          <w:szCs w:val="20"/>
        </w:rPr>
        <w:t xml:space="preserve">HSQS </w:t>
      </w:r>
      <w:r w:rsidR="009E38AF">
        <w:rPr>
          <w:rFonts w:ascii="Arial" w:hAnsi="Arial" w:cs="Arial"/>
          <w:sz w:val="20"/>
          <w:szCs w:val="20"/>
        </w:rPr>
        <w:t>S</w:t>
      </w:r>
      <w:r w:rsidR="009E38AF" w:rsidRPr="7F5308FD">
        <w:rPr>
          <w:rFonts w:ascii="Arial" w:hAnsi="Arial" w:cs="Arial"/>
          <w:sz w:val="20"/>
          <w:szCs w:val="20"/>
        </w:rPr>
        <w:t xml:space="preserve">tandards </w:t>
      </w:r>
      <w:r w:rsidRPr="7F5308FD">
        <w:rPr>
          <w:rFonts w:ascii="Arial" w:hAnsi="Arial" w:cs="Arial"/>
          <w:sz w:val="20"/>
          <w:szCs w:val="20"/>
        </w:rPr>
        <w:t>1, 2 and 6</w:t>
      </w:r>
      <w:r w:rsidR="47408B08" w:rsidRPr="7F5308FD">
        <w:rPr>
          <w:rFonts w:ascii="Arial" w:hAnsi="Arial" w:cs="Arial"/>
          <w:sz w:val="20"/>
          <w:szCs w:val="20"/>
        </w:rPr>
        <w:t xml:space="preserve"> (</w:t>
      </w:r>
      <w:r w:rsidR="5CA0055D" w:rsidRPr="7F5308FD">
        <w:rPr>
          <w:rFonts w:ascii="Arial" w:hAnsi="Arial" w:cs="Arial"/>
          <w:sz w:val="20"/>
          <w:szCs w:val="20"/>
        </w:rPr>
        <w:t>Common and DS Requirements</w:t>
      </w:r>
      <w:r w:rsidR="47408B08" w:rsidRPr="7F5308FD">
        <w:rPr>
          <w:rFonts w:ascii="Arial" w:hAnsi="Arial" w:cs="Arial"/>
          <w:sz w:val="20"/>
          <w:szCs w:val="20"/>
        </w:rPr>
        <w:t>)</w:t>
      </w:r>
      <w:r w:rsidRPr="7F5308FD">
        <w:rPr>
          <w:rFonts w:ascii="Arial" w:hAnsi="Arial" w:cs="Arial"/>
          <w:sz w:val="20"/>
          <w:szCs w:val="20"/>
        </w:rPr>
        <w:t xml:space="preserve">.  In our view, the NDIS Core Module meets </w:t>
      </w:r>
      <w:r w:rsidR="300F0534" w:rsidRPr="7F5308FD">
        <w:rPr>
          <w:rFonts w:ascii="Arial" w:hAnsi="Arial" w:cs="Arial"/>
          <w:sz w:val="20"/>
          <w:szCs w:val="20"/>
        </w:rPr>
        <w:t>six</w:t>
      </w:r>
      <w:r w:rsidRPr="7F5308FD">
        <w:rPr>
          <w:rFonts w:ascii="Arial" w:hAnsi="Arial" w:cs="Arial"/>
          <w:sz w:val="20"/>
          <w:szCs w:val="20"/>
        </w:rPr>
        <w:t xml:space="preserve"> of those indicators, partially meets </w:t>
      </w:r>
      <w:r w:rsidR="3AAF54C5" w:rsidRPr="7F5308FD">
        <w:rPr>
          <w:rFonts w:ascii="Arial" w:hAnsi="Arial" w:cs="Arial"/>
          <w:sz w:val="20"/>
          <w:szCs w:val="20"/>
        </w:rPr>
        <w:t>six</w:t>
      </w:r>
      <w:r w:rsidRPr="7F5308FD">
        <w:rPr>
          <w:rFonts w:ascii="Arial" w:hAnsi="Arial" w:cs="Arial"/>
          <w:sz w:val="20"/>
          <w:szCs w:val="20"/>
        </w:rPr>
        <w:t xml:space="preserve"> indicators, and does not meet </w:t>
      </w:r>
      <w:r w:rsidR="4FA1EA35" w:rsidRPr="7F5308FD">
        <w:rPr>
          <w:rFonts w:ascii="Arial" w:hAnsi="Arial" w:cs="Arial"/>
          <w:sz w:val="20"/>
          <w:szCs w:val="20"/>
        </w:rPr>
        <w:t>three</w:t>
      </w:r>
      <w:r w:rsidRPr="7F5308FD">
        <w:rPr>
          <w:rFonts w:ascii="Arial" w:hAnsi="Arial" w:cs="Arial"/>
          <w:sz w:val="20"/>
          <w:szCs w:val="20"/>
        </w:rPr>
        <w:t xml:space="preserve"> indicators.  We consider </w:t>
      </w:r>
      <w:r w:rsidR="00B30467" w:rsidRPr="7F5308FD">
        <w:rPr>
          <w:rFonts w:ascii="Arial" w:hAnsi="Arial" w:cs="Arial"/>
          <w:sz w:val="20"/>
          <w:szCs w:val="20"/>
        </w:rPr>
        <w:t xml:space="preserve">HSQS </w:t>
      </w:r>
      <w:r w:rsidR="009E38AF">
        <w:rPr>
          <w:rFonts w:ascii="Arial" w:hAnsi="Arial" w:cs="Arial"/>
          <w:sz w:val="20"/>
          <w:szCs w:val="20"/>
        </w:rPr>
        <w:t>S</w:t>
      </w:r>
      <w:r w:rsidR="009E38AF" w:rsidRPr="7F5308FD">
        <w:rPr>
          <w:rFonts w:ascii="Arial" w:hAnsi="Arial" w:cs="Arial"/>
          <w:sz w:val="20"/>
          <w:szCs w:val="20"/>
        </w:rPr>
        <w:t xml:space="preserve">tandards </w:t>
      </w:r>
      <w:r w:rsidRPr="7F5308FD">
        <w:rPr>
          <w:rFonts w:ascii="Arial" w:hAnsi="Arial" w:cs="Arial"/>
          <w:sz w:val="20"/>
          <w:szCs w:val="20"/>
        </w:rPr>
        <w:t xml:space="preserve">1, 2 and 6 </w:t>
      </w:r>
      <w:r w:rsidR="2A22BD09" w:rsidRPr="7F5308FD">
        <w:rPr>
          <w:rFonts w:ascii="Arial" w:hAnsi="Arial" w:cs="Arial"/>
          <w:sz w:val="20"/>
          <w:szCs w:val="20"/>
        </w:rPr>
        <w:t>(</w:t>
      </w:r>
      <w:r w:rsidR="3C53196A" w:rsidRPr="7F5308FD">
        <w:rPr>
          <w:rFonts w:ascii="Arial" w:hAnsi="Arial" w:cs="Arial"/>
          <w:sz w:val="20"/>
          <w:szCs w:val="20"/>
        </w:rPr>
        <w:t>Common and DS Requirements</w:t>
      </w:r>
      <w:r w:rsidR="2A22BD09" w:rsidRPr="7F5308FD">
        <w:rPr>
          <w:rFonts w:ascii="Arial" w:hAnsi="Arial" w:cs="Arial"/>
          <w:sz w:val="20"/>
          <w:szCs w:val="20"/>
        </w:rPr>
        <w:t xml:space="preserve">) </w:t>
      </w:r>
      <w:r w:rsidRPr="7F5308FD">
        <w:rPr>
          <w:rFonts w:ascii="Arial" w:hAnsi="Arial" w:cs="Arial"/>
          <w:sz w:val="20"/>
          <w:szCs w:val="20"/>
        </w:rPr>
        <w:t>as “Partially Met” by the NDIS Core Module.</w:t>
      </w:r>
    </w:p>
    <w:p w14:paraId="5694C0BA" w14:textId="77777777" w:rsidR="00B15C0C" w:rsidRDefault="00B15C0C" w:rsidP="00B15C0C">
      <w:pPr>
        <w:spacing w:line="240" w:lineRule="auto"/>
        <w:jc w:val="left"/>
        <w:rPr>
          <w:rFonts w:ascii="Arial" w:hAnsi="Arial" w:cs="Arial"/>
          <w:sz w:val="20"/>
          <w:szCs w:val="20"/>
        </w:rPr>
      </w:pPr>
    </w:p>
    <w:p w14:paraId="23B28147" w14:textId="77777777" w:rsidR="00B15C0C" w:rsidRDefault="00B15C0C" w:rsidP="00B15C0C">
      <w:pPr>
        <w:spacing w:line="240" w:lineRule="auto"/>
        <w:jc w:val="left"/>
        <w:rPr>
          <w:rFonts w:ascii="Arial" w:hAnsi="Arial" w:cs="Arial"/>
          <w:sz w:val="20"/>
          <w:szCs w:val="20"/>
        </w:rPr>
      </w:pPr>
      <w:r>
        <w:rPr>
          <w:rFonts w:ascii="Arial" w:hAnsi="Arial" w:cs="Arial"/>
          <w:sz w:val="20"/>
          <w:szCs w:val="20"/>
        </w:rPr>
        <w:t>The tables overleaf summarise our findings.</w:t>
      </w:r>
    </w:p>
    <w:p w14:paraId="1216553E" w14:textId="51D3E77F" w:rsidR="006250C1" w:rsidRDefault="00B15C0C" w:rsidP="1A2FB7E3">
      <w:pPr>
        <w:spacing w:line="240" w:lineRule="auto"/>
        <w:jc w:val="left"/>
        <w:rPr>
          <w:rFonts w:ascii="Arial" w:hAnsi="Arial" w:cs="Arial"/>
          <w:b/>
          <w:bCs/>
          <w:color w:val="002060"/>
          <w:sz w:val="20"/>
          <w:szCs w:val="20"/>
        </w:rPr>
      </w:pPr>
      <w:r w:rsidRPr="1A2FB7E3">
        <w:rPr>
          <w:rFonts w:ascii="Arial" w:hAnsi="Arial" w:cs="Arial"/>
          <w:color w:val="002060"/>
          <w:sz w:val="20"/>
          <w:szCs w:val="20"/>
        </w:rPr>
        <w:br w:type="page"/>
      </w:r>
      <w:r w:rsidR="006250C1" w:rsidRPr="1A2FB7E3">
        <w:rPr>
          <w:rFonts w:ascii="Arial" w:hAnsi="Arial" w:cs="Arial"/>
          <w:b/>
          <w:bCs/>
          <w:color w:val="002060"/>
          <w:sz w:val="20"/>
          <w:szCs w:val="20"/>
        </w:rPr>
        <w:t>Mapping Summary - HSQS Standards level:</w:t>
      </w:r>
      <w:bookmarkStart w:id="1" w:name="_Hlk10540213"/>
    </w:p>
    <w:p w14:paraId="7DD0D3D5" w14:textId="77777777" w:rsidR="00EE291B" w:rsidRDefault="00EE291B" w:rsidP="00EE291B">
      <w:pPr>
        <w:spacing w:line="240" w:lineRule="auto"/>
        <w:jc w:val="left"/>
        <w:rPr>
          <w:rFonts w:ascii="Arial" w:hAnsi="Arial" w:cs="Arial"/>
          <w:b/>
          <w:color w:val="002060"/>
          <w:sz w:val="20"/>
          <w:szCs w:val="20"/>
        </w:rPr>
      </w:pPr>
    </w:p>
    <w:p w14:paraId="6575FCD2" w14:textId="17B1CBAB" w:rsidR="003334BC" w:rsidRPr="0016662C" w:rsidRDefault="00EE291B" w:rsidP="1A2FB7E3">
      <w:pPr>
        <w:spacing w:line="240" w:lineRule="auto"/>
        <w:jc w:val="left"/>
        <w:rPr>
          <w:rFonts w:ascii="Arial" w:hAnsi="Arial" w:cs="Arial"/>
          <w:b/>
          <w:bCs/>
          <w:color w:val="002060"/>
          <w:sz w:val="20"/>
          <w:szCs w:val="20"/>
        </w:rPr>
      </w:pPr>
      <w:r w:rsidRPr="7F5308FD">
        <w:rPr>
          <w:rFonts w:ascii="Arial" w:hAnsi="Arial" w:cs="Arial"/>
          <w:b/>
          <w:bCs/>
          <w:color w:val="002060"/>
          <w:sz w:val="20"/>
          <w:szCs w:val="20"/>
        </w:rPr>
        <w:t xml:space="preserve">Degree to which the </w:t>
      </w:r>
      <w:r w:rsidR="107206BA" w:rsidRPr="7F5308FD">
        <w:rPr>
          <w:rFonts w:ascii="Arial" w:hAnsi="Arial" w:cs="Arial"/>
          <w:b/>
          <w:bCs/>
          <w:color w:val="002060"/>
          <w:sz w:val="20"/>
          <w:szCs w:val="20"/>
        </w:rPr>
        <w:t xml:space="preserve">HSQS </w:t>
      </w:r>
      <w:r w:rsidR="40C9E460" w:rsidRPr="7F5308FD">
        <w:rPr>
          <w:rFonts w:ascii="Arial" w:hAnsi="Arial" w:cs="Arial"/>
          <w:b/>
          <w:bCs/>
          <w:color w:val="002060"/>
          <w:sz w:val="20"/>
          <w:szCs w:val="20"/>
        </w:rPr>
        <w:t>(</w:t>
      </w:r>
      <w:r w:rsidR="3C53196A" w:rsidRPr="7F5308FD">
        <w:rPr>
          <w:rFonts w:ascii="Arial" w:hAnsi="Arial" w:cs="Arial"/>
          <w:b/>
          <w:bCs/>
          <w:color w:val="002060"/>
          <w:sz w:val="20"/>
          <w:szCs w:val="20"/>
        </w:rPr>
        <w:t>Common and DS Requirements</w:t>
      </w:r>
      <w:r w:rsidR="40C9E460" w:rsidRPr="7F5308FD">
        <w:rPr>
          <w:rFonts w:ascii="Arial" w:hAnsi="Arial" w:cs="Arial"/>
          <w:b/>
          <w:bCs/>
          <w:color w:val="002060"/>
          <w:sz w:val="20"/>
          <w:szCs w:val="20"/>
        </w:rPr>
        <w:t xml:space="preserve">) </w:t>
      </w:r>
      <w:r w:rsidRPr="7F5308FD">
        <w:rPr>
          <w:rFonts w:ascii="Arial" w:hAnsi="Arial" w:cs="Arial"/>
          <w:b/>
          <w:bCs/>
          <w:color w:val="002060"/>
          <w:sz w:val="20"/>
          <w:szCs w:val="20"/>
        </w:rPr>
        <w:t xml:space="preserve">are Met when all requirements of </w:t>
      </w:r>
      <w:r w:rsidR="008F5540" w:rsidRPr="7F5308FD">
        <w:rPr>
          <w:rFonts w:ascii="Arial" w:hAnsi="Arial" w:cs="Arial"/>
          <w:b/>
          <w:bCs/>
          <w:color w:val="002060"/>
          <w:sz w:val="20"/>
          <w:szCs w:val="20"/>
        </w:rPr>
        <w:t>NDIS Core Module</w:t>
      </w:r>
      <w:r w:rsidRPr="7F5308FD">
        <w:rPr>
          <w:rFonts w:ascii="Arial" w:hAnsi="Arial" w:cs="Arial"/>
          <w:b/>
          <w:bCs/>
          <w:color w:val="002060"/>
          <w:sz w:val="20"/>
          <w:szCs w:val="20"/>
        </w:rPr>
        <w:t xml:space="preserve"> are Met</w:t>
      </w:r>
    </w:p>
    <w:bookmarkEnd w:id="1"/>
    <w:p w14:paraId="057B023E" w14:textId="77777777" w:rsidR="006250C1" w:rsidRDefault="006250C1" w:rsidP="00533887">
      <w:pPr>
        <w:pStyle w:val="Default"/>
        <w:spacing w:line="276" w:lineRule="auto"/>
        <w:rPr>
          <w:rFonts w:ascii="Arial" w:hAnsi="Arial" w:cs="Arial"/>
          <w:b/>
          <w:color w:val="auto"/>
          <w:sz w:val="20"/>
          <w:szCs w:val="20"/>
        </w:rPr>
      </w:pPr>
    </w:p>
    <w:p w14:paraId="5B11C842" w14:textId="0968D6E1" w:rsidR="006250C1" w:rsidRPr="006250C1" w:rsidRDefault="006250C1" w:rsidP="00533887">
      <w:pPr>
        <w:pStyle w:val="Default"/>
        <w:spacing w:line="276" w:lineRule="auto"/>
        <w:rPr>
          <w:rFonts w:ascii="Arial" w:hAnsi="Arial" w:cs="Arial"/>
          <w:color w:val="auto"/>
          <w:sz w:val="20"/>
          <w:szCs w:val="20"/>
        </w:rPr>
      </w:pPr>
      <w:r w:rsidRPr="7F5308FD">
        <w:rPr>
          <w:rFonts w:ascii="Arial" w:hAnsi="Arial" w:cs="Arial"/>
          <w:color w:val="auto"/>
          <w:sz w:val="20"/>
          <w:szCs w:val="20"/>
        </w:rPr>
        <w:t xml:space="preserve">NDIS Core Module meets </w:t>
      </w:r>
      <w:r w:rsidR="08233096" w:rsidRPr="7F5308FD">
        <w:rPr>
          <w:rFonts w:ascii="Arial" w:hAnsi="Arial" w:cs="Arial"/>
          <w:color w:val="auto"/>
          <w:sz w:val="20"/>
          <w:szCs w:val="20"/>
        </w:rPr>
        <w:t>three</w:t>
      </w:r>
      <w:r w:rsidRPr="7F5308FD">
        <w:rPr>
          <w:rFonts w:ascii="Arial" w:hAnsi="Arial" w:cs="Arial"/>
          <w:color w:val="auto"/>
          <w:sz w:val="20"/>
          <w:szCs w:val="20"/>
        </w:rPr>
        <w:t xml:space="preserve"> of the </w:t>
      </w:r>
      <w:r w:rsidR="3CEE9E13" w:rsidRPr="7F5308FD">
        <w:rPr>
          <w:rFonts w:ascii="Arial" w:hAnsi="Arial" w:cs="Arial"/>
          <w:color w:val="auto"/>
          <w:sz w:val="20"/>
          <w:szCs w:val="20"/>
        </w:rPr>
        <w:t>six</w:t>
      </w:r>
      <w:r w:rsidRPr="7F5308FD">
        <w:rPr>
          <w:rFonts w:ascii="Arial" w:hAnsi="Arial" w:cs="Arial"/>
          <w:color w:val="auto"/>
          <w:sz w:val="20"/>
          <w:szCs w:val="20"/>
        </w:rPr>
        <w:t xml:space="preserve"> HSQS standards</w:t>
      </w:r>
      <w:r w:rsidR="726D7B38" w:rsidRPr="7F5308FD">
        <w:rPr>
          <w:rFonts w:ascii="Arial" w:hAnsi="Arial" w:cs="Arial"/>
          <w:color w:val="auto"/>
          <w:sz w:val="20"/>
          <w:szCs w:val="20"/>
        </w:rPr>
        <w:t xml:space="preserve"> (</w:t>
      </w:r>
      <w:r w:rsidR="7C7CFF90" w:rsidRPr="7F5308FD">
        <w:rPr>
          <w:rFonts w:ascii="Arial" w:hAnsi="Arial" w:cs="Arial"/>
          <w:color w:val="auto"/>
          <w:sz w:val="20"/>
          <w:szCs w:val="20"/>
        </w:rPr>
        <w:t>Common and DS Requirements</w:t>
      </w:r>
      <w:r w:rsidR="726D7B38" w:rsidRPr="7F5308FD">
        <w:rPr>
          <w:rFonts w:ascii="Arial" w:hAnsi="Arial" w:cs="Arial"/>
          <w:color w:val="auto"/>
          <w:sz w:val="20"/>
          <w:szCs w:val="20"/>
        </w:rPr>
        <w:t>)</w:t>
      </w:r>
      <w:r w:rsidRPr="7F5308FD">
        <w:rPr>
          <w:rFonts w:ascii="Arial" w:hAnsi="Arial" w:cs="Arial"/>
          <w:color w:val="auto"/>
          <w:sz w:val="20"/>
          <w:szCs w:val="20"/>
        </w:rPr>
        <w:t>:</w:t>
      </w:r>
    </w:p>
    <w:p w14:paraId="2D45C726" w14:textId="77777777" w:rsidR="00812023" w:rsidRDefault="00812023" w:rsidP="003F79F3">
      <w:pPr>
        <w:ind w:left="360"/>
        <w:jc w:val="left"/>
        <w:rPr>
          <w:rFonts w:ascii="Arial" w:hAnsi="Arial" w:cs="Arial"/>
          <w:sz w:val="20"/>
          <w:szCs w:val="20"/>
        </w:rPr>
      </w:pPr>
    </w:p>
    <w:tbl>
      <w:tblPr>
        <w:tblW w:w="4370" w:type="pct"/>
        <w:jc w:val="center"/>
        <w:tblBorders>
          <w:top w:val="single" w:sz="12" w:space="0" w:color="1F497D"/>
          <w:left w:val="single" w:sz="12" w:space="0" w:color="1F497D"/>
          <w:bottom w:val="single" w:sz="12" w:space="0" w:color="1F497D"/>
          <w:right w:val="single" w:sz="12" w:space="0" w:color="1F497D"/>
          <w:insideH w:val="single" w:sz="2" w:space="0" w:color="1F497D"/>
          <w:insideV w:val="single" w:sz="2" w:space="0" w:color="1F497D"/>
        </w:tblBorders>
        <w:tblLook w:val="04A0" w:firstRow="1" w:lastRow="0" w:firstColumn="1" w:lastColumn="0" w:noHBand="0" w:noVBand="1"/>
      </w:tblPr>
      <w:tblGrid>
        <w:gridCol w:w="4390"/>
        <w:gridCol w:w="4007"/>
      </w:tblGrid>
      <w:tr w:rsidR="006250C1" w:rsidRPr="00EF2FF0" w14:paraId="462E468E" w14:textId="77777777" w:rsidTr="00025CF7">
        <w:trPr>
          <w:trHeight w:val="952"/>
          <w:jc w:val="center"/>
        </w:trPr>
        <w:tc>
          <w:tcPr>
            <w:tcW w:w="2614" w:type="pct"/>
            <w:shd w:val="clear" w:color="auto" w:fill="F2F2F2"/>
          </w:tcPr>
          <w:p w14:paraId="68F5CF99" w14:textId="77777777" w:rsidR="006250C1" w:rsidRPr="00EF2FF0" w:rsidRDefault="006250C1" w:rsidP="00025CF7">
            <w:pPr>
              <w:jc w:val="center"/>
              <w:rPr>
                <w:rFonts w:ascii="Arial" w:hAnsi="Arial" w:cs="Arial"/>
                <w:sz w:val="20"/>
                <w:szCs w:val="20"/>
              </w:rPr>
            </w:pPr>
          </w:p>
          <w:p w14:paraId="392A15C5" w14:textId="77777777" w:rsidR="006250C1" w:rsidRPr="00EF2FF0" w:rsidRDefault="006250C1" w:rsidP="00025CF7">
            <w:pPr>
              <w:jc w:val="center"/>
              <w:rPr>
                <w:rFonts w:ascii="Arial" w:hAnsi="Arial" w:cs="Arial"/>
                <w:b/>
                <w:sz w:val="20"/>
                <w:szCs w:val="20"/>
              </w:rPr>
            </w:pPr>
            <w:r w:rsidRPr="00EF2FF0">
              <w:rPr>
                <w:rFonts w:ascii="Arial" w:hAnsi="Arial" w:cs="Arial"/>
                <w:b/>
                <w:sz w:val="20"/>
                <w:szCs w:val="20"/>
              </w:rPr>
              <w:t xml:space="preserve">HSQF Standards </w:t>
            </w:r>
          </w:p>
          <w:p w14:paraId="1E9203B4" w14:textId="77777777" w:rsidR="006250C1" w:rsidRPr="00EF2FF0" w:rsidRDefault="006250C1" w:rsidP="00025CF7">
            <w:pPr>
              <w:jc w:val="center"/>
              <w:rPr>
                <w:rFonts w:ascii="Arial" w:hAnsi="Arial" w:cs="Arial"/>
                <w:b/>
                <w:sz w:val="20"/>
                <w:szCs w:val="20"/>
              </w:rPr>
            </w:pPr>
          </w:p>
        </w:tc>
        <w:tc>
          <w:tcPr>
            <w:tcW w:w="2386" w:type="pct"/>
            <w:shd w:val="clear" w:color="auto" w:fill="F2F2F2"/>
            <w:vAlign w:val="center"/>
          </w:tcPr>
          <w:p w14:paraId="62A4E1C3" w14:textId="77777777" w:rsidR="006250C1" w:rsidRPr="00EF2FF0" w:rsidRDefault="006250C1" w:rsidP="00025CF7">
            <w:pPr>
              <w:jc w:val="center"/>
              <w:rPr>
                <w:rFonts w:ascii="Arial" w:hAnsi="Arial" w:cs="Arial"/>
                <w:b/>
                <w:sz w:val="20"/>
                <w:szCs w:val="20"/>
              </w:rPr>
            </w:pPr>
            <w:r>
              <w:rPr>
                <w:rFonts w:ascii="Arial" w:hAnsi="Arial" w:cs="Arial"/>
                <w:b/>
                <w:sz w:val="20"/>
                <w:szCs w:val="20"/>
              </w:rPr>
              <w:t>NDIS Core Module</w:t>
            </w:r>
          </w:p>
          <w:p w14:paraId="6A75D9B8" w14:textId="77777777" w:rsidR="006250C1" w:rsidRPr="00EF2FF0" w:rsidRDefault="006250C1" w:rsidP="00025CF7">
            <w:pPr>
              <w:jc w:val="center"/>
              <w:rPr>
                <w:rFonts w:ascii="Arial" w:eastAsia="Times New Roman" w:hAnsi="Arial" w:cs="Arial"/>
                <w:b/>
                <w:bCs/>
                <w:sz w:val="20"/>
                <w:szCs w:val="20"/>
                <w:lang w:eastAsia="en-AU"/>
              </w:rPr>
            </w:pPr>
          </w:p>
        </w:tc>
      </w:tr>
      <w:tr w:rsidR="006250C1" w:rsidRPr="00EF2FF0" w14:paraId="0602995A" w14:textId="77777777" w:rsidTr="00025CF7">
        <w:trPr>
          <w:trHeight w:val="889"/>
          <w:jc w:val="center"/>
        </w:trPr>
        <w:tc>
          <w:tcPr>
            <w:tcW w:w="2614" w:type="pct"/>
            <w:shd w:val="clear" w:color="auto" w:fill="FFFFFF"/>
            <w:vAlign w:val="center"/>
          </w:tcPr>
          <w:p w14:paraId="78557FD6" w14:textId="77777777" w:rsidR="006250C1" w:rsidRPr="00EF2FF0" w:rsidRDefault="006250C1" w:rsidP="00025CF7">
            <w:pPr>
              <w:jc w:val="left"/>
              <w:rPr>
                <w:rFonts w:ascii="Arial" w:hAnsi="Arial" w:cs="Arial"/>
                <w:b/>
                <w:sz w:val="20"/>
                <w:szCs w:val="20"/>
              </w:rPr>
            </w:pPr>
            <w:r w:rsidRPr="00EF2FF0">
              <w:rPr>
                <w:rFonts w:ascii="Arial" w:hAnsi="Arial" w:cs="Arial"/>
                <w:b/>
                <w:sz w:val="20"/>
                <w:szCs w:val="20"/>
              </w:rPr>
              <w:t>Standard 1: Governance and Management</w:t>
            </w:r>
          </w:p>
        </w:tc>
        <w:tc>
          <w:tcPr>
            <w:tcW w:w="2386" w:type="pct"/>
            <w:shd w:val="clear" w:color="auto" w:fill="FFE599"/>
            <w:vAlign w:val="center"/>
          </w:tcPr>
          <w:p w14:paraId="0316352C" w14:textId="77777777" w:rsidR="006250C1" w:rsidRPr="00C9637D" w:rsidRDefault="006250C1" w:rsidP="00025CF7">
            <w:pPr>
              <w:jc w:val="center"/>
              <w:rPr>
                <w:rFonts w:ascii="Arial" w:hAnsi="Arial" w:cs="Arial"/>
                <w:b/>
                <w:sz w:val="20"/>
                <w:szCs w:val="20"/>
              </w:rPr>
            </w:pPr>
            <w:r>
              <w:rPr>
                <w:rFonts w:ascii="Arial" w:hAnsi="Arial" w:cs="Arial"/>
                <w:b/>
                <w:sz w:val="20"/>
                <w:szCs w:val="20"/>
              </w:rPr>
              <w:t>Partially Meets</w:t>
            </w:r>
          </w:p>
        </w:tc>
      </w:tr>
      <w:tr w:rsidR="006250C1" w:rsidRPr="00EF2FF0" w14:paraId="79F0291A" w14:textId="77777777" w:rsidTr="006250C1">
        <w:trPr>
          <w:trHeight w:val="690"/>
          <w:jc w:val="center"/>
        </w:trPr>
        <w:tc>
          <w:tcPr>
            <w:tcW w:w="2614" w:type="pct"/>
            <w:shd w:val="clear" w:color="auto" w:fill="FFFFFF"/>
            <w:vAlign w:val="center"/>
          </w:tcPr>
          <w:p w14:paraId="2CC1C64C" w14:textId="77777777" w:rsidR="006250C1" w:rsidRPr="00EF2FF0" w:rsidRDefault="006250C1" w:rsidP="00025CF7">
            <w:pPr>
              <w:jc w:val="left"/>
              <w:rPr>
                <w:rFonts w:ascii="Arial" w:hAnsi="Arial" w:cs="Arial"/>
                <w:b/>
                <w:sz w:val="20"/>
                <w:szCs w:val="20"/>
              </w:rPr>
            </w:pPr>
            <w:r w:rsidRPr="00EF2FF0">
              <w:rPr>
                <w:rFonts w:ascii="Arial" w:hAnsi="Arial" w:cs="Arial"/>
                <w:b/>
                <w:sz w:val="20"/>
                <w:szCs w:val="20"/>
              </w:rPr>
              <w:t>Standard 2: Service Access</w:t>
            </w:r>
          </w:p>
        </w:tc>
        <w:tc>
          <w:tcPr>
            <w:tcW w:w="2386" w:type="pct"/>
            <w:shd w:val="clear" w:color="auto" w:fill="FFE599"/>
            <w:vAlign w:val="center"/>
          </w:tcPr>
          <w:p w14:paraId="20E12FB6" w14:textId="77777777" w:rsidR="006250C1" w:rsidRPr="00C9637D" w:rsidRDefault="006250C1" w:rsidP="00025CF7">
            <w:pPr>
              <w:jc w:val="center"/>
              <w:rPr>
                <w:rFonts w:ascii="Arial" w:hAnsi="Arial" w:cs="Arial"/>
                <w:b/>
                <w:sz w:val="20"/>
                <w:szCs w:val="20"/>
              </w:rPr>
            </w:pPr>
            <w:r>
              <w:rPr>
                <w:rFonts w:ascii="Arial" w:hAnsi="Arial" w:cs="Arial"/>
                <w:b/>
                <w:sz w:val="20"/>
                <w:szCs w:val="20"/>
              </w:rPr>
              <w:t>Partially Meets</w:t>
            </w:r>
          </w:p>
        </w:tc>
      </w:tr>
      <w:tr w:rsidR="006250C1" w:rsidRPr="00EF2FF0" w14:paraId="69EDBF86" w14:textId="77777777" w:rsidTr="006250C1">
        <w:trPr>
          <w:trHeight w:val="855"/>
          <w:jc w:val="center"/>
        </w:trPr>
        <w:tc>
          <w:tcPr>
            <w:tcW w:w="2614" w:type="pct"/>
            <w:shd w:val="clear" w:color="auto" w:fill="FFFFFF"/>
            <w:vAlign w:val="center"/>
          </w:tcPr>
          <w:p w14:paraId="0D65B3AF" w14:textId="77777777" w:rsidR="006250C1" w:rsidRPr="00EF2FF0" w:rsidRDefault="006250C1" w:rsidP="00025CF7">
            <w:pPr>
              <w:jc w:val="left"/>
              <w:rPr>
                <w:rFonts w:ascii="Arial" w:hAnsi="Arial" w:cs="Arial"/>
                <w:b/>
                <w:sz w:val="20"/>
                <w:szCs w:val="20"/>
              </w:rPr>
            </w:pPr>
            <w:r w:rsidRPr="00EF2FF0">
              <w:rPr>
                <w:rFonts w:ascii="Arial" w:hAnsi="Arial" w:cs="Arial"/>
                <w:b/>
                <w:sz w:val="20"/>
                <w:szCs w:val="20"/>
              </w:rPr>
              <w:t>Standard 3: Responding to Individual Need</w:t>
            </w:r>
          </w:p>
        </w:tc>
        <w:tc>
          <w:tcPr>
            <w:tcW w:w="2386" w:type="pct"/>
            <w:shd w:val="clear" w:color="auto" w:fill="C5E0B3"/>
            <w:vAlign w:val="center"/>
          </w:tcPr>
          <w:p w14:paraId="11AB0BBB" w14:textId="77777777" w:rsidR="006250C1" w:rsidRPr="00C9637D" w:rsidRDefault="006250C1" w:rsidP="00025CF7">
            <w:pPr>
              <w:jc w:val="center"/>
              <w:rPr>
                <w:rFonts w:ascii="Arial" w:hAnsi="Arial" w:cs="Arial"/>
                <w:b/>
                <w:sz w:val="20"/>
                <w:szCs w:val="20"/>
              </w:rPr>
            </w:pPr>
            <w:r w:rsidRPr="00C9637D">
              <w:rPr>
                <w:rFonts w:ascii="Arial" w:hAnsi="Arial" w:cs="Arial"/>
                <w:b/>
                <w:sz w:val="20"/>
                <w:szCs w:val="20"/>
              </w:rPr>
              <w:t>Meets</w:t>
            </w:r>
          </w:p>
        </w:tc>
      </w:tr>
      <w:tr w:rsidR="006250C1" w:rsidRPr="00EF2FF0" w14:paraId="43C0A0EA" w14:textId="77777777" w:rsidTr="006250C1">
        <w:trPr>
          <w:trHeight w:val="853"/>
          <w:jc w:val="center"/>
        </w:trPr>
        <w:tc>
          <w:tcPr>
            <w:tcW w:w="2614" w:type="pct"/>
            <w:shd w:val="clear" w:color="auto" w:fill="FFFFFF"/>
            <w:vAlign w:val="center"/>
          </w:tcPr>
          <w:p w14:paraId="60D97987" w14:textId="77777777" w:rsidR="006250C1" w:rsidRPr="00EF2FF0" w:rsidRDefault="006250C1" w:rsidP="00025CF7">
            <w:pPr>
              <w:jc w:val="left"/>
              <w:rPr>
                <w:rFonts w:ascii="Arial" w:hAnsi="Arial" w:cs="Arial"/>
                <w:b/>
                <w:sz w:val="20"/>
                <w:szCs w:val="20"/>
              </w:rPr>
            </w:pPr>
            <w:r w:rsidRPr="00EF2FF0">
              <w:rPr>
                <w:rFonts w:ascii="Arial" w:hAnsi="Arial" w:cs="Arial"/>
                <w:b/>
                <w:sz w:val="20"/>
                <w:szCs w:val="20"/>
              </w:rPr>
              <w:t>Standard 4: Safety, Wellbeing and Rights</w:t>
            </w:r>
          </w:p>
        </w:tc>
        <w:tc>
          <w:tcPr>
            <w:tcW w:w="2386" w:type="pct"/>
            <w:shd w:val="clear" w:color="auto" w:fill="C5E0B3"/>
            <w:vAlign w:val="center"/>
          </w:tcPr>
          <w:p w14:paraId="121827EE" w14:textId="77777777" w:rsidR="006250C1" w:rsidRPr="00C9637D" w:rsidRDefault="006250C1" w:rsidP="00025CF7">
            <w:pPr>
              <w:jc w:val="center"/>
              <w:rPr>
                <w:rFonts w:ascii="Arial" w:hAnsi="Arial" w:cs="Arial"/>
                <w:b/>
                <w:sz w:val="20"/>
                <w:szCs w:val="20"/>
              </w:rPr>
            </w:pPr>
            <w:r>
              <w:rPr>
                <w:rFonts w:ascii="Arial" w:hAnsi="Arial" w:cs="Arial"/>
                <w:b/>
                <w:sz w:val="20"/>
                <w:szCs w:val="20"/>
              </w:rPr>
              <w:t>Meets</w:t>
            </w:r>
          </w:p>
        </w:tc>
      </w:tr>
      <w:tr w:rsidR="006250C1" w:rsidRPr="00EF2FF0" w14:paraId="511FA92C" w14:textId="77777777" w:rsidTr="006250C1">
        <w:trPr>
          <w:trHeight w:val="823"/>
          <w:jc w:val="center"/>
        </w:trPr>
        <w:tc>
          <w:tcPr>
            <w:tcW w:w="2614" w:type="pct"/>
            <w:shd w:val="clear" w:color="auto" w:fill="FFFFFF"/>
            <w:vAlign w:val="center"/>
          </w:tcPr>
          <w:p w14:paraId="4FEA0779" w14:textId="77777777" w:rsidR="006250C1" w:rsidRPr="00EF2FF0" w:rsidRDefault="006250C1" w:rsidP="00025CF7">
            <w:pPr>
              <w:jc w:val="left"/>
              <w:rPr>
                <w:rFonts w:ascii="Arial" w:hAnsi="Arial" w:cs="Arial"/>
                <w:b/>
                <w:sz w:val="20"/>
                <w:szCs w:val="20"/>
              </w:rPr>
            </w:pPr>
            <w:r w:rsidRPr="00EF2FF0">
              <w:rPr>
                <w:rFonts w:ascii="Arial" w:hAnsi="Arial" w:cs="Arial"/>
                <w:b/>
                <w:sz w:val="20"/>
                <w:szCs w:val="20"/>
              </w:rPr>
              <w:t>Standard 5: Feedback, Complaints and Appeals</w:t>
            </w:r>
          </w:p>
        </w:tc>
        <w:tc>
          <w:tcPr>
            <w:tcW w:w="2386" w:type="pct"/>
            <w:tcBorders>
              <w:bottom w:val="single" w:sz="4" w:space="0" w:color="4472C4"/>
            </w:tcBorders>
            <w:shd w:val="clear" w:color="auto" w:fill="C5E0B3"/>
            <w:vAlign w:val="center"/>
          </w:tcPr>
          <w:p w14:paraId="602D9E52" w14:textId="77777777" w:rsidR="006250C1" w:rsidRPr="00C9637D" w:rsidRDefault="006250C1" w:rsidP="00025CF7">
            <w:pPr>
              <w:jc w:val="center"/>
              <w:rPr>
                <w:rFonts w:ascii="Arial" w:hAnsi="Arial" w:cs="Arial"/>
                <w:b/>
                <w:sz w:val="20"/>
                <w:szCs w:val="20"/>
              </w:rPr>
            </w:pPr>
            <w:r>
              <w:rPr>
                <w:rFonts w:ascii="Arial" w:hAnsi="Arial" w:cs="Arial"/>
                <w:b/>
                <w:sz w:val="20"/>
                <w:szCs w:val="20"/>
              </w:rPr>
              <w:t>Meets</w:t>
            </w:r>
          </w:p>
        </w:tc>
      </w:tr>
      <w:tr w:rsidR="006250C1" w:rsidRPr="00EF2FF0" w14:paraId="7783991B" w14:textId="77777777" w:rsidTr="00025CF7">
        <w:trPr>
          <w:trHeight w:val="759"/>
          <w:jc w:val="center"/>
        </w:trPr>
        <w:tc>
          <w:tcPr>
            <w:tcW w:w="2614" w:type="pct"/>
            <w:shd w:val="clear" w:color="auto" w:fill="FFFFFF"/>
            <w:vAlign w:val="center"/>
          </w:tcPr>
          <w:p w14:paraId="46A9E0B7" w14:textId="77777777" w:rsidR="006250C1" w:rsidRPr="00EF2FF0" w:rsidRDefault="006250C1" w:rsidP="00025CF7">
            <w:pPr>
              <w:jc w:val="left"/>
              <w:rPr>
                <w:rFonts w:ascii="Arial" w:hAnsi="Arial" w:cs="Arial"/>
                <w:b/>
                <w:sz w:val="20"/>
                <w:szCs w:val="20"/>
              </w:rPr>
            </w:pPr>
            <w:r w:rsidRPr="00EF2FF0">
              <w:rPr>
                <w:rFonts w:ascii="Arial" w:hAnsi="Arial" w:cs="Arial"/>
                <w:b/>
                <w:sz w:val="20"/>
                <w:szCs w:val="20"/>
              </w:rPr>
              <w:t>Standard 6: Human Resources</w:t>
            </w:r>
          </w:p>
        </w:tc>
        <w:tc>
          <w:tcPr>
            <w:tcW w:w="2386" w:type="pct"/>
            <w:tcBorders>
              <w:top w:val="single" w:sz="4" w:space="0" w:color="4472C4"/>
            </w:tcBorders>
            <w:shd w:val="clear" w:color="auto" w:fill="FFE599"/>
            <w:vAlign w:val="center"/>
          </w:tcPr>
          <w:p w14:paraId="7E1E9D40" w14:textId="77777777" w:rsidR="006250C1" w:rsidRPr="00C9637D" w:rsidRDefault="006250C1" w:rsidP="00025CF7">
            <w:pPr>
              <w:jc w:val="center"/>
              <w:rPr>
                <w:rFonts w:ascii="Arial" w:hAnsi="Arial" w:cs="Arial"/>
                <w:b/>
                <w:sz w:val="20"/>
                <w:szCs w:val="20"/>
              </w:rPr>
            </w:pPr>
            <w:r w:rsidRPr="00C9637D">
              <w:rPr>
                <w:rFonts w:ascii="Arial" w:hAnsi="Arial" w:cs="Arial"/>
                <w:b/>
                <w:sz w:val="20"/>
                <w:szCs w:val="20"/>
              </w:rPr>
              <w:t>Partially Meets</w:t>
            </w:r>
          </w:p>
        </w:tc>
      </w:tr>
    </w:tbl>
    <w:p w14:paraId="0E95A091" w14:textId="77777777" w:rsidR="006250C1" w:rsidRDefault="006250C1" w:rsidP="003F79F3">
      <w:pPr>
        <w:ind w:left="360"/>
        <w:jc w:val="left"/>
        <w:rPr>
          <w:rFonts w:ascii="Arial" w:hAnsi="Arial" w:cs="Arial"/>
          <w:sz w:val="20"/>
          <w:szCs w:val="20"/>
        </w:rPr>
      </w:pPr>
    </w:p>
    <w:p w14:paraId="1D3D829D" w14:textId="07B86DFB" w:rsidR="006250C1" w:rsidRDefault="006250C1" w:rsidP="616BC592">
      <w:pPr>
        <w:pStyle w:val="Default"/>
        <w:spacing w:line="276" w:lineRule="auto"/>
        <w:rPr>
          <w:rFonts w:ascii="Arial" w:hAnsi="Arial" w:cs="Arial"/>
          <w:b/>
          <w:bCs/>
          <w:color w:val="002060"/>
          <w:sz w:val="20"/>
          <w:szCs w:val="20"/>
        </w:rPr>
      </w:pPr>
      <w:r w:rsidRPr="616BC592">
        <w:rPr>
          <w:rFonts w:ascii="Arial" w:hAnsi="Arial" w:cs="Arial"/>
          <w:b/>
          <w:bCs/>
          <w:color w:val="002060"/>
          <w:sz w:val="20"/>
          <w:szCs w:val="20"/>
        </w:rPr>
        <w:t>Mapping Summary - HSQS Indicators level:</w:t>
      </w:r>
    </w:p>
    <w:p w14:paraId="5BC893C1" w14:textId="77777777" w:rsidR="008F5540" w:rsidRDefault="008F5540" w:rsidP="008F5540">
      <w:pPr>
        <w:spacing w:line="240" w:lineRule="auto"/>
        <w:jc w:val="left"/>
        <w:rPr>
          <w:rFonts w:ascii="Arial" w:hAnsi="Arial" w:cs="Arial"/>
          <w:b/>
          <w:color w:val="002060"/>
          <w:sz w:val="20"/>
          <w:szCs w:val="20"/>
        </w:rPr>
      </w:pPr>
    </w:p>
    <w:p w14:paraId="38D94155" w14:textId="3169ED51" w:rsidR="008F5540" w:rsidRPr="0016662C" w:rsidRDefault="008F5540" w:rsidP="616BC592">
      <w:pPr>
        <w:spacing w:line="240" w:lineRule="auto"/>
        <w:jc w:val="left"/>
        <w:rPr>
          <w:rFonts w:ascii="Arial" w:hAnsi="Arial" w:cs="Arial"/>
          <w:b/>
          <w:bCs/>
          <w:color w:val="002060"/>
          <w:sz w:val="20"/>
          <w:szCs w:val="20"/>
        </w:rPr>
      </w:pPr>
      <w:r w:rsidRPr="77FF9E36">
        <w:rPr>
          <w:rFonts w:ascii="Arial" w:hAnsi="Arial" w:cs="Arial"/>
          <w:b/>
          <w:bCs/>
          <w:color w:val="002060"/>
          <w:sz w:val="20"/>
          <w:szCs w:val="20"/>
        </w:rPr>
        <w:t xml:space="preserve">Degree to which the indicators of HSQS </w:t>
      </w:r>
      <w:r w:rsidR="7DC18861" w:rsidRPr="77FF9E36">
        <w:rPr>
          <w:rFonts w:ascii="Arial" w:hAnsi="Arial" w:cs="Arial"/>
          <w:b/>
          <w:bCs/>
          <w:color w:val="002060"/>
          <w:sz w:val="20"/>
          <w:szCs w:val="20"/>
        </w:rPr>
        <w:t>(</w:t>
      </w:r>
      <w:r w:rsidR="1669AF4C" w:rsidRPr="77FF9E36">
        <w:rPr>
          <w:rFonts w:ascii="Arial" w:hAnsi="Arial" w:cs="Arial"/>
          <w:b/>
          <w:bCs/>
          <w:color w:val="002060"/>
          <w:sz w:val="20"/>
          <w:szCs w:val="20"/>
        </w:rPr>
        <w:t>Common and DS Requirements</w:t>
      </w:r>
      <w:r w:rsidR="5E233921" w:rsidRPr="77FF9E36">
        <w:rPr>
          <w:rFonts w:ascii="Arial" w:hAnsi="Arial" w:cs="Arial"/>
          <w:b/>
          <w:bCs/>
          <w:color w:val="002060"/>
          <w:sz w:val="20"/>
          <w:szCs w:val="20"/>
        </w:rPr>
        <w:t xml:space="preserve">) </w:t>
      </w:r>
      <w:r w:rsidRPr="77FF9E36">
        <w:rPr>
          <w:rFonts w:ascii="Arial" w:hAnsi="Arial" w:cs="Arial"/>
          <w:b/>
          <w:bCs/>
          <w:color w:val="002060"/>
          <w:sz w:val="20"/>
          <w:szCs w:val="20"/>
        </w:rPr>
        <w:t>are Met when all requirements of NDIS Core Module are Met</w:t>
      </w:r>
    </w:p>
    <w:p w14:paraId="01AC3B24" w14:textId="77777777" w:rsidR="006250C1" w:rsidRDefault="006250C1" w:rsidP="006250C1">
      <w:pPr>
        <w:jc w:val="left"/>
        <w:rPr>
          <w:rFonts w:ascii="Arial" w:hAnsi="Arial" w:cs="Arial"/>
          <w:sz w:val="20"/>
          <w:szCs w:val="20"/>
        </w:rPr>
      </w:pPr>
    </w:p>
    <w:p w14:paraId="47657EB6" w14:textId="4A9B94BB" w:rsidR="006250C1" w:rsidRDefault="006250C1" w:rsidP="006250C1">
      <w:pPr>
        <w:jc w:val="left"/>
        <w:rPr>
          <w:rFonts w:ascii="Arial" w:hAnsi="Arial" w:cs="Arial"/>
          <w:sz w:val="20"/>
          <w:szCs w:val="20"/>
        </w:rPr>
      </w:pPr>
      <w:r w:rsidRPr="7F5308FD">
        <w:rPr>
          <w:rFonts w:ascii="Arial" w:hAnsi="Arial" w:cs="Arial"/>
          <w:sz w:val="20"/>
          <w:szCs w:val="20"/>
        </w:rPr>
        <w:t xml:space="preserve">NDIS Core Module meets </w:t>
      </w:r>
      <w:r w:rsidR="00695901" w:rsidRPr="7F5308FD">
        <w:rPr>
          <w:rFonts w:ascii="Arial" w:hAnsi="Arial" w:cs="Arial"/>
          <w:sz w:val="20"/>
          <w:szCs w:val="20"/>
        </w:rPr>
        <w:t>16</w:t>
      </w:r>
      <w:r w:rsidRPr="7F5308FD">
        <w:rPr>
          <w:rFonts w:ascii="Arial" w:hAnsi="Arial" w:cs="Arial"/>
          <w:sz w:val="20"/>
          <w:szCs w:val="20"/>
        </w:rPr>
        <w:t xml:space="preserve">, partially meets </w:t>
      </w:r>
      <w:r w:rsidR="00695901" w:rsidRPr="7F5308FD">
        <w:rPr>
          <w:rFonts w:ascii="Arial" w:hAnsi="Arial" w:cs="Arial"/>
          <w:sz w:val="20"/>
          <w:szCs w:val="20"/>
        </w:rPr>
        <w:t>10</w:t>
      </w:r>
      <w:r w:rsidRPr="7F5308FD">
        <w:rPr>
          <w:rFonts w:ascii="Arial" w:hAnsi="Arial" w:cs="Arial"/>
          <w:sz w:val="20"/>
          <w:szCs w:val="20"/>
        </w:rPr>
        <w:t xml:space="preserve">, and does not meet </w:t>
      </w:r>
      <w:r w:rsidR="654E8116" w:rsidRPr="7F5308FD">
        <w:rPr>
          <w:rFonts w:ascii="Arial" w:hAnsi="Arial" w:cs="Arial"/>
          <w:sz w:val="20"/>
          <w:szCs w:val="20"/>
        </w:rPr>
        <w:t>three</w:t>
      </w:r>
      <w:r w:rsidRPr="7F5308FD">
        <w:rPr>
          <w:rFonts w:ascii="Arial" w:hAnsi="Arial" w:cs="Arial"/>
          <w:sz w:val="20"/>
          <w:szCs w:val="20"/>
        </w:rPr>
        <w:t xml:space="preserve">, of the 29 indicators of HSQS </w:t>
      </w:r>
      <w:r w:rsidR="74B719FD" w:rsidRPr="7F5308FD">
        <w:rPr>
          <w:rFonts w:ascii="Arial" w:hAnsi="Arial" w:cs="Arial"/>
          <w:sz w:val="20"/>
          <w:szCs w:val="20"/>
        </w:rPr>
        <w:t>Indicators (</w:t>
      </w:r>
      <w:r w:rsidR="3C53196A" w:rsidRPr="7F5308FD">
        <w:rPr>
          <w:rFonts w:ascii="Arial" w:hAnsi="Arial" w:cs="Arial"/>
          <w:sz w:val="20"/>
          <w:szCs w:val="20"/>
        </w:rPr>
        <w:t>Common and DS Requirements</w:t>
      </w:r>
      <w:r w:rsidR="7EA16055" w:rsidRPr="7F5308FD">
        <w:rPr>
          <w:rFonts w:ascii="Arial" w:hAnsi="Arial" w:cs="Arial"/>
          <w:sz w:val="20"/>
          <w:szCs w:val="20"/>
        </w:rPr>
        <w:t>)</w:t>
      </w:r>
      <w:r w:rsidRPr="7F5308FD">
        <w:rPr>
          <w:rFonts w:ascii="Arial" w:hAnsi="Arial" w:cs="Arial"/>
          <w:sz w:val="20"/>
          <w:szCs w:val="20"/>
        </w:rPr>
        <w:t>:</w:t>
      </w:r>
    </w:p>
    <w:p w14:paraId="1BBAF386" w14:textId="77777777" w:rsidR="003F79F3" w:rsidRPr="00C20202" w:rsidRDefault="003F79F3" w:rsidP="00102AC4">
      <w:pPr>
        <w:jc w:val="left"/>
        <w:rPr>
          <w:rFonts w:ascii="Arial" w:hAnsi="Arial" w:cs="Arial"/>
        </w:rPr>
      </w:pPr>
    </w:p>
    <w:p w14:paraId="6E1D1945" w14:textId="2D6CCFB8" w:rsidR="003F79F3" w:rsidRPr="00C20202" w:rsidRDefault="00411AFF" w:rsidP="008F5540">
      <w:pPr>
        <w:jc w:val="center"/>
        <w:rPr>
          <w:rFonts w:ascii="Arial" w:hAnsi="Arial" w:cs="Arial"/>
          <w:b/>
          <w:sz w:val="24"/>
          <w:szCs w:val="24"/>
        </w:rPr>
      </w:pPr>
      <w:r w:rsidRPr="009306C0">
        <w:rPr>
          <w:noProof/>
          <w:lang w:eastAsia="en-AU"/>
        </w:rPr>
        <w:drawing>
          <wp:inline distT="0" distB="0" distL="0" distR="0" wp14:anchorId="0575352A" wp14:editId="5EE45B0E">
            <wp:extent cx="5133975" cy="2743200"/>
            <wp:effectExtent l="0" t="0" r="9525"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5F51BE" w14:textId="77777777" w:rsidR="00CB7BBF" w:rsidRPr="00C20202" w:rsidRDefault="00C529FD" w:rsidP="005F11C2">
      <w:pPr>
        <w:pBdr>
          <w:bottom w:val="single" w:sz="4" w:space="1" w:color="1F497D"/>
        </w:pBdr>
        <w:jc w:val="left"/>
        <w:rPr>
          <w:rFonts w:ascii="Arial" w:hAnsi="Arial" w:cs="Arial"/>
          <w:b/>
          <w:color w:val="002060"/>
          <w:sz w:val="28"/>
          <w:szCs w:val="28"/>
        </w:rPr>
      </w:pPr>
      <w:r w:rsidRPr="00C20202">
        <w:rPr>
          <w:rFonts w:ascii="Arial" w:hAnsi="Arial" w:cs="Arial"/>
          <w:b/>
          <w:color w:val="002060"/>
          <w:sz w:val="28"/>
          <w:szCs w:val="28"/>
        </w:rPr>
        <w:br w:type="page"/>
      </w:r>
      <w:r w:rsidR="00FB3A38" w:rsidRPr="00C20202">
        <w:rPr>
          <w:rFonts w:ascii="Arial" w:hAnsi="Arial" w:cs="Arial"/>
          <w:b/>
          <w:color w:val="002060"/>
          <w:sz w:val="28"/>
          <w:szCs w:val="28"/>
        </w:rPr>
        <w:t>O</w:t>
      </w:r>
      <w:r w:rsidR="00C20202">
        <w:rPr>
          <w:rFonts w:ascii="Arial" w:hAnsi="Arial" w:cs="Arial"/>
          <w:b/>
          <w:color w:val="002060"/>
          <w:sz w:val="28"/>
          <w:szCs w:val="28"/>
        </w:rPr>
        <w:t>verview of the Standards</w:t>
      </w:r>
    </w:p>
    <w:p w14:paraId="7CCFD297" w14:textId="77777777" w:rsidR="00422020" w:rsidRPr="00C20202" w:rsidRDefault="00422020" w:rsidP="00102AC4">
      <w:pPr>
        <w:pStyle w:val="Default"/>
        <w:spacing w:line="276" w:lineRule="auto"/>
        <w:jc w:val="both"/>
        <w:rPr>
          <w:rFonts w:ascii="Arial" w:hAnsi="Arial" w:cs="Arial"/>
        </w:rPr>
      </w:pPr>
    </w:p>
    <w:p w14:paraId="4BCEF2B3" w14:textId="498E9AEB" w:rsidR="00422020" w:rsidRPr="00EF2FF0" w:rsidRDefault="00422020" w:rsidP="005F4CFB">
      <w:pPr>
        <w:pStyle w:val="Default"/>
        <w:jc w:val="both"/>
        <w:rPr>
          <w:rFonts w:ascii="Arial" w:hAnsi="Arial" w:cs="Arial"/>
          <w:sz w:val="20"/>
          <w:szCs w:val="20"/>
        </w:rPr>
      </w:pPr>
      <w:r w:rsidRPr="77FF9E36">
        <w:rPr>
          <w:rFonts w:ascii="Arial" w:hAnsi="Arial" w:cs="Arial"/>
          <w:sz w:val="20"/>
          <w:szCs w:val="20"/>
        </w:rPr>
        <w:t>An outline of HSQ</w:t>
      </w:r>
      <w:r w:rsidR="006250C1" w:rsidRPr="77FF9E36">
        <w:rPr>
          <w:rFonts w:ascii="Arial" w:hAnsi="Arial" w:cs="Arial"/>
          <w:sz w:val="20"/>
          <w:szCs w:val="20"/>
        </w:rPr>
        <w:t>S</w:t>
      </w:r>
      <w:r w:rsidRPr="77FF9E36">
        <w:rPr>
          <w:rFonts w:ascii="Arial" w:hAnsi="Arial" w:cs="Arial"/>
          <w:sz w:val="20"/>
          <w:szCs w:val="20"/>
        </w:rPr>
        <w:t xml:space="preserve"> </w:t>
      </w:r>
      <w:r w:rsidR="63C5E56D" w:rsidRPr="77FF9E36">
        <w:rPr>
          <w:rFonts w:ascii="Arial" w:hAnsi="Arial" w:cs="Arial"/>
          <w:sz w:val="20"/>
          <w:szCs w:val="20"/>
        </w:rPr>
        <w:t>(</w:t>
      </w:r>
      <w:r w:rsidR="3C53196A" w:rsidRPr="77FF9E36">
        <w:rPr>
          <w:rFonts w:ascii="Arial" w:hAnsi="Arial" w:cs="Arial"/>
          <w:sz w:val="20"/>
          <w:szCs w:val="20"/>
        </w:rPr>
        <w:t>Common and DS Requirements</w:t>
      </w:r>
      <w:r w:rsidR="1B77EFD0" w:rsidRPr="77FF9E36">
        <w:rPr>
          <w:rFonts w:ascii="Arial" w:hAnsi="Arial" w:cs="Arial"/>
          <w:sz w:val="20"/>
          <w:szCs w:val="20"/>
        </w:rPr>
        <w:t xml:space="preserve">) </w:t>
      </w:r>
      <w:r w:rsidRPr="77FF9E36">
        <w:rPr>
          <w:rFonts w:ascii="Arial" w:hAnsi="Arial" w:cs="Arial"/>
          <w:sz w:val="20"/>
          <w:szCs w:val="20"/>
        </w:rPr>
        <w:t xml:space="preserve">and </w:t>
      </w:r>
      <w:r w:rsidR="00F80677" w:rsidRPr="77FF9E36">
        <w:rPr>
          <w:rFonts w:ascii="Arial" w:hAnsi="Arial" w:cs="Arial"/>
          <w:sz w:val="20"/>
          <w:szCs w:val="20"/>
        </w:rPr>
        <w:t xml:space="preserve">NDIS </w:t>
      </w:r>
      <w:r w:rsidR="006250C1" w:rsidRPr="77FF9E36">
        <w:rPr>
          <w:rFonts w:ascii="Arial" w:hAnsi="Arial" w:cs="Arial"/>
          <w:sz w:val="20"/>
          <w:szCs w:val="20"/>
        </w:rPr>
        <w:t>C</w:t>
      </w:r>
      <w:r w:rsidR="00F80677" w:rsidRPr="77FF9E36">
        <w:rPr>
          <w:rFonts w:ascii="Arial" w:hAnsi="Arial" w:cs="Arial"/>
          <w:sz w:val="20"/>
          <w:szCs w:val="20"/>
        </w:rPr>
        <w:t>ore</w:t>
      </w:r>
      <w:r w:rsidR="009B7EBE" w:rsidRPr="77FF9E36">
        <w:rPr>
          <w:rFonts w:ascii="Arial" w:hAnsi="Arial" w:cs="Arial"/>
          <w:sz w:val="20"/>
          <w:szCs w:val="20"/>
        </w:rPr>
        <w:t xml:space="preserve"> </w:t>
      </w:r>
      <w:r w:rsidR="006250C1" w:rsidRPr="77FF9E36">
        <w:rPr>
          <w:rFonts w:ascii="Arial" w:hAnsi="Arial" w:cs="Arial"/>
          <w:sz w:val="20"/>
          <w:szCs w:val="20"/>
        </w:rPr>
        <w:t xml:space="preserve">Module </w:t>
      </w:r>
      <w:r w:rsidR="009B7EBE" w:rsidRPr="77FF9E36">
        <w:rPr>
          <w:rFonts w:ascii="Arial" w:hAnsi="Arial" w:cs="Arial"/>
          <w:sz w:val="20"/>
          <w:szCs w:val="20"/>
        </w:rPr>
        <w:t xml:space="preserve">is provided below. </w:t>
      </w:r>
      <w:r w:rsidRPr="77FF9E36">
        <w:rPr>
          <w:rFonts w:ascii="Arial" w:hAnsi="Arial" w:cs="Arial"/>
          <w:sz w:val="20"/>
          <w:szCs w:val="20"/>
        </w:rPr>
        <w:t xml:space="preserve">  </w:t>
      </w:r>
    </w:p>
    <w:p w14:paraId="5D41A301" w14:textId="77777777" w:rsidR="00FB3A38" w:rsidRPr="00EF2FF0" w:rsidRDefault="00FB3A38" w:rsidP="005F4CFB">
      <w:pPr>
        <w:spacing w:line="240" w:lineRule="auto"/>
        <w:rPr>
          <w:rFonts w:ascii="Arial" w:hAnsi="Arial" w:cs="Arial"/>
          <w:b/>
          <w:color w:val="000000"/>
          <w:sz w:val="20"/>
          <w:szCs w:val="20"/>
        </w:rPr>
      </w:pPr>
    </w:p>
    <w:p w14:paraId="250B2974" w14:textId="40C71AF4" w:rsidR="003334BC" w:rsidRDefault="00A72FE5" w:rsidP="005F4CFB">
      <w:pPr>
        <w:spacing w:line="240" w:lineRule="auto"/>
        <w:rPr>
          <w:rFonts w:ascii="Arial" w:hAnsi="Arial" w:cs="Arial"/>
          <w:b/>
          <w:bCs/>
          <w:color w:val="002060"/>
          <w:sz w:val="20"/>
          <w:szCs w:val="20"/>
        </w:rPr>
      </w:pPr>
      <w:r w:rsidRPr="77FF9E36">
        <w:rPr>
          <w:rFonts w:ascii="Arial" w:hAnsi="Arial" w:cs="Arial"/>
          <w:b/>
          <w:bCs/>
          <w:color w:val="002060"/>
          <w:sz w:val="20"/>
          <w:szCs w:val="20"/>
        </w:rPr>
        <w:t>H</w:t>
      </w:r>
      <w:r w:rsidR="005A05DD" w:rsidRPr="77FF9E36">
        <w:rPr>
          <w:rFonts w:ascii="Arial" w:hAnsi="Arial" w:cs="Arial"/>
          <w:b/>
          <w:bCs/>
          <w:color w:val="002060"/>
          <w:sz w:val="20"/>
          <w:szCs w:val="20"/>
        </w:rPr>
        <w:t xml:space="preserve">uman Services </w:t>
      </w:r>
      <w:r w:rsidRPr="77FF9E36">
        <w:rPr>
          <w:rFonts w:ascii="Arial" w:hAnsi="Arial" w:cs="Arial"/>
          <w:b/>
          <w:bCs/>
          <w:color w:val="002060"/>
          <w:sz w:val="20"/>
          <w:szCs w:val="20"/>
        </w:rPr>
        <w:t>Q</w:t>
      </w:r>
      <w:r w:rsidR="005A05DD" w:rsidRPr="77FF9E36">
        <w:rPr>
          <w:rFonts w:ascii="Arial" w:hAnsi="Arial" w:cs="Arial"/>
          <w:b/>
          <w:bCs/>
          <w:color w:val="002060"/>
          <w:sz w:val="20"/>
          <w:szCs w:val="20"/>
        </w:rPr>
        <w:t xml:space="preserve">uality </w:t>
      </w:r>
      <w:r w:rsidR="00476CC0">
        <w:rPr>
          <w:rFonts w:ascii="Arial" w:hAnsi="Arial" w:cs="Arial"/>
          <w:b/>
          <w:bCs/>
          <w:color w:val="002060"/>
          <w:sz w:val="20"/>
          <w:szCs w:val="20"/>
        </w:rPr>
        <w:t>S</w:t>
      </w:r>
      <w:r w:rsidRPr="77FF9E36">
        <w:rPr>
          <w:rFonts w:ascii="Arial" w:hAnsi="Arial" w:cs="Arial"/>
          <w:b/>
          <w:bCs/>
          <w:color w:val="002060"/>
          <w:sz w:val="20"/>
          <w:szCs w:val="20"/>
        </w:rPr>
        <w:t>tandards</w:t>
      </w:r>
      <w:r w:rsidR="006E6033" w:rsidRPr="77FF9E36">
        <w:rPr>
          <w:rFonts w:ascii="Arial" w:hAnsi="Arial" w:cs="Arial"/>
          <w:b/>
          <w:bCs/>
          <w:color w:val="002060"/>
          <w:sz w:val="20"/>
          <w:szCs w:val="20"/>
        </w:rPr>
        <w:t xml:space="preserve"> </w:t>
      </w:r>
      <w:r w:rsidR="0E877935" w:rsidRPr="77FF9E36">
        <w:rPr>
          <w:rFonts w:ascii="Arial" w:hAnsi="Arial" w:cs="Arial"/>
          <w:b/>
          <w:bCs/>
          <w:color w:val="002060"/>
          <w:sz w:val="20"/>
          <w:szCs w:val="20"/>
        </w:rPr>
        <w:t xml:space="preserve">(Common and DS Requirements) </w:t>
      </w:r>
    </w:p>
    <w:p w14:paraId="28E6E978" w14:textId="77777777" w:rsidR="006F127C" w:rsidRPr="00EF2FF0" w:rsidRDefault="006F127C" w:rsidP="005F4CFB">
      <w:pPr>
        <w:spacing w:line="240" w:lineRule="auto"/>
        <w:rPr>
          <w:rFonts w:ascii="Arial" w:hAnsi="Arial" w:cs="Arial"/>
          <w:b/>
          <w:i/>
          <w:color w:val="000000"/>
          <w:sz w:val="20"/>
          <w:szCs w:val="20"/>
        </w:rPr>
      </w:pPr>
      <w:bookmarkStart w:id="2" w:name="_Hlk9853646"/>
      <w:r w:rsidRPr="00EF2FF0">
        <w:rPr>
          <w:rFonts w:ascii="Arial" w:hAnsi="Arial" w:cs="Arial"/>
          <w:b/>
          <w:i/>
          <w:color w:val="000000"/>
          <w:sz w:val="20"/>
          <w:szCs w:val="20"/>
        </w:rPr>
        <w:t xml:space="preserve">QLD Government </w:t>
      </w:r>
      <w:bookmarkEnd w:id="2"/>
      <w:r w:rsidRPr="00EF2FF0">
        <w:rPr>
          <w:rFonts w:ascii="Arial" w:eastAsia="Times New Roman" w:hAnsi="Arial" w:cs="Arial"/>
          <w:b/>
          <w:i/>
          <w:sz w:val="20"/>
          <w:szCs w:val="20"/>
          <w:lang w:eastAsia="en-AU"/>
        </w:rPr>
        <w:t xml:space="preserve">Department of Communities, </w:t>
      </w:r>
      <w:r w:rsidR="005260EF" w:rsidRPr="00EF2FF0">
        <w:rPr>
          <w:rFonts w:ascii="Arial" w:eastAsia="Times New Roman" w:hAnsi="Arial" w:cs="Arial"/>
          <w:b/>
          <w:i/>
          <w:sz w:val="20"/>
          <w:szCs w:val="20"/>
          <w:lang w:eastAsia="en-AU"/>
        </w:rPr>
        <w:t>Disability Services and Seniors</w:t>
      </w:r>
    </w:p>
    <w:p w14:paraId="3D975EC9" w14:textId="77777777" w:rsidR="00A7289A" w:rsidRPr="00EF2FF0" w:rsidRDefault="00A7289A" w:rsidP="005F4CFB">
      <w:pPr>
        <w:spacing w:line="240" w:lineRule="auto"/>
        <w:rPr>
          <w:rFonts w:ascii="Arial" w:hAnsi="Arial" w:cs="Arial"/>
          <w:sz w:val="20"/>
          <w:szCs w:val="20"/>
        </w:rPr>
      </w:pPr>
    </w:p>
    <w:p w14:paraId="731C15B7" w14:textId="30BC7618" w:rsidR="00583283" w:rsidRPr="00EF2FF0" w:rsidRDefault="00583283" w:rsidP="005F4CFB">
      <w:pPr>
        <w:spacing w:line="240" w:lineRule="auto"/>
        <w:jc w:val="left"/>
        <w:rPr>
          <w:rFonts w:ascii="Arial" w:hAnsi="Arial" w:cs="Arial"/>
          <w:color w:val="FF0000"/>
          <w:sz w:val="20"/>
          <w:szCs w:val="20"/>
        </w:rPr>
      </w:pPr>
      <w:r w:rsidRPr="616BC592">
        <w:rPr>
          <w:rFonts w:ascii="Arial" w:hAnsi="Arial" w:cs="Arial"/>
          <w:sz w:val="20"/>
          <w:szCs w:val="20"/>
        </w:rPr>
        <w:t>The Queensland Human Service Quality Framework (</w:t>
      </w:r>
      <w:r w:rsidRPr="00B768A1">
        <w:rPr>
          <w:rFonts w:ascii="Arial" w:hAnsi="Arial" w:cs="Arial"/>
          <w:b/>
          <w:bCs/>
          <w:i/>
          <w:iCs/>
          <w:sz w:val="20"/>
          <w:szCs w:val="20"/>
        </w:rPr>
        <w:t>HSQF</w:t>
      </w:r>
      <w:r w:rsidRPr="616BC592">
        <w:rPr>
          <w:rFonts w:ascii="Arial" w:hAnsi="Arial" w:cs="Arial"/>
          <w:sz w:val="20"/>
          <w:szCs w:val="20"/>
        </w:rPr>
        <w:t xml:space="preserve">) has been developed for </w:t>
      </w:r>
      <w:r w:rsidR="003334BC">
        <w:rPr>
          <w:rFonts w:ascii="Arial" w:hAnsi="Arial" w:cs="Arial"/>
          <w:sz w:val="20"/>
          <w:szCs w:val="20"/>
        </w:rPr>
        <w:t xml:space="preserve">organisations </w:t>
      </w:r>
      <w:r w:rsidRPr="616BC592">
        <w:rPr>
          <w:rFonts w:ascii="Arial" w:eastAsia="Times New Roman" w:hAnsi="Arial" w:cs="Arial"/>
          <w:sz w:val="20"/>
          <w:szCs w:val="20"/>
          <w:lang w:eastAsia="en-AU"/>
        </w:rPr>
        <w:t xml:space="preserve">delivering services under a service agreement with the Department of Communities, </w:t>
      </w:r>
      <w:r w:rsidR="005260EF" w:rsidRPr="616BC592">
        <w:rPr>
          <w:rFonts w:ascii="Arial" w:eastAsia="Times New Roman" w:hAnsi="Arial" w:cs="Arial"/>
          <w:sz w:val="20"/>
          <w:szCs w:val="20"/>
          <w:lang w:eastAsia="en-AU"/>
        </w:rPr>
        <w:t>Disability Services and Seniors</w:t>
      </w:r>
      <w:r w:rsidR="00AE5FDC">
        <w:rPr>
          <w:rFonts w:ascii="Arial" w:eastAsia="Times New Roman" w:hAnsi="Arial" w:cs="Arial"/>
          <w:sz w:val="20"/>
          <w:szCs w:val="20"/>
          <w:lang w:eastAsia="en-AU"/>
        </w:rPr>
        <w:t xml:space="preserve"> (</w:t>
      </w:r>
      <w:r w:rsidR="00AE5FDC" w:rsidRPr="00B768A1">
        <w:rPr>
          <w:rFonts w:ascii="Arial" w:eastAsia="Times New Roman" w:hAnsi="Arial" w:cs="Arial"/>
          <w:b/>
          <w:bCs/>
          <w:i/>
          <w:iCs/>
          <w:sz w:val="20"/>
          <w:szCs w:val="20"/>
          <w:lang w:eastAsia="en-AU"/>
        </w:rPr>
        <w:t>DCDSS</w:t>
      </w:r>
      <w:r w:rsidR="00AE5FDC">
        <w:rPr>
          <w:rFonts w:ascii="Arial" w:eastAsia="Times New Roman" w:hAnsi="Arial" w:cs="Arial"/>
          <w:sz w:val="20"/>
          <w:szCs w:val="20"/>
          <w:lang w:eastAsia="en-AU"/>
        </w:rPr>
        <w:t>), the Department of Child Safety, Youth and Women (</w:t>
      </w:r>
      <w:r w:rsidR="00AE5FDC" w:rsidRPr="00B768A1">
        <w:rPr>
          <w:rFonts w:ascii="Arial" w:eastAsia="Times New Roman" w:hAnsi="Arial" w:cs="Arial"/>
          <w:b/>
          <w:bCs/>
          <w:i/>
          <w:iCs/>
          <w:sz w:val="20"/>
          <w:szCs w:val="20"/>
          <w:lang w:eastAsia="en-AU"/>
        </w:rPr>
        <w:t>DCSYW</w:t>
      </w:r>
      <w:r w:rsidR="00AE5FDC">
        <w:rPr>
          <w:rFonts w:ascii="Arial" w:eastAsia="Times New Roman" w:hAnsi="Arial" w:cs="Arial"/>
          <w:sz w:val="20"/>
          <w:szCs w:val="20"/>
          <w:lang w:eastAsia="en-AU"/>
        </w:rPr>
        <w:t xml:space="preserve">) </w:t>
      </w:r>
      <w:r w:rsidR="006850A0">
        <w:rPr>
          <w:rFonts w:ascii="Arial" w:eastAsia="Times New Roman" w:hAnsi="Arial" w:cs="Arial"/>
          <w:sz w:val="20"/>
          <w:szCs w:val="20"/>
          <w:lang w:eastAsia="en-AU"/>
        </w:rPr>
        <w:t xml:space="preserve">or </w:t>
      </w:r>
      <w:r w:rsidRPr="616BC592">
        <w:rPr>
          <w:rFonts w:ascii="Arial" w:eastAsia="Times New Roman" w:hAnsi="Arial" w:cs="Arial"/>
          <w:color w:val="000000" w:themeColor="text1"/>
          <w:sz w:val="20"/>
          <w:szCs w:val="20"/>
          <w:lang w:eastAsia="en-AU"/>
        </w:rPr>
        <w:t xml:space="preserve">other specified arrangements.  </w:t>
      </w:r>
    </w:p>
    <w:p w14:paraId="4D556324" w14:textId="758235E1" w:rsidR="616BC592" w:rsidRDefault="616BC592" w:rsidP="616BC592">
      <w:pPr>
        <w:spacing w:line="240" w:lineRule="auto"/>
        <w:jc w:val="left"/>
        <w:rPr>
          <w:rFonts w:ascii="Arial" w:eastAsia="Times New Roman" w:hAnsi="Arial" w:cs="Arial"/>
          <w:color w:val="000000" w:themeColor="text1"/>
          <w:sz w:val="20"/>
          <w:szCs w:val="20"/>
          <w:lang w:eastAsia="en-AU"/>
        </w:rPr>
      </w:pPr>
    </w:p>
    <w:p w14:paraId="493429F9" w14:textId="3647F2C4" w:rsidR="1C8662D8" w:rsidRDefault="1C8662D8" w:rsidP="77FF9E36">
      <w:pPr>
        <w:spacing w:line="240" w:lineRule="auto"/>
        <w:jc w:val="left"/>
        <w:rPr>
          <w:rFonts w:ascii="Arial" w:eastAsia="Times New Roman" w:hAnsi="Arial" w:cs="Arial"/>
          <w:color w:val="000000" w:themeColor="text1"/>
          <w:sz w:val="20"/>
          <w:szCs w:val="20"/>
          <w:lang w:eastAsia="en-AU"/>
        </w:rPr>
      </w:pPr>
      <w:r w:rsidRPr="77FF9E36">
        <w:rPr>
          <w:rFonts w:ascii="Arial" w:eastAsia="Times New Roman" w:hAnsi="Arial" w:cs="Arial"/>
          <w:color w:val="000000" w:themeColor="text1"/>
          <w:sz w:val="20"/>
          <w:szCs w:val="20"/>
          <w:lang w:eastAsia="en-AU"/>
        </w:rPr>
        <w:t xml:space="preserve">This mapping recognition report maps </w:t>
      </w:r>
      <w:r w:rsidR="7ED62BD7" w:rsidRPr="77FF9E36">
        <w:rPr>
          <w:rFonts w:ascii="Arial" w:eastAsia="Times New Roman" w:hAnsi="Arial" w:cs="Arial"/>
          <w:color w:val="000000" w:themeColor="text1"/>
          <w:sz w:val="20"/>
          <w:szCs w:val="20"/>
          <w:lang w:eastAsia="en-AU"/>
        </w:rPr>
        <w:t xml:space="preserve">selected </w:t>
      </w:r>
      <w:r w:rsidR="0F8AC8E8" w:rsidRPr="77FF9E36">
        <w:rPr>
          <w:rFonts w:ascii="Arial" w:eastAsia="Times New Roman" w:hAnsi="Arial" w:cs="Arial"/>
          <w:color w:val="000000" w:themeColor="text1"/>
          <w:sz w:val="20"/>
          <w:szCs w:val="20"/>
          <w:lang w:eastAsia="en-AU"/>
        </w:rPr>
        <w:t xml:space="preserve">requirements of the </w:t>
      </w:r>
      <w:r w:rsidR="00B17EF4" w:rsidRPr="77FF9E36">
        <w:rPr>
          <w:rFonts w:ascii="Arial" w:eastAsia="Times New Roman" w:hAnsi="Arial" w:cs="Arial"/>
          <w:color w:val="000000" w:themeColor="text1"/>
          <w:sz w:val="20"/>
          <w:szCs w:val="20"/>
          <w:lang w:eastAsia="en-AU"/>
        </w:rPr>
        <w:t>HSQ</w:t>
      </w:r>
      <w:r w:rsidR="00B17EF4">
        <w:rPr>
          <w:rFonts w:ascii="Arial" w:eastAsia="Times New Roman" w:hAnsi="Arial" w:cs="Arial"/>
          <w:color w:val="000000" w:themeColor="text1"/>
          <w:sz w:val="20"/>
          <w:szCs w:val="20"/>
          <w:lang w:eastAsia="en-AU"/>
        </w:rPr>
        <w:t>F</w:t>
      </w:r>
      <w:r w:rsidR="00B17EF4" w:rsidRPr="77FF9E36">
        <w:rPr>
          <w:rFonts w:ascii="Arial" w:eastAsia="Times New Roman" w:hAnsi="Arial" w:cs="Arial"/>
          <w:color w:val="000000" w:themeColor="text1"/>
          <w:sz w:val="20"/>
          <w:szCs w:val="20"/>
          <w:lang w:eastAsia="en-AU"/>
        </w:rPr>
        <w:t xml:space="preserve"> </w:t>
      </w:r>
      <w:r w:rsidR="31732C8B" w:rsidRPr="77FF9E36">
        <w:rPr>
          <w:rFonts w:ascii="Arial" w:eastAsia="Times New Roman" w:hAnsi="Arial" w:cs="Arial"/>
          <w:color w:val="000000" w:themeColor="text1"/>
          <w:sz w:val="20"/>
          <w:szCs w:val="20"/>
          <w:lang w:eastAsia="en-AU"/>
        </w:rPr>
        <w:t xml:space="preserve">as described below: </w:t>
      </w:r>
    </w:p>
    <w:p w14:paraId="6DC42D3E" w14:textId="77777777" w:rsidR="003E0ADF" w:rsidRDefault="003E0ADF" w:rsidP="77FF9E36">
      <w:pPr>
        <w:spacing w:line="240" w:lineRule="auto"/>
        <w:jc w:val="left"/>
        <w:rPr>
          <w:rFonts w:ascii="Arial" w:hAnsi="Arial" w:cs="Arial"/>
          <w:color w:val="000000" w:themeColor="text1"/>
          <w:sz w:val="20"/>
          <w:szCs w:val="20"/>
          <w:lang w:val="en-US"/>
        </w:rPr>
      </w:pPr>
    </w:p>
    <w:p w14:paraId="69C61767" w14:textId="10528074" w:rsidR="1C8662D8" w:rsidRDefault="3C53196A" w:rsidP="003E0ADF">
      <w:pPr>
        <w:pStyle w:val="ListParagraph"/>
        <w:numPr>
          <w:ilvl w:val="0"/>
          <w:numId w:val="28"/>
        </w:numPr>
        <w:spacing w:line="240" w:lineRule="auto"/>
        <w:jc w:val="left"/>
        <w:rPr>
          <w:rFonts w:ascii="Arial" w:eastAsia="Arial" w:hAnsi="Arial" w:cs="Arial"/>
          <w:color w:val="000000" w:themeColor="text1"/>
          <w:sz w:val="20"/>
          <w:szCs w:val="20"/>
          <w:lang w:val="en-US"/>
        </w:rPr>
      </w:pPr>
      <w:r w:rsidRPr="77FF9E36">
        <w:rPr>
          <w:rFonts w:ascii="Arial" w:eastAsia="Times New Roman" w:hAnsi="Arial" w:cs="Arial"/>
          <w:color w:val="000000" w:themeColor="text1"/>
          <w:sz w:val="20"/>
          <w:szCs w:val="20"/>
          <w:lang w:eastAsia="en-AU"/>
        </w:rPr>
        <w:t xml:space="preserve">Common </w:t>
      </w:r>
      <w:r w:rsidR="4BE5ABCB" w:rsidRPr="77FF9E36">
        <w:rPr>
          <w:rFonts w:ascii="Arial" w:eastAsia="Times New Roman" w:hAnsi="Arial" w:cs="Arial"/>
          <w:color w:val="000000" w:themeColor="text1"/>
          <w:sz w:val="20"/>
          <w:szCs w:val="20"/>
          <w:lang w:eastAsia="en-AU"/>
        </w:rPr>
        <w:t>r</w:t>
      </w:r>
      <w:r w:rsidRPr="77FF9E36">
        <w:rPr>
          <w:rFonts w:ascii="Arial" w:eastAsia="Times New Roman" w:hAnsi="Arial" w:cs="Arial"/>
          <w:color w:val="000000" w:themeColor="text1"/>
          <w:sz w:val="20"/>
          <w:szCs w:val="20"/>
          <w:lang w:eastAsia="en-AU"/>
        </w:rPr>
        <w:t>equirements</w:t>
      </w:r>
      <w:r w:rsidR="30425674" w:rsidRPr="77FF9E36">
        <w:rPr>
          <w:rFonts w:ascii="Arial" w:eastAsia="Times New Roman" w:hAnsi="Arial" w:cs="Arial"/>
          <w:color w:val="000000" w:themeColor="text1"/>
          <w:sz w:val="20"/>
          <w:szCs w:val="20"/>
          <w:lang w:eastAsia="en-AU"/>
        </w:rPr>
        <w:t>, that apply to all service types/streams. These are listed a</w:t>
      </w:r>
      <w:r w:rsidR="63CFD4FB" w:rsidRPr="77FF9E36">
        <w:rPr>
          <w:rFonts w:ascii="Arial" w:hAnsi="Arial" w:cs="Arial"/>
          <w:color w:val="000000" w:themeColor="text1"/>
          <w:sz w:val="20"/>
          <w:szCs w:val="20"/>
          <w:lang w:val="en-US"/>
        </w:rPr>
        <w:t xml:space="preserve">gainst the yellow arrow in the </w:t>
      </w:r>
      <w:r w:rsidR="63CFD4FB" w:rsidRPr="77FF9E36">
        <w:rPr>
          <w:rFonts w:ascii="Arial" w:hAnsi="Arial" w:cs="Arial"/>
          <w:i/>
          <w:iCs/>
          <w:color w:val="000000" w:themeColor="text1"/>
          <w:sz w:val="20"/>
          <w:szCs w:val="20"/>
          <w:lang w:val="en-US"/>
        </w:rPr>
        <w:t>HSQF User Guide – Certification Version 6.0</w:t>
      </w:r>
      <w:r w:rsidR="2ABF04B2" w:rsidRPr="77FF9E36">
        <w:rPr>
          <w:rFonts w:ascii="Arial" w:hAnsi="Arial" w:cs="Arial"/>
          <w:i/>
          <w:iCs/>
          <w:color w:val="000000" w:themeColor="text1"/>
          <w:sz w:val="20"/>
          <w:szCs w:val="20"/>
          <w:lang w:val="en-US"/>
        </w:rPr>
        <w:t>;</w:t>
      </w:r>
      <w:r w:rsidR="63CFD4FB" w:rsidRPr="77FF9E36">
        <w:rPr>
          <w:rFonts w:ascii="Arial" w:hAnsi="Arial" w:cs="Arial"/>
          <w:color w:val="000000" w:themeColor="text1"/>
          <w:sz w:val="20"/>
          <w:szCs w:val="20"/>
          <w:lang w:val="en-US"/>
        </w:rPr>
        <w:t xml:space="preserve"> and </w:t>
      </w:r>
    </w:p>
    <w:p w14:paraId="126CF119" w14:textId="3BB6677D" w:rsidR="1C8662D8" w:rsidRDefault="54C6A8A7" w:rsidP="003E0ADF">
      <w:pPr>
        <w:pStyle w:val="ListParagraph"/>
        <w:numPr>
          <w:ilvl w:val="0"/>
          <w:numId w:val="28"/>
        </w:numPr>
        <w:spacing w:line="240" w:lineRule="auto"/>
        <w:jc w:val="left"/>
        <w:rPr>
          <w:rFonts w:ascii="Arial" w:eastAsia="Arial" w:hAnsi="Arial" w:cs="Arial"/>
          <w:color w:val="000000" w:themeColor="text1"/>
          <w:sz w:val="20"/>
          <w:szCs w:val="20"/>
          <w:lang w:val="en-US"/>
        </w:rPr>
      </w:pPr>
      <w:r w:rsidRPr="77FF9E36">
        <w:rPr>
          <w:rFonts w:ascii="Arial" w:hAnsi="Arial" w:cs="Arial"/>
          <w:color w:val="000000" w:themeColor="text1"/>
          <w:sz w:val="20"/>
          <w:szCs w:val="20"/>
          <w:lang w:val="en-US"/>
        </w:rPr>
        <w:t>D</w:t>
      </w:r>
      <w:r w:rsidR="63CFD4FB" w:rsidRPr="77FF9E36">
        <w:rPr>
          <w:rFonts w:ascii="Arial" w:hAnsi="Arial" w:cs="Arial"/>
          <w:color w:val="000000" w:themeColor="text1"/>
          <w:sz w:val="20"/>
          <w:szCs w:val="20"/>
          <w:lang w:val="en-US"/>
        </w:rPr>
        <w:t xml:space="preserve">isability </w:t>
      </w:r>
      <w:r w:rsidR="4AB546B8" w:rsidRPr="77FF9E36">
        <w:rPr>
          <w:rFonts w:ascii="Arial" w:hAnsi="Arial" w:cs="Arial"/>
          <w:color w:val="000000" w:themeColor="text1"/>
          <w:sz w:val="20"/>
          <w:szCs w:val="20"/>
          <w:lang w:val="en-US"/>
        </w:rPr>
        <w:t>S</w:t>
      </w:r>
      <w:r w:rsidR="63CFD4FB" w:rsidRPr="77FF9E36">
        <w:rPr>
          <w:rFonts w:ascii="Arial" w:hAnsi="Arial" w:cs="Arial"/>
          <w:color w:val="000000" w:themeColor="text1"/>
          <w:sz w:val="20"/>
          <w:szCs w:val="20"/>
          <w:lang w:val="en-US"/>
        </w:rPr>
        <w:t>ervices requirements</w:t>
      </w:r>
      <w:r w:rsidR="780F2E70" w:rsidRPr="77FF9E36">
        <w:rPr>
          <w:rFonts w:ascii="Arial" w:hAnsi="Arial" w:cs="Arial"/>
          <w:color w:val="000000" w:themeColor="text1"/>
          <w:sz w:val="20"/>
          <w:szCs w:val="20"/>
          <w:lang w:val="en-US"/>
        </w:rPr>
        <w:t xml:space="preserve">. These are listed in the </w:t>
      </w:r>
      <w:r w:rsidR="63CFD4FB" w:rsidRPr="77FF9E36">
        <w:rPr>
          <w:rFonts w:ascii="Arial" w:hAnsi="Arial" w:cs="Arial"/>
          <w:i/>
          <w:iCs/>
          <w:color w:val="000000" w:themeColor="text1"/>
          <w:sz w:val="20"/>
          <w:szCs w:val="20"/>
          <w:lang w:val="en-US"/>
        </w:rPr>
        <w:t>HSQF User Guide – Certification Disability Services Supplement</w:t>
      </w:r>
      <w:r w:rsidR="63CFD4FB" w:rsidRPr="77FF9E36">
        <w:rPr>
          <w:rFonts w:ascii="Arial" w:hAnsi="Arial" w:cs="Arial"/>
          <w:color w:val="000000" w:themeColor="text1"/>
          <w:sz w:val="20"/>
          <w:szCs w:val="20"/>
          <w:lang w:val="en-US"/>
        </w:rPr>
        <w:t>) (</w:t>
      </w:r>
      <w:r w:rsidR="63CFD4FB" w:rsidRPr="77FF9E36">
        <w:rPr>
          <w:rFonts w:ascii="Arial" w:hAnsi="Arial" w:cs="Arial"/>
          <w:b/>
          <w:bCs/>
          <w:i/>
          <w:iCs/>
          <w:color w:val="000000" w:themeColor="text1"/>
          <w:sz w:val="20"/>
          <w:szCs w:val="20"/>
          <w:lang w:val="en-US"/>
        </w:rPr>
        <w:t xml:space="preserve">HSQS </w:t>
      </w:r>
      <w:r w:rsidR="3C53196A" w:rsidRPr="77FF9E36">
        <w:rPr>
          <w:rFonts w:ascii="Arial" w:hAnsi="Arial" w:cs="Arial"/>
          <w:b/>
          <w:bCs/>
          <w:i/>
          <w:iCs/>
          <w:color w:val="000000" w:themeColor="text1"/>
          <w:sz w:val="20"/>
          <w:szCs w:val="20"/>
          <w:lang w:val="en-US"/>
        </w:rPr>
        <w:t>Common and DS Requirements</w:t>
      </w:r>
      <w:r w:rsidR="63CFD4FB" w:rsidRPr="77FF9E36">
        <w:rPr>
          <w:rFonts w:ascii="Arial" w:hAnsi="Arial" w:cs="Arial"/>
          <w:color w:val="000000" w:themeColor="text1"/>
          <w:sz w:val="20"/>
          <w:szCs w:val="20"/>
          <w:lang w:val="en-US"/>
        </w:rPr>
        <w:t xml:space="preserve">).  </w:t>
      </w:r>
    </w:p>
    <w:p w14:paraId="6E826EE3" w14:textId="364C5B1D" w:rsidR="616BC592" w:rsidRDefault="616BC592" w:rsidP="616BC592">
      <w:pPr>
        <w:spacing w:line="240" w:lineRule="auto"/>
        <w:jc w:val="left"/>
        <w:rPr>
          <w:rFonts w:ascii="Arial" w:eastAsia="Times New Roman" w:hAnsi="Arial" w:cs="Arial"/>
          <w:color w:val="000000" w:themeColor="text1"/>
          <w:sz w:val="20"/>
          <w:szCs w:val="20"/>
          <w:lang w:eastAsia="en-AU"/>
        </w:rPr>
      </w:pPr>
    </w:p>
    <w:p w14:paraId="3E46BCF3" w14:textId="6141484F" w:rsidR="00E3384D" w:rsidRDefault="00FB3A38" w:rsidP="005F4CFB">
      <w:pPr>
        <w:spacing w:line="240" w:lineRule="auto"/>
        <w:jc w:val="left"/>
        <w:rPr>
          <w:rFonts w:ascii="Arial" w:hAnsi="Arial" w:cs="Arial"/>
          <w:sz w:val="20"/>
          <w:szCs w:val="20"/>
        </w:rPr>
      </w:pPr>
      <w:r w:rsidRPr="790F42F7">
        <w:rPr>
          <w:rFonts w:ascii="Arial" w:hAnsi="Arial" w:cs="Arial"/>
          <w:sz w:val="20"/>
          <w:szCs w:val="20"/>
        </w:rPr>
        <w:t>H</w:t>
      </w:r>
      <w:r w:rsidR="00A72FE5" w:rsidRPr="790F42F7">
        <w:rPr>
          <w:rFonts w:ascii="Arial" w:hAnsi="Arial" w:cs="Arial"/>
          <w:sz w:val="20"/>
          <w:szCs w:val="20"/>
        </w:rPr>
        <w:t>SQ</w:t>
      </w:r>
      <w:r w:rsidR="006250C1" w:rsidRPr="790F42F7">
        <w:rPr>
          <w:rFonts w:ascii="Arial" w:hAnsi="Arial" w:cs="Arial"/>
          <w:sz w:val="20"/>
          <w:szCs w:val="20"/>
        </w:rPr>
        <w:t>S</w:t>
      </w:r>
      <w:r w:rsidR="00A72FE5" w:rsidRPr="790F42F7">
        <w:rPr>
          <w:rFonts w:ascii="Arial" w:hAnsi="Arial" w:cs="Arial"/>
          <w:sz w:val="20"/>
          <w:szCs w:val="20"/>
        </w:rPr>
        <w:t xml:space="preserve"> </w:t>
      </w:r>
      <w:r w:rsidR="3C53196A" w:rsidRPr="790F42F7">
        <w:rPr>
          <w:rFonts w:ascii="Arial" w:hAnsi="Arial" w:cs="Arial"/>
          <w:sz w:val="20"/>
          <w:szCs w:val="20"/>
        </w:rPr>
        <w:t>Common and DS Requirements</w:t>
      </w:r>
      <w:r w:rsidR="7E857035" w:rsidRPr="790F42F7">
        <w:rPr>
          <w:rFonts w:ascii="Arial" w:hAnsi="Arial" w:cs="Arial"/>
          <w:sz w:val="20"/>
          <w:szCs w:val="20"/>
        </w:rPr>
        <w:t xml:space="preserve"> </w:t>
      </w:r>
      <w:r w:rsidR="7B47BA43" w:rsidRPr="790F42F7">
        <w:rPr>
          <w:rFonts w:ascii="Arial" w:hAnsi="Arial" w:cs="Arial"/>
          <w:sz w:val="20"/>
          <w:szCs w:val="20"/>
        </w:rPr>
        <w:t>include</w:t>
      </w:r>
      <w:r w:rsidR="00A7289A" w:rsidRPr="790F42F7">
        <w:rPr>
          <w:rFonts w:ascii="Arial" w:hAnsi="Arial" w:cs="Arial"/>
          <w:sz w:val="20"/>
          <w:szCs w:val="20"/>
        </w:rPr>
        <w:t xml:space="preserve"> a total</w:t>
      </w:r>
      <w:r w:rsidR="00FF1035" w:rsidRPr="790F42F7">
        <w:rPr>
          <w:rFonts w:ascii="Arial" w:hAnsi="Arial" w:cs="Arial"/>
          <w:sz w:val="20"/>
          <w:szCs w:val="20"/>
        </w:rPr>
        <w:t xml:space="preserve"> of </w:t>
      </w:r>
      <w:r w:rsidR="00220E34" w:rsidRPr="790F42F7">
        <w:rPr>
          <w:rFonts w:ascii="Arial" w:hAnsi="Arial" w:cs="Arial"/>
          <w:sz w:val="20"/>
          <w:szCs w:val="20"/>
        </w:rPr>
        <w:t xml:space="preserve">29 </w:t>
      </w:r>
      <w:r w:rsidR="00D6330E" w:rsidRPr="790F42F7">
        <w:rPr>
          <w:rFonts w:ascii="Arial" w:hAnsi="Arial" w:cs="Arial"/>
          <w:sz w:val="20"/>
          <w:szCs w:val="20"/>
        </w:rPr>
        <w:t>indicators</w:t>
      </w:r>
      <w:r w:rsidR="4A051F1E" w:rsidRPr="790F42F7">
        <w:rPr>
          <w:rFonts w:ascii="Arial" w:hAnsi="Arial" w:cs="Arial"/>
          <w:sz w:val="20"/>
          <w:szCs w:val="20"/>
        </w:rPr>
        <w:t>, and associated mandatory evidence requirements,</w:t>
      </w:r>
      <w:r w:rsidR="00D6330E" w:rsidRPr="790F42F7">
        <w:rPr>
          <w:rFonts w:ascii="Arial" w:hAnsi="Arial" w:cs="Arial"/>
          <w:sz w:val="20"/>
          <w:szCs w:val="20"/>
        </w:rPr>
        <w:t xml:space="preserve"> </w:t>
      </w:r>
      <w:r w:rsidR="0C9341F9" w:rsidRPr="790F42F7">
        <w:rPr>
          <w:rFonts w:ascii="Arial" w:hAnsi="Arial" w:cs="Arial"/>
          <w:sz w:val="20"/>
          <w:szCs w:val="20"/>
        </w:rPr>
        <w:t xml:space="preserve">across the six HSQS </w:t>
      </w:r>
      <w:r w:rsidR="0B4E50FC" w:rsidRPr="790F42F7">
        <w:rPr>
          <w:rFonts w:ascii="Arial" w:hAnsi="Arial" w:cs="Arial"/>
          <w:sz w:val="20"/>
          <w:szCs w:val="20"/>
        </w:rPr>
        <w:t>s</w:t>
      </w:r>
      <w:r w:rsidR="0C9341F9" w:rsidRPr="790F42F7">
        <w:rPr>
          <w:rFonts w:ascii="Arial" w:hAnsi="Arial" w:cs="Arial"/>
          <w:sz w:val="20"/>
          <w:szCs w:val="20"/>
        </w:rPr>
        <w:t xml:space="preserve">tandards. </w:t>
      </w:r>
      <w:r w:rsidR="3C53196A" w:rsidRPr="790F42F7">
        <w:rPr>
          <w:rFonts w:ascii="Arial" w:hAnsi="Arial" w:cs="Arial"/>
          <w:sz w:val="20"/>
          <w:szCs w:val="20"/>
        </w:rPr>
        <w:t xml:space="preserve">Common </w:t>
      </w:r>
      <w:r w:rsidR="00312887" w:rsidRPr="790F42F7">
        <w:rPr>
          <w:rFonts w:ascii="Arial" w:hAnsi="Arial" w:cs="Arial"/>
          <w:sz w:val="20"/>
          <w:szCs w:val="20"/>
        </w:rPr>
        <w:t xml:space="preserve">HSQS </w:t>
      </w:r>
      <w:r w:rsidR="62A7419E" w:rsidRPr="790F42F7">
        <w:rPr>
          <w:rFonts w:ascii="Arial" w:hAnsi="Arial" w:cs="Arial"/>
          <w:sz w:val="20"/>
          <w:szCs w:val="20"/>
        </w:rPr>
        <w:t>r</w:t>
      </w:r>
      <w:r w:rsidR="3C53196A" w:rsidRPr="790F42F7">
        <w:rPr>
          <w:rFonts w:ascii="Arial" w:hAnsi="Arial" w:cs="Arial"/>
          <w:sz w:val="20"/>
          <w:szCs w:val="20"/>
        </w:rPr>
        <w:t>equirements</w:t>
      </w:r>
      <w:r w:rsidR="001A0DBA" w:rsidRPr="790F42F7">
        <w:rPr>
          <w:rFonts w:ascii="Arial" w:hAnsi="Arial" w:cs="Arial"/>
          <w:sz w:val="20"/>
          <w:szCs w:val="20"/>
        </w:rPr>
        <w:t xml:space="preserve"> apply to all services/funding streams</w:t>
      </w:r>
      <w:r w:rsidR="00A7289A" w:rsidRPr="790F42F7">
        <w:rPr>
          <w:rFonts w:ascii="Arial" w:hAnsi="Arial" w:cs="Arial"/>
          <w:sz w:val="20"/>
          <w:szCs w:val="20"/>
        </w:rPr>
        <w:t xml:space="preserve">.  </w:t>
      </w:r>
      <w:r w:rsidR="40321CB1" w:rsidRPr="790F42F7">
        <w:rPr>
          <w:rFonts w:ascii="Arial" w:hAnsi="Arial" w:cs="Arial"/>
          <w:sz w:val="20"/>
          <w:szCs w:val="20"/>
        </w:rPr>
        <w:t>I</w:t>
      </w:r>
      <w:r w:rsidR="795B2AA1" w:rsidRPr="790F42F7">
        <w:rPr>
          <w:rFonts w:ascii="Arial" w:hAnsi="Arial" w:cs="Arial"/>
          <w:sz w:val="20"/>
          <w:szCs w:val="20"/>
        </w:rPr>
        <w:t>n</w:t>
      </w:r>
      <w:r w:rsidR="40321CB1" w:rsidRPr="790F42F7">
        <w:rPr>
          <w:rFonts w:ascii="Arial" w:hAnsi="Arial" w:cs="Arial"/>
          <w:sz w:val="20"/>
          <w:szCs w:val="20"/>
        </w:rPr>
        <w:t xml:space="preserve"> the </w:t>
      </w:r>
      <w:r w:rsidR="40321CB1" w:rsidRPr="002B0B8B">
        <w:rPr>
          <w:rFonts w:ascii="Arial" w:hAnsi="Arial" w:cs="Arial"/>
          <w:i/>
          <w:iCs/>
          <w:sz w:val="20"/>
          <w:szCs w:val="20"/>
        </w:rPr>
        <w:t>HSQF User Guide – Cert</w:t>
      </w:r>
      <w:r w:rsidR="168D24F3" w:rsidRPr="002B0B8B">
        <w:rPr>
          <w:rFonts w:ascii="Arial" w:hAnsi="Arial" w:cs="Arial"/>
          <w:i/>
          <w:iCs/>
          <w:sz w:val="20"/>
          <w:szCs w:val="20"/>
        </w:rPr>
        <w:t>i</w:t>
      </w:r>
      <w:r w:rsidR="40321CB1" w:rsidRPr="002B0B8B">
        <w:rPr>
          <w:rFonts w:ascii="Arial" w:hAnsi="Arial" w:cs="Arial"/>
          <w:i/>
          <w:iCs/>
          <w:sz w:val="20"/>
          <w:szCs w:val="20"/>
        </w:rPr>
        <w:t>fication Version 6.0</w:t>
      </w:r>
      <w:r w:rsidR="40321CB1" w:rsidRPr="790F42F7">
        <w:rPr>
          <w:rFonts w:ascii="Arial" w:hAnsi="Arial" w:cs="Arial"/>
          <w:sz w:val="20"/>
          <w:szCs w:val="20"/>
        </w:rPr>
        <w:t>, t</w:t>
      </w:r>
      <w:r w:rsidR="00A7289A" w:rsidRPr="790F42F7">
        <w:rPr>
          <w:rFonts w:ascii="Arial" w:hAnsi="Arial" w:cs="Arial"/>
          <w:sz w:val="20"/>
          <w:szCs w:val="20"/>
        </w:rPr>
        <w:t xml:space="preserve">here are </w:t>
      </w:r>
      <w:r w:rsidR="001A0DBA" w:rsidRPr="790F42F7">
        <w:rPr>
          <w:rFonts w:ascii="Arial" w:hAnsi="Arial" w:cs="Arial"/>
          <w:sz w:val="20"/>
          <w:szCs w:val="20"/>
        </w:rPr>
        <w:t xml:space="preserve">additional requirements which apply to </w:t>
      </w:r>
      <w:r w:rsidR="3BA41B77" w:rsidRPr="790F42F7">
        <w:rPr>
          <w:rFonts w:ascii="Arial" w:hAnsi="Arial" w:cs="Arial"/>
          <w:sz w:val="20"/>
          <w:szCs w:val="20"/>
        </w:rPr>
        <w:t xml:space="preserve">specific </w:t>
      </w:r>
      <w:r w:rsidR="001A0DBA" w:rsidRPr="790F42F7">
        <w:rPr>
          <w:rFonts w:ascii="Arial" w:hAnsi="Arial" w:cs="Arial"/>
          <w:sz w:val="20"/>
          <w:szCs w:val="20"/>
        </w:rPr>
        <w:t xml:space="preserve">funding streams or service types, </w:t>
      </w:r>
      <w:r w:rsidR="00DC2E48" w:rsidRPr="790F42F7">
        <w:rPr>
          <w:rFonts w:ascii="Arial" w:hAnsi="Arial" w:cs="Arial"/>
          <w:sz w:val="20"/>
          <w:szCs w:val="20"/>
        </w:rPr>
        <w:t xml:space="preserve">for example services to families; </w:t>
      </w:r>
      <w:r w:rsidR="001A0DBA" w:rsidRPr="790F42F7">
        <w:rPr>
          <w:rFonts w:ascii="Arial" w:hAnsi="Arial" w:cs="Arial"/>
          <w:sz w:val="20"/>
          <w:szCs w:val="20"/>
        </w:rPr>
        <w:t>child protection placement services</w:t>
      </w:r>
      <w:r w:rsidR="00DC2E48" w:rsidRPr="790F42F7">
        <w:rPr>
          <w:rFonts w:ascii="Arial" w:hAnsi="Arial" w:cs="Arial"/>
          <w:sz w:val="20"/>
          <w:szCs w:val="20"/>
        </w:rPr>
        <w:t xml:space="preserve">; and </w:t>
      </w:r>
      <w:r w:rsidR="001A0DBA" w:rsidRPr="790F42F7">
        <w:rPr>
          <w:rFonts w:ascii="Arial" w:hAnsi="Arial" w:cs="Arial"/>
          <w:sz w:val="20"/>
          <w:szCs w:val="20"/>
        </w:rPr>
        <w:t>d</w:t>
      </w:r>
      <w:r w:rsidR="6A80A420" w:rsidRPr="790F42F7">
        <w:rPr>
          <w:rFonts w:ascii="Arial" w:hAnsi="Arial" w:cs="Arial"/>
          <w:sz w:val="20"/>
          <w:szCs w:val="20"/>
        </w:rPr>
        <w:t xml:space="preserve">omestic and family violence </w:t>
      </w:r>
      <w:r w:rsidR="001A0DBA" w:rsidRPr="790F42F7">
        <w:rPr>
          <w:rFonts w:ascii="Arial" w:hAnsi="Arial" w:cs="Arial"/>
          <w:sz w:val="20"/>
          <w:szCs w:val="20"/>
        </w:rPr>
        <w:t>services.</w:t>
      </w:r>
      <w:r w:rsidR="00E3384D" w:rsidRPr="790F42F7">
        <w:rPr>
          <w:rFonts w:ascii="Arial" w:hAnsi="Arial" w:cs="Arial"/>
          <w:sz w:val="20"/>
          <w:szCs w:val="20"/>
        </w:rPr>
        <w:t xml:space="preserve"> </w:t>
      </w:r>
      <w:r w:rsidR="069F4744" w:rsidRPr="790F42F7">
        <w:rPr>
          <w:rFonts w:ascii="Arial" w:hAnsi="Arial" w:cs="Arial"/>
          <w:sz w:val="20"/>
          <w:szCs w:val="20"/>
        </w:rPr>
        <w:t>These have not been considered or mapped in this report.</w:t>
      </w:r>
    </w:p>
    <w:p w14:paraId="69DA3417" w14:textId="77777777" w:rsidR="004A126A" w:rsidRPr="00EF2FF0" w:rsidRDefault="004A126A" w:rsidP="005F4CFB">
      <w:pPr>
        <w:spacing w:line="240" w:lineRule="auto"/>
        <w:rPr>
          <w:rFonts w:ascii="Arial" w:hAnsi="Arial" w:cs="Arial"/>
          <w:sz w:val="20"/>
          <w:szCs w:val="20"/>
        </w:rPr>
      </w:pPr>
    </w:p>
    <w:tbl>
      <w:tblPr>
        <w:tblW w:w="4945"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66"/>
        <w:gridCol w:w="6656"/>
      </w:tblGrid>
      <w:tr w:rsidR="005A05DD" w:rsidRPr="00EF2FF0" w14:paraId="5D4C30D5" w14:textId="77777777" w:rsidTr="616BC592">
        <w:tc>
          <w:tcPr>
            <w:tcW w:w="5000" w:type="pct"/>
            <w:gridSpan w:val="2"/>
            <w:shd w:val="clear" w:color="auto" w:fill="DBE5F1"/>
          </w:tcPr>
          <w:p w14:paraId="730D38E2" w14:textId="502DB844" w:rsidR="005A05DD" w:rsidRPr="00EF2FF0" w:rsidRDefault="44AF4A69" w:rsidP="616BC592">
            <w:pPr>
              <w:spacing w:line="240" w:lineRule="auto"/>
              <w:rPr>
                <w:rFonts w:ascii="Arial" w:hAnsi="Arial" w:cs="Arial"/>
                <w:b/>
                <w:bCs/>
                <w:i/>
                <w:iCs/>
                <w:sz w:val="20"/>
                <w:szCs w:val="20"/>
              </w:rPr>
            </w:pPr>
            <w:r w:rsidRPr="616BC592">
              <w:rPr>
                <w:rFonts w:ascii="Arial" w:hAnsi="Arial" w:cs="Arial"/>
                <w:b/>
                <w:bCs/>
                <w:sz w:val="20"/>
                <w:szCs w:val="20"/>
              </w:rPr>
              <w:t>HSQS Standards</w:t>
            </w:r>
          </w:p>
        </w:tc>
      </w:tr>
      <w:tr w:rsidR="005F11C2" w:rsidRPr="00EF2FF0" w14:paraId="092B301B" w14:textId="77777777" w:rsidTr="616BC592">
        <w:tc>
          <w:tcPr>
            <w:tcW w:w="1505" w:type="pct"/>
            <w:shd w:val="clear" w:color="auto" w:fill="DBE5F1"/>
          </w:tcPr>
          <w:p w14:paraId="4EFA4999" w14:textId="77777777" w:rsidR="00CE4A32" w:rsidRPr="00EF2FF0" w:rsidRDefault="0039690C" w:rsidP="005F4CFB">
            <w:pPr>
              <w:spacing w:line="240" w:lineRule="auto"/>
              <w:rPr>
                <w:rFonts w:ascii="Arial" w:hAnsi="Arial" w:cs="Arial"/>
                <w:i/>
                <w:sz w:val="20"/>
                <w:szCs w:val="20"/>
              </w:rPr>
            </w:pPr>
            <w:r w:rsidRPr="00EF2FF0">
              <w:rPr>
                <w:rFonts w:ascii="Arial" w:hAnsi="Arial" w:cs="Arial"/>
                <w:i/>
                <w:sz w:val="20"/>
                <w:szCs w:val="20"/>
              </w:rPr>
              <w:t>S</w:t>
            </w:r>
            <w:r w:rsidR="00CE4A32" w:rsidRPr="00EF2FF0">
              <w:rPr>
                <w:rFonts w:ascii="Arial" w:hAnsi="Arial" w:cs="Arial"/>
                <w:i/>
                <w:sz w:val="20"/>
                <w:szCs w:val="20"/>
              </w:rPr>
              <w:t xml:space="preserve">tandard </w:t>
            </w:r>
          </w:p>
        </w:tc>
        <w:tc>
          <w:tcPr>
            <w:tcW w:w="3495" w:type="pct"/>
            <w:shd w:val="clear" w:color="auto" w:fill="DBE5F1"/>
          </w:tcPr>
          <w:p w14:paraId="72E653D6" w14:textId="77777777" w:rsidR="00CE4A32" w:rsidRPr="00EF2FF0" w:rsidRDefault="00CE4A32" w:rsidP="005F4CFB">
            <w:pPr>
              <w:spacing w:line="240" w:lineRule="auto"/>
              <w:rPr>
                <w:rFonts w:ascii="Arial" w:hAnsi="Arial" w:cs="Arial"/>
                <w:i/>
                <w:sz w:val="20"/>
                <w:szCs w:val="20"/>
              </w:rPr>
            </w:pPr>
            <w:r w:rsidRPr="00EF2FF0">
              <w:rPr>
                <w:rFonts w:ascii="Arial" w:hAnsi="Arial" w:cs="Arial"/>
                <w:i/>
                <w:sz w:val="20"/>
                <w:szCs w:val="20"/>
              </w:rPr>
              <w:t xml:space="preserve">Standard description </w:t>
            </w:r>
          </w:p>
        </w:tc>
      </w:tr>
      <w:tr w:rsidR="005F11C2" w:rsidRPr="00EF2FF0" w14:paraId="7911DA4A" w14:textId="77777777" w:rsidTr="616BC592">
        <w:tc>
          <w:tcPr>
            <w:tcW w:w="1505" w:type="pct"/>
            <w:shd w:val="clear" w:color="auto" w:fill="F2F2F2" w:themeFill="background1" w:themeFillShade="F2"/>
          </w:tcPr>
          <w:p w14:paraId="58E13CEC" w14:textId="77777777" w:rsidR="00CE4A32" w:rsidRPr="00EF2FF0" w:rsidRDefault="00CE4A32" w:rsidP="00FA46EC">
            <w:pPr>
              <w:numPr>
                <w:ilvl w:val="0"/>
                <w:numId w:val="22"/>
              </w:numPr>
              <w:spacing w:line="240" w:lineRule="auto"/>
              <w:ind w:left="426"/>
              <w:jc w:val="left"/>
              <w:rPr>
                <w:rFonts w:ascii="Arial" w:hAnsi="Arial" w:cs="Arial"/>
                <w:sz w:val="20"/>
                <w:szCs w:val="20"/>
              </w:rPr>
            </w:pPr>
            <w:r w:rsidRPr="00EF2FF0">
              <w:rPr>
                <w:rFonts w:ascii="Arial" w:hAnsi="Arial" w:cs="Arial"/>
                <w:sz w:val="20"/>
                <w:szCs w:val="20"/>
              </w:rPr>
              <w:t>Governance and Management</w:t>
            </w:r>
          </w:p>
        </w:tc>
        <w:tc>
          <w:tcPr>
            <w:tcW w:w="3495" w:type="pct"/>
            <w:shd w:val="clear" w:color="auto" w:fill="auto"/>
          </w:tcPr>
          <w:p w14:paraId="53EAFDA7" w14:textId="77777777" w:rsidR="00CE4A32" w:rsidRPr="00EF2FF0" w:rsidRDefault="00D763C6" w:rsidP="005F4CFB">
            <w:pPr>
              <w:spacing w:line="240" w:lineRule="auto"/>
              <w:jc w:val="left"/>
              <w:rPr>
                <w:rFonts w:ascii="Arial" w:hAnsi="Arial" w:cs="Arial"/>
                <w:sz w:val="20"/>
                <w:szCs w:val="20"/>
              </w:rPr>
            </w:pPr>
            <w:r w:rsidRPr="00EF2FF0">
              <w:rPr>
                <w:rFonts w:ascii="Arial" w:hAnsi="Arial" w:cs="Arial"/>
                <w:sz w:val="20"/>
                <w:szCs w:val="20"/>
              </w:rPr>
              <w:t>Sound governance and management systems that maximise outcomes for stakeholders.</w:t>
            </w:r>
          </w:p>
        </w:tc>
      </w:tr>
      <w:tr w:rsidR="005F11C2" w:rsidRPr="00EF2FF0" w14:paraId="29E5A84D" w14:textId="77777777" w:rsidTr="616BC592">
        <w:tc>
          <w:tcPr>
            <w:tcW w:w="1505" w:type="pct"/>
            <w:shd w:val="clear" w:color="auto" w:fill="F2F2F2" w:themeFill="background1" w:themeFillShade="F2"/>
          </w:tcPr>
          <w:p w14:paraId="3CF034EE" w14:textId="77777777" w:rsidR="00CE4A32" w:rsidRPr="00EF2FF0" w:rsidRDefault="00422020" w:rsidP="00FA46EC">
            <w:pPr>
              <w:numPr>
                <w:ilvl w:val="0"/>
                <w:numId w:val="22"/>
              </w:numPr>
              <w:spacing w:line="240" w:lineRule="auto"/>
              <w:ind w:left="426"/>
              <w:jc w:val="left"/>
              <w:rPr>
                <w:rFonts w:ascii="Arial" w:hAnsi="Arial" w:cs="Arial"/>
                <w:sz w:val="20"/>
                <w:szCs w:val="20"/>
              </w:rPr>
            </w:pPr>
            <w:r w:rsidRPr="00EF2FF0">
              <w:rPr>
                <w:rFonts w:ascii="Arial" w:hAnsi="Arial" w:cs="Arial"/>
                <w:sz w:val="20"/>
                <w:szCs w:val="20"/>
              </w:rPr>
              <w:t>Service A</w:t>
            </w:r>
            <w:r w:rsidR="00CE4A32" w:rsidRPr="00EF2FF0">
              <w:rPr>
                <w:rFonts w:ascii="Arial" w:hAnsi="Arial" w:cs="Arial"/>
                <w:sz w:val="20"/>
                <w:szCs w:val="20"/>
              </w:rPr>
              <w:t>ccess</w:t>
            </w:r>
          </w:p>
        </w:tc>
        <w:tc>
          <w:tcPr>
            <w:tcW w:w="3495" w:type="pct"/>
            <w:shd w:val="clear" w:color="auto" w:fill="auto"/>
          </w:tcPr>
          <w:p w14:paraId="662B659A" w14:textId="77777777" w:rsidR="004A77A5" w:rsidRPr="00EF2FF0" w:rsidRDefault="00D763C6" w:rsidP="005F4CFB">
            <w:pPr>
              <w:spacing w:line="240" w:lineRule="auto"/>
              <w:jc w:val="left"/>
              <w:rPr>
                <w:rFonts w:ascii="Arial" w:hAnsi="Arial" w:cs="Arial"/>
                <w:sz w:val="20"/>
                <w:szCs w:val="20"/>
              </w:rPr>
            </w:pPr>
            <w:r w:rsidRPr="00EF2FF0">
              <w:rPr>
                <w:rFonts w:ascii="Arial" w:hAnsi="Arial" w:cs="Arial"/>
                <w:sz w:val="20"/>
                <w:szCs w:val="20"/>
              </w:rPr>
              <w:t xml:space="preserve">Sound eligibility, entry and exit processes facilitate access to services on </w:t>
            </w:r>
            <w:r w:rsidR="00C648C3">
              <w:rPr>
                <w:rFonts w:ascii="Arial" w:hAnsi="Arial" w:cs="Arial"/>
                <w:sz w:val="20"/>
                <w:szCs w:val="20"/>
              </w:rPr>
              <w:t>t</w:t>
            </w:r>
            <w:r w:rsidRPr="00EF2FF0">
              <w:rPr>
                <w:rFonts w:ascii="Arial" w:hAnsi="Arial" w:cs="Arial"/>
                <w:sz w:val="20"/>
                <w:szCs w:val="20"/>
              </w:rPr>
              <w:t>he basis of relative need and available resources</w:t>
            </w:r>
            <w:r w:rsidR="00C529FD" w:rsidRPr="00EF2FF0">
              <w:rPr>
                <w:rFonts w:ascii="Arial" w:hAnsi="Arial" w:cs="Arial"/>
                <w:sz w:val="20"/>
                <w:szCs w:val="20"/>
              </w:rPr>
              <w:t>.</w:t>
            </w:r>
          </w:p>
        </w:tc>
      </w:tr>
      <w:tr w:rsidR="005F11C2" w:rsidRPr="00EF2FF0" w14:paraId="7A3D2746" w14:textId="77777777" w:rsidTr="616BC592">
        <w:tc>
          <w:tcPr>
            <w:tcW w:w="1505" w:type="pct"/>
            <w:shd w:val="clear" w:color="auto" w:fill="F2F2F2" w:themeFill="background1" w:themeFillShade="F2"/>
          </w:tcPr>
          <w:p w14:paraId="6A766644" w14:textId="77777777" w:rsidR="00CE4A32" w:rsidRPr="00EF2FF0" w:rsidRDefault="00422020" w:rsidP="00FA46EC">
            <w:pPr>
              <w:numPr>
                <w:ilvl w:val="0"/>
                <w:numId w:val="22"/>
              </w:numPr>
              <w:spacing w:line="240" w:lineRule="auto"/>
              <w:ind w:left="426"/>
              <w:jc w:val="left"/>
              <w:rPr>
                <w:rFonts w:ascii="Arial" w:hAnsi="Arial" w:cs="Arial"/>
                <w:sz w:val="20"/>
                <w:szCs w:val="20"/>
              </w:rPr>
            </w:pPr>
            <w:r w:rsidRPr="00EF2FF0">
              <w:rPr>
                <w:rFonts w:ascii="Arial" w:hAnsi="Arial" w:cs="Arial"/>
                <w:sz w:val="20"/>
                <w:szCs w:val="20"/>
              </w:rPr>
              <w:t>Responding to I</w:t>
            </w:r>
            <w:r w:rsidR="00CE4A32" w:rsidRPr="00EF2FF0">
              <w:rPr>
                <w:rFonts w:ascii="Arial" w:hAnsi="Arial" w:cs="Arial"/>
                <w:sz w:val="20"/>
                <w:szCs w:val="20"/>
              </w:rPr>
              <w:t xml:space="preserve">ndividual </w:t>
            </w:r>
            <w:r w:rsidRPr="00EF2FF0">
              <w:rPr>
                <w:rFonts w:ascii="Arial" w:hAnsi="Arial" w:cs="Arial"/>
                <w:sz w:val="20"/>
                <w:szCs w:val="20"/>
              </w:rPr>
              <w:t>N</w:t>
            </w:r>
            <w:r w:rsidR="00CE4A32" w:rsidRPr="00EF2FF0">
              <w:rPr>
                <w:rFonts w:ascii="Arial" w:hAnsi="Arial" w:cs="Arial"/>
                <w:sz w:val="20"/>
                <w:szCs w:val="20"/>
              </w:rPr>
              <w:t>eed</w:t>
            </w:r>
          </w:p>
        </w:tc>
        <w:tc>
          <w:tcPr>
            <w:tcW w:w="3495" w:type="pct"/>
            <w:shd w:val="clear" w:color="auto" w:fill="auto"/>
          </w:tcPr>
          <w:p w14:paraId="5B3E25CE" w14:textId="77777777" w:rsidR="00CE4A32" w:rsidRPr="00EF2FF0" w:rsidRDefault="00D763C6" w:rsidP="005F4CFB">
            <w:pPr>
              <w:spacing w:line="240" w:lineRule="auto"/>
              <w:jc w:val="left"/>
              <w:rPr>
                <w:rFonts w:ascii="Arial" w:hAnsi="Arial" w:cs="Arial"/>
                <w:sz w:val="20"/>
                <w:szCs w:val="20"/>
              </w:rPr>
            </w:pPr>
            <w:r w:rsidRPr="00EF2FF0">
              <w:rPr>
                <w:rFonts w:ascii="Arial" w:hAnsi="Arial" w:cs="Arial"/>
                <w:sz w:val="20"/>
                <w:szCs w:val="20"/>
              </w:rPr>
              <w:t>The assessed needs of the individual are being appropriately addressed and responded to within resource capacity</w:t>
            </w:r>
            <w:r w:rsidR="00C529FD" w:rsidRPr="00EF2FF0">
              <w:rPr>
                <w:rFonts w:ascii="Arial" w:hAnsi="Arial" w:cs="Arial"/>
                <w:sz w:val="20"/>
                <w:szCs w:val="20"/>
              </w:rPr>
              <w:t>.</w:t>
            </w:r>
          </w:p>
        </w:tc>
      </w:tr>
      <w:tr w:rsidR="005F11C2" w:rsidRPr="00EF2FF0" w14:paraId="0E00ED3C" w14:textId="77777777" w:rsidTr="616BC592">
        <w:tc>
          <w:tcPr>
            <w:tcW w:w="1505" w:type="pct"/>
            <w:shd w:val="clear" w:color="auto" w:fill="F2F2F2" w:themeFill="background1" w:themeFillShade="F2"/>
          </w:tcPr>
          <w:p w14:paraId="1718A7A9" w14:textId="77777777" w:rsidR="00CE4A32" w:rsidRPr="00EF2FF0" w:rsidRDefault="00D6330E" w:rsidP="00FA46EC">
            <w:pPr>
              <w:numPr>
                <w:ilvl w:val="0"/>
                <w:numId w:val="22"/>
              </w:numPr>
              <w:spacing w:line="240" w:lineRule="auto"/>
              <w:ind w:left="426"/>
              <w:jc w:val="left"/>
              <w:rPr>
                <w:rFonts w:ascii="Arial" w:hAnsi="Arial" w:cs="Arial"/>
                <w:sz w:val="20"/>
                <w:szCs w:val="20"/>
              </w:rPr>
            </w:pPr>
            <w:r w:rsidRPr="00EF2FF0">
              <w:rPr>
                <w:rFonts w:ascii="Arial" w:hAnsi="Arial" w:cs="Arial"/>
                <w:sz w:val="20"/>
                <w:szCs w:val="20"/>
              </w:rPr>
              <w:t>S</w:t>
            </w:r>
            <w:r w:rsidR="00422020" w:rsidRPr="00EF2FF0">
              <w:rPr>
                <w:rFonts w:ascii="Arial" w:hAnsi="Arial" w:cs="Arial"/>
                <w:sz w:val="20"/>
                <w:szCs w:val="20"/>
              </w:rPr>
              <w:t>afety, Wellbeing and R</w:t>
            </w:r>
            <w:r w:rsidR="00CE4A32" w:rsidRPr="00EF2FF0">
              <w:rPr>
                <w:rFonts w:ascii="Arial" w:hAnsi="Arial" w:cs="Arial"/>
                <w:sz w:val="20"/>
                <w:szCs w:val="20"/>
              </w:rPr>
              <w:t>ights</w:t>
            </w:r>
          </w:p>
        </w:tc>
        <w:tc>
          <w:tcPr>
            <w:tcW w:w="3495" w:type="pct"/>
            <w:shd w:val="clear" w:color="auto" w:fill="auto"/>
          </w:tcPr>
          <w:p w14:paraId="27E4C25B" w14:textId="77777777" w:rsidR="00CE4A32" w:rsidRPr="00EF2FF0" w:rsidRDefault="00D763C6" w:rsidP="005F4CFB">
            <w:pPr>
              <w:spacing w:line="240" w:lineRule="auto"/>
              <w:jc w:val="left"/>
              <w:rPr>
                <w:rFonts w:ascii="Arial" w:hAnsi="Arial" w:cs="Arial"/>
                <w:sz w:val="20"/>
                <w:szCs w:val="20"/>
              </w:rPr>
            </w:pPr>
            <w:r w:rsidRPr="00EF2FF0">
              <w:rPr>
                <w:rFonts w:ascii="Arial" w:hAnsi="Arial" w:cs="Arial"/>
                <w:sz w:val="20"/>
                <w:szCs w:val="20"/>
              </w:rPr>
              <w:t>The safety, wellbeing and human and legal rights of people using services are protected and promoted</w:t>
            </w:r>
            <w:r w:rsidR="00C529FD" w:rsidRPr="00EF2FF0">
              <w:rPr>
                <w:rFonts w:ascii="Arial" w:hAnsi="Arial" w:cs="Arial"/>
                <w:sz w:val="20"/>
                <w:szCs w:val="20"/>
              </w:rPr>
              <w:t>.</w:t>
            </w:r>
          </w:p>
        </w:tc>
      </w:tr>
      <w:tr w:rsidR="005F11C2" w:rsidRPr="00EF2FF0" w14:paraId="7B3353EF" w14:textId="77777777" w:rsidTr="616BC592">
        <w:tc>
          <w:tcPr>
            <w:tcW w:w="1505" w:type="pct"/>
            <w:shd w:val="clear" w:color="auto" w:fill="F2F2F2" w:themeFill="background1" w:themeFillShade="F2"/>
          </w:tcPr>
          <w:p w14:paraId="5499D7E9" w14:textId="77777777" w:rsidR="00CE4A32" w:rsidRPr="00EF2FF0" w:rsidRDefault="00422020" w:rsidP="00FA46EC">
            <w:pPr>
              <w:numPr>
                <w:ilvl w:val="0"/>
                <w:numId w:val="22"/>
              </w:numPr>
              <w:spacing w:line="240" w:lineRule="auto"/>
              <w:ind w:left="426"/>
              <w:jc w:val="left"/>
              <w:rPr>
                <w:rFonts w:ascii="Arial" w:hAnsi="Arial" w:cs="Arial"/>
                <w:sz w:val="20"/>
                <w:szCs w:val="20"/>
              </w:rPr>
            </w:pPr>
            <w:r w:rsidRPr="00EF2FF0">
              <w:rPr>
                <w:rFonts w:ascii="Arial" w:hAnsi="Arial" w:cs="Arial"/>
                <w:sz w:val="20"/>
                <w:szCs w:val="20"/>
              </w:rPr>
              <w:t>Feedback, Complaints and A</w:t>
            </w:r>
            <w:r w:rsidR="00CE4A32" w:rsidRPr="00EF2FF0">
              <w:rPr>
                <w:rFonts w:ascii="Arial" w:hAnsi="Arial" w:cs="Arial"/>
                <w:sz w:val="20"/>
                <w:szCs w:val="20"/>
              </w:rPr>
              <w:t>ppeals</w:t>
            </w:r>
          </w:p>
        </w:tc>
        <w:tc>
          <w:tcPr>
            <w:tcW w:w="3495" w:type="pct"/>
            <w:shd w:val="clear" w:color="auto" w:fill="auto"/>
          </w:tcPr>
          <w:p w14:paraId="2CFCD991" w14:textId="77777777" w:rsidR="00CE4A32" w:rsidRPr="00EF2FF0" w:rsidRDefault="00D763C6" w:rsidP="005F4CFB">
            <w:pPr>
              <w:spacing w:line="240" w:lineRule="auto"/>
              <w:jc w:val="left"/>
              <w:rPr>
                <w:rFonts w:ascii="Arial" w:hAnsi="Arial" w:cs="Arial"/>
                <w:sz w:val="20"/>
                <w:szCs w:val="20"/>
              </w:rPr>
            </w:pPr>
            <w:r w:rsidRPr="00EF2FF0">
              <w:rPr>
                <w:rFonts w:ascii="Arial" w:hAnsi="Arial" w:cs="Arial"/>
                <w:sz w:val="20"/>
                <w:szCs w:val="20"/>
              </w:rPr>
              <w:t>Effective feedback, complaints and appeals processes that lead to improvements in service delivery</w:t>
            </w:r>
            <w:r w:rsidR="00C529FD" w:rsidRPr="00EF2FF0">
              <w:rPr>
                <w:rFonts w:ascii="Arial" w:hAnsi="Arial" w:cs="Arial"/>
                <w:sz w:val="20"/>
                <w:szCs w:val="20"/>
              </w:rPr>
              <w:t>.</w:t>
            </w:r>
          </w:p>
        </w:tc>
      </w:tr>
      <w:tr w:rsidR="005F11C2" w:rsidRPr="00EF2FF0" w14:paraId="5A94F099" w14:textId="77777777" w:rsidTr="616BC592">
        <w:tc>
          <w:tcPr>
            <w:tcW w:w="1505" w:type="pct"/>
            <w:shd w:val="clear" w:color="auto" w:fill="F2F2F2" w:themeFill="background1" w:themeFillShade="F2"/>
          </w:tcPr>
          <w:p w14:paraId="7B27E3DE" w14:textId="77777777" w:rsidR="00CE4A32" w:rsidRPr="00EF2FF0" w:rsidRDefault="00CE4A32" w:rsidP="00FA46EC">
            <w:pPr>
              <w:numPr>
                <w:ilvl w:val="0"/>
                <w:numId w:val="22"/>
              </w:numPr>
              <w:spacing w:line="240" w:lineRule="auto"/>
              <w:ind w:left="426"/>
              <w:jc w:val="left"/>
              <w:rPr>
                <w:rFonts w:ascii="Arial" w:hAnsi="Arial" w:cs="Arial"/>
                <w:sz w:val="20"/>
                <w:szCs w:val="20"/>
              </w:rPr>
            </w:pPr>
            <w:r w:rsidRPr="00EF2FF0">
              <w:rPr>
                <w:rFonts w:ascii="Arial" w:hAnsi="Arial" w:cs="Arial"/>
                <w:sz w:val="20"/>
                <w:szCs w:val="20"/>
              </w:rPr>
              <w:t>Human Resources</w:t>
            </w:r>
          </w:p>
        </w:tc>
        <w:tc>
          <w:tcPr>
            <w:tcW w:w="3495" w:type="pct"/>
            <w:shd w:val="clear" w:color="auto" w:fill="auto"/>
          </w:tcPr>
          <w:p w14:paraId="445DB927" w14:textId="77777777" w:rsidR="00CE4A32" w:rsidRPr="00EF2FF0" w:rsidRDefault="00D763C6" w:rsidP="005F4CFB">
            <w:pPr>
              <w:spacing w:line="240" w:lineRule="auto"/>
              <w:jc w:val="left"/>
              <w:rPr>
                <w:rFonts w:ascii="Arial" w:hAnsi="Arial" w:cs="Arial"/>
                <w:sz w:val="20"/>
                <w:szCs w:val="20"/>
              </w:rPr>
            </w:pPr>
            <w:r w:rsidRPr="00EF2FF0">
              <w:rPr>
                <w:rFonts w:ascii="Arial" w:hAnsi="Arial" w:cs="Arial"/>
                <w:sz w:val="20"/>
                <w:szCs w:val="20"/>
              </w:rPr>
              <w:t>Effective human resource management systems, including recruitment, induction and supervisory processes, result in quality service provision.</w:t>
            </w:r>
          </w:p>
        </w:tc>
      </w:tr>
    </w:tbl>
    <w:p w14:paraId="1EDEF8D9" w14:textId="77777777" w:rsidR="001433FD" w:rsidRPr="00C20202" w:rsidRDefault="001433FD" w:rsidP="005F4CFB">
      <w:pPr>
        <w:pStyle w:val="Default"/>
        <w:jc w:val="both"/>
        <w:rPr>
          <w:rFonts w:ascii="Arial" w:hAnsi="Arial" w:cs="Arial"/>
          <w:b/>
          <w:color w:val="002060"/>
        </w:rPr>
      </w:pPr>
    </w:p>
    <w:p w14:paraId="6AFD5972" w14:textId="77777777" w:rsidR="001433FD" w:rsidRPr="00EF2FF0" w:rsidRDefault="001433FD" w:rsidP="00102AC4">
      <w:pPr>
        <w:pStyle w:val="Default"/>
        <w:spacing w:line="276" w:lineRule="auto"/>
        <w:jc w:val="both"/>
        <w:rPr>
          <w:rFonts w:ascii="Arial" w:hAnsi="Arial" w:cs="Arial"/>
          <w:b/>
          <w:color w:val="002060"/>
          <w:sz w:val="20"/>
          <w:szCs w:val="20"/>
        </w:rPr>
      </w:pPr>
    </w:p>
    <w:p w14:paraId="145D6899" w14:textId="77777777" w:rsidR="00FB3A38" w:rsidRPr="00EF2FF0" w:rsidRDefault="00EC6A9F" w:rsidP="00102AC4">
      <w:pPr>
        <w:pStyle w:val="Default"/>
        <w:spacing w:line="276" w:lineRule="auto"/>
        <w:jc w:val="both"/>
        <w:rPr>
          <w:rFonts w:ascii="Arial" w:hAnsi="Arial" w:cs="Arial"/>
          <w:b/>
          <w:color w:val="002060"/>
          <w:sz w:val="20"/>
          <w:szCs w:val="20"/>
        </w:rPr>
      </w:pPr>
      <w:r>
        <w:rPr>
          <w:rFonts w:ascii="Arial" w:hAnsi="Arial" w:cs="Arial"/>
          <w:b/>
          <w:color w:val="002060"/>
          <w:sz w:val="20"/>
          <w:szCs w:val="20"/>
        </w:rPr>
        <w:t>NDIS Practice Standards (Core Module)</w:t>
      </w:r>
      <w:r w:rsidR="00F80677">
        <w:rPr>
          <w:rFonts w:ascii="Arial" w:hAnsi="Arial" w:cs="Arial"/>
          <w:b/>
          <w:color w:val="002060"/>
          <w:sz w:val="20"/>
          <w:szCs w:val="20"/>
        </w:rPr>
        <w:t xml:space="preserve"> (2018)</w:t>
      </w:r>
    </w:p>
    <w:p w14:paraId="5E82648F" w14:textId="77777777" w:rsidR="00FB3A38" w:rsidRPr="00EF2FF0" w:rsidRDefault="00F80677" w:rsidP="00533887">
      <w:pPr>
        <w:pStyle w:val="Default"/>
        <w:spacing w:line="276" w:lineRule="auto"/>
        <w:rPr>
          <w:rFonts w:ascii="Arial" w:hAnsi="Arial" w:cs="Arial"/>
          <w:color w:val="auto"/>
          <w:sz w:val="20"/>
          <w:szCs w:val="20"/>
        </w:rPr>
      </w:pPr>
      <w:r>
        <w:rPr>
          <w:rFonts w:ascii="Arial" w:hAnsi="Arial" w:cs="Arial"/>
          <w:b/>
          <w:i/>
          <w:sz w:val="20"/>
          <w:szCs w:val="20"/>
        </w:rPr>
        <w:t>Commonwealth</w:t>
      </w:r>
    </w:p>
    <w:p w14:paraId="4B58BDE1" w14:textId="77777777" w:rsidR="00F80677" w:rsidRDefault="00F80677" w:rsidP="00533887">
      <w:pPr>
        <w:pStyle w:val="Default"/>
        <w:spacing w:line="276" w:lineRule="auto"/>
        <w:rPr>
          <w:rFonts w:ascii="Arial" w:hAnsi="Arial" w:cs="Arial"/>
          <w:sz w:val="20"/>
          <w:szCs w:val="20"/>
        </w:rPr>
      </w:pPr>
    </w:p>
    <w:p w14:paraId="26794B37" w14:textId="77777777" w:rsidR="005F4CFB" w:rsidRDefault="005F4CFB" w:rsidP="005F4CFB">
      <w:pPr>
        <w:pStyle w:val="Default"/>
        <w:rPr>
          <w:rFonts w:ascii="Arial" w:hAnsi="Arial" w:cs="Arial"/>
          <w:sz w:val="20"/>
          <w:szCs w:val="20"/>
        </w:rPr>
      </w:pPr>
      <w:r>
        <w:rPr>
          <w:rFonts w:ascii="Arial" w:hAnsi="Arial" w:cs="Arial"/>
          <w:sz w:val="20"/>
          <w:szCs w:val="20"/>
        </w:rPr>
        <w:t xml:space="preserve">The </w:t>
      </w:r>
      <w:r w:rsidR="00E3384D">
        <w:rPr>
          <w:rFonts w:ascii="Arial" w:hAnsi="Arial" w:cs="Arial"/>
          <w:sz w:val="20"/>
          <w:szCs w:val="20"/>
        </w:rPr>
        <w:t xml:space="preserve">Quality and Safeguarding Framework for the </w:t>
      </w:r>
      <w:r>
        <w:rPr>
          <w:rFonts w:ascii="Arial" w:hAnsi="Arial" w:cs="Arial"/>
          <w:sz w:val="20"/>
          <w:szCs w:val="20"/>
        </w:rPr>
        <w:t>National Disability Insurance Scheme (</w:t>
      </w:r>
      <w:r w:rsidRPr="005F4CFB">
        <w:rPr>
          <w:rFonts w:ascii="Arial" w:hAnsi="Arial" w:cs="Arial"/>
          <w:b/>
          <w:i/>
          <w:sz w:val="20"/>
          <w:szCs w:val="20"/>
        </w:rPr>
        <w:t>NDIS</w:t>
      </w:r>
      <w:r>
        <w:rPr>
          <w:rFonts w:ascii="Arial" w:hAnsi="Arial" w:cs="Arial"/>
          <w:sz w:val="20"/>
          <w:szCs w:val="20"/>
        </w:rPr>
        <w:t xml:space="preserve">) is comprised of two main components, being the NDIS Code of Conduct and the NDIS Practice Standards.  </w:t>
      </w:r>
    </w:p>
    <w:p w14:paraId="164734BB" w14:textId="77777777" w:rsidR="005F4CFB" w:rsidRDefault="005F4CFB" w:rsidP="005F4CFB">
      <w:pPr>
        <w:pStyle w:val="Default"/>
        <w:rPr>
          <w:rFonts w:ascii="Arial" w:hAnsi="Arial" w:cs="Arial"/>
          <w:sz w:val="20"/>
          <w:szCs w:val="20"/>
        </w:rPr>
      </w:pPr>
    </w:p>
    <w:p w14:paraId="44BEA2CE" w14:textId="77777777" w:rsidR="005F4CFB" w:rsidRDefault="005F4CFB" w:rsidP="005F4CFB">
      <w:pPr>
        <w:pStyle w:val="Default"/>
        <w:rPr>
          <w:rFonts w:ascii="Arial" w:hAnsi="Arial" w:cs="Arial"/>
          <w:sz w:val="20"/>
          <w:szCs w:val="20"/>
        </w:rPr>
      </w:pPr>
      <w:r w:rsidRPr="005F4CFB">
        <w:rPr>
          <w:rFonts w:ascii="Arial" w:hAnsi="Arial" w:cs="Arial"/>
          <w:sz w:val="20"/>
          <w:szCs w:val="20"/>
        </w:rPr>
        <w:t xml:space="preserve">The </w:t>
      </w:r>
      <w:r>
        <w:rPr>
          <w:rFonts w:ascii="Arial" w:hAnsi="Arial" w:cs="Arial"/>
          <w:sz w:val="20"/>
          <w:szCs w:val="20"/>
        </w:rPr>
        <w:t xml:space="preserve">NDIS </w:t>
      </w:r>
      <w:r w:rsidRPr="005F4CFB">
        <w:rPr>
          <w:rFonts w:ascii="Arial" w:hAnsi="Arial" w:cs="Arial"/>
          <w:sz w:val="20"/>
          <w:szCs w:val="20"/>
        </w:rPr>
        <w:t xml:space="preserve">Code of Conduct outlines the minimum expectations of people delivering NDIS supports and services. It applies to all NDIS providers and persons employed or otherwise engaged by them, regardless of whether or not they are </w:t>
      </w:r>
      <w:r w:rsidRPr="005F4CFB">
        <w:rPr>
          <w:rFonts w:ascii="Arial" w:hAnsi="Arial" w:cs="Arial"/>
          <w:b/>
          <w:i/>
          <w:sz w:val="20"/>
          <w:szCs w:val="20"/>
        </w:rPr>
        <w:t>Registered Providers</w:t>
      </w:r>
      <w:r>
        <w:rPr>
          <w:rFonts w:ascii="Arial" w:hAnsi="Arial" w:cs="Arial"/>
          <w:sz w:val="20"/>
          <w:szCs w:val="20"/>
        </w:rPr>
        <w:t xml:space="preserve"> with the NDIS Commission</w:t>
      </w:r>
      <w:r w:rsidRPr="005F4CFB">
        <w:rPr>
          <w:rFonts w:ascii="Arial" w:hAnsi="Arial" w:cs="Arial"/>
          <w:sz w:val="20"/>
          <w:szCs w:val="20"/>
        </w:rPr>
        <w:t>.</w:t>
      </w:r>
      <w:r>
        <w:rPr>
          <w:rFonts w:ascii="Arial" w:hAnsi="Arial" w:cs="Arial"/>
          <w:sz w:val="20"/>
          <w:szCs w:val="20"/>
        </w:rPr>
        <w:t xml:space="preserve"> </w:t>
      </w:r>
    </w:p>
    <w:p w14:paraId="60788D81" w14:textId="77777777" w:rsidR="005F4CFB" w:rsidRDefault="005F4CFB" w:rsidP="005F4CFB">
      <w:pPr>
        <w:pStyle w:val="Default"/>
        <w:rPr>
          <w:rFonts w:ascii="Arial" w:hAnsi="Arial" w:cs="Arial"/>
          <w:sz w:val="20"/>
          <w:szCs w:val="20"/>
        </w:rPr>
      </w:pPr>
    </w:p>
    <w:p w14:paraId="0BD97172" w14:textId="77777777" w:rsidR="005F4CFB" w:rsidRDefault="005F4CFB" w:rsidP="005F4CFB">
      <w:pPr>
        <w:pStyle w:val="Default"/>
        <w:rPr>
          <w:rFonts w:ascii="Arial" w:hAnsi="Arial" w:cs="Arial"/>
          <w:sz w:val="20"/>
          <w:szCs w:val="20"/>
        </w:rPr>
      </w:pPr>
      <w:r w:rsidRPr="005F4CFB">
        <w:rPr>
          <w:rFonts w:ascii="Arial" w:hAnsi="Arial" w:cs="Arial"/>
          <w:sz w:val="20"/>
          <w:szCs w:val="20"/>
        </w:rPr>
        <w:t xml:space="preserve">The NDIS Practice Standards focus on upholding the rights of people with a disability, and set out the quality and safety requirements </w:t>
      </w:r>
      <w:r w:rsidR="004D5981">
        <w:rPr>
          <w:rFonts w:ascii="Arial" w:hAnsi="Arial" w:cs="Arial"/>
          <w:sz w:val="20"/>
          <w:szCs w:val="20"/>
        </w:rPr>
        <w:t>that must be met by</w:t>
      </w:r>
      <w:r w:rsidRPr="005F4CFB">
        <w:rPr>
          <w:rFonts w:ascii="Arial" w:hAnsi="Arial" w:cs="Arial"/>
          <w:sz w:val="20"/>
          <w:szCs w:val="20"/>
        </w:rPr>
        <w:t xml:space="preserve"> all </w:t>
      </w:r>
      <w:r>
        <w:rPr>
          <w:rFonts w:ascii="Arial" w:hAnsi="Arial" w:cs="Arial"/>
          <w:sz w:val="20"/>
          <w:szCs w:val="20"/>
        </w:rPr>
        <w:t>R</w:t>
      </w:r>
      <w:r w:rsidRPr="005F4CFB">
        <w:rPr>
          <w:rFonts w:ascii="Arial" w:hAnsi="Arial" w:cs="Arial"/>
          <w:sz w:val="20"/>
          <w:szCs w:val="20"/>
        </w:rPr>
        <w:t xml:space="preserve">egistered </w:t>
      </w:r>
      <w:r>
        <w:rPr>
          <w:rFonts w:ascii="Arial" w:hAnsi="Arial" w:cs="Arial"/>
          <w:sz w:val="20"/>
          <w:szCs w:val="20"/>
        </w:rPr>
        <w:t>P</w:t>
      </w:r>
      <w:r w:rsidRPr="005F4CFB">
        <w:rPr>
          <w:rFonts w:ascii="Arial" w:hAnsi="Arial" w:cs="Arial"/>
          <w:sz w:val="20"/>
          <w:szCs w:val="20"/>
        </w:rPr>
        <w:t xml:space="preserve">roviders </w:t>
      </w:r>
      <w:r>
        <w:rPr>
          <w:rFonts w:ascii="Arial" w:hAnsi="Arial" w:cs="Arial"/>
          <w:sz w:val="20"/>
          <w:szCs w:val="20"/>
        </w:rPr>
        <w:t xml:space="preserve">under the </w:t>
      </w:r>
      <w:r w:rsidRPr="005F4CFB">
        <w:rPr>
          <w:rFonts w:ascii="Arial" w:hAnsi="Arial" w:cs="Arial"/>
          <w:sz w:val="20"/>
          <w:szCs w:val="20"/>
        </w:rPr>
        <w:t xml:space="preserve">NDIS. The </w:t>
      </w:r>
      <w:r>
        <w:rPr>
          <w:rFonts w:ascii="Arial" w:hAnsi="Arial" w:cs="Arial"/>
          <w:sz w:val="20"/>
          <w:szCs w:val="20"/>
        </w:rPr>
        <w:t xml:space="preserve">NDIS Practice </w:t>
      </w:r>
      <w:r w:rsidRPr="005F4CFB">
        <w:rPr>
          <w:rFonts w:ascii="Arial" w:hAnsi="Arial" w:cs="Arial"/>
          <w:sz w:val="20"/>
          <w:szCs w:val="20"/>
        </w:rPr>
        <w:t xml:space="preserve">Standards are closely aligned with the National Standards for Disability Services </w:t>
      </w:r>
      <w:r>
        <w:rPr>
          <w:rFonts w:ascii="Arial" w:hAnsi="Arial" w:cs="Arial"/>
          <w:sz w:val="20"/>
          <w:szCs w:val="20"/>
        </w:rPr>
        <w:t xml:space="preserve">(which they supersede) </w:t>
      </w:r>
      <w:r w:rsidRPr="005F4CFB">
        <w:rPr>
          <w:rFonts w:ascii="Arial" w:hAnsi="Arial" w:cs="Arial"/>
          <w:sz w:val="20"/>
          <w:szCs w:val="20"/>
        </w:rPr>
        <w:t xml:space="preserve">and </w:t>
      </w:r>
      <w:r>
        <w:rPr>
          <w:rFonts w:ascii="Arial" w:hAnsi="Arial" w:cs="Arial"/>
          <w:sz w:val="20"/>
          <w:szCs w:val="20"/>
        </w:rPr>
        <w:t xml:space="preserve">the </w:t>
      </w:r>
      <w:r w:rsidRPr="005F4CFB">
        <w:rPr>
          <w:rFonts w:ascii="Arial" w:hAnsi="Arial" w:cs="Arial"/>
          <w:sz w:val="20"/>
          <w:szCs w:val="20"/>
        </w:rPr>
        <w:t xml:space="preserve">National Standards for Mental Health Services. </w:t>
      </w:r>
      <w:r>
        <w:rPr>
          <w:rFonts w:ascii="Arial" w:hAnsi="Arial" w:cs="Arial"/>
          <w:sz w:val="20"/>
          <w:szCs w:val="20"/>
        </w:rPr>
        <w:t xml:space="preserve"> </w:t>
      </w:r>
    </w:p>
    <w:p w14:paraId="2FE1E540" w14:textId="77777777" w:rsidR="004D5981" w:rsidRPr="005F4CFB" w:rsidRDefault="004D5981" w:rsidP="005F4CFB">
      <w:pPr>
        <w:pStyle w:val="Default"/>
        <w:rPr>
          <w:rFonts w:ascii="Arial" w:hAnsi="Arial" w:cs="Arial"/>
          <w:sz w:val="20"/>
          <w:szCs w:val="20"/>
        </w:rPr>
      </w:pPr>
    </w:p>
    <w:p w14:paraId="0824A2FE" w14:textId="0502EA30" w:rsidR="005F4CFB" w:rsidRPr="005F4CFB" w:rsidRDefault="005F4CFB" w:rsidP="005F4CFB">
      <w:pPr>
        <w:pStyle w:val="Default"/>
        <w:rPr>
          <w:rFonts w:ascii="Arial" w:hAnsi="Arial" w:cs="Arial"/>
          <w:sz w:val="20"/>
          <w:szCs w:val="20"/>
        </w:rPr>
      </w:pPr>
      <w:r w:rsidRPr="616BC592">
        <w:rPr>
          <w:rFonts w:ascii="Arial" w:hAnsi="Arial" w:cs="Arial"/>
          <w:sz w:val="20"/>
          <w:szCs w:val="20"/>
        </w:rPr>
        <w:t>The NDIS Practice Standards consist of a Core module</w:t>
      </w:r>
      <w:r w:rsidR="004D5981" w:rsidRPr="616BC592">
        <w:rPr>
          <w:rFonts w:ascii="Arial" w:hAnsi="Arial" w:cs="Arial"/>
          <w:sz w:val="20"/>
          <w:szCs w:val="20"/>
        </w:rPr>
        <w:t xml:space="preserve"> (the </w:t>
      </w:r>
      <w:r w:rsidR="004D5981" w:rsidRPr="616BC592">
        <w:rPr>
          <w:rFonts w:ascii="Arial" w:hAnsi="Arial" w:cs="Arial"/>
          <w:b/>
          <w:bCs/>
          <w:i/>
          <w:iCs/>
          <w:sz w:val="20"/>
          <w:szCs w:val="20"/>
        </w:rPr>
        <w:t>NDIS Core Module</w:t>
      </w:r>
      <w:r w:rsidR="004D5981" w:rsidRPr="616BC592">
        <w:rPr>
          <w:rFonts w:ascii="Arial" w:hAnsi="Arial" w:cs="Arial"/>
          <w:sz w:val="20"/>
          <w:szCs w:val="20"/>
        </w:rPr>
        <w:t>)</w:t>
      </w:r>
      <w:r w:rsidRPr="616BC592">
        <w:rPr>
          <w:rFonts w:ascii="Arial" w:hAnsi="Arial" w:cs="Arial"/>
          <w:sz w:val="20"/>
          <w:szCs w:val="20"/>
        </w:rPr>
        <w:t xml:space="preserve">, which is the subject of this mapping recognition report, together with </w:t>
      </w:r>
      <w:r w:rsidR="6FD15BF8" w:rsidRPr="616BC592">
        <w:rPr>
          <w:rFonts w:ascii="Arial" w:hAnsi="Arial" w:cs="Arial"/>
          <w:sz w:val="20"/>
          <w:szCs w:val="20"/>
        </w:rPr>
        <w:t>six</w:t>
      </w:r>
      <w:r w:rsidRPr="616BC592">
        <w:rPr>
          <w:rFonts w:ascii="Arial" w:hAnsi="Arial" w:cs="Arial"/>
          <w:sz w:val="20"/>
          <w:szCs w:val="20"/>
        </w:rPr>
        <w:t xml:space="preserve"> supplementary modules for specific services, and a module that applies to providers required to follow a verification (as opposed to certification) assessment process.</w:t>
      </w:r>
    </w:p>
    <w:p w14:paraId="008D9C7B" w14:textId="77777777" w:rsidR="005F4CFB" w:rsidRPr="005F4CFB" w:rsidRDefault="005F4CFB" w:rsidP="004D5981">
      <w:pPr>
        <w:pStyle w:val="Default"/>
        <w:rPr>
          <w:rFonts w:ascii="Arial" w:hAnsi="Arial" w:cs="Arial"/>
          <w:sz w:val="20"/>
          <w:szCs w:val="20"/>
        </w:rPr>
      </w:pPr>
    </w:p>
    <w:p w14:paraId="53B8C29F" w14:textId="131C3BDC" w:rsidR="007438B1" w:rsidRPr="00EF2FF0" w:rsidRDefault="004D5981" w:rsidP="004D5981">
      <w:pPr>
        <w:pStyle w:val="Default"/>
        <w:rPr>
          <w:rFonts w:ascii="Arial" w:hAnsi="Arial" w:cs="Arial"/>
          <w:sz w:val="20"/>
          <w:szCs w:val="20"/>
        </w:rPr>
      </w:pPr>
      <w:r w:rsidRPr="616BC592">
        <w:rPr>
          <w:rFonts w:ascii="Arial" w:hAnsi="Arial" w:cs="Arial"/>
          <w:sz w:val="20"/>
          <w:szCs w:val="20"/>
        </w:rPr>
        <w:t xml:space="preserve">The NDIS Core Module </w:t>
      </w:r>
      <w:r w:rsidR="004841D2" w:rsidRPr="616BC592">
        <w:rPr>
          <w:rFonts w:ascii="Arial" w:hAnsi="Arial" w:cs="Arial"/>
          <w:sz w:val="20"/>
          <w:szCs w:val="20"/>
        </w:rPr>
        <w:t>consist</w:t>
      </w:r>
      <w:r w:rsidR="00A7289A" w:rsidRPr="616BC592">
        <w:rPr>
          <w:rFonts w:ascii="Arial" w:hAnsi="Arial" w:cs="Arial"/>
          <w:sz w:val="20"/>
          <w:szCs w:val="20"/>
        </w:rPr>
        <w:t>s</w:t>
      </w:r>
      <w:r w:rsidR="004841D2" w:rsidRPr="616BC592">
        <w:rPr>
          <w:rFonts w:ascii="Arial" w:hAnsi="Arial" w:cs="Arial"/>
          <w:sz w:val="20"/>
          <w:szCs w:val="20"/>
        </w:rPr>
        <w:t xml:space="preserve"> of </w:t>
      </w:r>
      <w:r w:rsidR="2EC4631E" w:rsidRPr="616BC592">
        <w:rPr>
          <w:rFonts w:ascii="Arial" w:hAnsi="Arial" w:cs="Arial"/>
          <w:sz w:val="20"/>
          <w:szCs w:val="20"/>
        </w:rPr>
        <w:t>four</w:t>
      </w:r>
      <w:r w:rsidRPr="616BC592">
        <w:rPr>
          <w:rFonts w:ascii="Arial" w:hAnsi="Arial" w:cs="Arial"/>
          <w:sz w:val="20"/>
          <w:szCs w:val="20"/>
        </w:rPr>
        <w:t xml:space="preserve"> standards</w:t>
      </w:r>
      <w:r w:rsidR="004841D2" w:rsidRPr="616BC592">
        <w:rPr>
          <w:rFonts w:ascii="Arial" w:hAnsi="Arial" w:cs="Arial"/>
          <w:sz w:val="20"/>
          <w:szCs w:val="20"/>
        </w:rPr>
        <w:t xml:space="preserve">, with </w:t>
      </w:r>
      <w:r w:rsidRPr="616BC592">
        <w:rPr>
          <w:rFonts w:ascii="Arial" w:hAnsi="Arial" w:cs="Arial"/>
          <w:sz w:val="20"/>
          <w:szCs w:val="20"/>
        </w:rPr>
        <w:t xml:space="preserve">a total of 22 required outcomes outlined under the </w:t>
      </w:r>
      <w:r w:rsidR="4C9E3C71" w:rsidRPr="616BC592">
        <w:rPr>
          <w:rFonts w:ascii="Arial" w:hAnsi="Arial" w:cs="Arial"/>
          <w:sz w:val="20"/>
          <w:szCs w:val="20"/>
        </w:rPr>
        <w:t>four</w:t>
      </w:r>
      <w:r w:rsidRPr="616BC592">
        <w:rPr>
          <w:rFonts w:ascii="Arial" w:hAnsi="Arial" w:cs="Arial"/>
          <w:sz w:val="20"/>
          <w:szCs w:val="20"/>
        </w:rPr>
        <w:t xml:space="preserve"> standard headings, as summarised in the following table</w:t>
      </w:r>
      <w:r w:rsidR="006D2112" w:rsidRPr="616BC592">
        <w:rPr>
          <w:rFonts w:ascii="Arial" w:hAnsi="Arial" w:cs="Arial"/>
          <w:color w:val="auto"/>
          <w:sz w:val="20"/>
          <w:szCs w:val="20"/>
        </w:rPr>
        <w:t xml:space="preserve">. </w:t>
      </w:r>
      <w:r w:rsidR="004956BB" w:rsidRPr="616BC592">
        <w:rPr>
          <w:rFonts w:ascii="Arial" w:hAnsi="Arial" w:cs="Arial"/>
          <w:color w:val="auto"/>
          <w:sz w:val="20"/>
          <w:szCs w:val="20"/>
        </w:rPr>
        <w:t xml:space="preserve"> Please note that we have followed the numbering methodology within the NDIS Core Module itself.</w:t>
      </w:r>
    </w:p>
    <w:p w14:paraId="721AD79D" w14:textId="77777777" w:rsidR="00A63EF7" w:rsidRPr="00EF2FF0" w:rsidRDefault="00A63EF7" w:rsidP="004D5981">
      <w:pPr>
        <w:pStyle w:val="Default"/>
        <w:jc w:val="both"/>
        <w:rPr>
          <w:rFonts w:ascii="Arial" w:hAnsi="Arial" w:cs="Arial"/>
          <w:color w:val="auto"/>
          <w:sz w:val="20"/>
          <w:szCs w:val="2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7063"/>
      </w:tblGrid>
      <w:tr w:rsidR="009E7904" w:rsidRPr="009E7904" w14:paraId="335299FF" w14:textId="77777777" w:rsidTr="007F6529">
        <w:trPr>
          <w:trHeight w:val="446"/>
          <w:tblHeader/>
        </w:trPr>
        <w:tc>
          <w:tcPr>
            <w:tcW w:w="5000" w:type="pct"/>
            <w:gridSpan w:val="2"/>
            <w:shd w:val="clear" w:color="auto" w:fill="D9E2F3"/>
            <w:vAlign w:val="center"/>
          </w:tcPr>
          <w:p w14:paraId="0ACE9C66" w14:textId="77777777" w:rsidR="009E7904" w:rsidRPr="00A63EF7" w:rsidRDefault="00EF2FF0" w:rsidP="00BE3326">
            <w:pPr>
              <w:spacing w:line="240" w:lineRule="auto"/>
              <w:jc w:val="left"/>
              <w:rPr>
                <w:rFonts w:ascii="Arial" w:hAnsi="Arial" w:cs="Arial"/>
                <w:b/>
                <w:sz w:val="20"/>
                <w:szCs w:val="20"/>
              </w:rPr>
            </w:pPr>
            <w:r>
              <w:rPr>
                <w:rFonts w:ascii="Arial" w:hAnsi="Arial" w:cs="Arial"/>
                <w:sz w:val="20"/>
                <w:szCs w:val="20"/>
              </w:rPr>
              <w:br w:type="page"/>
            </w:r>
            <w:r w:rsidR="009E7904" w:rsidRPr="009E7904">
              <w:rPr>
                <w:rFonts w:ascii="Arial" w:hAnsi="Arial" w:cs="Arial"/>
                <w:b/>
                <w:sz w:val="20"/>
                <w:szCs w:val="20"/>
              </w:rPr>
              <w:t xml:space="preserve">NDIS </w:t>
            </w:r>
            <w:r w:rsidR="00A63EF7">
              <w:rPr>
                <w:rFonts w:ascii="Arial" w:hAnsi="Arial" w:cs="Arial"/>
                <w:b/>
                <w:sz w:val="20"/>
                <w:szCs w:val="20"/>
              </w:rPr>
              <w:t xml:space="preserve">Practice Standards </w:t>
            </w:r>
            <w:r w:rsidR="009E7904" w:rsidRPr="009E7904">
              <w:rPr>
                <w:rFonts w:ascii="Arial" w:hAnsi="Arial" w:cs="Arial"/>
                <w:b/>
                <w:sz w:val="20"/>
                <w:szCs w:val="20"/>
              </w:rPr>
              <w:t>Core Module</w:t>
            </w:r>
          </w:p>
        </w:tc>
      </w:tr>
      <w:tr w:rsidR="009E7904" w:rsidRPr="009E7904" w14:paraId="7C4308DD" w14:textId="77777777" w:rsidTr="00BE3326">
        <w:tc>
          <w:tcPr>
            <w:tcW w:w="5000" w:type="pct"/>
            <w:gridSpan w:val="2"/>
            <w:shd w:val="clear" w:color="auto" w:fill="D9E2F3"/>
          </w:tcPr>
          <w:p w14:paraId="02EA942C" w14:textId="77777777" w:rsidR="004460A8" w:rsidRPr="004460A8" w:rsidRDefault="004460A8" w:rsidP="004460A8">
            <w:pPr>
              <w:spacing w:before="60" w:after="60" w:line="240" w:lineRule="auto"/>
              <w:contextualSpacing/>
              <w:jc w:val="left"/>
              <w:rPr>
                <w:rFonts w:ascii="Arial" w:hAnsi="Arial" w:cs="Arial"/>
                <w:b/>
                <w:sz w:val="20"/>
                <w:szCs w:val="20"/>
              </w:rPr>
            </w:pPr>
            <w:r>
              <w:rPr>
                <w:rFonts w:ascii="Arial" w:hAnsi="Arial" w:cs="Arial"/>
                <w:b/>
                <w:sz w:val="20"/>
                <w:szCs w:val="20"/>
              </w:rPr>
              <w:t>Division 1</w:t>
            </w:r>
            <w:r w:rsidR="00A63EF7">
              <w:rPr>
                <w:rFonts w:ascii="Arial" w:hAnsi="Arial" w:cs="Arial"/>
                <w:b/>
                <w:sz w:val="20"/>
                <w:szCs w:val="20"/>
              </w:rPr>
              <w:t xml:space="preserve"> - </w:t>
            </w:r>
            <w:r w:rsidR="009E7904" w:rsidRPr="009E7904">
              <w:rPr>
                <w:rFonts w:ascii="Arial" w:hAnsi="Arial" w:cs="Arial"/>
                <w:b/>
                <w:sz w:val="20"/>
                <w:szCs w:val="20"/>
              </w:rPr>
              <w:t>Rights and Responsibilities</w:t>
            </w:r>
          </w:p>
        </w:tc>
      </w:tr>
      <w:tr w:rsidR="009E7904" w:rsidRPr="009B09F9" w14:paraId="4F0C7F3A" w14:textId="77777777" w:rsidTr="00BE3326">
        <w:tc>
          <w:tcPr>
            <w:tcW w:w="1237" w:type="pct"/>
            <w:shd w:val="clear" w:color="auto" w:fill="auto"/>
            <w:vAlign w:val="center"/>
          </w:tcPr>
          <w:p w14:paraId="32B7FEEC" w14:textId="77777777" w:rsidR="009E7904" w:rsidRPr="009B09F9" w:rsidRDefault="00A63EF7" w:rsidP="00A63EF7">
            <w:pPr>
              <w:autoSpaceDE w:val="0"/>
              <w:autoSpaceDN w:val="0"/>
              <w:adjustRightInd w:val="0"/>
              <w:spacing w:before="60" w:after="60" w:line="240" w:lineRule="auto"/>
              <w:jc w:val="left"/>
              <w:rPr>
                <w:rFonts w:ascii="Arial" w:hAnsi="Arial" w:cs="Arial"/>
                <w:i/>
                <w:sz w:val="20"/>
              </w:rPr>
            </w:pPr>
            <w:r w:rsidRPr="009B09F9">
              <w:rPr>
                <w:rFonts w:ascii="Arial" w:hAnsi="Arial" w:cs="Arial"/>
                <w:i/>
                <w:sz w:val="20"/>
              </w:rPr>
              <w:t xml:space="preserve">Standard </w:t>
            </w:r>
          </w:p>
        </w:tc>
        <w:tc>
          <w:tcPr>
            <w:tcW w:w="3763" w:type="pct"/>
            <w:shd w:val="clear" w:color="auto" w:fill="auto"/>
          </w:tcPr>
          <w:p w14:paraId="57BB7F38" w14:textId="77777777" w:rsidR="009E7904" w:rsidRPr="009B09F9" w:rsidRDefault="009E7904" w:rsidP="00A63EF7">
            <w:pPr>
              <w:autoSpaceDE w:val="0"/>
              <w:autoSpaceDN w:val="0"/>
              <w:adjustRightInd w:val="0"/>
              <w:spacing w:before="60" w:after="60" w:line="240" w:lineRule="auto"/>
              <w:jc w:val="left"/>
              <w:rPr>
                <w:rFonts w:ascii="Arial" w:hAnsi="Arial" w:cs="Arial"/>
                <w:i/>
                <w:sz w:val="20"/>
                <w:szCs w:val="20"/>
              </w:rPr>
            </w:pPr>
            <w:r w:rsidRPr="009B09F9">
              <w:rPr>
                <w:rFonts w:ascii="Arial" w:hAnsi="Arial" w:cs="Arial"/>
                <w:i/>
                <w:sz w:val="20"/>
                <w:szCs w:val="20"/>
              </w:rPr>
              <w:t>Required Outcome</w:t>
            </w:r>
          </w:p>
        </w:tc>
      </w:tr>
      <w:tr w:rsidR="009E7904" w:rsidRPr="009E7904" w14:paraId="059E7AD5" w14:textId="77777777" w:rsidTr="00EB00C4">
        <w:tc>
          <w:tcPr>
            <w:tcW w:w="1237" w:type="pct"/>
            <w:shd w:val="clear" w:color="auto" w:fill="F2F2F2"/>
            <w:vAlign w:val="center"/>
          </w:tcPr>
          <w:p w14:paraId="2D79C5E3" w14:textId="77777777" w:rsidR="004460A8"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r w:rsidRPr="009B09F9">
              <w:rPr>
                <w:rFonts w:ascii="Arial" w:hAnsi="Arial" w:cs="Arial"/>
                <w:sz w:val="20"/>
                <w:szCs w:val="20"/>
              </w:rPr>
              <w:t>Person-centred Supp</w:t>
            </w:r>
            <w:r w:rsidR="004460A8" w:rsidRPr="009B09F9">
              <w:rPr>
                <w:rFonts w:ascii="Arial" w:hAnsi="Arial" w:cs="Arial"/>
                <w:sz w:val="20"/>
                <w:szCs w:val="20"/>
              </w:rPr>
              <w:t>orts</w:t>
            </w:r>
          </w:p>
        </w:tc>
        <w:tc>
          <w:tcPr>
            <w:tcW w:w="3763" w:type="pct"/>
            <w:shd w:val="clear" w:color="auto" w:fill="auto"/>
          </w:tcPr>
          <w:p w14:paraId="33A96BEF"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accesses supports that promote, uphold and respect their legal and human rights and is enabled to exercise informed choice and control. The provision of supports promotes, upholds and respects individual rights to freedom of expression, self-determination and decision-making.</w:t>
            </w:r>
          </w:p>
        </w:tc>
      </w:tr>
      <w:tr w:rsidR="009E7904" w:rsidRPr="009E7904" w14:paraId="2FEAB3C6" w14:textId="77777777" w:rsidTr="00EB00C4">
        <w:tc>
          <w:tcPr>
            <w:tcW w:w="1237" w:type="pct"/>
            <w:shd w:val="clear" w:color="auto" w:fill="F2F2F2"/>
            <w:vAlign w:val="center"/>
          </w:tcPr>
          <w:p w14:paraId="2BDAEA0A" w14:textId="77777777" w:rsidR="009E7904" w:rsidRPr="009B09F9" w:rsidRDefault="009E7904" w:rsidP="00A63EF7">
            <w:pPr>
              <w:numPr>
                <w:ilvl w:val="0"/>
                <w:numId w:val="21"/>
              </w:numPr>
              <w:autoSpaceDE w:val="0"/>
              <w:autoSpaceDN w:val="0"/>
              <w:adjustRightInd w:val="0"/>
              <w:spacing w:line="240" w:lineRule="auto"/>
              <w:jc w:val="left"/>
              <w:rPr>
                <w:rFonts w:ascii="Arial Narrow" w:hAnsi="Arial Narrow" w:cs="HelveticaNeueLT-Medium"/>
                <w:sz w:val="20"/>
                <w:szCs w:val="20"/>
              </w:rPr>
            </w:pPr>
            <w:bookmarkStart w:id="3" w:name="_Toc455575057"/>
            <w:bookmarkStart w:id="4" w:name="_Toc473116709"/>
            <w:r w:rsidRPr="009B09F9">
              <w:rPr>
                <w:rFonts w:ascii="Arial" w:hAnsi="Arial" w:cs="Arial"/>
                <w:sz w:val="20"/>
                <w:szCs w:val="20"/>
              </w:rPr>
              <w:t>Individual Values and Beliefs</w:t>
            </w:r>
            <w:bookmarkEnd w:id="3"/>
            <w:bookmarkEnd w:id="4"/>
          </w:p>
        </w:tc>
        <w:tc>
          <w:tcPr>
            <w:tcW w:w="3763" w:type="pct"/>
            <w:shd w:val="clear" w:color="auto" w:fill="auto"/>
          </w:tcPr>
          <w:p w14:paraId="08513F01"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accesses supports that respect their culture, diversity, values and beliefs.</w:t>
            </w:r>
          </w:p>
        </w:tc>
      </w:tr>
      <w:tr w:rsidR="009E7904" w:rsidRPr="009E7904" w14:paraId="536DFB44" w14:textId="77777777" w:rsidTr="00EB00C4">
        <w:trPr>
          <w:trHeight w:val="445"/>
        </w:trPr>
        <w:tc>
          <w:tcPr>
            <w:tcW w:w="1237" w:type="pct"/>
            <w:shd w:val="clear" w:color="auto" w:fill="F2F2F2"/>
            <w:vAlign w:val="center"/>
          </w:tcPr>
          <w:p w14:paraId="59FF856D"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5" w:name="_Toc473116710"/>
            <w:r w:rsidRPr="009B09F9">
              <w:rPr>
                <w:rFonts w:ascii="Arial" w:hAnsi="Arial" w:cs="Arial"/>
                <w:sz w:val="20"/>
                <w:szCs w:val="20"/>
              </w:rPr>
              <w:t>Privacy and Dignity</w:t>
            </w:r>
            <w:bookmarkEnd w:id="5"/>
          </w:p>
        </w:tc>
        <w:tc>
          <w:tcPr>
            <w:tcW w:w="3763" w:type="pct"/>
            <w:shd w:val="clear" w:color="auto" w:fill="auto"/>
          </w:tcPr>
          <w:p w14:paraId="3AAE7FEA"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accesses supports that respect and protect their dignity and right to privacy.</w:t>
            </w:r>
          </w:p>
        </w:tc>
      </w:tr>
      <w:tr w:rsidR="009E7904" w:rsidRPr="009E7904" w14:paraId="5612568D" w14:textId="77777777" w:rsidTr="00EB00C4">
        <w:trPr>
          <w:trHeight w:val="445"/>
        </w:trPr>
        <w:tc>
          <w:tcPr>
            <w:tcW w:w="1237" w:type="pct"/>
            <w:shd w:val="clear" w:color="auto" w:fill="F2F2F2"/>
            <w:vAlign w:val="center"/>
          </w:tcPr>
          <w:p w14:paraId="3D4D2F94"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6" w:name="_Toc473116711"/>
            <w:r w:rsidRPr="009B09F9">
              <w:rPr>
                <w:rFonts w:ascii="Arial" w:hAnsi="Arial" w:cs="Arial"/>
                <w:sz w:val="20"/>
                <w:szCs w:val="20"/>
              </w:rPr>
              <w:t>Independence and Informed Choice</w:t>
            </w:r>
            <w:bookmarkEnd w:id="6"/>
          </w:p>
        </w:tc>
        <w:tc>
          <w:tcPr>
            <w:tcW w:w="3763" w:type="pct"/>
            <w:shd w:val="clear" w:color="auto" w:fill="auto"/>
          </w:tcPr>
          <w:p w14:paraId="55270C5E"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is supported by the provider to make informed choices, exercise control and maximise their independence relating to the supports provided.</w:t>
            </w:r>
          </w:p>
        </w:tc>
      </w:tr>
      <w:tr w:rsidR="009E7904" w:rsidRPr="009E7904" w14:paraId="1E758C22" w14:textId="77777777" w:rsidTr="00EB00C4">
        <w:trPr>
          <w:trHeight w:val="445"/>
        </w:trPr>
        <w:tc>
          <w:tcPr>
            <w:tcW w:w="1237" w:type="pct"/>
            <w:shd w:val="clear" w:color="auto" w:fill="F2F2F2"/>
            <w:vAlign w:val="center"/>
          </w:tcPr>
          <w:p w14:paraId="188F485A" w14:textId="77777777" w:rsidR="009E7904" w:rsidRPr="009B09F9" w:rsidRDefault="009E7904" w:rsidP="00A63EF7">
            <w:pPr>
              <w:numPr>
                <w:ilvl w:val="0"/>
                <w:numId w:val="21"/>
              </w:numPr>
              <w:autoSpaceDE w:val="0"/>
              <w:autoSpaceDN w:val="0"/>
              <w:adjustRightInd w:val="0"/>
              <w:spacing w:line="240" w:lineRule="auto"/>
              <w:jc w:val="left"/>
              <w:rPr>
                <w:rFonts w:ascii="Arial" w:eastAsia="Arial Unicode MS" w:hAnsi="Arial" w:cs="Arial"/>
                <w:sz w:val="20"/>
                <w:szCs w:val="20"/>
              </w:rPr>
            </w:pPr>
            <w:bookmarkStart w:id="7" w:name="_Toc455575058"/>
            <w:bookmarkStart w:id="8" w:name="_Toc473116713"/>
            <w:r w:rsidRPr="009B09F9">
              <w:rPr>
                <w:rFonts w:ascii="Arial" w:eastAsia="Arial Unicode MS" w:hAnsi="Arial" w:cs="Arial"/>
                <w:sz w:val="20"/>
                <w:szCs w:val="20"/>
              </w:rPr>
              <w:t>Violence, Abuse, Neglect</w:t>
            </w:r>
            <w:bookmarkEnd w:id="7"/>
            <w:bookmarkEnd w:id="8"/>
            <w:r w:rsidRPr="009B09F9">
              <w:rPr>
                <w:rFonts w:ascii="Arial" w:eastAsia="Arial Unicode MS" w:hAnsi="Arial" w:cs="Arial"/>
                <w:sz w:val="20"/>
                <w:szCs w:val="20"/>
              </w:rPr>
              <w:t>, Exploitation and Discrimination</w:t>
            </w:r>
          </w:p>
        </w:tc>
        <w:tc>
          <w:tcPr>
            <w:tcW w:w="3763" w:type="pct"/>
            <w:shd w:val="clear" w:color="auto" w:fill="auto"/>
          </w:tcPr>
          <w:p w14:paraId="4BD7521A"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accesses supports free from violence, abuse, neglect, exploitation or discrimination.</w:t>
            </w:r>
          </w:p>
        </w:tc>
      </w:tr>
      <w:tr w:rsidR="009E7904" w:rsidRPr="009E7904" w14:paraId="3F62F409" w14:textId="77777777" w:rsidTr="00BE3326">
        <w:tc>
          <w:tcPr>
            <w:tcW w:w="5000" w:type="pct"/>
            <w:gridSpan w:val="2"/>
            <w:shd w:val="clear" w:color="auto" w:fill="D9E2F3"/>
          </w:tcPr>
          <w:p w14:paraId="1E8DC248" w14:textId="77777777" w:rsidR="009E7904" w:rsidRPr="009E7904" w:rsidRDefault="004460A8" w:rsidP="004460A8">
            <w:pPr>
              <w:autoSpaceDE w:val="0"/>
              <w:autoSpaceDN w:val="0"/>
              <w:adjustRightInd w:val="0"/>
              <w:spacing w:before="60" w:after="60" w:line="240" w:lineRule="auto"/>
              <w:contextualSpacing/>
              <w:jc w:val="left"/>
              <w:rPr>
                <w:rFonts w:ascii="Arial" w:hAnsi="Arial" w:cs="Arial"/>
                <w:sz w:val="20"/>
                <w:szCs w:val="20"/>
              </w:rPr>
            </w:pPr>
            <w:r>
              <w:rPr>
                <w:rFonts w:ascii="Arial" w:hAnsi="Arial" w:cs="Arial"/>
                <w:b/>
                <w:sz w:val="20"/>
                <w:szCs w:val="20"/>
              </w:rPr>
              <w:t>Division 2</w:t>
            </w:r>
            <w:r w:rsidR="00A63EF7">
              <w:rPr>
                <w:rFonts w:ascii="Arial" w:hAnsi="Arial" w:cs="Arial"/>
                <w:b/>
                <w:sz w:val="20"/>
                <w:szCs w:val="20"/>
              </w:rPr>
              <w:t xml:space="preserve"> -</w:t>
            </w:r>
            <w:r>
              <w:rPr>
                <w:rFonts w:ascii="Arial" w:hAnsi="Arial" w:cs="Arial"/>
                <w:b/>
                <w:sz w:val="20"/>
                <w:szCs w:val="20"/>
              </w:rPr>
              <w:t xml:space="preserve"> </w:t>
            </w:r>
            <w:r w:rsidR="009E7904" w:rsidRPr="009E7904">
              <w:rPr>
                <w:rFonts w:ascii="Arial" w:hAnsi="Arial" w:cs="Arial"/>
                <w:b/>
                <w:sz w:val="20"/>
                <w:szCs w:val="20"/>
              </w:rPr>
              <w:t>Governance and Operational Management</w:t>
            </w:r>
          </w:p>
        </w:tc>
      </w:tr>
      <w:tr w:rsidR="009E7904" w:rsidRPr="009B09F9" w14:paraId="78C99807" w14:textId="77777777" w:rsidTr="00BE3326">
        <w:tc>
          <w:tcPr>
            <w:tcW w:w="1237" w:type="pct"/>
            <w:shd w:val="clear" w:color="auto" w:fill="auto"/>
          </w:tcPr>
          <w:p w14:paraId="5238D9BB" w14:textId="77777777" w:rsidR="009E7904" w:rsidRPr="009B09F9" w:rsidRDefault="00A63EF7" w:rsidP="00A63EF7">
            <w:pPr>
              <w:autoSpaceDE w:val="0"/>
              <w:autoSpaceDN w:val="0"/>
              <w:adjustRightInd w:val="0"/>
              <w:spacing w:before="60" w:after="60" w:line="240" w:lineRule="auto"/>
              <w:jc w:val="left"/>
              <w:rPr>
                <w:rFonts w:ascii="Arial" w:hAnsi="Arial" w:cs="Arial"/>
                <w:i/>
                <w:sz w:val="20"/>
              </w:rPr>
            </w:pPr>
            <w:bookmarkStart w:id="9" w:name="_Hlk9856146"/>
            <w:r w:rsidRPr="009B09F9">
              <w:rPr>
                <w:rFonts w:ascii="Arial" w:hAnsi="Arial" w:cs="Arial"/>
                <w:i/>
                <w:sz w:val="20"/>
              </w:rPr>
              <w:t>Standard</w:t>
            </w:r>
          </w:p>
        </w:tc>
        <w:tc>
          <w:tcPr>
            <w:tcW w:w="3763" w:type="pct"/>
            <w:shd w:val="clear" w:color="auto" w:fill="auto"/>
          </w:tcPr>
          <w:p w14:paraId="6A05BA51" w14:textId="77777777" w:rsidR="009E7904" w:rsidRPr="009B09F9" w:rsidRDefault="009E7904" w:rsidP="00A63EF7">
            <w:pPr>
              <w:autoSpaceDE w:val="0"/>
              <w:autoSpaceDN w:val="0"/>
              <w:adjustRightInd w:val="0"/>
              <w:spacing w:before="60" w:after="60" w:line="240" w:lineRule="auto"/>
              <w:jc w:val="left"/>
              <w:rPr>
                <w:rFonts w:ascii="Arial" w:hAnsi="Arial" w:cs="Arial"/>
                <w:i/>
                <w:sz w:val="20"/>
                <w:szCs w:val="20"/>
              </w:rPr>
            </w:pPr>
            <w:r w:rsidRPr="009B09F9">
              <w:rPr>
                <w:rFonts w:ascii="Arial" w:hAnsi="Arial" w:cs="Arial"/>
                <w:i/>
                <w:sz w:val="20"/>
                <w:szCs w:val="20"/>
              </w:rPr>
              <w:t>Required Outcome</w:t>
            </w:r>
          </w:p>
        </w:tc>
      </w:tr>
      <w:tr w:rsidR="009E7904" w:rsidRPr="009E7904" w14:paraId="70F9AF85" w14:textId="77777777" w:rsidTr="00EB00C4">
        <w:tc>
          <w:tcPr>
            <w:tcW w:w="1237" w:type="pct"/>
            <w:shd w:val="clear" w:color="auto" w:fill="F2F2F2"/>
            <w:vAlign w:val="center"/>
          </w:tcPr>
          <w:p w14:paraId="68DA463E"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0" w:name="_Toc473116716"/>
            <w:bookmarkEnd w:id="9"/>
            <w:r w:rsidRPr="009B09F9">
              <w:rPr>
                <w:rFonts w:ascii="Arial" w:hAnsi="Arial" w:cs="Arial"/>
                <w:sz w:val="20"/>
                <w:szCs w:val="20"/>
              </w:rPr>
              <w:t>Governance and Operational Management</w:t>
            </w:r>
            <w:bookmarkEnd w:id="10"/>
          </w:p>
        </w:tc>
        <w:tc>
          <w:tcPr>
            <w:tcW w:w="3763" w:type="pct"/>
            <w:shd w:val="clear" w:color="auto" w:fill="auto"/>
          </w:tcPr>
          <w:p w14:paraId="18C5A28D"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participant’s support is overseen by robust governance and operational management systems relevant (proportionate) to the size, and scale of the provider and the scope and complexity of supports delivered.</w:t>
            </w:r>
          </w:p>
        </w:tc>
      </w:tr>
      <w:tr w:rsidR="009E7904" w:rsidRPr="009E7904" w14:paraId="215CCF33" w14:textId="77777777" w:rsidTr="00EB00C4">
        <w:tc>
          <w:tcPr>
            <w:tcW w:w="1237" w:type="pct"/>
            <w:shd w:val="clear" w:color="auto" w:fill="F2F2F2"/>
            <w:vAlign w:val="center"/>
          </w:tcPr>
          <w:p w14:paraId="35CF7947" w14:textId="77777777" w:rsidR="009E7904" w:rsidRPr="009B09F9" w:rsidRDefault="009E7904" w:rsidP="00A63EF7">
            <w:pPr>
              <w:numPr>
                <w:ilvl w:val="0"/>
                <w:numId w:val="21"/>
              </w:numPr>
              <w:autoSpaceDE w:val="0"/>
              <w:autoSpaceDN w:val="0"/>
              <w:adjustRightInd w:val="0"/>
              <w:spacing w:before="60" w:after="60" w:line="240" w:lineRule="auto"/>
              <w:jc w:val="left"/>
              <w:rPr>
                <w:rFonts w:ascii="Arial" w:hAnsi="Arial" w:cs="Arial"/>
                <w:sz w:val="20"/>
                <w:szCs w:val="20"/>
              </w:rPr>
            </w:pPr>
            <w:bookmarkStart w:id="11" w:name="_Toc473116717"/>
            <w:r w:rsidRPr="009B09F9">
              <w:rPr>
                <w:rFonts w:ascii="Arial" w:hAnsi="Arial" w:cs="Arial"/>
                <w:sz w:val="20"/>
                <w:szCs w:val="20"/>
              </w:rPr>
              <w:t>Risk Management</w:t>
            </w:r>
            <w:bookmarkEnd w:id="11"/>
          </w:p>
        </w:tc>
        <w:tc>
          <w:tcPr>
            <w:tcW w:w="3763" w:type="pct"/>
            <w:shd w:val="clear" w:color="auto" w:fill="auto"/>
          </w:tcPr>
          <w:p w14:paraId="736C6B49" w14:textId="77777777" w:rsidR="009E7904" w:rsidRPr="009E7904" w:rsidRDefault="009E7904" w:rsidP="00A63EF7">
            <w:pPr>
              <w:autoSpaceDE w:val="0"/>
              <w:autoSpaceDN w:val="0"/>
              <w:adjustRightInd w:val="0"/>
              <w:spacing w:before="60" w:after="60" w:line="240" w:lineRule="auto"/>
              <w:jc w:val="left"/>
              <w:rPr>
                <w:rFonts w:ascii="Arial" w:hAnsi="Arial" w:cs="Arial"/>
                <w:sz w:val="20"/>
                <w:szCs w:val="20"/>
              </w:rPr>
            </w:pPr>
            <w:r w:rsidRPr="009E7904">
              <w:rPr>
                <w:rFonts w:ascii="Arial" w:hAnsi="Arial" w:cs="Arial"/>
                <w:sz w:val="20"/>
                <w:szCs w:val="20"/>
              </w:rPr>
              <w:t>Risks to participants, workers and the provider are identified and managed.</w:t>
            </w:r>
          </w:p>
        </w:tc>
      </w:tr>
      <w:tr w:rsidR="009E7904" w:rsidRPr="009E7904" w14:paraId="49AAA0CC" w14:textId="77777777" w:rsidTr="00EB00C4">
        <w:tc>
          <w:tcPr>
            <w:tcW w:w="1237" w:type="pct"/>
            <w:shd w:val="clear" w:color="auto" w:fill="F2F2F2"/>
            <w:vAlign w:val="center"/>
          </w:tcPr>
          <w:p w14:paraId="00859ECA"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r w:rsidRPr="009B09F9">
              <w:rPr>
                <w:rFonts w:ascii="Arial" w:hAnsi="Arial" w:cs="Arial"/>
                <w:sz w:val="20"/>
                <w:szCs w:val="20"/>
              </w:rPr>
              <w:t>Quality Management</w:t>
            </w:r>
          </w:p>
        </w:tc>
        <w:tc>
          <w:tcPr>
            <w:tcW w:w="3763" w:type="pct"/>
            <w:shd w:val="clear" w:color="auto" w:fill="auto"/>
          </w:tcPr>
          <w:p w14:paraId="212954E5"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benefits from a quality management system relevant and proportionate to the size and scale of the provider, which promotes continuous improvement of support delivery.</w:t>
            </w:r>
          </w:p>
        </w:tc>
      </w:tr>
      <w:tr w:rsidR="009E7904" w:rsidRPr="009E7904" w14:paraId="6F6C6E82" w14:textId="77777777" w:rsidTr="00EB00C4">
        <w:tc>
          <w:tcPr>
            <w:tcW w:w="1237" w:type="pct"/>
            <w:shd w:val="clear" w:color="auto" w:fill="F2F2F2"/>
            <w:vAlign w:val="center"/>
          </w:tcPr>
          <w:p w14:paraId="31E77BA7"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2" w:name="_Toc473116719"/>
            <w:r w:rsidRPr="009B09F9">
              <w:rPr>
                <w:rFonts w:ascii="Arial" w:hAnsi="Arial" w:cs="Arial"/>
                <w:sz w:val="20"/>
                <w:szCs w:val="20"/>
              </w:rPr>
              <w:t>Information</w:t>
            </w:r>
            <w:bookmarkEnd w:id="12"/>
            <w:r w:rsidRPr="009B09F9">
              <w:rPr>
                <w:rFonts w:ascii="Arial" w:hAnsi="Arial" w:cs="Arial"/>
                <w:sz w:val="20"/>
                <w:szCs w:val="20"/>
              </w:rPr>
              <w:t xml:space="preserve"> Management</w:t>
            </w:r>
          </w:p>
        </w:tc>
        <w:tc>
          <w:tcPr>
            <w:tcW w:w="3763" w:type="pct"/>
            <w:shd w:val="clear" w:color="auto" w:fill="auto"/>
          </w:tcPr>
          <w:p w14:paraId="187F870B"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Management of each participant’s information ensures that it is identifiable, accurately recorded, current and confidential.  Each participant’s information is easily accessible to the participant and appropriately utilised by relevant workers.</w:t>
            </w:r>
          </w:p>
        </w:tc>
      </w:tr>
      <w:tr w:rsidR="009E7904" w:rsidRPr="009E7904" w14:paraId="6776B522" w14:textId="77777777" w:rsidTr="00EB00C4">
        <w:tc>
          <w:tcPr>
            <w:tcW w:w="1237" w:type="pct"/>
            <w:shd w:val="clear" w:color="auto" w:fill="F2F2F2"/>
            <w:vAlign w:val="center"/>
          </w:tcPr>
          <w:p w14:paraId="2DD8764D"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3" w:name="_Toc473116720"/>
            <w:r w:rsidRPr="009B09F9">
              <w:rPr>
                <w:rFonts w:ascii="Arial" w:hAnsi="Arial" w:cs="Arial"/>
                <w:sz w:val="20"/>
                <w:szCs w:val="20"/>
              </w:rPr>
              <w:t>Feedback and Complaints Management</w:t>
            </w:r>
            <w:bookmarkEnd w:id="13"/>
          </w:p>
        </w:tc>
        <w:tc>
          <w:tcPr>
            <w:tcW w:w="3763" w:type="pct"/>
            <w:shd w:val="clear" w:color="auto" w:fill="auto"/>
          </w:tcPr>
          <w:p w14:paraId="643F323A"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has knowledge of and access to the provider’s complaints management and resolution system.  Complaints and other feedback made by all parties are welcomed, recognised, respected and well-managed.</w:t>
            </w:r>
          </w:p>
        </w:tc>
      </w:tr>
      <w:tr w:rsidR="009E7904" w:rsidRPr="009E7904" w14:paraId="2AC4BCC3" w14:textId="77777777" w:rsidTr="00EB00C4">
        <w:tc>
          <w:tcPr>
            <w:tcW w:w="1237" w:type="pct"/>
            <w:shd w:val="clear" w:color="auto" w:fill="F2F2F2"/>
            <w:vAlign w:val="center"/>
          </w:tcPr>
          <w:p w14:paraId="500FBFEE"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r w:rsidRPr="009B09F9">
              <w:rPr>
                <w:rFonts w:ascii="Arial" w:hAnsi="Arial" w:cs="Arial"/>
                <w:sz w:val="20"/>
                <w:szCs w:val="20"/>
              </w:rPr>
              <w:t>Incident Management</w:t>
            </w:r>
          </w:p>
        </w:tc>
        <w:tc>
          <w:tcPr>
            <w:tcW w:w="3763" w:type="pct"/>
            <w:shd w:val="clear" w:color="auto" w:fill="auto"/>
          </w:tcPr>
          <w:p w14:paraId="0742DA7E"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lang w:val="en-US"/>
              </w:rPr>
              <w:t>Each participant is safeguarded by the provider’s incident management system, ensuring that incidents are acknowledged, respond to, well-managed and learned from.</w:t>
            </w:r>
          </w:p>
        </w:tc>
      </w:tr>
      <w:tr w:rsidR="009E7904" w:rsidRPr="009E7904" w14:paraId="53B34376" w14:textId="77777777" w:rsidTr="00EB00C4">
        <w:tc>
          <w:tcPr>
            <w:tcW w:w="1237" w:type="pct"/>
            <w:shd w:val="clear" w:color="auto" w:fill="F2F2F2"/>
            <w:vAlign w:val="center"/>
          </w:tcPr>
          <w:p w14:paraId="588A4607"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4" w:name="_Toc473116721"/>
            <w:r w:rsidRPr="009B09F9">
              <w:rPr>
                <w:rFonts w:ascii="Arial" w:hAnsi="Arial" w:cs="Arial"/>
                <w:sz w:val="20"/>
                <w:szCs w:val="20"/>
              </w:rPr>
              <w:t>Human Resource Management</w:t>
            </w:r>
            <w:bookmarkEnd w:id="14"/>
          </w:p>
        </w:tc>
        <w:tc>
          <w:tcPr>
            <w:tcW w:w="3763" w:type="pct"/>
            <w:shd w:val="clear" w:color="auto" w:fill="auto"/>
          </w:tcPr>
          <w:p w14:paraId="4BAD556E"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participant’s support needs are met by workers who are competent in relation to their role, hold relevant qualifications, and who have relevant expertise and experience to provide person-centred support.</w:t>
            </w:r>
          </w:p>
        </w:tc>
      </w:tr>
      <w:tr w:rsidR="009E7904" w:rsidRPr="009E7904" w14:paraId="6FD567DE" w14:textId="77777777" w:rsidTr="00EB00C4">
        <w:tc>
          <w:tcPr>
            <w:tcW w:w="1237" w:type="pct"/>
            <w:shd w:val="clear" w:color="auto" w:fill="F2F2F2"/>
            <w:vAlign w:val="center"/>
          </w:tcPr>
          <w:p w14:paraId="1F2FF24A"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5" w:name="_Toc473116722"/>
            <w:r w:rsidRPr="009B09F9">
              <w:rPr>
                <w:rFonts w:ascii="Arial" w:hAnsi="Arial" w:cs="Arial"/>
                <w:sz w:val="20"/>
                <w:szCs w:val="20"/>
              </w:rPr>
              <w:t>Continuity of Support</w:t>
            </w:r>
            <w:bookmarkEnd w:id="15"/>
            <w:r w:rsidRPr="009B09F9">
              <w:rPr>
                <w:rFonts w:ascii="Arial" w:hAnsi="Arial" w:cs="Arial"/>
                <w:sz w:val="20"/>
                <w:szCs w:val="20"/>
              </w:rPr>
              <w:t>s</w:t>
            </w:r>
          </w:p>
        </w:tc>
        <w:tc>
          <w:tcPr>
            <w:tcW w:w="3763" w:type="pct"/>
            <w:shd w:val="clear" w:color="auto" w:fill="auto"/>
          </w:tcPr>
          <w:p w14:paraId="0D6ED45B" w14:textId="77777777" w:rsidR="009E7904" w:rsidRPr="009E7904" w:rsidRDefault="009E7904" w:rsidP="00BE3326">
            <w:pPr>
              <w:tabs>
                <w:tab w:val="left" w:pos="3045"/>
              </w:tabs>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has access to timely and appropriate support without interruption.</w:t>
            </w:r>
          </w:p>
        </w:tc>
      </w:tr>
      <w:tr w:rsidR="009E7904" w:rsidRPr="009E7904" w14:paraId="0E5C67FB" w14:textId="77777777" w:rsidTr="00BE3326">
        <w:tc>
          <w:tcPr>
            <w:tcW w:w="5000" w:type="pct"/>
            <w:gridSpan w:val="2"/>
            <w:shd w:val="clear" w:color="auto" w:fill="D9E2F3"/>
            <w:vAlign w:val="center"/>
          </w:tcPr>
          <w:p w14:paraId="68FEB46B" w14:textId="77777777" w:rsidR="009E7904" w:rsidRPr="009E7904" w:rsidRDefault="004460A8" w:rsidP="004460A8">
            <w:pPr>
              <w:autoSpaceDE w:val="0"/>
              <w:autoSpaceDN w:val="0"/>
              <w:adjustRightInd w:val="0"/>
              <w:spacing w:before="60" w:after="60" w:line="240" w:lineRule="auto"/>
              <w:contextualSpacing/>
              <w:jc w:val="left"/>
              <w:rPr>
                <w:rFonts w:ascii="Arial" w:hAnsi="Arial" w:cs="Arial"/>
                <w:sz w:val="20"/>
                <w:szCs w:val="20"/>
              </w:rPr>
            </w:pPr>
            <w:r>
              <w:rPr>
                <w:rFonts w:ascii="Arial" w:hAnsi="Arial" w:cs="Arial"/>
                <w:b/>
                <w:sz w:val="20"/>
                <w:szCs w:val="20"/>
              </w:rPr>
              <w:t>Division 3</w:t>
            </w:r>
            <w:r w:rsidR="00A63EF7">
              <w:rPr>
                <w:rFonts w:ascii="Arial" w:hAnsi="Arial" w:cs="Arial"/>
                <w:b/>
                <w:sz w:val="20"/>
                <w:szCs w:val="20"/>
              </w:rPr>
              <w:t xml:space="preserve"> - </w:t>
            </w:r>
            <w:r w:rsidR="009E7904" w:rsidRPr="009E7904">
              <w:rPr>
                <w:rFonts w:ascii="Arial" w:hAnsi="Arial" w:cs="Arial"/>
                <w:b/>
                <w:sz w:val="20"/>
                <w:szCs w:val="20"/>
              </w:rPr>
              <w:t>Provision of Supports</w:t>
            </w:r>
          </w:p>
        </w:tc>
      </w:tr>
      <w:tr w:rsidR="009E7904" w:rsidRPr="009B09F9" w14:paraId="3D95E72F" w14:textId="77777777" w:rsidTr="00BE3326">
        <w:tc>
          <w:tcPr>
            <w:tcW w:w="1237" w:type="pct"/>
            <w:shd w:val="clear" w:color="auto" w:fill="auto"/>
            <w:vAlign w:val="center"/>
          </w:tcPr>
          <w:p w14:paraId="0A0DCC5F" w14:textId="77777777" w:rsidR="009E7904" w:rsidRPr="009B09F9" w:rsidRDefault="00A63EF7" w:rsidP="00A63EF7">
            <w:pPr>
              <w:autoSpaceDE w:val="0"/>
              <w:autoSpaceDN w:val="0"/>
              <w:adjustRightInd w:val="0"/>
              <w:spacing w:before="60" w:after="60" w:line="240" w:lineRule="auto"/>
              <w:jc w:val="left"/>
              <w:rPr>
                <w:rFonts w:ascii="Arial" w:hAnsi="Arial" w:cs="Arial"/>
                <w:i/>
                <w:sz w:val="20"/>
                <w:szCs w:val="20"/>
              </w:rPr>
            </w:pPr>
            <w:r w:rsidRPr="009B09F9">
              <w:rPr>
                <w:rFonts w:ascii="Arial" w:hAnsi="Arial" w:cs="Arial"/>
                <w:i/>
                <w:sz w:val="20"/>
                <w:szCs w:val="20"/>
              </w:rPr>
              <w:t>Standard</w:t>
            </w:r>
          </w:p>
        </w:tc>
        <w:tc>
          <w:tcPr>
            <w:tcW w:w="3763" w:type="pct"/>
            <w:shd w:val="clear" w:color="auto" w:fill="auto"/>
          </w:tcPr>
          <w:p w14:paraId="4E66173A" w14:textId="77777777" w:rsidR="009E7904" w:rsidRPr="009B09F9" w:rsidRDefault="009E7904" w:rsidP="00A63EF7">
            <w:pPr>
              <w:autoSpaceDE w:val="0"/>
              <w:autoSpaceDN w:val="0"/>
              <w:adjustRightInd w:val="0"/>
              <w:spacing w:before="60" w:after="60" w:line="240" w:lineRule="auto"/>
              <w:jc w:val="left"/>
              <w:rPr>
                <w:rFonts w:ascii="Arial" w:hAnsi="Arial" w:cs="Arial"/>
                <w:i/>
                <w:sz w:val="20"/>
                <w:szCs w:val="20"/>
              </w:rPr>
            </w:pPr>
            <w:r w:rsidRPr="009B09F9">
              <w:rPr>
                <w:rFonts w:ascii="Arial" w:hAnsi="Arial" w:cs="Arial"/>
                <w:i/>
                <w:sz w:val="20"/>
                <w:szCs w:val="20"/>
              </w:rPr>
              <w:t>Required Outcome</w:t>
            </w:r>
          </w:p>
        </w:tc>
      </w:tr>
      <w:tr w:rsidR="009E7904" w:rsidRPr="009E7904" w14:paraId="48D51499" w14:textId="77777777" w:rsidTr="00EB00C4">
        <w:tc>
          <w:tcPr>
            <w:tcW w:w="1237" w:type="pct"/>
            <w:shd w:val="clear" w:color="auto" w:fill="F2F2F2"/>
            <w:vAlign w:val="center"/>
          </w:tcPr>
          <w:p w14:paraId="3AD2CB1E"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6" w:name="_Toc473116724"/>
            <w:r w:rsidRPr="009B09F9">
              <w:rPr>
                <w:rFonts w:ascii="Arial" w:hAnsi="Arial" w:cs="Arial"/>
                <w:sz w:val="20"/>
                <w:szCs w:val="20"/>
              </w:rPr>
              <w:t>Access to Supports</w:t>
            </w:r>
            <w:bookmarkEnd w:id="16"/>
          </w:p>
        </w:tc>
        <w:tc>
          <w:tcPr>
            <w:tcW w:w="3763" w:type="pct"/>
            <w:shd w:val="clear" w:color="auto" w:fill="auto"/>
          </w:tcPr>
          <w:p w14:paraId="43C71DF5"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accesses the most appropriate supports that meet their needs, goals and preferences.</w:t>
            </w:r>
          </w:p>
        </w:tc>
      </w:tr>
      <w:tr w:rsidR="009E7904" w:rsidRPr="009E7904" w14:paraId="44B18EA0" w14:textId="77777777" w:rsidTr="00EB00C4">
        <w:tc>
          <w:tcPr>
            <w:tcW w:w="1237" w:type="pct"/>
            <w:shd w:val="clear" w:color="auto" w:fill="F2F2F2"/>
            <w:vAlign w:val="center"/>
          </w:tcPr>
          <w:p w14:paraId="31840E32"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rPr>
            </w:pPr>
            <w:r w:rsidRPr="009B09F9">
              <w:rPr>
                <w:rFonts w:ascii="Arial" w:hAnsi="Arial" w:cs="Arial"/>
                <w:sz w:val="20"/>
              </w:rPr>
              <w:t>Support Planning</w:t>
            </w:r>
          </w:p>
        </w:tc>
        <w:tc>
          <w:tcPr>
            <w:tcW w:w="3763" w:type="pct"/>
            <w:shd w:val="clear" w:color="auto" w:fill="auto"/>
          </w:tcPr>
          <w:p w14:paraId="32215B1F"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is actively involved in the development of their support plans</w:t>
            </w:r>
            <w:r w:rsidRPr="009E7904">
              <w:rPr>
                <w:rFonts w:ascii="Arial" w:hAnsi="Arial" w:cs="Arial"/>
                <w:color w:val="00B050"/>
                <w:sz w:val="20"/>
                <w:szCs w:val="20"/>
              </w:rPr>
              <w:t>.</w:t>
            </w:r>
            <w:r w:rsidRPr="009E7904">
              <w:rPr>
                <w:rFonts w:ascii="Arial" w:hAnsi="Arial" w:cs="Arial"/>
                <w:color w:val="FF0000"/>
                <w:sz w:val="20"/>
                <w:szCs w:val="20"/>
              </w:rPr>
              <w:t xml:space="preserve"> </w:t>
            </w:r>
            <w:r w:rsidRPr="009E7904">
              <w:rPr>
                <w:rFonts w:ascii="Arial" w:hAnsi="Arial" w:cs="Arial"/>
                <w:sz w:val="20"/>
                <w:szCs w:val="20"/>
              </w:rPr>
              <w:t>Support plans reflect participant needs, requirements, preferences, strengths and goals, and are regularly reviewed.</w:t>
            </w:r>
          </w:p>
        </w:tc>
      </w:tr>
      <w:tr w:rsidR="009E7904" w:rsidRPr="009E7904" w14:paraId="532D8387" w14:textId="77777777" w:rsidTr="00EB00C4">
        <w:tc>
          <w:tcPr>
            <w:tcW w:w="1237" w:type="pct"/>
            <w:shd w:val="clear" w:color="auto" w:fill="F2F2F2"/>
            <w:vAlign w:val="center"/>
          </w:tcPr>
          <w:p w14:paraId="6AB96C36"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rPr>
            </w:pPr>
            <w:bookmarkStart w:id="17" w:name="_Toc473116727"/>
            <w:r w:rsidRPr="009B09F9">
              <w:rPr>
                <w:rFonts w:ascii="Arial" w:hAnsi="Arial" w:cs="Arial"/>
                <w:sz w:val="20"/>
              </w:rPr>
              <w:t>Service Agreements</w:t>
            </w:r>
            <w:bookmarkEnd w:id="17"/>
            <w:r w:rsidRPr="009B09F9">
              <w:rPr>
                <w:rFonts w:ascii="Arial" w:hAnsi="Arial" w:cs="Arial"/>
                <w:sz w:val="20"/>
              </w:rPr>
              <w:t xml:space="preserve"> with Participants</w:t>
            </w:r>
          </w:p>
        </w:tc>
        <w:tc>
          <w:tcPr>
            <w:tcW w:w="3763" w:type="pct"/>
            <w:shd w:val="clear" w:color="auto" w:fill="auto"/>
          </w:tcPr>
          <w:p w14:paraId="66793685"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has a clear understanding of the supports they have chosen and how they will be provided.</w:t>
            </w:r>
          </w:p>
        </w:tc>
      </w:tr>
      <w:tr w:rsidR="009E7904" w:rsidRPr="009E7904" w14:paraId="0DB249DF" w14:textId="77777777" w:rsidTr="00EB00C4">
        <w:tc>
          <w:tcPr>
            <w:tcW w:w="1237" w:type="pct"/>
            <w:shd w:val="clear" w:color="auto" w:fill="F2F2F2"/>
            <w:vAlign w:val="center"/>
          </w:tcPr>
          <w:p w14:paraId="141BAB83"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18" w:name="_Toc455575062"/>
            <w:bookmarkStart w:id="19" w:name="_Toc473116728"/>
            <w:bookmarkStart w:id="20" w:name="_Hlk9856513"/>
            <w:r w:rsidRPr="009B09F9">
              <w:rPr>
                <w:rFonts w:ascii="Arial" w:hAnsi="Arial" w:cs="Arial"/>
                <w:sz w:val="20"/>
                <w:szCs w:val="20"/>
              </w:rPr>
              <w:t>Responsive Support Provision</w:t>
            </w:r>
            <w:bookmarkEnd w:id="18"/>
            <w:bookmarkEnd w:id="19"/>
          </w:p>
        </w:tc>
        <w:tc>
          <w:tcPr>
            <w:tcW w:w="3763" w:type="pct"/>
            <w:shd w:val="clear" w:color="auto" w:fill="auto"/>
          </w:tcPr>
          <w:p w14:paraId="048F6F6D"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w:t>
            </w:r>
            <w:r w:rsidRPr="009E7904">
              <w:rPr>
                <w:rFonts w:ascii="Arial" w:hAnsi="Arial" w:cs="Arial"/>
                <w:b/>
                <w:sz w:val="20"/>
                <w:szCs w:val="20"/>
              </w:rPr>
              <w:t xml:space="preserve"> </w:t>
            </w:r>
            <w:r w:rsidRPr="009E7904">
              <w:rPr>
                <w:rFonts w:ascii="Arial" w:hAnsi="Arial" w:cs="Arial"/>
                <w:sz w:val="20"/>
                <w:szCs w:val="20"/>
              </w:rPr>
              <w:t>accesses responsive, timely, competent and appropriate supports to meet their needs, desired outcomes and goals.</w:t>
            </w:r>
          </w:p>
        </w:tc>
      </w:tr>
      <w:tr w:rsidR="009E7904" w:rsidRPr="009E7904" w14:paraId="1B30B08C" w14:textId="77777777" w:rsidTr="00EB00C4">
        <w:tc>
          <w:tcPr>
            <w:tcW w:w="1237" w:type="pct"/>
            <w:shd w:val="clear" w:color="auto" w:fill="F2F2F2"/>
            <w:vAlign w:val="center"/>
          </w:tcPr>
          <w:p w14:paraId="0BC89601"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rPr>
            </w:pPr>
            <w:bookmarkStart w:id="21" w:name="_Toc473116729"/>
            <w:bookmarkEnd w:id="20"/>
            <w:r w:rsidRPr="009B09F9">
              <w:rPr>
                <w:rFonts w:ascii="Arial" w:hAnsi="Arial" w:cs="Arial"/>
                <w:sz w:val="20"/>
              </w:rPr>
              <w:t>Transitions to or from the provider</w:t>
            </w:r>
            <w:bookmarkEnd w:id="21"/>
          </w:p>
        </w:tc>
        <w:tc>
          <w:tcPr>
            <w:tcW w:w="3763" w:type="pct"/>
            <w:shd w:val="clear" w:color="auto" w:fill="auto"/>
          </w:tcPr>
          <w:p w14:paraId="292F5B5D" w14:textId="77777777" w:rsid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Each participant experiences a planned and coordinated transition to or from the provider.</w:t>
            </w:r>
          </w:p>
          <w:p w14:paraId="18D0BEB4" w14:textId="77777777" w:rsidR="00A63EF7" w:rsidRPr="009E7904" w:rsidRDefault="00A63EF7" w:rsidP="00BE3326">
            <w:pPr>
              <w:autoSpaceDE w:val="0"/>
              <w:autoSpaceDN w:val="0"/>
              <w:adjustRightInd w:val="0"/>
              <w:spacing w:line="240" w:lineRule="auto"/>
              <w:jc w:val="left"/>
              <w:rPr>
                <w:rFonts w:ascii="Arial" w:hAnsi="Arial" w:cs="Arial"/>
                <w:sz w:val="20"/>
                <w:szCs w:val="20"/>
              </w:rPr>
            </w:pPr>
          </w:p>
        </w:tc>
      </w:tr>
      <w:tr w:rsidR="009E7904" w:rsidRPr="009E7904" w14:paraId="123A1092" w14:textId="77777777" w:rsidTr="00BE3326">
        <w:tc>
          <w:tcPr>
            <w:tcW w:w="5000" w:type="pct"/>
            <w:gridSpan w:val="2"/>
            <w:shd w:val="clear" w:color="auto" w:fill="D9E2F3"/>
          </w:tcPr>
          <w:p w14:paraId="35F1A455" w14:textId="77777777" w:rsidR="009E7904" w:rsidRPr="009E7904" w:rsidRDefault="004460A8" w:rsidP="004460A8">
            <w:pPr>
              <w:autoSpaceDE w:val="0"/>
              <w:autoSpaceDN w:val="0"/>
              <w:adjustRightInd w:val="0"/>
              <w:spacing w:before="60" w:after="60" w:line="240" w:lineRule="auto"/>
              <w:contextualSpacing/>
              <w:jc w:val="left"/>
              <w:rPr>
                <w:rFonts w:ascii="Arial" w:hAnsi="Arial" w:cs="Arial"/>
                <w:sz w:val="20"/>
                <w:szCs w:val="20"/>
              </w:rPr>
            </w:pPr>
            <w:r>
              <w:rPr>
                <w:rFonts w:ascii="Arial" w:hAnsi="Arial" w:cs="Arial"/>
                <w:b/>
                <w:sz w:val="20"/>
                <w:szCs w:val="20"/>
              </w:rPr>
              <w:t>Division 4</w:t>
            </w:r>
            <w:r w:rsidR="00A63EF7">
              <w:rPr>
                <w:rFonts w:ascii="Arial" w:hAnsi="Arial" w:cs="Arial"/>
                <w:b/>
                <w:sz w:val="20"/>
                <w:szCs w:val="20"/>
              </w:rPr>
              <w:t xml:space="preserve"> - </w:t>
            </w:r>
            <w:r w:rsidR="009E7904" w:rsidRPr="009E7904">
              <w:rPr>
                <w:rFonts w:ascii="Arial" w:hAnsi="Arial" w:cs="Arial"/>
                <w:b/>
                <w:sz w:val="20"/>
                <w:szCs w:val="20"/>
              </w:rPr>
              <w:t>Support Provision Environment</w:t>
            </w:r>
          </w:p>
        </w:tc>
      </w:tr>
      <w:tr w:rsidR="009E7904" w:rsidRPr="009B09F9" w14:paraId="794E7A6D" w14:textId="77777777" w:rsidTr="00BE3326">
        <w:tc>
          <w:tcPr>
            <w:tcW w:w="1237" w:type="pct"/>
            <w:shd w:val="clear" w:color="auto" w:fill="auto"/>
          </w:tcPr>
          <w:p w14:paraId="589A73A6" w14:textId="77777777" w:rsidR="009E7904" w:rsidRPr="009B09F9" w:rsidRDefault="00A63EF7" w:rsidP="00A63EF7">
            <w:pPr>
              <w:autoSpaceDE w:val="0"/>
              <w:autoSpaceDN w:val="0"/>
              <w:adjustRightInd w:val="0"/>
              <w:spacing w:before="60" w:after="60" w:line="240" w:lineRule="auto"/>
              <w:jc w:val="left"/>
              <w:rPr>
                <w:rFonts w:ascii="Arial" w:hAnsi="Arial" w:cs="Arial"/>
                <w:i/>
                <w:sz w:val="20"/>
                <w:szCs w:val="20"/>
              </w:rPr>
            </w:pPr>
            <w:r w:rsidRPr="009B09F9">
              <w:rPr>
                <w:rFonts w:ascii="Arial" w:hAnsi="Arial" w:cs="Arial"/>
                <w:i/>
                <w:sz w:val="20"/>
                <w:szCs w:val="20"/>
              </w:rPr>
              <w:t>Standard</w:t>
            </w:r>
          </w:p>
        </w:tc>
        <w:tc>
          <w:tcPr>
            <w:tcW w:w="3763" w:type="pct"/>
            <w:shd w:val="clear" w:color="auto" w:fill="auto"/>
          </w:tcPr>
          <w:p w14:paraId="38539380" w14:textId="77777777" w:rsidR="009E7904" w:rsidRPr="009B09F9" w:rsidRDefault="009E7904" w:rsidP="00A63EF7">
            <w:pPr>
              <w:autoSpaceDE w:val="0"/>
              <w:autoSpaceDN w:val="0"/>
              <w:adjustRightInd w:val="0"/>
              <w:spacing w:before="60" w:after="60" w:line="240" w:lineRule="auto"/>
              <w:jc w:val="left"/>
              <w:rPr>
                <w:rFonts w:ascii="Arial" w:hAnsi="Arial" w:cs="Arial"/>
                <w:i/>
                <w:sz w:val="20"/>
                <w:szCs w:val="20"/>
              </w:rPr>
            </w:pPr>
            <w:r w:rsidRPr="009B09F9">
              <w:rPr>
                <w:rFonts w:ascii="Arial" w:hAnsi="Arial" w:cs="Arial"/>
                <w:i/>
                <w:sz w:val="20"/>
                <w:szCs w:val="20"/>
              </w:rPr>
              <w:t>Required Outcome</w:t>
            </w:r>
          </w:p>
        </w:tc>
      </w:tr>
      <w:tr w:rsidR="009E7904" w:rsidRPr="009E7904" w14:paraId="3C8A7E0D" w14:textId="77777777" w:rsidTr="00EB00C4">
        <w:tc>
          <w:tcPr>
            <w:tcW w:w="1237" w:type="pct"/>
            <w:shd w:val="clear" w:color="auto" w:fill="F2F2F2"/>
            <w:vAlign w:val="center"/>
          </w:tcPr>
          <w:p w14:paraId="52BB9B23"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szCs w:val="20"/>
              </w:rPr>
            </w:pPr>
            <w:bookmarkStart w:id="22" w:name="_Toc473116731"/>
            <w:r w:rsidRPr="009B09F9">
              <w:rPr>
                <w:rFonts w:ascii="Arial" w:hAnsi="Arial" w:cs="Arial"/>
                <w:sz w:val="20"/>
                <w:szCs w:val="20"/>
              </w:rPr>
              <w:t>Safe Environment</w:t>
            </w:r>
            <w:bookmarkEnd w:id="22"/>
          </w:p>
        </w:tc>
        <w:tc>
          <w:tcPr>
            <w:tcW w:w="3763" w:type="pct"/>
            <w:shd w:val="clear" w:color="auto" w:fill="auto"/>
          </w:tcPr>
          <w:p w14:paraId="023B6B28" w14:textId="77777777" w:rsidR="009E7904" w:rsidRPr="009E7904" w:rsidRDefault="009E7904" w:rsidP="00BE3326">
            <w:pPr>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Outcome</w:t>
            </w:r>
            <w:r w:rsidRPr="009E7904">
              <w:rPr>
                <w:rFonts w:ascii="Arial" w:hAnsi="Arial" w:cs="Arial"/>
                <w:b/>
                <w:sz w:val="20"/>
                <w:szCs w:val="20"/>
              </w:rPr>
              <w:t xml:space="preserve">: </w:t>
            </w:r>
            <w:r w:rsidRPr="009E7904">
              <w:rPr>
                <w:rFonts w:ascii="Arial" w:hAnsi="Arial" w:cs="Arial"/>
                <w:sz w:val="20"/>
                <w:szCs w:val="20"/>
              </w:rPr>
              <w:t xml:space="preserve">Each participant accesses </w:t>
            </w:r>
            <w:r w:rsidRPr="009E7904">
              <w:rPr>
                <w:rFonts w:ascii="Arial" w:hAnsi="Arial" w:cs="Arial"/>
                <w:sz w:val="20"/>
                <w:szCs w:val="20"/>
                <w:lang w:val="en-NZ"/>
              </w:rPr>
              <w:t>supports in a safe environment that is appropriate to their needs.</w:t>
            </w:r>
          </w:p>
        </w:tc>
      </w:tr>
      <w:tr w:rsidR="009E7904" w:rsidRPr="009E7904" w14:paraId="23D8D5A3" w14:textId="77777777" w:rsidTr="00EB00C4">
        <w:tc>
          <w:tcPr>
            <w:tcW w:w="1237" w:type="pct"/>
            <w:shd w:val="clear" w:color="auto" w:fill="F2F2F2"/>
            <w:vAlign w:val="center"/>
          </w:tcPr>
          <w:p w14:paraId="28128C1F"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rPr>
            </w:pPr>
            <w:bookmarkStart w:id="23" w:name="_Toc473116732"/>
            <w:r w:rsidRPr="009B09F9">
              <w:rPr>
                <w:rFonts w:ascii="Arial" w:hAnsi="Arial" w:cs="Arial"/>
                <w:sz w:val="20"/>
              </w:rPr>
              <w:t>Participant Money and Property</w:t>
            </w:r>
            <w:bookmarkEnd w:id="23"/>
          </w:p>
        </w:tc>
        <w:tc>
          <w:tcPr>
            <w:tcW w:w="3763" w:type="pct"/>
            <w:shd w:val="clear" w:color="auto" w:fill="auto"/>
          </w:tcPr>
          <w:p w14:paraId="6A96521B" w14:textId="77777777" w:rsidR="009E7904" w:rsidRPr="009E7904" w:rsidRDefault="009E7904" w:rsidP="00BE3326">
            <w:pPr>
              <w:tabs>
                <w:tab w:val="left" w:pos="6690"/>
              </w:tabs>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Outcome</w:t>
            </w:r>
            <w:r w:rsidRPr="009E7904">
              <w:rPr>
                <w:rFonts w:ascii="Arial" w:hAnsi="Arial" w:cs="Arial"/>
                <w:b/>
                <w:sz w:val="20"/>
                <w:szCs w:val="20"/>
              </w:rPr>
              <w:t xml:space="preserve">: </w:t>
            </w:r>
            <w:r w:rsidRPr="009E7904">
              <w:rPr>
                <w:rFonts w:ascii="Arial" w:hAnsi="Arial" w:cs="Arial"/>
                <w:sz w:val="20"/>
                <w:szCs w:val="20"/>
              </w:rPr>
              <w:t>Participant money and property is secure and each participant uses their own money and property as they determine.</w:t>
            </w:r>
          </w:p>
        </w:tc>
      </w:tr>
      <w:tr w:rsidR="009E7904" w:rsidRPr="009E7904" w14:paraId="689730A5" w14:textId="77777777" w:rsidTr="00EB00C4">
        <w:tc>
          <w:tcPr>
            <w:tcW w:w="1237" w:type="pct"/>
            <w:shd w:val="clear" w:color="auto" w:fill="F2F2F2"/>
            <w:vAlign w:val="center"/>
          </w:tcPr>
          <w:p w14:paraId="5088A368"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sz w:val="20"/>
              </w:rPr>
            </w:pPr>
            <w:r w:rsidRPr="009B09F9">
              <w:rPr>
                <w:rFonts w:ascii="Arial" w:hAnsi="Arial" w:cs="Arial"/>
                <w:sz w:val="20"/>
              </w:rPr>
              <w:t>Management of Medication</w:t>
            </w:r>
          </w:p>
        </w:tc>
        <w:tc>
          <w:tcPr>
            <w:tcW w:w="3763" w:type="pct"/>
            <w:shd w:val="clear" w:color="auto" w:fill="auto"/>
          </w:tcPr>
          <w:p w14:paraId="24F1BAC7" w14:textId="77777777" w:rsidR="009E7904" w:rsidRPr="009E7904" w:rsidRDefault="009E7904" w:rsidP="00BE3326">
            <w:pPr>
              <w:tabs>
                <w:tab w:val="left" w:pos="6690"/>
              </w:tabs>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Outcome: Each participant requiring medication is confident their provider administers, stores and monitors the effects of their medication and works to prevent errors or incidents.</w:t>
            </w:r>
          </w:p>
        </w:tc>
      </w:tr>
      <w:tr w:rsidR="009E7904" w:rsidRPr="009E7904" w14:paraId="06099DC5" w14:textId="77777777" w:rsidTr="00EB00C4">
        <w:tc>
          <w:tcPr>
            <w:tcW w:w="1237" w:type="pct"/>
            <w:shd w:val="clear" w:color="auto" w:fill="F2F2F2"/>
            <w:vAlign w:val="center"/>
          </w:tcPr>
          <w:p w14:paraId="0B32074E" w14:textId="77777777" w:rsidR="009E7904" w:rsidRPr="009B09F9" w:rsidRDefault="009E7904" w:rsidP="00A63EF7">
            <w:pPr>
              <w:numPr>
                <w:ilvl w:val="0"/>
                <w:numId w:val="21"/>
              </w:numPr>
              <w:autoSpaceDE w:val="0"/>
              <w:autoSpaceDN w:val="0"/>
              <w:adjustRightInd w:val="0"/>
              <w:spacing w:line="240" w:lineRule="auto"/>
              <w:jc w:val="left"/>
              <w:rPr>
                <w:rFonts w:ascii="Arial" w:hAnsi="Arial" w:cs="Arial"/>
              </w:rPr>
            </w:pPr>
            <w:bookmarkStart w:id="24" w:name="_Toc473116734"/>
            <w:r w:rsidRPr="009B09F9">
              <w:rPr>
                <w:rFonts w:ascii="Arial" w:hAnsi="Arial" w:cs="Arial"/>
                <w:sz w:val="20"/>
              </w:rPr>
              <w:t>Management of Waste</w:t>
            </w:r>
            <w:bookmarkEnd w:id="24"/>
          </w:p>
        </w:tc>
        <w:tc>
          <w:tcPr>
            <w:tcW w:w="3763" w:type="pct"/>
            <w:shd w:val="clear" w:color="auto" w:fill="auto"/>
          </w:tcPr>
          <w:p w14:paraId="194EFB41" w14:textId="77777777" w:rsidR="009E7904" w:rsidRPr="009E7904" w:rsidRDefault="009E7904" w:rsidP="00BE3326">
            <w:pPr>
              <w:tabs>
                <w:tab w:val="left" w:pos="6690"/>
              </w:tabs>
              <w:autoSpaceDE w:val="0"/>
              <w:autoSpaceDN w:val="0"/>
              <w:adjustRightInd w:val="0"/>
              <w:spacing w:line="240" w:lineRule="auto"/>
              <w:jc w:val="left"/>
              <w:rPr>
                <w:rFonts w:ascii="Arial" w:hAnsi="Arial" w:cs="Arial"/>
                <w:sz w:val="20"/>
                <w:szCs w:val="20"/>
              </w:rPr>
            </w:pPr>
            <w:r w:rsidRPr="009E7904">
              <w:rPr>
                <w:rFonts w:ascii="Arial" w:hAnsi="Arial" w:cs="Arial"/>
                <w:sz w:val="20"/>
                <w:szCs w:val="20"/>
              </w:rPr>
              <w:t>Outcome</w:t>
            </w:r>
            <w:r w:rsidRPr="009E7904">
              <w:rPr>
                <w:rFonts w:ascii="Arial" w:hAnsi="Arial" w:cs="Arial"/>
                <w:b/>
                <w:sz w:val="20"/>
                <w:szCs w:val="20"/>
              </w:rPr>
              <w:t xml:space="preserve">: </w:t>
            </w:r>
            <w:r w:rsidRPr="009E7904">
              <w:rPr>
                <w:rFonts w:ascii="Arial" w:hAnsi="Arial" w:cs="Arial"/>
                <w:sz w:val="20"/>
                <w:szCs w:val="20"/>
              </w:rPr>
              <w:t>Each participant, each worker, and any other person in the home is protected from harm as a result of exposure to waste, infectious or hazardous substances generated during the delivery of supports.</w:t>
            </w:r>
          </w:p>
        </w:tc>
      </w:tr>
    </w:tbl>
    <w:p w14:paraId="39F64809" w14:textId="77777777" w:rsidR="00422020" w:rsidRPr="00EF2FF0" w:rsidRDefault="00422020" w:rsidP="00102AC4">
      <w:pPr>
        <w:pStyle w:val="Default"/>
        <w:spacing w:line="276" w:lineRule="auto"/>
        <w:rPr>
          <w:rFonts w:ascii="Arial" w:hAnsi="Arial" w:cs="Arial"/>
          <w:sz w:val="20"/>
          <w:szCs w:val="20"/>
        </w:rPr>
      </w:pPr>
    </w:p>
    <w:p w14:paraId="38366753" w14:textId="77777777" w:rsidR="00B25E02" w:rsidRPr="00EF2FF0" w:rsidRDefault="00B25E02" w:rsidP="00102AC4">
      <w:pPr>
        <w:pStyle w:val="Default"/>
        <w:spacing w:line="276" w:lineRule="auto"/>
        <w:jc w:val="both"/>
        <w:rPr>
          <w:rFonts w:ascii="Arial" w:hAnsi="Arial" w:cs="Arial"/>
          <w:sz w:val="20"/>
          <w:szCs w:val="20"/>
        </w:rPr>
      </w:pPr>
    </w:p>
    <w:p w14:paraId="1A269DC4" w14:textId="77777777" w:rsidR="00FB3A38" w:rsidRPr="00EF2FF0" w:rsidRDefault="00FB3A38" w:rsidP="00102AC4">
      <w:pPr>
        <w:pStyle w:val="Default"/>
        <w:spacing w:line="276" w:lineRule="auto"/>
        <w:jc w:val="both"/>
        <w:rPr>
          <w:rFonts w:ascii="Arial" w:hAnsi="Arial" w:cs="Arial"/>
          <w:sz w:val="20"/>
          <w:szCs w:val="20"/>
        </w:rPr>
      </w:pPr>
    </w:p>
    <w:p w14:paraId="567F2E09" w14:textId="77777777" w:rsidR="00102AC4" w:rsidRPr="00C20202" w:rsidRDefault="00102AC4" w:rsidP="00102AC4">
      <w:pPr>
        <w:pStyle w:val="Default"/>
        <w:spacing w:line="276" w:lineRule="auto"/>
        <w:jc w:val="both"/>
        <w:rPr>
          <w:rFonts w:ascii="Arial" w:hAnsi="Arial" w:cs="Arial"/>
        </w:rPr>
      </w:pPr>
    </w:p>
    <w:p w14:paraId="6815F432" w14:textId="77777777" w:rsidR="00FB3A38" w:rsidRPr="00C20202" w:rsidRDefault="00C52E75" w:rsidP="00A500F2">
      <w:pPr>
        <w:pBdr>
          <w:bottom w:val="single" w:sz="4" w:space="1" w:color="auto"/>
        </w:pBdr>
        <w:jc w:val="left"/>
        <w:rPr>
          <w:rFonts w:ascii="Arial" w:hAnsi="Arial" w:cs="Arial"/>
          <w:b/>
          <w:color w:val="002060"/>
          <w:sz w:val="28"/>
          <w:szCs w:val="28"/>
        </w:rPr>
      </w:pPr>
      <w:r w:rsidRPr="00C20202">
        <w:rPr>
          <w:rFonts w:ascii="Arial" w:hAnsi="Arial" w:cs="Arial"/>
          <w:b/>
          <w:sz w:val="24"/>
          <w:szCs w:val="24"/>
        </w:rPr>
        <w:br w:type="page"/>
      </w:r>
      <w:r w:rsidR="00A8315B">
        <w:rPr>
          <w:rFonts w:ascii="Arial" w:hAnsi="Arial" w:cs="Arial"/>
          <w:b/>
          <w:color w:val="002060"/>
          <w:sz w:val="28"/>
          <w:szCs w:val="28"/>
        </w:rPr>
        <w:t>Our approach to mapping</w:t>
      </w:r>
    </w:p>
    <w:p w14:paraId="2D4615B4" w14:textId="77777777" w:rsidR="00FB3A38" w:rsidRPr="001D10E2" w:rsidRDefault="00FB3A38" w:rsidP="00102AC4">
      <w:pPr>
        <w:rPr>
          <w:rFonts w:ascii="Arial" w:hAnsi="Arial" w:cs="Arial"/>
          <w:b/>
          <w:color w:val="000000"/>
          <w:sz w:val="24"/>
          <w:szCs w:val="24"/>
        </w:rPr>
      </w:pPr>
    </w:p>
    <w:p w14:paraId="74BB77AC" w14:textId="77777777" w:rsidR="00902AF3" w:rsidRDefault="00902AF3" w:rsidP="00102AC4">
      <w:pPr>
        <w:rPr>
          <w:rFonts w:ascii="Arial" w:hAnsi="Arial" w:cs="Arial"/>
          <w:b/>
          <w:color w:val="002060"/>
          <w:sz w:val="20"/>
          <w:szCs w:val="20"/>
        </w:rPr>
      </w:pPr>
      <w:r w:rsidRPr="00EF2FF0">
        <w:rPr>
          <w:rFonts w:ascii="Arial" w:hAnsi="Arial" w:cs="Arial"/>
          <w:b/>
          <w:color w:val="002060"/>
          <w:sz w:val="20"/>
          <w:szCs w:val="20"/>
        </w:rPr>
        <w:t xml:space="preserve">Mapping </w:t>
      </w:r>
      <w:r w:rsidR="00A507E3" w:rsidRPr="00EF2FF0">
        <w:rPr>
          <w:rFonts w:ascii="Arial" w:hAnsi="Arial" w:cs="Arial"/>
          <w:b/>
          <w:color w:val="002060"/>
          <w:sz w:val="20"/>
          <w:szCs w:val="20"/>
        </w:rPr>
        <w:t xml:space="preserve">terminology </w:t>
      </w:r>
    </w:p>
    <w:p w14:paraId="56EB0728" w14:textId="77777777" w:rsidR="00854323" w:rsidRPr="00EF2FF0" w:rsidRDefault="00854323" w:rsidP="00102AC4">
      <w:pPr>
        <w:rPr>
          <w:rFonts w:ascii="Arial" w:hAnsi="Arial" w:cs="Arial"/>
          <w:b/>
          <w:color w:val="002060"/>
          <w:sz w:val="20"/>
          <w:szCs w:val="20"/>
        </w:rPr>
      </w:pPr>
    </w:p>
    <w:p w14:paraId="117E652C" w14:textId="47B22715" w:rsidR="00D0120C" w:rsidRPr="00EF2FF0" w:rsidRDefault="00D0120C" w:rsidP="00533887">
      <w:pPr>
        <w:jc w:val="left"/>
        <w:rPr>
          <w:rFonts w:ascii="Arial" w:hAnsi="Arial" w:cs="Arial"/>
          <w:sz w:val="20"/>
          <w:szCs w:val="20"/>
        </w:rPr>
      </w:pPr>
      <w:r w:rsidRPr="7F5308FD">
        <w:rPr>
          <w:rFonts w:ascii="Arial" w:hAnsi="Arial" w:cs="Arial"/>
          <w:sz w:val="20"/>
          <w:szCs w:val="20"/>
        </w:rPr>
        <w:t xml:space="preserve">The </w:t>
      </w:r>
      <w:r w:rsidR="00644707" w:rsidRPr="7F5308FD">
        <w:rPr>
          <w:rFonts w:ascii="Arial" w:hAnsi="Arial" w:cs="Arial"/>
          <w:sz w:val="20"/>
          <w:szCs w:val="20"/>
        </w:rPr>
        <w:t xml:space="preserve">mapping of </w:t>
      </w:r>
      <w:r w:rsidR="00642D35" w:rsidRPr="7F5308FD">
        <w:rPr>
          <w:rFonts w:ascii="Arial" w:hAnsi="Arial" w:cs="Arial"/>
          <w:sz w:val="20"/>
          <w:szCs w:val="20"/>
        </w:rPr>
        <w:t>NDIS Core Module</w:t>
      </w:r>
      <w:r w:rsidR="00644707" w:rsidRPr="7F5308FD">
        <w:rPr>
          <w:rFonts w:ascii="Arial" w:hAnsi="Arial" w:cs="Arial"/>
          <w:sz w:val="20"/>
          <w:szCs w:val="20"/>
        </w:rPr>
        <w:t xml:space="preserve"> against </w:t>
      </w:r>
      <w:r w:rsidR="00773FFB" w:rsidRPr="7F5308FD">
        <w:rPr>
          <w:rFonts w:ascii="Arial" w:hAnsi="Arial" w:cs="Arial"/>
          <w:sz w:val="20"/>
          <w:szCs w:val="20"/>
        </w:rPr>
        <w:t xml:space="preserve">the </w:t>
      </w:r>
      <w:r w:rsidR="7A89DD11" w:rsidRPr="7F5308FD">
        <w:rPr>
          <w:rFonts w:ascii="Arial" w:hAnsi="Arial" w:cs="Arial"/>
          <w:sz w:val="20"/>
          <w:szCs w:val="20"/>
        </w:rPr>
        <w:t>HSQS</w:t>
      </w:r>
      <w:r w:rsidR="4CB34204" w:rsidRPr="7F5308FD">
        <w:rPr>
          <w:rFonts w:ascii="Arial" w:hAnsi="Arial" w:cs="Arial"/>
          <w:sz w:val="20"/>
          <w:szCs w:val="20"/>
        </w:rPr>
        <w:t xml:space="preserve"> </w:t>
      </w:r>
      <w:r w:rsidR="3C53196A" w:rsidRPr="7F5308FD">
        <w:rPr>
          <w:rFonts w:ascii="Arial" w:hAnsi="Arial" w:cs="Arial"/>
          <w:sz w:val="20"/>
          <w:szCs w:val="20"/>
        </w:rPr>
        <w:t>Common and DS Requirements</w:t>
      </w:r>
      <w:r w:rsidR="6706B7AD" w:rsidRPr="7F5308FD">
        <w:rPr>
          <w:rFonts w:ascii="Arial" w:hAnsi="Arial" w:cs="Arial"/>
          <w:sz w:val="20"/>
          <w:szCs w:val="20"/>
        </w:rPr>
        <w:t xml:space="preserve"> </w:t>
      </w:r>
      <w:r w:rsidR="00644707" w:rsidRPr="7F5308FD">
        <w:rPr>
          <w:rFonts w:ascii="Arial" w:hAnsi="Arial" w:cs="Arial"/>
          <w:sz w:val="20"/>
          <w:szCs w:val="20"/>
        </w:rPr>
        <w:t>has</w:t>
      </w:r>
      <w:r w:rsidRPr="7F5308FD">
        <w:rPr>
          <w:rFonts w:ascii="Arial" w:hAnsi="Arial" w:cs="Arial"/>
          <w:sz w:val="20"/>
          <w:szCs w:val="20"/>
        </w:rPr>
        <w:t xml:space="preserve"> been </w:t>
      </w:r>
      <w:r w:rsidR="00F03EE6" w:rsidRPr="7F5308FD">
        <w:rPr>
          <w:rFonts w:ascii="Arial" w:hAnsi="Arial" w:cs="Arial"/>
          <w:sz w:val="20"/>
          <w:szCs w:val="20"/>
        </w:rPr>
        <w:t>undertak</w:t>
      </w:r>
      <w:r w:rsidR="009C5149" w:rsidRPr="7F5308FD">
        <w:rPr>
          <w:rFonts w:ascii="Arial" w:hAnsi="Arial" w:cs="Arial"/>
          <w:sz w:val="20"/>
          <w:szCs w:val="20"/>
        </w:rPr>
        <w:t>en</w:t>
      </w:r>
      <w:r w:rsidR="00F03EE6" w:rsidRPr="7F5308FD">
        <w:rPr>
          <w:rFonts w:ascii="Arial" w:hAnsi="Arial" w:cs="Arial"/>
          <w:sz w:val="20"/>
          <w:szCs w:val="20"/>
        </w:rPr>
        <w:t xml:space="preserve"> using the following </w:t>
      </w:r>
      <w:r w:rsidRPr="7F5308FD">
        <w:rPr>
          <w:rFonts w:ascii="Arial" w:hAnsi="Arial" w:cs="Arial"/>
          <w:sz w:val="20"/>
          <w:szCs w:val="20"/>
        </w:rPr>
        <w:t xml:space="preserve">three </w:t>
      </w:r>
      <w:r w:rsidR="00F03EE6" w:rsidRPr="7F5308FD">
        <w:rPr>
          <w:rFonts w:ascii="Arial" w:hAnsi="Arial" w:cs="Arial"/>
          <w:sz w:val="20"/>
          <w:szCs w:val="20"/>
        </w:rPr>
        <w:t>definitions</w:t>
      </w:r>
      <w:r w:rsidRPr="7F5308FD">
        <w:rPr>
          <w:rFonts w:ascii="Arial" w:hAnsi="Arial" w:cs="Arial"/>
          <w:sz w:val="20"/>
          <w:szCs w:val="20"/>
        </w:rPr>
        <w:t xml:space="preserve">: </w:t>
      </w:r>
    </w:p>
    <w:p w14:paraId="38FC0215" w14:textId="77777777" w:rsidR="00D0120C" w:rsidRPr="00EF2FF0" w:rsidRDefault="00D0120C" w:rsidP="00533887">
      <w:pPr>
        <w:jc w:val="left"/>
        <w:rPr>
          <w:rFonts w:ascii="Arial" w:hAnsi="Arial" w:cs="Arial"/>
          <w:sz w:val="20"/>
          <w:szCs w:val="20"/>
        </w:rPr>
      </w:pPr>
    </w:p>
    <w:p w14:paraId="36E8A2D7" w14:textId="44CD63AC" w:rsidR="00EE1A9B" w:rsidRPr="00EF2FF0" w:rsidRDefault="008F5540" w:rsidP="00533887">
      <w:pPr>
        <w:pStyle w:val="ListParagraph"/>
        <w:numPr>
          <w:ilvl w:val="0"/>
          <w:numId w:val="5"/>
        </w:numPr>
        <w:ind w:left="426"/>
        <w:contextualSpacing/>
        <w:jc w:val="left"/>
        <w:rPr>
          <w:rFonts w:ascii="Arial" w:eastAsia="Times New Roman" w:hAnsi="Arial" w:cs="Arial"/>
          <w:sz w:val="20"/>
          <w:szCs w:val="20"/>
          <w:lang w:eastAsia="en-AU"/>
        </w:rPr>
      </w:pPr>
      <w:r w:rsidRPr="616BC592">
        <w:rPr>
          <w:rFonts w:ascii="Arial" w:hAnsi="Arial" w:cs="Arial"/>
          <w:b/>
          <w:bCs/>
          <w:sz w:val="20"/>
          <w:szCs w:val="20"/>
        </w:rPr>
        <w:t>Met/</w:t>
      </w:r>
      <w:r w:rsidR="002C5540" w:rsidRPr="616BC592">
        <w:rPr>
          <w:rFonts w:ascii="Arial" w:hAnsi="Arial" w:cs="Arial"/>
          <w:b/>
          <w:bCs/>
          <w:sz w:val="20"/>
          <w:szCs w:val="20"/>
        </w:rPr>
        <w:t>Meets</w:t>
      </w:r>
      <w:r w:rsidR="00FA018F" w:rsidRPr="616BC592">
        <w:rPr>
          <w:rFonts w:ascii="Arial" w:hAnsi="Arial" w:cs="Arial"/>
          <w:sz w:val="20"/>
          <w:szCs w:val="20"/>
        </w:rPr>
        <w:t xml:space="preserve">: </w:t>
      </w:r>
      <w:r w:rsidR="00C63DCA" w:rsidRPr="616BC592">
        <w:rPr>
          <w:rFonts w:ascii="Arial" w:hAnsi="Arial" w:cs="Arial"/>
          <w:sz w:val="20"/>
          <w:szCs w:val="20"/>
        </w:rPr>
        <w:t>A</w:t>
      </w:r>
      <w:r w:rsidR="002C5540" w:rsidRPr="616BC592">
        <w:rPr>
          <w:rFonts w:ascii="Arial" w:hAnsi="Arial" w:cs="Arial"/>
          <w:sz w:val="20"/>
          <w:szCs w:val="20"/>
        </w:rPr>
        <w:t xml:space="preserve">ddresses </w:t>
      </w:r>
      <w:r w:rsidR="00A507E3" w:rsidRPr="616BC592">
        <w:rPr>
          <w:rFonts w:ascii="Arial" w:eastAsia="Times New Roman" w:hAnsi="Arial" w:cs="Arial"/>
          <w:sz w:val="20"/>
          <w:szCs w:val="20"/>
          <w:lang w:eastAsia="en-AU"/>
        </w:rPr>
        <w:t>the</w:t>
      </w:r>
      <w:r w:rsidR="002C5540" w:rsidRPr="616BC592">
        <w:rPr>
          <w:rFonts w:ascii="Arial" w:eastAsia="Times New Roman" w:hAnsi="Arial" w:cs="Arial"/>
          <w:sz w:val="20"/>
          <w:szCs w:val="20"/>
          <w:lang w:eastAsia="en-AU"/>
        </w:rPr>
        <w:t xml:space="preserve"> </w:t>
      </w:r>
      <w:r w:rsidR="00D6330E" w:rsidRPr="616BC592">
        <w:rPr>
          <w:rFonts w:ascii="Arial" w:eastAsia="Times New Roman" w:hAnsi="Arial" w:cs="Arial"/>
          <w:sz w:val="20"/>
          <w:szCs w:val="20"/>
          <w:lang w:eastAsia="en-AU"/>
        </w:rPr>
        <w:t>intent of the standard</w:t>
      </w:r>
      <w:r w:rsidR="00A507E3" w:rsidRPr="616BC592">
        <w:rPr>
          <w:rFonts w:ascii="Arial" w:eastAsia="Times New Roman" w:hAnsi="Arial" w:cs="Arial"/>
          <w:sz w:val="20"/>
          <w:szCs w:val="20"/>
          <w:lang w:eastAsia="en-AU"/>
        </w:rPr>
        <w:t xml:space="preserve"> </w:t>
      </w:r>
      <w:r w:rsidR="00773FFB" w:rsidRPr="616BC592">
        <w:rPr>
          <w:rFonts w:ascii="Arial" w:eastAsia="Times New Roman" w:hAnsi="Arial" w:cs="Arial"/>
          <w:sz w:val="20"/>
          <w:szCs w:val="20"/>
          <w:lang w:eastAsia="en-AU"/>
        </w:rPr>
        <w:t>or indicator</w:t>
      </w:r>
      <w:r w:rsidR="005B31CB" w:rsidRPr="616BC592">
        <w:rPr>
          <w:rFonts w:ascii="Arial" w:eastAsia="Times New Roman" w:hAnsi="Arial" w:cs="Arial"/>
          <w:sz w:val="20"/>
          <w:szCs w:val="20"/>
          <w:lang w:eastAsia="en-AU"/>
        </w:rPr>
        <w:t>,</w:t>
      </w:r>
      <w:r w:rsidR="00773FFB" w:rsidRPr="616BC592">
        <w:rPr>
          <w:rFonts w:ascii="Arial" w:eastAsia="Times New Roman" w:hAnsi="Arial" w:cs="Arial"/>
          <w:sz w:val="20"/>
          <w:szCs w:val="20"/>
          <w:lang w:eastAsia="en-AU"/>
        </w:rPr>
        <w:t xml:space="preserve"> </w:t>
      </w:r>
      <w:r w:rsidR="00A507E3" w:rsidRPr="616BC592">
        <w:rPr>
          <w:rFonts w:ascii="Arial" w:eastAsia="Times New Roman" w:hAnsi="Arial" w:cs="Arial"/>
          <w:sz w:val="20"/>
          <w:szCs w:val="20"/>
          <w:lang w:eastAsia="en-AU"/>
        </w:rPr>
        <w:t xml:space="preserve">and </w:t>
      </w:r>
      <w:r w:rsidR="005B31CB" w:rsidRPr="616BC592">
        <w:rPr>
          <w:rFonts w:ascii="Arial" w:eastAsia="Times New Roman" w:hAnsi="Arial" w:cs="Arial"/>
          <w:sz w:val="20"/>
          <w:szCs w:val="20"/>
          <w:lang w:eastAsia="en-AU"/>
        </w:rPr>
        <w:t xml:space="preserve">most or </w:t>
      </w:r>
      <w:r w:rsidR="00A507E3" w:rsidRPr="616BC592">
        <w:rPr>
          <w:rFonts w:ascii="Arial" w:eastAsia="Times New Roman" w:hAnsi="Arial" w:cs="Arial"/>
          <w:sz w:val="20"/>
          <w:szCs w:val="20"/>
          <w:lang w:eastAsia="en-AU"/>
        </w:rPr>
        <w:t xml:space="preserve">all </w:t>
      </w:r>
      <w:r w:rsidR="00EE1A9B" w:rsidRPr="616BC592">
        <w:rPr>
          <w:rFonts w:ascii="Arial" w:eastAsia="Times New Roman" w:hAnsi="Arial" w:cs="Arial"/>
          <w:sz w:val="20"/>
          <w:szCs w:val="20"/>
          <w:lang w:eastAsia="en-AU"/>
        </w:rPr>
        <w:t xml:space="preserve">of the </w:t>
      </w:r>
      <w:r w:rsidR="004D1D8D" w:rsidRPr="616BC592">
        <w:rPr>
          <w:rFonts w:ascii="Arial" w:eastAsia="Times New Roman" w:hAnsi="Arial" w:cs="Arial"/>
          <w:sz w:val="20"/>
          <w:szCs w:val="20"/>
          <w:lang w:eastAsia="en-AU"/>
        </w:rPr>
        <w:t>s</w:t>
      </w:r>
      <w:r w:rsidR="00CE2C97" w:rsidRPr="616BC592">
        <w:rPr>
          <w:rFonts w:ascii="Arial" w:hAnsi="Arial" w:cs="Arial"/>
          <w:sz w:val="20"/>
          <w:szCs w:val="20"/>
        </w:rPr>
        <w:t>tandard</w:t>
      </w:r>
      <w:r w:rsidR="0098680E" w:rsidRPr="616BC592">
        <w:rPr>
          <w:rFonts w:ascii="Arial" w:hAnsi="Arial" w:cs="Arial"/>
          <w:sz w:val="20"/>
          <w:szCs w:val="20"/>
        </w:rPr>
        <w:t>’</w:t>
      </w:r>
      <w:r w:rsidR="00CE2C97" w:rsidRPr="616BC592">
        <w:rPr>
          <w:rFonts w:ascii="Arial" w:hAnsi="Arial" w:cs="Arial"/>
          <w:sz w:val="20"/>
          <w:szCs w:val="20"/>
        </w:rPr>
        <w:t>s</w:t>
      </w:r>
      <w:r w:rsidR="00CE2C97" w:rsidRPr="616BC592">
        <w:rPr>
          <w:rFonts w:ascii="Arial" w:eastAsia="Times New Roman" w:hAnsi="Arial" w:cs="Arial"/>
          <w:sz w:val="20"/>
          <w:szCs w:val="20"/>
          <w:lang w:eastAsia="en-AU"/>
        </w:rPr>
        <w:t xml:space="preserve"> </w:t>
      </w:r>
      <w:r w:rsidR="00E33DB8">
        <w:rPr>
          <w:rFonts w:ascii="Arial" w:eastAsia="Times New Roman" w:hAnsi="Arial" w:cs="Arial"/>
          <w:sz w:val="20"/>
          <w:szCs w:val="20"/>
          <w:lang w:eastAsia="en-AU"/>
        </w:rPr>
        <w:t xml:space="preserve">mandatory </w:t>
      </w:r>
      <w:r w:rsidR="00CA2E8F">
        <w:rPr>
          <w:rFonts w:ascii="Arial" w:eastAsia="Times New Roman" w:hAnsi="Arial" w:cs="Arial"/>
          <w:sz w:val="20"/>
          <w:szCs w:val="20"/>
          <w:lang w:eastAsia="en-AU"/>
        </w:rPr>
        <w:t>evidence requirements</w:t>
      </w:r>
      <w:r w:rsidR="00C529FD" w:rsidRPr="616BC592">
        <w:rPr>
          <w:rFonts w:ascii="Arial" w:hAnsi="Arial" w:cs="Arial"/>
          <w:sz w:val="20"/>
          <w:szCs w:val="20"/>
        </w:rPr>
        <w:t>.</w:t>
      </w:r>
    </w:p>
    <w:p w14:paraId="15BBE953" w14:textId="77777777" w:rsidR="009B43A2" w:rsidRPr="00EF2FF0" w:rsidRDefault="009B43A2" w:rsidP="00533887">
      <w:pPr>
        <w:pStyle w:val="ListParagraph"/>
        <w:ind w:left="426"/>
        <w:contextualSpacing/>
        <w:jc w:val="left"/>
        <w:rPr>
          <w:rFonts w:ascii="Arial" w:eastAsia="Times New Roman" w:hAnsi="Arial" w:cs="Arial"/>
          <w:sz w:val="20"/>
          <w:szCs w:val="20"/>
          <w:lang w:eastAsia="en-AU"/>
        </w:rPr>
      </w:pPr>
    </w:p>
    <w:p w14:paraId="64F2D91C" w14:textId="0C73562C" w:rsidR="002C5540" w:rsidRPr="00EF2FF0" w:rsidRDefault="008F5540" w:rsidP="00533887">
      <w:pPr>
        <w:pStyle w:val="ListParagraph"/>
        <w:numPr>
          <w:ilvl w:val="0"/>
          <w:numId w:val="5"/>
        </w:numPr>
        <w:ind w:left="426"/>
        <w:contextualSpacing/>
        <w:jc w:val="left"/>
        <w:rPr>
          <w:rFonts w:ascii="Arial" w:eastAsia="Times New Roman" w:hAnsi="Arial" w:cs="Arial"/>
          <w:sz w:val="20"/>
          <w:szCs w:val="20"/>
          <w:lang w:eastAsia="en-AU"/>
        </w:rPr>
      </w:pPr>
      <w:r w:rsidRPr="616BC592">
        <w:rPr>
          <w:rFonts w:ascii="Arial" w:hAnsi="Arial" w:cs="Arial"/>
          <w:b/>
          <w:bCs/>
          <w:sz w:val="20"/>
          <w:szCs w:val="20"/>
        </w:rPr>
        <w:t>Partially met/</w:t>
      </w:r>
      <w:r w:rsidR="007333C2" w:rsidRPr="616BC592">
        <w:rPr>
          <w:rFonts w:ascii="Arial" w:hAnsi="Arial" w:cs="Arial"/>
          <w:b/>
          <w:bCs/>
          <w:sz w:val="20"/>
          <w:szCs w:val="20"/>
        </w:rPr>
        <w:t>Partially meets</w:t>
      </w:r>
      <w:r w:rsidR="00FA018F" w:rsidRPr="616BC592">
        <w:rPr>
          <w:rFonts w:ascii="Arial" w:hAnsi="Arial" w:cs="Arial"/>
          <w:b/>
          <w:bCs/>
          <w:sz w:val="20"/>
          <w:szCs w:val="20"/>
        </w:rPr>
        <w:t xml:space="preserve">: </w:t>
      </w:r>
      <w:r w:rsidR="007124AA" w:rsidRPr="616BC592">
        <w:rPr>
          <w:rFonts w:ascii="Arial" w:hAnsi="Arial" w:cs="Arial"/>
          <w:sz w:val="20"/>
          <w:szCs w:val="20"/>
        </w:rPr>
        <w:t>A</w:t>
      </w:r>
      <w:r w:rsidR="00CE2C97" w:rsidRPr="616BC592">
        <w:rPr>
          <w:rFonts w:ascii="Arial" w:hAnsi="Arial" w:cs="Arial"/>
          <w:sz w:val="20"/>
          <w:szCs w:val="20"/>
        </w:rPr>
        <w:t>ddr</w:t>
      </w:r>
      <w:r w:rsidR="002C5540" w:rsidRPr="616BC592">
        <w:rPr>
          <w:rFonts w:ascii="Arial" w:hAnsi="Arial" w:cs="Arial"/>
          <w:sz w:val="20"/>
          <w:szCs w:val="20"/>
        </w:rPr>
        <w:t>ess</w:t>
      </w:r>
      <w:r w:rsidR="007124AA" w:rsidRPr="616BC592">
        <w:rPr>
          <w:rFonts w:ascii="Arial" w:hAnsi="Arial" w:cs="Arial"/>
          <w:sz w:val="20"/>
          <w:szCs w:val="20"/>
        </w:rPr>
        <w:t>es some or most of</w:t>
      </w:r>
      <w:r w:rsidR="002C5540" w:rsidRPr="616BC592">
        <w:rPr>
          <w:rFonts w:ascii="Arial" w:hAnsi="Arial" w:cs="Arial"/>
          <w:sz w:val="20"/>
          <w:szCs w:val="20"/>
        </w:rPr>
        <w:t xml:space="preserve"> </w:t>
      </w:r>
      <w:r w:rsidR="002C5540" w:rsidRPr="616BC592">
        <w:rPr>
          <w:rFonts w:ascii="Arial" w:eastAsia="Times New Roman" w:hAnsi="Arial" w:cs="Arial"/>
          <w:sz w:val="20"/>
          <w:szCs w:val="20"/>
          <w:lang w:eastAsia="en-AU"/>
        </w:rPr>
        <w:t xml:space="preserve">the </w:t>
      </w:r>
      <w:r w:rsidR="00D6330E" w:rsidRPr="616BC592">
        <w:rPr>
          <w:rFonts w:ascii="Arial" w:eastAsia="Times New Roman" w:hAnsi="Arial" w:cs="Arial"/>
          <w:sz w:val="20"/>
          <w:szCs w:val="20"/>
          <w:lang w:eastAsia="en-AU"/>
        </w:rPr>
        <w:t>intent of the standard</w:t>
      </w:r>
      <w:r w:rsidR="00CE2C97" w:rsidRPr="616BC592">
        <w:rPr>
          <w:rFonts w:ascii="Arial" w:eastAsia="Times New Roman" w:hAnsi="Arial" w:cs="Arial"/>
          <w:sz w:val="20"/>
          <w:szCs w:val="20"/>
          <w:lang w:eastAsia="en-AU"/>
        </w:rPr>
        <w:t>,</w:t>
      </w:r>
      <w:r w:rsidR="002C5540" w:rsidRPr="616BC592">
        <w:rPr>
          <w:rFonts w:ascii="Arial" w:eastAsia="Times New Roman" w:hAnsi="Arial" w:cs="Arial"/>
          <w:sz w:val="20"/>
          <w:szCs w:val="20"/>
          <w:lang w:eastAsia="en-AU"/>
        </w:rPr>
        <w:t xml:space="preserve"> </w:t>
      </w:r>
      <w:r w:rsidR="005B31CB" w:rsidRPr="616BC592">
        <w:rPr>
          <w:rFonts w:ascii="Arial" w:eastAsia="Times New Roman" w:hAnsi="Arial" w:cs="Arial"/>
          <w:sz w:val="20"/>
          <w:szCs w:val="20"/>
          <w:lang w:eastAsia="en-AU"/>
        </w:rPr>
        <w:t>and</w:t>
      </w:r>
      <w:r w:rsidR="00FE41A6" w:rsidRPr="616BC592">
        <w:rPr>
          <w:rFonts w:ascii="Arial" w:hAnsi="Arial" w:cs="Arial"/>
          <w:sz w:val="20"/>
          <w:szCs w:val="20"/>
        </w:rPr>
        <w:t xml:space="preserve"> </w:t>
      </w:r>
      <w:r w:rsidR="005B31CB" w:rsidRPr="616BC592">
        <w:rPr>
          <w:rFonts w:ascii="Arial" w:hAnsi="Arial" w:cs="Arial"/>
          <w:sz w:val="20"/>
          <w:szCs w:val="20"/>
        </w:rPr>
        <w:t xml:space="preserve">some </w:t>
      </w:r>
      <w:r w:rsidR="00CE2C97" w:rsidRPr="616BC592">
        <w:rPr>
          <w:rFonts w:ascii="Arial" w:hAnsi="Arial" w:cs="Arial"/>
          <w:sz w:val="20"/>
          <w:szCs w:val="20"/>
        </w:rPr>
        <w:t xml:space="preserve">of the </w:t>
      </w:r>
      <w:r w:rsidR="004D1D8D" w:rsidRPr="616BC592">
        <w:rPr>
          <w:rFonts w:ascii="Arial" w:hAnsi="Arial" w:cs="Arial"/>
          <w:sz w:val="20"/>
          <w:szCs w:val="20"/>
        </w:rPr>
        <w:t>s</w:t>
      </w:r>
      <w:r w:rsidR="00CE2C97" w:rsidRPr="616BC592">
        <w:rPr>
          <w:rFonts w:ascii="Arial" w:hAnsi="Arial" w:cs="Arial"/>
          <w:sz w:val="20"/>
          <w:szCs w:val="20"/>
        </w:rPr>
        <w:t>tandard</w:t>
      </w:r>
      <w:r w:rsidR="0098680E" w:rsidRPr="616BC592">
        <w:rPr>
          <w:rFonts w:ascii="Arial" w:hAnsi="Arial" w:cs="Arial"/>
          <w:sz w:val="20"/>
          <w:szCs w:val="20"/>
        </w:rPr>
        <w:t>’</w:t>
      </w:r>
      <w:r w:rsidR="00CE2C97" w:rsidRPr="616BC592">
        <w:rPr>
          <w:rFonts w:ascii="Arial" w:hAnsi="Arial" w:cs="Arial"/>
          <w:sz w:val="20"/>
          <w:szCs w:val="20"/>
        </w:rPr>
        <w:t xml:space="preserve">s </w:t>
      </w:r>
      <w:r w:rsidR="007124AA" w:rsidRPr="616BC592">
        <w:rPr>
          <w:rFonts w:ascii="Arial" w:eastAsia="Times New Roman" w:hAnsi="Arial" w:cs="Arial"/>
          <w:sz w:val="20"/>
          <w:szCs w:val="20"/>
          <w:lang w:eastAsia="en-AU"/>
        </w:rPr>
        <w:t>indicators</w:t>
      </w:r>
      <w:r w:rsidR="00707819" w:rsidRPr="616BC592">
        <w:rPr>
          <w:rFonts w:ascii="Arial" w:hAnsi="Arial" w:cs="Arial"/>
          <w:sz w:val="20"/>
          <w:szCs w:val="20"/>
        </w:rPr>
        <w:t xml:space="preserve"> </w:t>
      </w:r>
      <w:r w:rsidR="00CA2E8F">
        <w:rPr>
          <w:rFonts w:ascii="Arial" w:hAnsi="Arial" w:cs="Arial"/>
          <w:sz w:val="20"/>
          <w:szCs w:val="20"/>
        </w:rPr>
        <w:t xml:space="preserve">and/or mandatory evidence requirements </w:t>
      </w:r>
      <w:r w:rsidR="005B31CB" w:rsidRPr="616BC592">
        <w:rPr>
          <w:rFonts w:ascii="Arial" w:hAnsi="Arial" w:cs="Arial"/>
          <w:sz w:val="20"/>
          <w:szCs w:val="20"/>
        </w:rPr>
        <w:t xml:space="preserve">are </w:t>
      </w:r>
      <w:r w:rsidR="00707819" w:rsidRPr="616BC592">
        <w:rPr>
          <w:rFonts w:ascii="Arial" w:hAnsi="Arial" w:cs="Arial"/>
          <w:sz w:val="20"/>
          <w:szCs w:val="20"/>
        </w:rPr>
        <w:t>not addressed</w:t>
      </w:r>
      <w:r w:rsidR="00C529FD" w:rsidRPr="616BC592">
        <w:rPr>
          <w:rFonts w:ascii="Arial" w:hAnsi="Arial" w:cs="Arial"/>
          <w:sz w:val="20"/>
          <w:szCs w:val="20"/>
        </w:rPr>
        <w:t>.</w:t>
      </w:r>
      <w:r w:rsidR="00CE2C97" w:rsidRPr="616BC592">
        <w:rPr>
          <w:rFonts w:ascii="Arial" w:hAnsi="Arial" w:cs="Arial"/>
          <w:sz w:val="20"/>
          <w:szCs w:val="20"/>
        </w:rPr>
        <w:t xml:space="preserve"> </w:t>
      </w:r>
    </w:p>
    <w:p w14:paraId="537FFDB5" w14:textId="77777777" w:rsidR="00FA018F" w:rsidRPr="00EF2FF0" w:rsidRDefault="00FA018F" w:rsidP="00533887">
      <w:pPr>
        <w:ind w:left="426"/>
        <w:jc w:val="left"/>
        <w:rPr>
          <w:rFonts w:ascii="Arial" w:hAnsi="Arial" w:cs="Arial"/>
          <w:b/>
          <w:sz w:val="20"/>
          <w:szCs w:val="20"/>
        </w:rPr>
      </w:pPr>
    </w:p>
    <w:p w14:paraId="7034F03A" w14:textId="38B5B257" w:rsidR="003A4FDB" w:rsidRPr="00EF2FF0" w:rsidRDefault="008F5540" w:rsidP="00533887">
      <w:pPr>
        <w:pStyle w:val="ListParagraph"/>
        <w:numPr>
          <w:ilvl w:val="0"/>
          <w:numId w:val="5"/>
        </w:numPr>
        <w:ind w:left="426"/>
        <w:jc w:val="left"/>
        <w:rPr>
          <w:rFonts w:ascii="Arial" w:hAnsi="Arial" w:cs="Arial"/>
          <w:sz w:val="20"/>
          <w:szCs w:val="20"/>
        </w:rPr>
      </w:pPr>
      <w:r w:rsidRPr="616BC592">
        <w:rPr>
          <w:rFonts w:ascii="Arial" w:hAnsi="Arial" w:cs="Arial"/>
          <w:b/>
          <w:bCs/>
          <w:sz w:val="20"/>
          <w:szCs w:val="20"/>
        </w:rPr>
        <w:t>Not met/</w:t>
      </w:r>
      <w:r w:rsidR="002C5540" w:rsidRPr="616BC592">
        <w:rPr>
          <w:rFonts w:ascii="Arial" w:hAnsi="Arial" w:cs="Arial"/>
          <w:b/>
          <w:bCs/>
          <w:sz w:val="20"/>
          <w:szCs w:val="20"/>
        </w:rPr>
        <w:t>Does not meet</w:t>
      </w:r>
      <w:r w:rsidR="00A507E3" w:rsidRPr="616BC592">
        <w:rPr>
          <w:rFonts w:ascii="Arial" w:hAnsi="Arial" w:cs="Arial"/>
          <w:b/>
          <w:bCs/>
          <w:sz w:val="20"/>
          <w:szCs w:val="20"/>
        </w:rPr>
        <w:t>:</w:t>
      </w:r>
      <w:r w:rsidR="00A507E3" w:rsidRPr="616BC592">
        <w:rPr>
          <w:rFonts w:ascii="Arial" w:eastAsia="Times New Roman" w:hAnsi="Arial" w:cs="Arial"/>
          <w:sz w:val="20"/>
          <w:szCs w:val="20"/>
          <w:lang w:eastAsia="en-AU"/>
        </w:rPr>
        <w:t xml:space="preserve"> </w:t>
      </w:r>
      <w:r w:rsidR="002C5540" w:rsidRPr="616BC592">
        <w:rPr>
          <w:rFonts w:ascii="Arial" w:eastAsia="Times New Roman" w:hAnsi="Arial" w:cs="Arial"/>
          <w:sz w:val="20"/>
          <w:szCs w:val="20"/>
          <w:lang w:eastAsia="en-AU"/>
        </w:rPr>
        <w:t>D</w:t>
      </w:r>
      <w:r w:rsidR="00A507E3" w:rsidRPr="616BC592">
        <w:rPr>
          <w:rFonts w:ascii="Arial" w:eastAsia="Times New Roman" w:hAnsi="Arial" w:cs="Arial"/>
          <w:sz w:val="20"/>
          <w:szCs w:val="20"/>
          <w:lang w:eastAsia="en-AU"/>
        </w:rPr>
        <w:t xml:space="preserve">oes not </w:t>
      </w:r>
      <w:r w:rsidR="00E73EDF" w:rsidRPr="616BC592">
        <w:rPr>
          <w:rFonts w:ascii="Arial" w:eastAsia="Times New Roman" w:hAnsi="Arial" w:cs="Arial"/>
          <w:sz w:val="20"/>
          <w:szCs w:val="20"/>
          <w:lang w:eastAsia="en-AU"/>
        </w:rPr>
        <w:t xml:space="preserve">sufficiently </w:t>
      </w:r>
      <w:r w:rsidR="00A507E3" w:rsidRPr="616BC592">
        <w:rPr>
          <w:rFonts w:ascii="Arial" w:eastAsia="Times New Roman" w:hAnsi="Arial" w:cs="Arial"/>
          <w:sz w:val="20"/>
          <w:szCs w:val="20"/>
          <w:lang w:eastAsia="en-AU"/>
        </w:rPr>
        <w:t xml:space="preserve">address the </w:t>
      </w:r>
      <w:r w:rsidR="00D6330E" w:rsidRPr="616BC592">
        <w:rPr>
          <w:rFonts w:ascii="Arial" w:eastAsia="Times New Roman" w:hAnsi="Arial" w:cs="Arial"/>
          <w:sz w:val="20"/>
          <w:szCs w:val="20"/>
          <w:lang w:eastAsia="en-AU"/>
        </w:rPr>
        <w:t xml:space="preserve">intent of the standard </w:t>
      </w:r>
      <w:r w:rsidR="002C5540" w:rsidRPr="616BC592">
        <w:rPr>
          <w:rFonts w:ascii="Arial" w:eastAsia="Times New Roman" w:hAnsi="Arial" w:cs="Arial"/>
          <w:sz w:val="20"/>
          <w:szCs w:val="20"/>
          <w:lang w:eastAsia="en-AU"/>
        </w:rPr>
        <w:t xml:space="preserve">or </w:t>
      </w:r>
      <w:r w:rsidR="00E73EDF" w:rsidRPr="616BC592">
        <w:rPr>
          <w:rFonts w:ascii="Arial" w:eastAsia="Times New Roman" w:hAnsi="Arial" w:cs="Arial"/>
          <w:sz w:val="20"/>
          <w:szCs w:val="20"/>
          <w:lang w:eastAsia="en-AU"/>
        </w:rPr>
        <w:t xml:space="preserve">the </w:t>
      </w:r>
      <w:r w:rsidR="007124AA" w:rsidRPr="616BC592">
        <w:rPr>
          <w:rFonts w:ascii="Arial" w:eastAsia="Times New Roman" w:hAnsi="Arial" w:cs="Arial"/>
          <w:sz w:val="20"/>
          <w:szCs w:val="20"/>
          <w:lang w:eastAsia="en-AU"/>
        </w:rPr>
        <w:t>indicators</w:t>
      </w:r>
      <w:r w:rsidR="004D1D8D" w:rsidRPr="616BC592">
        <w:rPr>
          <w:rFonts w:ascii="Arial" w:eastAsia="Times New Roman" w:hAnsi="Arial" w:cs="Arial"/>
          <w:sz w:val="20"/>
          <w:szCs w:val="20"/>
          <w:lang w:eastAsia="en-AU"/>
        </w:rPr>
        <w:t xml:space="preserve">. </w:t>
      </w:r>
    </w:p>
    <w:p w14:paraId="39F0DB5B" w14:textId="77777777" w:rsidR="004D1D8D" w:rsidRPr="00EF2FF0" w:rsidRDefault="004D1D8D" w:rsidP="00533887">
      <w:pPr>
        <w:jc w:val="left"/>
        <w:rPr>
          <w:rFonts w:ascii="Arial" w:hAnsi="Arial" w:cs="Arial"/>
          <w:sz w:val="20"/>
          <w:szCs w:val="20"/>
        </w:rPr>
      </w:pPr>
    </w:p>
    <w:p w14:paraId="681BF651" w14:textId="77777777" w:rsidR="007124AA" w:rsidRPr="007124AA" w:rsidRDefault="007124AA" w:rsidP="00533887">
      <w:pPr>
        <w:jc w:val="left"/>
        <w:rPr>
          <w:rFonts w:ascii="Arial" w:hAnsi="Arial" w:cs="Arial"/>
          <w:i/>
          <w:sz w:val="20"/>
          <w:szCs w:val="20"/>
        </w:rPr>
      </w:pPr>
      <w:r w:rsidRPr="007124AA">
        <w:rPr>
          <w:rFonts w:ascii="Arial" w:hAnsi="Arial" w:cs="Arial"/>
          <w:i/>
          <w:sz w:val="20"/>
          <w:szCs w:val="20"/>
        </w:rPr>
        <w:t>Discussion on approach to mapping:</w:t>
      </w:r>
    </w:p>
    <w:p w14:paraId="13C56D7A" w14:textId="77777777" w:rsidR="007124AA" w:rsidRDefault="007124AA" w:rsidP="00533887">
      <w:pPr>
        <w:jc w:val="left"/>
        <w:rPr>
          <w:rFonts w:ascii="Arial" w:hAnsi="Arial" w:cs="Arial"/>
          <w:sz w:val="20"/>
          <w:szCs w:val="20"/>
        </w:rPr>
      </w:pPr>
    </w:p>
    <w:p w14:paraId="180591F4" w14:textId="77777777" w:rsidR="00C22EAE" w:rsidRPr="006E6F27" w:rsidRDefault="00C22EAE" w:rsidP="00533887">
      <w:pPr>
        <w:jc w:val="left"/>
        <w:rPr>
          <w:rFonts w:ascii="Arial" w:hAnsi="Arial" w:cs="Arial"/>
          <w:sz w:val="20"/>
          <w:szCs w:val="20"/>
        </w:rPr>
      </w:pPr>
      <w:r w:rsidRPr="006E6F27">
        <w:rPr>
          <w:rFonts w:ascii="Arial" w:hAnsi="Arial" w:cs="Arial"/>
          <w:sz w:val="20"/>
          <w:szCs w:val="20"/>
        </w:rPr>
        <w:t>Standards are designed with not only varying content and focus areas, but also for different purposes; i.e. to guide implementation of good or minimum practice, risk and compliance management, and quality accreditation. Additionally, standards are usually designed for, and applied to, specific entities, grouping</w:t>
      </w:r>
      <w:r w:rsidR="00C81297" w:rsidRPr="006E6F27">
        <w:rPr>
          <w:rFonts w:ascii="Arial" w:hAnsi="Arial" w:cs="Arial"/>
          <w:sz w:val="20"/>
          <w:szCs w:val="20"/>
        </w:rPr>
        <w:t>s of entities, or service types, for example mental health service provision,</w:t>
      </w:r>
      <w:r w:rsidRPr="006E6F27">
        <w:rPr>
          <w:rFonts w:ascii="Arial" w:hAnsi="Arial" w:cs="Arial"/>
          <w:sz w:val="20"/>
          <w:szCs w:val="20"/>
        </w:rPr>
        <w:t xml:space="preserve"> or organisations in receipt of funding under a particular government funding stream. </w:t>
      </w:r>
    </w:p>
    <w:p w14:paraId="28BCECB3" w14:textId="77777777" w:rsidR="00C22EAE" w:rsidRPr="006E6F27" w:rsidRDefault="00C22EAE" w:rsidP="00533887">
      <w:pPr>
        <w:jc w:val="left"/>
        <w:rPr>
          <w:rFonts w:ascii="Arial" w:hAnsi="Arial" w:cs="Arial"/>
          <w:sz w:val="20"/>
          <w:szCs w:val="20"/>
        </w:rPr>
      </w:pPr>
    </w:p>
    <w:p w14:paraId="72D14533" w14:textId="77777777" w:rsidR="00C22EAE" w:rsidRPr="006E6F27" w:rsidRDefault="00C22EAE" w:rsidP="00533887">
      <w:pPr>
        <w:jc w:val="left"/>
        <w:rPr>
          <w:rFonts w:ascii="Arial" w:hAnsi="Arial" w:cs="Arial"/>
          <w:sz w:val="20"/>
          <w:szCs w:val="20"/>
        </w:rPr>
      </w:pPr>
      <w:r w:rsidRPr="006E6F27">
        <w:rPr>
          <w:rFonts w:ascii="Arial" w:hAnsi="Arial" w:cs="Arial"/>
          <w:sz w:val="20"/>
          <w:szCs w:val="20"/>
        </w:rPr>
        <w:t>These variations across standards raise some challenges in the mapping of standards</w:t>
      </w:r>
      <w:r w:rsidR="00230A4B">
        <w:rPr>
          <w:rFonts w:ascii="Arial" w:hAnsi="Arial" w:cs="Arial"/>
          <w:sz w:val="20"/>
          <w:szCs w:val="20"/>
        </w:rPr>
        <w:t xml:space="preserve"> </w:t>
      </w:r>
      <w:r w:rsidRPr="006E6F27">
        <w:rPr>
          <w:rFonts w:ascii="Arial" w:hAnsi="Arial" w:cs="Arial"/>
          <w:sz w:val="20"/>
          <w:szCs w:val="20"/>
        </w:rPr>
        <w:t>and must be considered when reviewing mapping findings. The detailed mapping in this report identifies some of those challenges whil</w:t>
      </w:r>
      <w:r w:rsidR="00265385" w:rsidRPr="006E6F27">
        <w:rPr>
          <w:rFonts w:ascii="Arial" w:hAnsi="Arial" w:cs="Arial"/>
          <w:sz w:val="20"/>
          <w:szCs w:val="20"/>
        </w:rPr>
        <w:t>e</w:t>
      </w:r>
      <w:r w:rsidRPr="006E6F27">
        <w:rPr>
          <w:rFonts w:ascii="Arial" w:hAnsi="Arial" w:cs="Arial"/>
          <w:sz w:val="20"/>
          <w:szCs w:val="20"/>
        </w:rPr>
        <w:t xml:space="preserve"> still providing a mapping assessment. </w:t>
      </w:r>
    </w:p>
    <w:p w14:paraId="61589BE1" w14:textId="77777777" w:rsidR="00C22EAE" w:rsidRPr="00BE3326" w:rsidRDefault="00C22EAE" w:rsidP="00533887">
      <w:pPr>
        <w:jc w:val="left"/>
        <w:rPr>
          <w:rFonts w:ascii="Arial" w:hAnsi="Arial" w:cs="Arial"/>
          <w:color w:val="ED7D31"/>
          <w:sz w:val="20"/>
          <w:szCs w:val="20"/>
        </w:rPr>
      </w:pPr>
    </w:p>
    <w:p w14:paraId="1F60E560" w14:textId="77777777" w:rsidR="00B727FB" w:rsidRPr="006E6F27" w:rsidRDefault="00673DDC" w:rsidP="00533887">
      <w:pPr>
        <w:jc w:val="left"/>
        <w:rPr>
          <w:rFonts w:ascii="Arial" w:eastAsia="Times New Roman" w:hAnsi="Arial" w:cs="Arial"/>
          <w:sz w:val="20"/>
          <w:szCs w:val="20"/>
          <w:lang w:eastAsia="en-AU"/>
        </w:rPr>
      </w:pPr>
      <w:r w:rsidRPr="006E6F27">
        <w:rPr>
          <w:rFonts w:ascii="Arial" w:hAnsi="Arial" w:cs="Arial"/>
          <w:sz w:val="20"/>
          <w:szCs w:val="20"/>
        </w:rPr>
        <w:t xml:space="preserve">In mapping the </w:t>
      </w:r>
      <w:r w:rsidR="00B727FB" w:rsidRPr="006E6F27">
        <w:rPr>
          <w:rFonts w:ascii="Arial" w:hAnsi="Arial" w:cs="Arial"/>
          <w:sz w:val="20"/>
          <w:szCs w:val="20"/>
        </w:rPr>
        <w:t>individual</w:t>
      </w:r>
      <w:r w:rsidR="00FA018F" w:rsidRPr="006E6F27">
        <w:rPr>
          <w:rFonts w:ascii="Arial" w:hAnsi="Arial" w:cs="Arial"/>
          <w:sz w:val="20"/>
          <w:szCs w:val="20"/>
        </w:rPr>
        <w:t xml:space="preserve"> standard</w:t>
      </w:r>
      <w:r w:rsidRPr="006E6F27">
        <w:rPr>
          <w:rFonts w:ascii="Arial" w:hAnsi="Arial" w:cs="Arial"/>
          <w:sz w:val="20"/>
          <w:szCs w:val="20"/>
        </w:rPr>
        <w:t xml:space="preserve">s, </w:t>
      </w:r>
      <w:r w:rsidR="00B727FB" w:rsidRPr="006E6F27">
        <w:rPr>
          <w:rFonts w:ascii="Arial" w:hAnsi="Arial" w:cs="Arial"/>
          <w:sz w:val="20"/>
          <w:szCs w:val="20"/>
        </w:rPr>
        <w:t>consideration ha</w:t>
      </w:r>
      <w:r w:rsidR="00FA018F" w:rsidRPr="006E6F27">
        <w:rPr>
          <w:rFonts w:ascii="Arial" w:hAnsi="Arial" w:cs="Arial"/>
          <w:sz w:val="20"/>
          <w:szCs w:val="20"/>
        </w:rPr>
        <w:t xml:space="preserve">s </w:t>
      </w:r>
      <w:r w:rsidR="00B727FB" w:rsidRPr="006E6F27">
        <w:rPr>
          <w:rFonts w:ascii="Arial" w:hAnsi="Arial" w:cs="Arial"/>
          <w:sz w:val="20"/>
          <w:szCs w:val="20"/>
        </w:rPr>
        <w:t xml:space="preserve">been </w:t>
      </w:r>
      <w:r w:rsidR="00FA018F" w:rsidRPr="006E6F27">
        <w:rPr>
          <w:rFonts w:ascii="Arial" w:hAnsi="Arial" w:cs="Arial"/>
          <w:sz w:val="20"/>
          <w:szCs w:val="20"/>
        </w:rPr>
        <w:t xml:space="preserve">given to </w:t>
      </w:r>
      <w:r w:rsidR="00B727FB" w:rsidRPr="006E6F27">
        <w:rPr>
          <w:rFonts w:ascii="Arial" w:hAnsi="Arial" w:cs="Arial"/>
          <w:sz w:val="20"/>
          <w:szCs w:val="20"/>
        </w:rPr>
        <w:t xml:space="preserve">both </w:t>
      </w:r>
      <w:r w:rsidR="00FA018F" w:rsidRPr="006E6F27">
        <w:rPr>
          <w:rFonts w:ascii="Arial" w:hAnsi="Arial" w:cs="Arial"/>
          <w:sz w:val="20"/>
          <w:szCs w:val="20"/>
        </w:rPr>
        <w:t xml:space="preserve">the intent and </w:t>
      </w:r>
      <w:r w:rsidR="00B727FB" w:rsidRPr="006E6F27">
        <w:rPr>
          <w:rFonts w:ascii="Arial" w:hAnsi="Arial" w:cs="Arial"/>
          <w:sz w:val="20"/>
          <w:szCs w:val="20"/>
        </w:rPr>
        <w:t xml:space="preserve">the </w:t>
      </w:r>
      <w:r w:rsidR="00FA018F" w:rsidRPr="006E6F27">
        <w:rPr>
          <w:rFonts w:ascii="Arial" w:hAnsi="Arial" w:cs="Arial"/>
          <w:sz w:val="20"/>
          <w:szCs w:val="20"/>
        </w:rPr>
        <w:t>context of the standards</w:t>
      </w:r>
      <w:r w:rsidR="00B727FB" w:rsidRPr="006E6F27">
        <w:rPr>
          <w:rFonts w:ascii="Arial" w:hAnsi="Arial" w:cs="Arial"/>
          <w:sz w:val="20"/>
          <w:szCs w:val="20"/>
        </w:rPr>
        <w:t xml:space="preserve">. </w:t>
      </w:r>
      <w:r w:rsidR="00B727FB" w:rsidRPr="006E6F27">
        <w:rPr>
          <w:rFonts w:ascii="Arial" w:eastAsia="Times New Roman" w:hAnsi="Arial" w:cs="Arial"/>
          <w:sz w:val="20"/>
          <w:szCs w:val="20"/>
          <w:lang w:eastAsia="en-AU"/>
        </w:rPr>
        <w:t xml:space="preserve">The following two examples provide insight into this mapping: </w:t>
      </w:r>
    </w:p>
    <w:p w14:paraId="634C5729" w14:textId="77777777" w:rsidR="00B727FB" w:rsidRPr="006E6F27" w:rsidRDefault="00B727FB" w:rsidP="00533887">
      <w:pPr>
        <w:jc w:val="left"/>
        <w:rPr>
          <w:rFonts w:ascii="Arial" w:eastAsia="Times New Roman" w:hAnsi="Arial" w:cs="Arial"/>
          <w:sz w:val="20"/>
          <w:szCs w:val="20"/>
          <w:lang w:eastAsia="en-AU"/>
        </w:rPr>
      </w:pPr>
    </w:p>
    <w:p w14:paraId="61215F09" w14:textId="6564DB76" w:rsidR="005B7A26" w:rsidRDefault="00B727FB" w:rsidP="00D35E31">
      <w:pPr>
        <w:pStyle w:val="ListParagraph"/>
        <w:numPr>
          <w:ilvl w:val="0"/>
          <w:numId w:val="7"/>
        </w:numPr>
        <w:jc w:val="left"/>
        <w:rPr>
          <w:rFonts w:ascii="Arial" w:eastAsia="Times New Roman" w:hAnsi="Arial" w:cs="Arial"/>
          <w:color w:val="FF0000"/>
          <w:sz w:val="20"/>
          <w:szCs w:val="20"/>
          <w:lang w:eastAsia="en-AU"/>
        </w:rPr>
      </w:pPr>
      <w:r w:rsidRPr="616BC592">
        <w:rPr>
          <w:rFonts w:ascii="Arial" w:eastAsia="Times New Roman" w:hAnsi="Arial" w:cs="Arial"/>
          <w:sz w:val="20"/>
          <w:szCs w:val="20"/>
          <w:lang w:eastAsia="en-AU"/>
        </w:rPr>
        <w:t>HSQ</w:t>
      </w:r>
      <w:r w:rsidR="006938CB" w:rsidRPr="616BC592">
        <w:rPr>
          <w:rFonts w:ascii="Arial" w:eastAsia="Times New Roman" w:hAnsi="Arial" w:cs="Arial"/>
          <w:sz w:val="20"/>
          <w:szCs w:val="20"/>
          <w:lang w:eastAsia="en-AU"/>
        </w:rPr>
        <w:t xml:space="preserve">S </w:t>
      </w:r>
      <w:r w:rsidR="598CEE2A" w:rsidRPr="616BC592">
        <w:rPr>
          <w:rFonts w:ascii="Arial" w:eastAsia="Times New Roman" w:hAnsi="Arial" w:cs="Arial"/>
          <w:sz w:val="20"/>
          <w:szCs w:val="20"/>
          <w:lang w:eastAsia="en-AU"/>
        </w:rPr>
        <w:t>S</w:t>
      </w:r>
      <w:r w:rsidRPr="616BC592">
        <w:rPr>
          <w:rFonts w:ascii="Arial" w:eastAsia="Times New Roman" w:hAnsi="Arial" w:cs="Arial"/>
          <w:sz w:val="20"/>
          <w:szCs w:val="20"/>
          <w:lang w:eastAsia="en-AU"/>
        </w:rPr>
        <w:t xml:space="preserve">tandard 1 relates to </w:t>
      </w:r>
      <w:r w:rsidR="004A1D61" w:rsidRPr="616BC592">
        <w:rPr>
          <w:rFonts w:ascii="Arial" w:eastAsia="Times New Roman" w:hAnsi="Arial" w:cs="Arial"/>
          <w:sz w:val="20"/>
          <w:szCs w:val="20"/>
          <w:lang w:eastAsia="en-AU"/>
        </w:rPr>
        <w:t>g</w:t>
      </w:r>
      <w:r w:rsidRPr="616BC592">
        <w:rPr>
          <w:rFonts w:ascii="Arial" w:eastAsia="Times New Roman" w:hAnsi="Arial" w:cs="Arial"/>
          <w:sz w:val="20"/>
          <w:szCs w:val="20"/>
          <w:lang w:eastAsia="en-AU"/>
        </w:rPr>
        <w:t xml:space="preserve">overnance and </w:t>
      </w:r>
      <w:r w:rsidR="004A1D61" w:rsidRPr="616BC592">
        <w:rPr>
          <w:rFonts w:ascii="Arial" w:eastAsia="Times New Roman" w:hAnsi="Arial" w:cs="Arial"/>
          <w:sz w:val="20"/>
          <w:szCs w:val="20"/>
          <w:lang w:eastAsia="en-AU"/>
        </w:rPr>
        <w:t>m</w:t>
      </w:r>
      <w:r w:rsidRPr="616BC592">
        <w:rPr>
          <w:rFonts w:ascii="Arial" w:eastAsia="Times New Roman" w:hAnsi="Arial" w:cs="Arial"/>
          <w:sz w:val="20"/>
          <w:szCs w:val="20"/>
          <w:lang w:eastAsia="en-AU"/>
        </w:rPr>
        <w:t>anagement</w:t>
      </w:r>
      <w:r w:rsidR="00E86BF5" w:rsidRPr="616BC592">
        <w:rPr>
          <w:rFonts w:ascii="Arial" w:eastAsia="Times New Roman" w:hAnsi="Arial" w:cs="Arial"/>
          <w:sz w:val="20"/>
          <w:szCs w:val="20"/>
          <w:lang w:eastAsia="en-AU"/>
        </w:rPr>
        <w:t xml:space="preserve"> of the organisation, encompassing compliance; the appropriate knowledge, skills and experience of governing body members; strategy; management systems across all areas of the organisation; mechanisms for continuous improvement in both management and service delivery; stakeholder participation; and information management, privacy and confidentiality</w:t>
      </w:r>
      <w:r w:rsidR="006938CB" w:rsidRPr="616BC592">
        <w:rPr>
          <w:rFonts w:ascii="Arial" w:eastAsia="Times New Roman" w:hAnsi="Arial" w:cs="Arial"/>
          <w:sz w:val="20"/>
          <w:szCs w:val="20"/>
          <w:lang w:eastAsia="en-AU"/>
        </w:rPr>
        <w:t xml:space="preserve">.  </w:t>
      </w:r>
      <w:r>
        <w:br/>
      </w:r>
      <w:r>
        <w:br/>
      </w:r>
      <w:r w:rsidR="006938CB" w:rsidRPr="616BC592">
        <w:rPr>
          <w:rFonts w:ascii="Arial" w:eastAsia="Times New Roman" w:hAnsi="Arial" w:cs="Arial"/>
          <w:sz w:val="20"/>
          <w:szCs w:val="20"/>
          <w:lang w:eastAsia="en-AU"/>
        </w:rPr>
        <w:t xml:space="preserve">It includes some assistive, prescriptive indicators, to help organisations understand both holistically and at a granular level what good governance and management means.  For example, it </w:t>
      </w:r>
      <w:r w:rsidR="00510119" w:rsidRPr="616BC592">
        <w:rPr>
          <w:rFonts w:ascii="Arial" w:eastAsia="Times New Roman" w:hAnsi="Arial" w:cs="Arial"/>
          <w:sz w:val="20"/>
          <w:szCs w:val="20"/>
          <w:lang w:eastAsia="en-AU"/>
        </w:rPr>
        <w:t xml:space="preserve">not only requires that governing body members have the requisite knowledge, skills and experience, but prescribes that they undergo a relevant induction process.  Another example is the requirement for insurance coverage to be maintained, together with the specific prescription of the types of </w:t>
      </w:r>
      <w:r w:rsidR="006938CB" w:rsidRPr="616BC592">
        <w:rPr>
          <w:rFonts w:ascii="Arial" w:eastAsia="Times New Roman" w:hAnsi="Arial" w:cs="Arial"/>
          <w:sz w:val="20"/>
          <w:szCs w:val="20"/>
          <w:lang w:eastAsia="en-AU"/>
        </w:rPr>
        <w:t>insurance</w:t>
      </w:r>
      <w:r w:rsidR="00510119" w:rsidRPr="616BC592">
        <w:rPr>
          <w:rFonts w:ascii="Arial" w:eastAsia="Times New Roman" w:hAnsi="Arial" w:cs="Arial"/>
          <w:sz w:val="20"/>
          <w:szCs w:val="20"/>
          <w:lang w:eastAsia="en-AU"/>
        </w:rPr>
        <w:t>s</w:t>
      </w:r>
      <w:r w:rsidR="006938CB" w:rsidRPr="616BC592">
        <w:rPr>
          <w:rFonts w:ascii="Arial" w:eastAsia="Times New Roman" w:hAnsi="Arial" w:cs="Arial"/>
          <w:sz w:val="20"/>
          <w:szCs w:val="20"/>
          <w:lang w:eastAsia="en-AU"/>
        </w:rPr>
        <w:t xml:space="preserve"> </w:t>
      </w:r>
      <w:r w:rsidR="00510119" w:rsidRPr="616BC592">
        <w:rPr>
          <w:rFonts w:ascii="Arial" w:eastAsia="Times New Roman" w:hAnsi="Arial" w:cs="Arial"/>
          <w:sz w:val="20"/>
          <w:szCs w:val="20"/>
          <w:lang w:eastAsia="en-AU"/>
        </w:rPr>
        <w:t>that may be appropriate</w:t>
      </w:r>
      <w:r w:rsidR="006938CB" w:rsidRPr="616BC592">
        <w:rPr>
          <w:rFonts w:ascii="Arial" w:eastAsia="Times New Roman" w:hAnsi="Arial" w:cs="Arial"/>
          <w:sz w:val="20"/>
          <w:szCs w:val="20"/>
          <w:lang w:eastAsia="en-AU"/>
        </w:rPr>
        <w:t>.</w:t>
      </w:r>
      <w:r>
        <w:br/>
      </w:r>
      <w:r>
        <w:br/>
      </w:r>
      <w:r w:rsidR="006938CB" w:rsidRPr="616BC592">
        <w:rPr>
          <w:rFonts w:ascii="Arial" w:eastAsia="Times New Roman" w:hAnsi="Arial" w:cs="Arial"/>
          <w:sz w:val="20"/>
          <w:szCs w:val="20"/>
          <w:lang w:eastAsia="en-AU"/>
        </w:rPr>
        <w:t>The standard also requires that organisations</w:t>
      </w:r>
      <w:r w:rsidR="00E94FCB" w:rsidRPr="616BC592">
        <w:rPr>
          <w:rFonts w:ascii="Arial" w:eastAsia="Times New Roman" w:hAnsi="Arial" w:cs="Arial"/>
          <w:sz w:val="20"/>
          <w:szCs w:val="20"/>
          <w:lang w:eastAsia="en-AU"/>
        </w:rPr>
        <w:t>’</w:t>
      </w:r>
      <w:r w:rsidR="006938CB" w:rsidRPr="616BC592">
        <w:rPr>
          <w:rFonts w:ascii="Arial" w:eastAsia="Times New Roman" w:hAnsi="Arial" w:cs="Arial"/>
          <w:sz w:val="20"/>
          <w:szCs w:val="20"/>
          <w:lang w:eastAsia="en-AU"/>
        </w:rPr>
        <w:t xml:space="preserve"> governance and management processes promote inclusive community engagement and in particular, culturally safe and accessible services for Aboriginal and Torres Strait Islander peoples,</w:t>
      </w:r>
      <w:r w:rsidR="003334BC">
        <w:rPr>
          <w:rFonts w:ascii="Arial" w:eastAsia="Times New Roman" w:hAnsi="Arial" w:cs="Arial"/>
          <w:sz w:val="20"/>
          <w:szCs w:val="20"/>
          <w:lang w:eastAsia="en-AU"/>
        </w:rPr>
        <w:t xml:space="preserve"> </w:t>
      </w:r>
      <w:r w:rsidR="006938CB" w:rsidRPr="616BC592">
        <w:rPr>
          <w:rFonts w:ascii="Arial" w:eastAsia="Times New Roman" w:hAnsi="Arial" w:cs="Arial"/>
          <w:sz w:val="20"/>
          <w:szCs w:val="20"/>
          <w:lang w:eastAsia="en-AU"/>
        </w:rPr>
        <w:t>that have involved meaningful community consultation.</w:t>
      </w:r>
      <w:r>
        <w:br/>
      </w:r>
      <w:r>
        <w:br/>
      </w:r>
      <w:r w:rsidR="006938CB" w:rsidRPr="616BC592">
        <w:rPr>
          <w:rFonts w:ascii="Arial" w:eastAsia="Times New Roman" w:hAnsi="Arial" w:cs="Arial"/>
          <w:sz w:val="20"/>
          <w:szCs w:val="20"/>
          <w:lang w:eastAsia="en-AU"/>
        </w:rPr>
        <w:t xml:space="preserve">Whilst </w:t>
      </w:r>
      <w:r w:rsidR="00642D35" w:rsidRPr="616BC592">
        <w:rPr>
          <w:rFonts w:ascii="Arial" w:eastAsia="Times New Roman" w:hAnsi="Arial" w:cs="Arial"/>
          <w:sz w:val="20"/>
          <w:szCs w:val="20"/>
          <w:lang w:eastAsia="en-AU"/>
        </w:rPr>
        <w:t>NDIS Core Module</w:t>
      </w:r>
      <w:r w:rsidR="00F21970" w:rsidRPr="616BC592">
        <w:rPr>
          <w:rFonts w:ascii="Arial" w:eastAsia="Times New Roman" w:hAnsi="Arial" w:cs="Arial"/>
          <w:sz w:val="20"/>
          <w:szCs w:val="20"/>
          <w:lang w:eastAsia="en-AU"/>
        </w:rPr>
        <w:t xml:space="preserve"> </w:t>
      </w:r>
      <w:r w:rsidR="006938CB" w:rsidRPr="616BC592">
        <w:rPr>
          <w:rFonts w:ascii="Arial" w:eastAsia="Times New Roman" w:hAnsi="Arial" w:cs="Arial"/>
          <w:sz w:val="20"/>
          <w:szCs w:val="20"/>
          <w:lang w:eastAsia="en-AU"/>
        </w:rPr>
        <w:t xml:space="preserve">addresses most of </w:t>
      </w:r>
      <w:r w:rsidR="002A159C" w:rsidRPr="616BC592">
        <w:rPr>
          <w:rFonts w:ascii="Arial" w:eastAsia="Times New Roman" w:hAnsi="Arial" w:cs="Arial"/>
          <w:sz w:val="20"/>
          <w:szCs w:val="20"/>
          <w:lang w:eastAsia="en-AU"/>
        </w:rPr>
        <w:t xml:space="preserve">the themes of </w:t>
      </w:r>
      <w:r w:rsidR="006938CB" w:rsidRPr="616BC592">
        <w:rPr>
          <w:rFonts w:ascii="Arial" w:eastAsia="Times New Roman" w:hAnsi="Arial" w:cs="Arial"/>
          <w:sz w:val="20"/>
          <w:szCs w:val="20"/>
          <w:lang w:eastAsia="en-AU"/>
        </w:rPr>
        <w:t>standard</w:t>
      </w:r>
      <w:r w:rsidR="00462C5A" w:rsidRPr="616BC592">
        <w:rPr>
          <w:rFonts w:ascii="Arial" w:eastAsia="Times New Roman" w:hAnsi="Arial" w:cs="Arial"/>
          <w:sz w:val="20"/>
          <w:szCs w:val="20"/>
          <w:lang w:eastAsia="en-AU"/>
        </w:rPr>
        <w:t xml:space="preserve"> 1 at </w:t>
      </w:r>
      <w:r w:rsidR="00E94FCB" w:rsidRPr="616BC592">
        <w:rPr>
          <w:rFonts w:ascii="Arial" w:eastAsia="Times New Roman" w:hAnsi="Arial" w:cs="Arial"/>
          <w:sz w:val="20"/>
          <w:szCs w:val="20"/>
          <w:lang w:eastAsia="en-AU"/>
        </w:rPr>
        <w:t>a</w:t>
      </w:r>
      <w:r w:rsidR="00462C5A" w:rsidRPr="616BC592">
        <w:rPr>
          <w:rFonts w:ascii="Arial" w:eastAsia="Times New Roman" w:hAnsi="Arial" w:cs="Arial"/>
          <w:sz w:val="20"/>
          <w:szCs w:val="20"/>
          <w:lang w:eastAsia="en-AU"/>
        </w:rPr>
        <w:t xml:space="preserve"> higher level, it does not sufficiently address some of the concepts noted above.  </w:t>
      </w:r>
      <w:r w:rsidR="0083548C" w:rsidRPr="616BC592">
        <w:rPr>
          <w:rFonts w:ascii="Arial" w:eastAsia="Times New Roman" w:hAnsi="Arial" w:cs="Arial"/>
          <w:sz w:val="20"/>
          <w:szCs w:val="20"/>
          <w:lang w:eastAsia="en-AU"/>
        </w:rPr>
        <w:t xml:space="preserve">This results </w:t>
      </w:r>
      <w:r w:rsidR="00AF5214" w:rsidRPr="616BC592">
        <w:rPr>
          <w:rFonts w:ascii="Arial" w:eastAsia="Times New Roman" w:hAnsi="Arial" w:cs="Arial"/>
          <w:sz w:val="20"/>
          <w:szCs w:val="20"/>
          <w:lang w:eastAsia="en-AU"/>
        </w:rPr>
        <w:t xml:space="preserve">in our assessment of </w:t>
      </w:r>
      <w:r w:rsidR="00642D35" w:rsidRPr="616BC592">
        <w:rPr>
          <w:rFonts w:ascii="Arial" w:eastAsia="Times New Roman" w:hAnsi="Arial" w:cs="Arial"/>
          <w:sz w:val="20"/>
          <w:szCs w:val="20"/>
          <w:lang w:eastAsia="en-AU"/>
        </w:rPr>
        <w:t>NDIS Core Module</w:t>
      </w:r>
      <w:r w:rsidR="00AF5214" w:rsidRPr="616BC592">
        <w:rPr>
          <w:rFonts w:ascii="Arial" w:eastAsia="Times New Roman" w:hAnsi="Arial" w:cs="Arial"/>
          <w:sz w:val="20"/>
          <w:szCs w:val="20"/>
          <w:lang w:eastAsia="en-AU"/>
        </w:rPr>
        <w:t xml:space="preserve"> </w:t>
      </w:r>
      <w:r w:rsidR="0083548C" w:rsidRPr="616BC592">
        <w:rPr>
          <w:rFonts w:ascii="Arial" w:eastAsia="Times New Roman" w:hAnsi="Arial" w:cs="Arial"/>
          <w:sz w:val="20"/>
          <w:szCs w:val="20"/>
          <w:lang w:eastAsia="en-AU"/>
        </w:rPr>
        <w:t xml:space="preserve">as partially meeting </w:t>
      </w:r>
      <w:r w:rsidR="005D5237" w:rsidRPr="616BC592">
        <w:rPr>
          <w:rFonts w:ascii="Arial" w:eastAsia="Times New Roman" w:hAnsi="Arial" w:cs="Arial"/>
          <w:sz w:val="20"/>
          <w:szCs w:val="20"/>
          <w:lang w:eastAsia="en-AU"/>
        </w:rPr>
        <w:t xml:space="preserve">HSQS </w:t>
      </w:r>
      <w:r w:rsidR="6C2A0115" w:rsidRPr="616BC592">
        <w:rPr>
          <w:rFonts w:ascii="Arial" w:eastAsia="Times New Roman" w:hAnsi="Arial" w:cs="Arial"/>
          <w:sz w:val="20"/>
          <w:szCs w:val="20"/>
          <w:lang w:eastAsia="en-AU"/>
        </w:rPr>
        <w:t>S</w:t>
      </w:r>
      <w:r w:rsidR="0083548C" w:rsidRPr="616BC592">
        <w:rPr>
          <w:rFonts w:ascii="Arial" w:eastAsia="Times New Roman" w:hAnsi="Arial" w:cs="Arial"/>
          <w:sz w:val="20"/>
          <w:szCs w:val="20"/>
          <w:lang w:eastAsia="en-AU"/>
        </w:rPr>
        <w:t>tandard 1.</w:t>
      </w:r>
      <w:r w:rsidR="0083548C" w:rsidRPr="616BC592">
        <w:rPr>
          <w:rFonts w:ascii="Arial" w:eastAsia="Times New Roman" w:hAnsi="Arial" w:cs="Arial"/>
          <w:color w:val="FF0000"/>
          <w:sz w:val="20"/>
          <w:szCs w:val="20"/>
          <w:lang w:eastAsia="en-AU"/>
        </w:rPr>
        <w:t xml:space="preserve"> </w:t>
      </w:r>
    </w:p>
    <w:p w14:paraId="3BC2C871" w14:textId="0D441636" w:rsidR="00D35E31" w:rsidRDefault="00D35E31" w:rsidP="00D35E31">
      <w:pPr>
        <w:jc w:val="left"/>
        <w:rPr>
          <w:rFonts w:ascii="Arial" w:eastAsia="Times New Roman" w:hAnsi="Arial" w:cs="Arial"/>
          <w:color w:val="FF0000"/>
          <w:sz w:val="20"/>
          <w:szCs w:val="20"/>
          <w:lang w:eastAsia="en-AU"/>
        </w:rPr>
      </w:pPr>
    </w:p>
    <w:p w14:paraId="0814D383" w14:textId="2202FD6B" w:rsidR="000F1DC4" w:rsidRDefault="000F1DC4" w:rsidP="00D35E31">
      <w:pPr>
        <w:jc w:val="left"/>
        <w:rPr>
          <w:rFonts w:ascii="Arial" w:eastAsia="Times New Roman" w:hAnsi="Arial" w:cs="Arial"/>
          <w:color w:val="FF0000"/>
          <w:sz w:val="20"/>
          <w:szCs w:val="20"/>
          <w:lang w:eastAsia="en-AU"/>
        </w:rPr>
      </w:pPr>
    </w:p>
    <w:p w14:paraId="67C0A785" w14:textId="77777777" w:rsidR="000F1DC4" w:rsidRPr="00D35E31" w:rsidRDefault="000F1DC4" w:rsidP="00D35E31">
      <w:pPr>
        <w:jc w:val="left"/>
        <w:rPr>
          <w:rFonts w:ascii="Arial" w:eastAsia="Times New Roman" w:hAnsi="Arial" w:cs="Arial"/>
          <w:color w:val="FF0000"/>
          <w:sz w:val="20"/>
          <w:szCs w:val="20"/>
          <w:lang w:eastAsia="en-AU"/>
        </w:rPr>
      </w:pPr>
    </w:p>
    <w:p w14:paraId="5847B8E1" w14:textId="03E8CFBF" w:rsidR="00A97381" w:rsidRPr="00A97381" w:rsidRDefault="005D5237" w:rsidP="00533887">
      <w:pPr>
        <w:pStyle w:val="ListParagraph"/>
        <w:numPr>
          <w:ilvl w:val="0"/>
          <w:numId w:val="7"/>
        </w:numPr>
        <w:jc w:val="left"/>
        <w:rPr>
          <w:rFonts w:ascii="Arial" w:eastAsia="Times New Roman" w:hAnsi="Arial" w:cs="Arial"/>
          <w:color w:val="ED7D31"/>
          <w:sz w:val="20"/>
          <w:szCs w:val="20"/>
          <w:lang w:eastAsia="en-AU"/>
        </w:rPr>
      </w:pPr>
      <w:r w:rsidRPr="616BC592">
        <w:rPr>
          <w:rFonts w:ascii="Arial" w:eastAsia="Times New Roman" w:hAnsi="Arial" w:cs="Arial"/>
          <w:sz w:val="20"/>
          <w:szCs w:val="20"/>
          <w:lang w:eastAsia="en-AU"/>
        </w:rPr>
        <w:t xml:space="preserve">HSQS </w:t>
      </w:r>
      <w:r w:rsidR="44CC870A" w:rsidRPr="616BC592">
        <w:rPr>
          <w:rFonts w:ascii="Arial" w:eastAsia="Times New Roman" w:hAnsi="Arial" w:cs="Arial"/>
          <w:sz w:val="20"/>
          <w:szCs w:val="20"/>
          <w:lang w:eastAsia="en-AU"/>
        </w:rPr>
        <w:t>S</w:t>
      </w:r>
      <w:r w:rsidR="00B727FB" w:rsidRPr="616BC592">
        <w:rPr>
          <w:rFonts w:ascii="Arial" w:eastAsia="Times New Roman" w:hAnsi="Arial" w:cs="Arial"/>
          <w:sz w:val="20"/>
          <w:szCs w:val="20"/>
          <w:lang w:eastAsia="en-AU"/>
        </w:rPr>
        <w:t xml:space="preserve">tandard </w:t>
      </w:r>
      <w:r w:rsidR="00F21970" w:rsidRPr="616BC592">
        <w:rPr>
          <w:rFonts w:ascii="Arial" w:eastAsia="Times New Roman" w:hAnsi="Arial" w:cs="Arial"/>
          <w:sz w:val="20"/>
          <w:szCs w:val="20"/>
          <w:lang w:eastAsia="en-AU"/>
        </w:rPr>
        <w:t>3</w:t>
      </w:r>
      <w:r w:rsidR="00B727FB" w:rsidRPr="616BC592">
        <w:rPr>
          <w:rFonts w:ascii="Arial" w:eastAsia="Times New Roman" w:hAnsi="Arial" w:cs="Arial"/>
          <w:sz w:val="20"/>
          <w:szCs w:val="20"/>
          <w:lang w:eastAsia="en-AU"/>
        </w:rPr>
        <w:t xml:space="preserve"> relates to </w:t>
      </w:r>
      <w:r w:rsidR="00F21970" w:rsidRPr="616BC592">
        <w:rPr>
          <w:rFonts w:ascii="Arial" w:eastAsia="Times New Roman" w:hAnsi="Arial" w:cs="Arial"/>
          <w:sz w:val="20"/>
          <w:szCs w:val="20"/>
          <w:lang w:eastAsia="en-AU"/>
        </w:rPr>
        <w:t>responding to</w:t>
      </w:r>
      <w:r w:rsidR="004157A4" w:rsidRPr="616BC592">
        <w:rPr>
          <w:rFonts w:ascii="Arial" w:eastAsia="Times New Roman" w:hAnsi="Arial" w:cs="Arial"/>
          <w:sz w:val="20"/>
          <w:szCs w:val="20"/>
          <w:lang w:eastAsia="en-AU"/>
        </w:rPr>
        <w:t xml:space="preserve"> the</w:t>
      </w:r>
      <w:r w:rsidR="00F21970" w:rsidRPr="616BC592">
        <w:rPr>
          <w:rFonts w:ascii="Arial" w:eastAsia="Times New Roman" w:hAnsi="Arial" w:cs="Arial"/>
          <w:sz w:val="20"/>
          <w:szCs w:val="20"/>
          <w:lang w:eastAsia="en-AU"/>
        </w:rPr>
        <w:t xml:space="preserve"> individual needs of service users.</w:t>
      </w:r>
      <w:r w:rsidR="00462C5A" w:rsidRPr="616BC592">
        <w:rPr>
          <w:rFonts w:ascii="Arial" w:eastAsia="Times New Roman" w:hAnsi="Arial" w:cs="Arial"/>
          <w:sz w:val="20"/>
          <w:szCs w:val="20"/>
          <w:lang w:eastAsia="en-AU"/>
        </w:rPr>
        <w:t xml:space="preserve"> The intent of </w:t>
      </w:r>
      <w:r w:rsidR="232F7D27" w:rsidRPr="616BC592">
        <w:rPr>
          <w:rFonts w:ascii="Arial" w:eastAsia="Times New Roman" w:hAnsi="Arial" w:cs="Arial"/>
          <w:sz w:val="20"/>
          <w:szCs w:val="20"/>
          <w:lang w:eastAsia="en-AU"/>
        </w:rPr>
        <w:t>S</w:t>
      </w:r>
      <w:r w:rsidR="00462C5A" w:rsidRPr="616BC592">
        <w:rPr>
          <w:rFonts w:ascii="Arial" w:eastAsia="Times New Roman" w:hAnsi="Arial" w:cs="Arial"/>
          <w:sz w:val="20"/>
          <w:szCs w:val="20"/>
          <w:lang w:eastAsia="en-AU"/>
        </w:rPr>
        <w:t>tandard 3 is closely aligned with the themes of the NDIS Core Module.  That said, some particular indicators of the standard are not fully met</w:t>
      </w:r>
      <w:r w:rsidR="00E94FCB" w:rsidRPr="616BC592">
        <w:rPr>
          <w:rFonts w:ascii="Arial" w:eastAsia="Times New Roman" w:hAnsi="Arial" w:cs="Arial"/>
          <w:sz w:val="20"/>
          <w:szCs w:val="20"/>
          <w:lang w:eastAsia="en-AU"/>
        </w:rPr>
        <w:t>,</w:t>
      </w:r>
      <w:r w:rsidR="00462C5A" w:rsidRPr="616BC592">
        <w:rPr>
          <w:rFonts w:ascii="Arial" w:eastAsia="Times New Roman" w:hAnsi="Arial" w:cs="Arial"/>
          <w:sz w:val="20"/>
          <w:szCs w:val="20"/>
          <w:lang w:eastAsia="en-AU"/>
        </w:rPr>
        <w:t xml:space="preserve"> for instance</w:t>
      </w:r>
      <w:r w:rsidR="0016662C" w:rsidRPr="616BC592">
        <w:rPr>
          <w:rFonts w:ascii="Arial" w:eastAsia="Times New Roman" w:hAnsi="Arial" w:cs="Arial"/>
          <w:sz w:val="20"/>
          <w:szCs w:val="20"/>
          <w:lang w:eastAsia="en-AU"/>
        </w:rPr>
        <w:t xml:space="preserve">: </w:t>
      </w:r>
      <w:r w:rsidR="00462C5A" w:rsidRPr="616BC592">
        <w:rPr>
          <w:rFonts w:ascii="Arial" w:eastAsia="Times New Roman" w:hAnsi="Arial" w:cs="Arial"/>
          <w:sz w:val="20"/>
          <w:szCs w:val="20"/>
          <w:lang w:eastAsia="en-AU"/>
        </w:rPr>
        <w:t>broader community involvement; specifically addressing guardianship/custody arrangements in involving a support network; and restrictive practices (but these are met in a service-specific module of the NDIS Practice Standards).</w:t>
      </w:r>
      <w:r>
        <w:br/>
      </w:r>
      <w:r>
        <w:br/>
      </w:r>
      <w:r w:rsidR="00462C5A" w:rsidRPr="616BC592">
        <w:rPr>
          <w:rFonts w:ascii="Arial" w:eastAsia="Times New Roman" w:hAnsi="Arial" w:cs="Arial"/>
          <w:sz w:val="20"/>
          <w:szCs w:val="20"/>
          <w:lang w:eastAsia="en-AU"/>
        </w:rPr>
        <w:t xml:space="preserve">However, because there is very </w:t>
      </w:r>
      <w:r w:rsidR="00A97381" w:rsidRPr="616BC592">
        <w:rPr>
          <w:rFonts w:ascii="Arial" w:eastAsia="Times New Roman" w:hAnsi="Arial" w:cs="Arial"/>
          <w:sz w:val="20"/>
          <w:szCs w:val="20"/>
          <w:lang w:eastAsia="en-AU"/>
        </w:rPr>
        <w:t xml:space="preserve">close alignment between the overarching intent of </w:t>
      </w:r>
      <w:r w:rsidR="68799AC2" w:rsidRPr="616BC592">
        <w:rPr>
          <w:rFonts w:ascii="Arial" w:eastAsia="Times New Roman" w:hAnsi="Arial" w:cs="Arial"/>
          <w:sz w:val="20"/>
          <w:szCs w:val="20"/>
          <w:lang w:eastAsia="en-AU"/>
        </w:rPr>
        <w:t>S</w:t>
      </w:r>
      <w:r w:rsidR="00A97381" w:rsidRPr="616BC592">
        <w:rPr>
          <w:rFonts w:ascii="Arial" w:eastAsia="Times New Roman" w:hAnsi="Arial" w:cs="Arial"/>
          <w:sz w:val="20"/>
          <w:szCs w:val="20"/>
          <w:lang w:eastAsia="en-AU"/>
        </w:rPr>
        <w:t>tandard</w:t>
      </w:r>
      <w:r w:rsidR="0065280B" w:rsidRPr="616BC592">
        <w:rPr>
          <w:rFonts w:ascii="Arial" w:eastAsia="Times New Roman" w:hAnsi="Arial" w:cs="Arial"/>
          <w:sz w:val="20"/>
          <w:szCs w:val="20"/>
          <w:lang w:eastAsia="en-AU"/>
        </w:rPr>
        <w:t xml:space="preserve"> </w:t>
      </w:r>
      <w:r w:rsidR="00A97381" w:rsidRPr="616BC592">
        <w:rPr>
          <w:rFonts w:ascii="Arial" w:eastAsia="Times New Roman" w:hAnsi="Arial" w:cs="Arial"/>
          <w:sz w:val="20"/>
          <w:szCs w:val="20"/>
          <w:lang w:eastAsia="en-AU"/>
        </w:rPr>
        <w:t xml:space="preserve">3 and the NDIS Core Module, we assess HSQS </w:t>
      </w:r>
      <w:r w:rsidR="35ADBD52" w:rsidRPr="616BC592">
        <w:rPr>
          <w:rFonts w:ascii="Arial" w:eastAsia="Times New Roman" w:hAnsi="Arial" w:cs="Arial"/>
          <w:sz w:val="20"/>
          <w:szCs w:val="20"/>
          <w:lang w:eastAsia="en-AU"/>
        </w:rPr>
        <w:t>S</w:t>
      </w:r>
      <w:r w:rsidR="00A97381" w:rsidRPr="616BC592">
        <w:rPr>
          <w:rFonts w:ascii="Arial" w:eastAsia="Times New Roman" w:hAnsi="Arial" w:cs="Arial"/>
          <w:sz w:val="20"/>
          <w:szCs w:val="20"/>
          <w:lang w:eastAsia="en-AU"/>
        </w:rPr>
        <w:t>tandard 3 as met even though one or two specific indicators are not addressed.</w:t>
      </w:r>
    </w:p>
    <w:p w14:paraId="528C7D0F" w14:textId="77777777" w:rsidR="00C026A9" w:rsidRDefault="00C026A9" w:rsidP="00102AC4">
      <w:pPr>
        <w:rPr>
          <w:rFonts w:ascii="Arial" w:hAnsi="Arial" w:cs="Arial"/>
          <w:sz w:val="20"/>
          <w:szCs w:val="20"/>
          <w:u w:val="single"/>
        </w:rPr>
      </w:pPr>
    </w:p>
    <w:p w14:paraId="78F541A5" w14:textId="77777777" w:rsidR="001672A3" w:rsidRPr="0016662C" w:rsidRDefault="00CA4CFF" w:rsidP="00102AC4">
      <w:pPr>
        <w:rPr>
          <w:rFonts w:ascii="Arial" w:hAnsi="Arial" w:cs="Arial"/>
          <w:b/>
          <w:color w:val="002060"/>
          <w:sz w:val="20"/>
          <w:szCs w:val="20"/>
        </w:rPr>
      </w:pPr>
      <w:r w:rsidRPr="0016662C">
        <w:rPr>
          <w:rFonts w:ascii="Arial" w:hAnsi="Arial" w:cs="Arial"/>
          <w:b/>
          <w:color w:val="002060"/>
          <w:sz w:val="20"/>
          <w:szCs w:val="20"/>
        </w:rPr>
        <w:t>M</w:t>
      </w:r>
      <w:r w:rsidR="001672A3" w:rsidRPr="0016662C">
        <w:rPr>
          <w:rFonts w:ascii="Arial" w:hAnsi="Arial" w:cs="Arial"/>
          <w:b/>
          <w:color w:val="002060"/>
          <w:sz w:val="20"/>
          <w:szCs w:val="20"/>
        </w:rPr>
        <w:t xml:space="preserve">apping tables </w:t>
      </w:r>
    </w:p>
    <w:p w14:paraId="73E46048" w14:textId="77777777" w:rsidR="0099528B" w:rsidRPr="00EF2FF0" w:rsidRDefault="0099528B" w:rsidP="00102AC4">
      <w:pPr>
        <w:rPr>
          <w:rFonts w:ascii="Arial" w:hAnsi="Arial" w:cs="Arial"/>
          <w:b/>
          <w:sz w:val="20"/>
          <w:szCs w:val="20"/>
        </w:rPr>
      </w:pPr>
    </w:p>
    <w:p w14:paraId="1B4EA86A" w14:textId="27046288" w:rsidR="004157A4" w:rsidRPr="00EF2FF0" w:rsidRDefault="00C026A9" w:rsidP="00533887">
      <w:pPr>
        <w:jc w:val="left"/>
        <w:rPr>
          <w:rFonts w:ascii="Arial" w:hAnsi="Arial" w:cs="Arial"/>
          <w:sz w:val="20"/>
          <w:szCs w:val="20"/>
        </w:rPr>
      </w:pPr>
      <w:r w:rsidRPr="616BC592">
        <w:rPr>
          <w:rFonts w:ascii="Arial" w:hAnsi="Arial" w:cs="Arial"/>
          <w:sz w:val="20"/>
          <w:szCs w:val="20"/>
        </w:rPr>
        <w:t>O</w:t>
      </w:r>
      <w:r w:rsidR="004157A4" w:rsidRPr="616BC592">
        <w:rPr>
          <w:rFonts w:ascii="Arial" w:hAnsi="Arial" w:cs="Arial"/>
          <w:sz w:val="20"/>
          <w:szCs w:val="20"/>
        </w:rPr>
        <w:t xml:space="preserve">verleaf we have provided summary pie charts indicating the degree to which </w:t>
      </w:r>
      <w:r w:rsidR="00642D35" w:rsidRPr="616BC592">
        <w:rPr>
          <w:rFonts w:ascii="Arial" w:hAnsi="Arial" w:cs="Arial"/>
          <w:sz w:val="20"/>
          <w:szCs w:val="20"/>
        </w:rPr>
        <w:t>NDIS Core Module</w:t>
      </w:r>
      <w:r w:rsidR="004157A4" w:rsidRPr="616BC592">
        <w:rPr>
          <w:rFonts w:ascii="Arial" w:hAnsi="Arial" w:cs="Arial"/>
          <w:sz w:val="20"/>
          <w:szCs w:val="20"/>
        </w:rPr>
        <w:t xml:space="preserve"> </w:t>
      </w:r>
      <w:r w:rsidR="004157A4" w:rsidRPr="616BC592">
        <w:rPr>
          <w:rFonts w:ascii="Arial" w:hAnsi="Arial" w:cs="Arial"/>
          <w:i/>
          <w:iCs/>
          <w:sz w:val="20"/>
          <w:szCs w:val="20"/>
        </w:rPr>
        <w:t>Meets</w:t>
      </w:r>
      <w:r w:rsidR="004157A4" w:rsidRPr="616BC592">
        <w:rPr>
          <w:rFonts w:ascii="Arial" w:hAnsi="Arial" w:cs="Arial"/>
          <w:sz w:val="20"/>
          <w:szCs w:val="20"/>
        </w:rPr>
        <w:t xml:space="preserve">, </w:t>
      </w:r>
      <w:r w:rsidR="004157A4" w:rsidRPr="616BC592">
        <w:rPr>
          <w:rFonts w:ascii="Arial" w:hAnsi="Arial" w:cs="Arial"/>
          <w:i/>
          <w:iCs/>
          <w:sz w:val="20"/>
          <w:szCs w:val="20"/>
        </w:rPr>
        <w:t>Partially meets</w:t>
      </w:r>
      <w:r w:rsidR="004157A4" w:rsidRPr="616BC592">
        <w:rPr>
          <w:rFonts w:ascii="Arial" w:hAnsi="Arial" w:cs="Arial"/>
          <w:sz w:val="20"/>
          <w:szCs w:val="20"/>
        </w:rPr>
        <w:t xml:space="preserve">, or </w:t>
      </w:r>
      <w:r w:rsidR="004157A4" w:rsidRPr="616BC592">
        <w:rPr>
          <w:rFonts w:ascii="Arial" w:hAnsi="Arial" w:cs="Arial"/>
          <w:i/>
          <w:iCs/>
          <w:sz w:val="20"/>
          <w:szCs w:val="20"/>
        </w:rPr>
        <w:t>Does not meet</w:t>
      </w:r>
      <w:r w:rsidR="004157A4" w:rsidRPr="616BC592">
        <w:rPr>
          <w:rFonts w:ascii="Arial" w:hAnsi="Arial" w:cs="Arial"/>
          <w:sz w:val="20"/>
          <w:szCs w:val="20"/>
        </w:rPr>
        <w:t xml:space="preserve"> each HSQ</w:t>
      </w:r>
      <w:r w:rsidRPr="616BC592">
        <w:rPr>
          <w:rFonts w:ascii="Arial" w:hAnsi="Arial" w:cs="Arial"/>
          <w:sz w:val="20"/>
          <w:szCs w:val="20"/>
        </w:rPr>
        <w:t xml:space="preserve">S </w:t>
      </w:r>
      <w:r w:rsidR="004157A4" w:rsidRPr="616BC592">
        <w:rPr>
          <w:rFonts w:ascii="Arial" w:hAnsi="Arial" w:cs="Arial"/>
          <w:sz w:val="20"/>
          <w:szCs w:val="20"/>
        </w:rPr>
        <w:t>standard.</w:t>
      </w:r>
    </w:p>
    <w:p w14:paraId="339FA088" w14:textId="77777777" w:rsidR="004157A4" w:rsidRPr="00EF2FF0" w:rsidRDefault="004157A4" w:rsidP="00533887">
      <w:pPr>
        <w:jc w:val="left"/>
        <w:rPr>
          <w:rFonts w:ascii="Arial" w:hAnsi="Arial" w:cs="Arial"/>
          <w:sz w:val="20"/>
          <w:szCs w:val="20"/>
        </w:rPr>
      </w:pPr>
    </w:p>
    <w:p w14:paraId="0DDE59D3" w14:textId="6C47B501" w:rsidR="004157A4" w:rsidRPr="00EF2FF0" w:rsidRDefault="004157A4" w:rsidP="00533887">
      <w:pPr>
        <w:jc w:val="left"/>
        <w:rPr>
          <w:rFonts w:ascii="Arial" w:hAnsi="Arial" w:cs="Arial"/>
          <w:sz w:val="20"/>
          <w:szCs w:val="20"/>
        </w:rPr>
      </w:pPr>
      <w:r w:rsidRPr="7F5308FD">
        <w:rPr>
          <w:rFonts w:ascii="Arial" w:hAnsi="Arial" w:cs="Arial"/>
          <w:sz w:val="20"/>
          <w:szCs w:val="20"/>
        </w:rPr>
        <w:t xml:space="preserve">Following the pie charts, </w:t>
      </w:r>
      <w:r w:rsidR="002C0302" w:rsidRPr="7F5308FD">
        <w:rPr>
          <w:rFonts w:ascii="Arial" w:hAnsi="Arial" w:cs="Arial"/>
          <w:sz w:val="20"/>
          <w:szCs w:val="20"/>
        </w:rPr>
        <w:t xml:space="preserve">we have set out a table for each of the </w:t>
      </w:r>
      <w:r w:rsidR="78D3DEA1" w:rsidRPr="7F5308FD">
        <w:rPr>
          <w:rFonts w:ascii="Arial" w:hAnsi="Arial" w:cs="Arial"/>
          <w:sz w:val="20"/>
          <w:szCs w:val="20"/>
        </w:rPr>
        <w:t>six</w:t>
      </w:r>
      <w:r w:rsidR="002C0302" w:rsidRPr="7F5308FD">
        <w:rPr>
          <w:rFonts w:ascii="Arial" w:hAnsi="Arial" w:cs="Arial"/>
          <w:sz w:val="20"/>
          <w:szCs w:val="20"/>
        </w:rPr>
        <w:t xml:space="preserve"> </w:t>
      </w:r>
      <w:r w:rsidR="001A4517" w:rsidRPr="7F5308FD">
        <w:rPr>
          <w:rFonts w:ascii="Arial" w:hAnsi="Arial" w:cs="Arial"/>
          <w:sz w:val="20"/>
          <w:szCs w:val="20"/>
        </w:rPr>
        <w:t>HSQ</w:t>
      </w:r>
      <w:r w:rsidR="001A4517">
        <w:rPr>
          <w:rFonts w:ascii="Arial" w:hAnsi="Arial" w:cs="Arial"/>
          <w:sz w:val="20"/>
          <w:szCs w:val="20"/>
        </w:rPr>
        <w:t>S</w:t>
      </w:r>
      <w:r w:rsidR="001A4517" w:rsidRPr="7F5308FD">
        <w:rPr>
          <w:rFonts w:ascii="Arial" w:hAnsi="Arial" w:cs="Arial"/>
          <w:sz w:val="20"/>
          <w:szCs w:val="20"/>
        </w:rPr>
        <w:t xml:space="preserve"> </w:t>
      </w:r>
      <w:r w:rsidR="002C0302" w:rsidRPr="7F5308FD">
        <w:rPr>
          <w:rFonts w:ascii="Arial" w:hAnsi="Arial" w:cs="Arial"/>
          <w:sz w:val="20"/>
          <w:szCs w:val="20"/>
        </w:rPr>
        <w:t xml:space="preserve">standards, in which </w:t>
      </w:r>
      <w:r w:rsidR="00DB6F2F" w:rsidRPr="7F5308FD">
        <w:rPr>
          <w:rFonts w:ascii="Arial" w:hAnsi="Arial" w:cs="Arial"/>
          <w:sz w:val="20"/>
          <w:szCs w:val="20"/>
        </w:rPr>
        <w:t xml:space="preserve">we </w:t>
      </w:r>
      <w:r w:rsidR="002C0302" w:rsidRPr="7F5308FD">
        <w:rPr>
          <w:rFonts w:ascii="Arial" w:hAnsi="Arial" w:cs="Arial"/>
          <w:sz w:val="20"/>
          <w:szCs w:val="20"/>
        </w:rPr>
        <w:t xml:space="preserve">provide our assessment of the </w:t>
      </w:r>
      <w:r w:rsidRPr="7F5308FD">
        <w:rPr>
          <w:rFonts w:ascii="Arial" w:hAnsi="Arial" w:cs="Arial"/>
          <w:sz w:val="20"/>
          <w:szCs w:val="20"/>
        </w:rPr>
        <w:t>degree to which each indicator or mandatory evidence requirement of HSQ</w:t>
      </w:r>
      <w:r w:rsidR="00C026A9" w:rsidRPr="7F5308FD">
        <w:rPr>
          <w:rFonts w:ascii="Arial" w:hAnsi="Arial" w:cs="Arial"/>
          <w:sz w:val="20"/>
          <w:szCs w:val="20"/>
        </w:rPr>
        <w:t xml:space="preserve">S </w:t>
      </w:r>
      <w:r w:rsidR="7DB0EB2B" w:rsidRPr="7F5308FD">
        <w:rPr>
          <w:rFonts w:ascii="Arial" w:hAnsi="Arial" w:cs="Arial"/>
          <w:sz w:val="20"/>
          <w:szCs w:val="20"/>
        </w:rPr>
        <w:t xml:space="preserve"> </w:t>
      </w:r>
      <w:r w:rsidR="3C53196A" w:rsidRPr="7F5308FD">
        <w:rPr>
          <w:rFonts w:ascii="Arial" w:hAnsi="Arial" w:cs="Arial"/>
          <w:sz w:val="20"/>
          <w:szCs w:val="20"/>
        </w:rPr>
        <w:t>Common and DS Requirements</w:t>
      </w:r>
      <w:r w:rsidRPr="7F5308FD">
        <w:rPr>
          <w:rFonts w:ascii="Arial" w:hAnsi="Arial" w:cs="Arial"/>
          <w:sz w:val="20"/>
          <w:szCs w:val="20"/>
        </w:rPr>
        <w:t xml:space="preserve"> is met by </w:t>
      </w:r>
      <w:r w:rsidR="00642D35" w:rsidRPr="7F5308FD">
        <w:rPr>
          <w:rFonts w:ascii="Arial" w:hAnsi="Arial" w:cs="Arial"/>
          <w:sz w:val="20"/>
          <w:szCs w:val="20"/>
        </w:rPr>
        <w:t>NDIS Core Module</w:t>
      </w:r>
      <w:r w:rsidRPr="7F5308FD">
        <w:rPr>
          <w:rFonts w:ascii="Arial" w:hAnsi="Arial" w:cs="Arial"/>
          <w:sz w:val="20"/>
          <w:szCs w:val="20"/>
        </w:rPr>
        <w:t>.</w:t>
      </w:r>
    </w:p>
    <w:p w14:paraId="2628B405" w14:textId="77777777" w:rsidR="001672A3" w:rsidRPr="00EF2FF0" w:rsidRDefault="001672A3" w:rsidP="00102AC4">
      <w:pPr>
        <w:rPr>
          <w:rFonts w:ascii="Arial" w:hAnsi="Arial" w:cs="Arial"/>
          <w:color w:val="FF0000"/>
          <w:sz w:val="20"/>
          <w:szCs w:val="20"/>
        </w:rPr>
      </w:pPr>
    </w:p>
    <w:p w14:paraId="028ED86C" w14:textId="77777777" w:rsidR="004058DF" w:rsidRPr="0016662C" w:rsidRDefault="006C48F5" w:rsidP="004058DF">
      <w:pPr>
        <w:jc w:val="left"/>
        <w:rPr>
          <w:rFonts w:ascii="Arial" w:hAnsi="Arial" w:cs="Arial"/>
          <w:b/>
          <w:color w:val="002060"/>
          <w:sz w:val="20"/>
          <w:szCs w:val="20"/>
        </w:rPr>
      </w:pPr>
      <w:r w:rsidRPr="0016662C">
        <w:rPr>
          <w:rFonts w:ascii="Arial" w:hAnsi="Arial" w:cs="Arial"/>
          <w:b/>
          <w:color w:val="002060"/>
          <w:sz w:val="20"/>
          <w:szCs w:val="20"/>
        </w:rPr>
        <w:t>Mapping key</w:t>
      </w:r>
    </w:p>
    <w:p w14:paraId="3D1147FB" w14:textId="77777777" w:rsidR="00C026A9" w:rsidRDefault="00C026A9" w:rsidP="004058DF">
      <w:pPr>
        <w:jc w:val="left"/>
        <w:rPr>
          <w:rFonts w:ascii="Arial" w:hAnsi="Arial" w:cs="Arial"/>
          <w:sz w:val="20"/>
          <w:szCs w:val="20"/>
        </w:rPr>
      </w:pPr>
    </w:p>
    <w:p w14:paraId="5B032A1F" w14:textId="283D3332" w:rsidR="00267197" w:rsidRPr="006E6F27" w:rsidRDefault="009735B1" w:rsidP="004058DF">
      <w:pPr>
        <w:jc w:val="left"/>
        <w:rPr>
          <w:rFonts w:ascii="Arial" w:hAnsi="Arial" w:cs="Arial"/>
          <w:sz w:val="20"/>
          <w:szCs w:val="20"/>
        </w:rPr>
      </w:pPr>
      <w:r w:rsidRPr="616BC592">
        <w:rPr>
          <w:rFonts w:ascii="Arial" w:hAnsi="Arial" w:cs="Arial"/>
          <w:sz w:val="20"/>
          <w:szCs w:val="20"/>
        </w:rPr>
        <w:t xml:space="preserve">The key </w:t>
      </w:r>
      <w:r w:rsidR="00510119" w:rsidRPr="616BC592">
        <w:rPr>
          <w:rFonts w:ascii="Arial" w:hAnsi="Arial" w:cs="Arial"/>
          <w:sz w:val="20"/>
          <w:szCs w:val="20"/>
        </w:rPr>
        <w:t xml:space="preserve">below </w:t>
      </w:r>
      <w:r w:rsidRPr="616BC592">
        <w:rPr>
          <w:rFonts w:ascii="Arial" w:hAnsi="Arial" w:cs="Arial"/>
          <w:sz w:val="20"/>
          <w:szCs w:val="20"/>
        </w:rPr>
        <w:t>represents the numbering system we have used when mapping the NDIS Core Module</w:t>
      </w:r>
      <w:r w:rsidR="00510119" w:rsidRPr="616BC592">
        <w:rPr>
          <w:rFonts w:ascii="Arial" w:hAnsi="Arial" w:cs="Arial"/>
          <w:sz w:val="20"/>
          <w:szCs w:val="20"/>
        </w:rPr>
        <w:t xml:space="preserve"> to HSQS</w:t>
      </w:r>
      <w:r w:rsidRPr="616BC592">
        <w:rPr>
          <w:rFonts w:ascii="Arial" w:hAnsi="Arial" w:cs="Arial"/>
          <w:sz w:val="20"/>
          <w:szCs w:val="20"/>
        </w:rPr>
        <w:t xml:space="preserve">. This numbering system reflects the official numbering of the Practice Standards as they are laid out within the </w:t>
      </w:r>
      <w:hyperlink r:id="rId13">
        <w:r w:rsidRPr="616BC592">
          <w:rPr>
            <w:rStyle w:val="Hyperlink"/>
            <w:rFonts w:ascii="Arial" w:hAnsi="Arial" w:cs="Arial"/>
            <w:i/>
            <w:iCs/>
            <w:sz w:val="20"/>
            <w:szCs w:val="20"/>
          </w:rPr>
          <w:t>National Disability Insurance Scheme (Quality Indicators) Guidelines 2018</w:t>
        </w:r>
      </w:hyperlink>
      <w:r w:rsidRPr="616BC592">
        <w:rPr>
          <w:rFonts w:ascii="Arial" w:hAnsi="Arial" w:cs="Arial"/>
          <w:i/>
          <w:iCs/>
          <w:sz w:val="20"/>
          <w:szCs w:val="20"/>
        </w:rPr>
        <w:t>.</w:t>
      </w:r>
      <w:r w:rsidRPr="616BC592">
        <w:rPr>
          <w:rFonts w:ascii="Arial" w:hAnsi="Arial" w:cs="Arial"/>
          <w:sz w:val="20"/>
          <w:szCs w:val="20"/>
        </w:rPr>
        <w:t xml:space="preserve"> </w:t>
      </w:r>
    </w:p>
    <w:p w14:paraId="2373D21D" w14:textId="77777777" w:rsidR="006E6F27" w:rsidRDefault="006E6F27" w:rsidP="004058DF">
      <w:pPr>
        <w:jc w:val="left"/>
        <w:rPr>
          <w:rFonts w:ascii="Arial" w:hAnsi="Arial" w:cs="Arial"/>
          <w:sz w:val="20"/>
          <w:szCs w:val="20"/>
        </w:rPr>
      </w:pPr>
    </w:p>
    <w:p w14:paraId="2D5056C3" w14:textId="77777777" w:rsidR="006C48F5" w:rsidRPr="006E6F27" w:rsidRDefault="009B1283" w:rsidP="004058DF">
      <w:pPr>
        <w:jc w:val="left"/>
        <w:rPr>
          <w:rFonts w:ascii="Arial" w:hAnsi="Arial" w:cs="Arial"/>
          <w:i/>
          <w:sz w:val="20"/>
          <w:szCs w:val="20"/>
        </w:rPr>
      </w:pPr>
      <w:r w:rsidRPr="006E6F27">
        <w:rPr>
          <w:rFonts w:ascii="Arial" w:hAnsi="Arial" w:cs="Arial"/>
          <w:sz w:val="20"/>
          <w:szCs w:val="20"/>
        </w:rPr>
        <w:t xml:space="preserve">In order to access an NDIS Core </w:t>
      </w:r>
      <w:r w:rsidR="006E6F27" w:rsidRPr="006E6F27">
        <w:rPr>
          <w:rFonts w:ascii="Arial" w:hAnsi="Arial" w:cs="Arial"/>
          <w:sz w:val="20"/>
          <w:szCs w:val="20"/>
        </w:rPr>
        <w:t xml:space="preserve">Module </w:t>
      </w:r>
      <w:r w:rsidRPr="006E6F27">
        <w:rPr>
          <w:rFonts w:ascii="Arial" w:hAnsi="Arial" w:cs="Arial"/>
          <w:sz w:val="20"/>
          <w:szCs w:val="20"/>
        </w:rPr>
        <w:t>indicator in full, please refer to the</w:t>
      </w:r>
      <w:r w:rsidR="009735B1" w:rsidRPr="006E6F27">
        <w:rPr>
          <w:rFonts w:ascii="Arial" w:hAnsi="Arial" w:cs="Arial"/>
          <w:sz w:val="20"/>
          <w:szCs w:val="20"/>
        </w:rPr>
        <w:t xml:space="preserve"> </w:t>
      </w:r>
      <w:hyperlink r:id="rId14" w:history="1">
        <w:r w:rsidR="009735B1" w:rsidRPr="00203874">
          <w:rPr>
            <w:rStyle w:val="Hyperlink"/>
            <w:rFonts w:ascii="Arial" w:hAnsi="Arial" w:cs="Arial"/>
            <w:i/>
            <w:sz w:val="20"/>
            <w:szCs w:val="20"/>
          </w:rPr>
          <w:t>NDIS (Quality Indicators) Guidelines</w:t>
        </w:r>
      </w:hyperlink>
      <w:r w:rsidRPr="006E6F27">
        <w:rPr>
          <w:rFonts w:ascii="Arial" w:hAnsi="Arial" w:cs="Arial"/>
          <w:sz w:val="20"/>
          <w:szCs w:val="20"/>
        </w:rPr>
        <w:t>.</w:t>
      </w:r>
      <w:r w:rsidR="009735B1" w:rsidRPr="006E6F27">
        <w:rPr>
          <w:rFonts w:ascii="Arial" w:hAnsi="Arial" w:cs="Arial"/>
          <w:sz w:val="20"/>
          <w:szCs w:val="20"/>
        </w:rPr>
        <w:t xml:space="preserve"> </w:t>
      </w:r>
    </w:p>
    <w:p w14:paraId="7E1D4177" w14:textId="77777777" w:rsidR="004157A4" w:rsidRPr="00EF2FF0" w:rsidRDefault="004157A4" w:rsidP="004157A4">
      <w:pPr>
        <w:rPr>
          <w:rFonts w:ascii="Arial" w:hAnsi="Arial" w:cs="Arial"/>
          <w:sz w:val="20"/>
          <w:szCs w:val="20"/>
        </w:rPr>
      </w:pPr>
    </w:p>
    <w:p w14:paraId="43656F23" w14:textId="13E221F3" w:rsidR="004157A4" w:rsidRDefault="00411AFF" w:rsidP="004058DF">
      <w:pPr>
        <w:jc w:val="left"/>
        <w:rPr>
          <w:rFonts w:ascii="Arial" w:hAnsi="Arial" w:cs="Arial"/>
          <w:b/>
          <w:color w:val="002060"/>
          <w:sz w:val="28"/>
          <w:szCs w:val="28"/>
        </w:rPr>
      </w:pPr>
      <w:r>
        <w:rPr>
          <w:noProof/>
          <w:lang w:eastAsia="en-AU"/>
        </w:rPr>
        <w:drawing>
          <wp:anchor distT="0" distB="0" distL="114300" distR="114300" simplePos="0" relativeHeight="251658240" behindDoc="0" locked="0" layoutInCell="1" allowOverlap="1" wp14:anchorId="1FB77B64" wp14:editId="55FE3272">
            <wp:simplePos x="0" y="0"/>
            <wp:positionH relativeFrom="column">
              <wp:posOffset>691515</wp:posOffset>
            </wp:positionH>
            <wp:positionV relativeFrom="paragraph">
              <wp:posOffset>53975</wp:posOffset>
            </wp:positionV>
            <wp:extent cx="4607560" cy="927735"/>
            <wp:effectExtent l="19050" t="19050" r="254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7560" cy="927735"/>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256563C3" w14:textId="77777777" w:rsidR="00363CB0" w:rsidRPr="00363CB0" w:rsidRDefault="00A8184F" w:rsidP="00363CB0">
      <w:pPr>
        <w:rPr>
          <w:rFonts w:ascii="Arial" w:hAnsi="Arial" w:cs="Arial"/>
          <w:sz w:val="28"/>
          <w:szCs w:val="28"/>
        </w:rPr>
        <w:sectPr w:rsidR="00363CB0" w:rsidRPr="00363CB0" w:rsidSect="00435DED">
          <w:headerReference w:type="default" r:id="rId16"/>
          <w:footerReference w:type="default" r:id="rId17"/>
          <w:pgSz w:w="11906" w:h="16838" w:code="9"/>
          <w:pgMar w:top="1134" w:right="1134" w:bottom="851" w:left="1134" w:header="567" w:footer="567" w:gutter="0"/>
          <w:cols w:space="708"/>
          <w:docGrid w:linePitch="360"/>
        </w:sectPr>
      </w:pPr>
      <w:r>
        <w:rPr>
          <w:rFonts w:ascii="Arial" w:hAnsi="Arial" w:cs="Arial"/>
          <w:sz w:val="28"/>
          <w:szCs w:val="28"/>
        </w:rPr>
        <w:t xml:space="preserve"> </w:t>
      </w:r>
    </w:p>
    <w:p w14:paraId="3DB105B5" w14:textId="77777777" w:rsidR="0099528B" w:rsidRPr="00C20202" w:rsidRDefault="0099528B" w:rsidP="0099528B">
      <w:pPr>
        <w:pBdr>
          <w:bottom w:val="single" w:sz="4" w:space="1" w:color="1F497D"/>
        </w:pBdr>
        <w:jc w:val="left"/>
        <w:rPr>
          <w:rFonts w:ascii="Arial" w:hAnsi="Arial" w:cs="Arial"/>
          <w:b/>
          <w:color w:val="002060"/>
          <w:sz w:val="28"/>
          <w:szCs w:val="28"/>
        </w:rPr>
      </w:pPr>
      <w:r w:rsidRPr="00C20202">
        <w:rPr>
          <w:rFonts w:ascii="Arial" w:hAnsi="Arial" w:cs="Arial"/>
          <w:b/>
          <w:color w:val="002060"/>
          <w:sz w:val="28"/>
          <w:szCs w:val="28"/>
        </w:rPr>
        <w:t>M</w:t>
      </w:r>
      <w:r w:rsidR="001D10E2">
        <w:rPr>
          <w:rFonts w:ascii="Arial" w:hAnsi="Arial" w:cs="Arial"/>
          <w:b/>
          <w:color w:val="002060"/>
          <w:sz w:val="28"/>
          <w:szCs w:val="28"/>
        </w:rPr>
        <w:t>apping detail</w:t>
      </w:r>
      <w:r w:rsidRPr="00C20202">
        <w:rPr>
          <w:rFonts w:ascii="Arial" w:hAnsi="Arial" w:cs="Arial"/>
          <w:b/>
          <w:color w:val="002060"/>
          <w:sz w:val="28"/>
          <w:szCs w:val="28"/>
        </w:rPr>
        <w:t xml:space="preserve">: </w:t>
      </w:r>
      <w:r w:rsidR="00642D35">
        <w:rPr>
          <w:rFonts w:ascii="Arial" w:hAnsi="Arial" w:cs="Arial"/>
          <w:b/>
          <w:color w:val="002060"/>
          <w:sz w:val="28"/>
          <w:szCs w:val="28"/>
        </w:rPr>
        <w:t>NDIS Core Module</w:t>
      </w:r>
    </w:p>
    <w:p w14:paraId="4B34D0BD" w14:textId="77777777" w:rsidR="0099528B" w:rsidRPr="00C20202" w:rsidRDefault="0099528B" w:rsidP="0099528B">
      <w:pPr>
        <w:jc w:val="left"/>
        <w:rPr>
          <w:rFonts w:ascii="Arial" w:hAnsi="Arial" w:cs="Arial"/>
          <w:sz w:val="24"/>
          <w:szCs w:val="24"/>
        </w:rPr>
      </w:pPr>
    </w:p>
    <w:p w14:paraId="358FA523" w14:textId="55DBE16A" w:rsidR="003334BC" w:rsidRDefault="00642D35" w:rsidP="00F16167">
      <w:pPr>
        <w:ind w:hanging="11"/>
        <w:rPr>
          <w:rFonts w:ascii="Arial" w:hAnsi="Arial" w:cs="Arial"/>
          <w:sz w:val="20"/>
          <w:szCs w:val="20"/>
        </w:rPr>
      </w:pPr>
      <w:r w:rsidRPr="790F42F7">
        <w:rPr>
          <w:rFonts w:ascii="Arial" w:hAnsi="Arial" w:cs="Arial"/>
          <w:b/>
          <w:bCs/>
          <w:color w:val="002060"/>
          <w:sz w:val="24"/>
          <w:szCs w:val="24"/>
        </w:rPr>
        <w:t>NDIS Core Module</w:t>
      </w:r>
      <w:r w:rsidR="00DC438B" w:rsidRPr="790F42F7">
        <w:rPr>
          <w:rFonts w:ascii="Arial" w:hAnsi="Arial" w:cs="Arial"/>
          <w:b/>
          <w:bCs/>
          <w:color w:val="002060"/>
          <w:sz w:val="24"/>
          <w:szCs w:val="24"/>
        </w:rPr>
        <w:t xml:space="preserve"> </w:t>
      </w:r>
      <w:r w:rsidR="008A52C9" w:rsidRPr="790F42F7">
        <w:rPr>
          <w:rFonts w:ascii="Arial" w:hAnsi="Arial" w:cs="Arial"/>
          <w:b/>
          <w:bCs/>
          <w:color w:val="002060"/>
          <w:sz w:val="24"/>
          <w:szCs w:val="24"/>
        </w:rPr>
        <w:t xml:space="preserve">mapped against the </w:t>
      </w:r>
      <w:r w:rsidR="00F22113" w:rsidRPr="790F42F7">
        <w:rPr>
          <w:rFonts w:ascii="Arial" w:hAnsi="Arial" w:cs="Arial"/>
          <w:b/>
          <w:bCs/>
          <w:color w:val="002060"/>
          <w:sz w:val="24"/>
          <w:szCs w:val="24"/>
        </w:rPr>
        <w:t xml:space="preserve">29 </w:t>
      </w:r>
      <w:r w:rsidR="0016662C" w:rsidRPr="790F42F7">
        <w:rPr>
          <w:rFonts w:ascii="Arial" w:hAnsi="Arial" w:cs="Arial"/>
          <w:b/>
          <w:bCs/>
          <w:color w:val="002060"/>
          <w:sz w:val="24"/>
          <w:szCs w:val="24"/>
        </w:rPr>
        <w:t>HSQS</w:t>
      </w:r>
      <w:r w:rsidR="4B97BB29" w:rsidRPr="790F42F7">
        <w:rPr>
          <w:rFonts w:ascii="Arial" w:hAnsi="Arial" w:cs="Arial"/>
          <w:b/>
          <w:bCs/>
          <w:color w:val="002060"/>
          <w:sz w:val="24"/>
          <w:szCs w:val="24"/>
        </w:rPr>
        <w:t xml:space="preserve"> </w:t>
      </w:r>
      <w:r w:rsidR="3C53196A" w:rsidRPr="790F42F7">
        <w:rPr>
          <w:rFonts w:ascii="Arial" w:hAnsi="Arial" w:cs="Arial"/>
          <w:b/>
          <w:bCs/>
          <w:color w:val="002060"/>
          <w:sz w:val="24"/>
          <w:szCs w:val="24"/>
        </w:rPr>
        <w:t xml:space="preserve">Common and DS </w:t>
      </w:r>
      <w:r w:rsidR="003334BC">
        <w:rPr>
          <w:rFonts w:ascii="Arial" w:hAnsi="Arial" w:cs="Arial"/>
          <w:b/>
          <w:bCs/>
          <w:color w:val="002060"/>
          <w:sz w:val="24"/>
          <w:szCs w:val="24"/>
        </w:rPr>
        <w:t>indicators</w:t>
      </w:r>
    </w:p>
    <w:p w14:paraId="53A817BC" w14:textId="77777777" w:rsidR="003334BC" w:rsidRDefault="003334BC" w:rsidP="00F16167">
      <w:pPr>
        <w:ind w:hanging="11"/>
        <w:rPr>
          <w:rFonts w:ascii="Arial" w:hAnsi="Arial" w:cs="Arial"/>
          <w:sz w:val="20"/>
          <w:szCs w:val="20"/>
        </w:rPr>
      </w:pPr>
    </w:p>
    <w:p w14:paraId="3635A132" w14:textId="6F637B84" w:rsidR="00F16167" w:rsidRDefault="003334BC" w:rsidP="00F16167">
      <w:pPr>
        <w:ind w:hanging="11"/>
        <w:rPr>
          <w:rFonts w:ascii="Arial" w:hAnsi="Arial" w:cs="Arial"/>
          <w:sz w:val="20"/>
          <w:szCs w:val="20"/>
        </w:rPr>
      </w:pPr>
      <w:r>
        <w:rPr>
          <w:rFonts w:ascii="Arial" w:hAnsi="Arial" w:cs="Arial"/>
          <w:sz w:val="20"/>
          <w:szCs w:val="20"/>
        </w:rPr>
        <w:t xml:space="preserve">The </w:t>
      </w:r>
      <w:r w:rsidR="00F16167">
        <w:rPr>
          <w:rFonts w:ascii="Arial" w:hAnsi="Arial" w:cs="Arial"/>
          <w:sz w:val="20"/>
          <w:szCs w:val="20"/>
        </w:rPr>
        <w:t xml:space="preserve">following charts illustrate the degree to which each standard of HSQS is met, partially met or not met, when all of the requirements of the NDIS Core Module are met.  </w:t>
      </w:r>
    </w:p>
    <w:p w14:paraId="4275D90D" w14:textId="77777777" w:rsidR="00F16167" w:rsidRPr="00F16167" w:rsidRDefault="00F16167" w:rsidP="00102AC4">
      <w:pPr>
        <w:rPr>
          <w:rFonts w:ascii="Arial" w:hAnsi="Arial" w:cs="Arial"/>
          <w:bCs/>
          <w:sz w:val="20"/>
          <w:szCs w:val="20"/>
        </w:rPr>
      </w:pPr>
    </w:p>
    <w:p w14:paraId="3E14920D" w14:textId="65F09501" w:rsidR="00B600B1" w:rsidRDefault="00411AFF" w:rsidP="00BA30BA">
      <w:pPr>
        <w:jc w:val="center"/>
        <w:rPr>
          <w:noProof/>
        </w:rPr>
      </w:pPr>
      <w:r w:rsidRPr="009306C0">
        <w:rPr>
          <w:noProof/>
          <w:lang w:eastAsia="en-AU"/>
        </w:rPr>
        <w:drawing>
          <wp:inline distT="0" distB="0" distL="0" distR="0" wp14:anchorId="7C854EB7" wp14:editId="765D9688">
            <wp:extent cx="2980266" cy="2362200"/>
            <wp:effectExtent l="0" t="0" r="17145" b="1270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9306C0">
        <w:rPr>
          <w:noProof/>
          <w:lang w:eastAsia="en-AU"/>
        </w:rPr>
        <w:drawing>
          <wp:inline distT="0" distB="0" distL="0" distR="0" wp14:anchorId="2129C71B" wp14:editId="10DAFA02">
            <wp:extent cx="2819400" cy="2362200"/>
            <wp:effectExtent l="0" t="0" r="12700" b="1270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33DDC1" w14:textId="59912852" w:rsidR="00340515" w:rsidRDefault="00411AFF" w:rsidP="00BA30BA">
      <w:pPr>
        <w:jc w:val="center"/>
        <w:rPr>
          <w:noProof/>
        </w:rPr>
      </w:pPr>
      <w:r w:rsidRPr="009306C0">
        <w:rPr>
          <w:noProof/>
          <w:lang w:eastAsia="en-AU"/>
        </w:rPr>
        <w:drawing>
          <wp:inline distT="0" distB="0" distL="0" distR="0" wp14:anchorId="5AC81DC4" wp14:editId="2DB29AB7">
            <wp:extent cx="2980055" cy="2370667"/>
            <wp:effectExtent l="0" t="0" r="17145" b="1714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306C0">
        <w:rPr>
          <w:noProof/>
          <w:lang w:eastAsia="en-AU"/>
        </w:rPr>
        <w:drawing>
          <wp:inline distT="0" distB="0" distL="0" distR="0" wp14:anchorId="4A2AC291" wp14:editId="7363BBC1">
            <wp:extent cx="2819400" cy="2379133"/>
            <wp:effectExtent l="0" t="0" r="12700" b="889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CF1791" w14:textId="30C4AD47" w:rsidR="00B600B1" w:rsidRDefault="00411AFF" w:rsidP="00BA30BA">
      <w:pPr>
        <w:jc w:val="center"/>
        <w:rPr>
          <w:rFonts w:ascii="Arial" w:eastAsia="Times New Roman" w:hAnsi="Arial" w:cs="Arial"/>
          <w:bCs/>
          <w:color w:val="000000"/>
          <w:lang w:eastAsia="en-AU"/>
        </w:rPr>
      </w:pPr>
      <w:r w:rsidRPr="009306C0">
        <w:rPr>
          <w:noProof/>
          <w:lang w:eastAsia="en-AU"/>
        </w:rPr>
        <w:drawing>
          <wp:inline distT="0" distB="0" distL="0" distR="0" wp14:anchorId="657710C3" wp14:editId="7449D205">
            <wp:extent cx="2980055" cy="2446443"/>
            <wp:effectExtent l="0" t="0" r="17145" b="1778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306C0">
        <w:rPr>
          <w:noProof/>
          <w:lang w:eastAsia="en-AU"/>
        </w:rPr>
        <w:drawing>
          <wp:inline distT="0" distB="0" distL="0" distR="0" wp14:anchorId="23CAEBBF" wp14:editId="7174165D">
            <wp:extent cx="2819400" cy="2446020"/>
            <wp:effectExtent l="0" t="0" r="12700" b="1778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C80970" w14:textId="77777777" w:rsidR="00B600B1" w:rsidRPr="00C20202" w:rsidRDefault="00B600B1" w:rsidP="00102AC4">
      <w:pPr>
        <w:jc w:val="left"/>
        <w:rPr>
          <w:rFonts w:ascii="Arial" w:eastAsia="Times New Roman" w:hAnsi="Arial" w:cs="Arial"/>
          <w:bCs/>
          <w:color w:val="000000"/>
          <w:lang w:eastAsia="en-AU"/>
        </w:rPr>
        <w:sectPr w:rsidR="00B600B1" w:rsidRPr="00C20202" w:rsidSect="000F1DC4">
          <w:headerReference w:type="default" r:id="rId24"/>
          <w:footerReference w:type="default" r:id="rId25"/>
          <w:pgSz w:w="11906" w:h="16838" w:code="9"/>
          <w:pgMar w:top="709" w:right="1134" w:bottom="1134" w:left="1134" w:header="567" w:footer="567" w:gutter="0"/>
          <w:cols w:space="708"/>
          <w:docGrid w:linePitch="360"/>
        </w:sectPr>
      </w:pPr>
    </w:p>
    <w:p w14:paraId="3A1EFFF4" w14:textId="02B7EF07" w:rsidR="002D3560" w:rsidRDefault="00642D35" w:rsidP="616BC592">
      <w:pPr>
        <w:jc w:val="left"/>
        <w:rPr>
          <w:rFonts w:ascii="Arial" w:hAnsi="Arial" w:cs="Arial"/>
          <w:b/>
          <w:bCs/>
          <w:color w:val="002060"/>
          <w:sz w:val="24"/>
          <w:szCs w:val="24"/>
        </w:rPr>
      </w:pPr>
      <w:r w:rsidRPr="616BC592">
        <w:rPr>
          <w:rFonts w:ascii="Arial" w:hAnsi="Arial" w:cs="Arial"/>
          <w:b/>
          <w:bCs/>
          <w:color w:val="002060"/>
          <w:sz w:val="24"/>
          <w:szCs w:val="24"/>
        </w:rPr>
        <w:t>NDIS Core Module</w:t>
      </w:r>
      <w:r w:rsidR="00DC438B" w:rsidRPr="616BC592">
        <w:rPr>
          <w:rFonts w:ascii="Arial" w:hAnsi="Arial" w:cs="Arial"/>
          <w:b/>
          <w:bCs/>
          <w:color w:val="002060"/>
          <w:sz w:val="24"/>
          <w:szCs w:val="24"/>
        </w:rPr>
        <w:t xml:space="preserve"> </w:t>
      </w:r>
      <w:r w:rsidR="008A52C9" w:rsidRPr="616BC592">
        <w:rPr>
          <w:rFonts w:ascii="Arial" w:hAnsi="Arial" w:cs="Arial"/>
          <w:b/>
          <w:bCs/>
          <w:color w:val="002060"/>
          <w:sz w:val="24"/>
          <w:szCs w:val="24"/>
        </w:rPr>
        <w:t xml:space="preserve">mapped against the </w:t>
      </w:r>
      <w:r w:rsidR="0016662C" w:rsidRPr="616BC592">
        <w:rPr>
          <w:rFonts w:ascii="Arial" w:hAnsi="Arial" w:cs="Arial"/>
          <w:b/>
          <w:bCs/>
          <w:color w:val="002060"/>
          <w:sz w:val="24"/>
          <w:szCs w:val="24"/>
        </w:rPr>
        <w:t xml:space="preserve">HSQS </w:t>
      </w:r>
      <w:r w:rsidR="008A52C9" w:rsidRPr="616BC592">
        <w:rPr>
          <w:rFonts w:ascii="Arial" w:hAnsi="Arial" w:cs="Arial"/>
          <w:b/>
          <w:bCs/>
          <w:color w:val="002060"/>
          <w:sz w:val="24"/>
          <w:szCs w:val="24"/>
        </w:rPr>
        <w:t>s</w:t>
      </w:r>
      <w:r w:rsidR="00FA35BF" w:rsidRPr="616BC592">
        <w:rPr>
          <w:rFonts w:ascii="Arial" w:hAnsi="Arial" w:cs="Arial"/>
          <w:b/>
          <w:bCs/>
          <w:color w:val="002060"/>
          <w:sz w:val="24"/>
          <w:szCs w:val="24"/>
        </w:rPr>
        <w:t>ta</w:t>
      </w:r>
      <w:r w:rsidR="008A52C9" w:rsidRPr="616BC592">
        <w:rPr>
          <w:rFonts w:ascii="Arial" w:hAnsi="Arial" w:cs="Arial"/>
          <w:b/>
          <w:bCs/>
          <w:color w:val="002060"/>
          <w:sz w:val="24"/>
          <w:szCs w:val="24"/>
        </w:rPr>
        <w:t xml:space="preserve">ndards, indicators and evidence requirements </w:t>
      </w:r>
    </w:p>
    <w:p w14:paraId="524E0D8E" w14:textId="77777777" w:rsidR="002C0302" w:rsidRDefault="002C0302" w:rsidP="002C0302">
      <w:pPr>
        <w:rPr>
          <w:rFonts w:ascii="Arial" w:hAnsi="Arial" w:cs="Arial"/>
          <w:b/>
          <w:sz w:val="20"/>
          <w:szCs w:val="20"/>
        </w:rPr>
      </w:pPr>
    </w:p>
    <w:p w14:paraId="176AD93B" w14:textId="6559A081" w:rsidR="002C0302" w:rsidRPr="006E6F27" w:rsidRDefault="002C0302" w:rsidP="002C0302">
      <w:pPr>
        <w:rPr>
          <w:rFonts w:ascii="Arial" w:hAnsi="Arial" w:cs="Arial"/>
          <w:sz w:val="20"/>
          <w:szCs w:val="20"/>
        </w:rPr>
      </w:pPr>
      <w:r w:rsidRPr="7F5308FD">
        <w:rPr>
          <w:rFonts w:ascii="Arial" w:hAnsi="Arial" w:cs="Arial"/>
          <w:sz w:val="20"/>
          <w:szCs w:val="20"/>
        </w:rPr>
        <w:t xml:space="preserve">The tables below provide details on the mapping of </w:t>
      </w:r>
      <w:r w:rsidR="00642D35" w:rsidRPr="7F5308FD">
        <w:rPr>
          <w:rFonts w:ascii="Arial" w:hAnsi="Arial" w:cs="Arial"/>
          <w:sz w:val="20"/>
          <w:szCs w:val="20"/>
        </w:rPr>
        <w:t>NDIS Core Module</w:t>
      </w:r>
      <w:r w:rsidR="00477C64" w:rsidRPr="7F5308FD">
        <w:rPr>
          <w:rFonts w:ascii="Arial" w:hAnsi="Arial" w:cs="Arial"/>
          <w:sz w:val="20"/>
          <w:szCs w:val="20"/>
        </w:rPr>
        <w:t xml:space="preserve"> to the </w:t>
      </w:r>
      <w:r w:rsidR="30E13D62" w:rsidRPr="7F5308FD">
        <w:rPr>
          <w:rFonts w:ascii="Arial" w:hAnsi="Arial" w:cs="Arial"/>
          <w:sz w:val="20"/>
          <w:szCs w:val="20"/>
        </w:rPr>
        <w:t xml:space="preserve">six </w:t>
      </w:r>
      <w:r w:rsidR="00477C64" w:rsidRPr="7F5308FD">
        <w:rPr>
          <w:rFonts w:ascii="Arial" w:hAnsi="Arial" w:cs="Arial"/>
          <w:sz w:val="20"/>
          <w:szCs w:val="20"/>
        </w:rPr>
        <w:t>HSQ</w:t>
      </w:r>
      <w:r w:rsidR="006250C1" w:rsidRPr="7F5308FD">
        <w:rPr>
          <w:rFonts w:ascii="Arial" w:hAnsi="Arial" w:cs="Arial"/>
          <w:sz w:val="20"/>
          <w:szCs w:val="20"/>
        </w:rPr>
        <w:t xml:space="preserve">S </w:t>
      </w:r>
      <w:r w:rsidR="19E53F43" w:rsidRPr="7F5308FD">
        <w:rPr>
          <w:rFonts w:ascii="Arial" w:hAnsi="Arial" w:cs="Arial"/>
          <w:sz w:val="20"/>
          <w:szCs w:val="20"/>
        </w:rPr>
        <w:t>Standards (</w:t>
      </w:r>
      <w:r w:rsidR="006250C1" w:rsidRPr="7F5308FD">
        <w:rPr>
          <w:rFonts w:ascii="Arial" w:hAnsi="Arial" w:cs="Arial"/>
          <w:sz w:val="20"/>
          <w:szCs w:val="20"/>
        </w:rPr>
        <w:t>Common</w:t>
      </w:r>
      <w:r w:rsidR="25894E4C" w:rsidRPr="7F5308FD">
        <w:rPr>
          <w:rFonts w:ascii="Arial" w:hAnsi="Arial" w:cs="Arial"/>
          <w:sz w:val="20"/>
          <w:szCs w:val="20"/>
        </w:rPr>
        <w:t xml:space="preserve"> </w:t>
      </w:r>
      <w:r w:rsidR="318DE243" w:rsidRPr="7F5308FD">
        <w:rPr>
          <w:rFonts w:ascii="Arial" w:hAnsi="Arial" w:cs="Arial"/>
          <w:sz w:val="20"/>
          <w:szCs w:val="20"/>
        </w:rPr>
        <w:t xml:space="preserve">and DS </w:t>
      </w:r>
      <w:r w:rsidR="25894E4C" w:rsidRPr="7F5308FD">
        <w:rPr>
          <w:rFonts w:ascii="Arial" w:hAnsi="Arial" w:cs="Arial"/>
          <w:sz w:val="20"/>
          <w:szCs w:val="20"/>
        </w:rPr>
        <w:t>Requir</w:t>
      </w:r>
      <w:r w:rsidR="7077EDF0" w:rsidRPr="7F5308FD">
        <w:rPr>
          <w:rFonts w:ascii="Arial" w:hAnsi="Arial" w:cs="Arial"/>
          <w:sz w:val="20"/>
          <w:szCs w:val="20"/>
        </w:rPr>
        <w:t>e</w:t>
      </w:r>
      <w:r w:rsidR="25894E4C" w:rsidRPr="7F5308FD">
        <w:rPr>
          <w:rFonts w:ascii="Arial" w:hAnsi="Arial" w:cs="Arial"/>
          <w:sz w:val="20"/>
          <w:szCs w:val="20"/>
        </w:rPr>
        <w:t>ments)</w:t>
      </w:r>
      <w:r w:rsidRPr="7F5308FD">
        <w:rPr>
          <w:rFonts w:ascii="Arial" w:hAnsi="Arial" w:cs="Arial"/>
          <w:sz w:val="20"/>
          <w:szCs w:val="20"/>
        </w:rPr>
        <w:t xml:space="preserve">, including: </w:t>
      </w:r>
    </w:p>
    <w:p w14:paraId="791C5B56" w14:textId="77777777" w:rsidR="002C0302" w:rsidRPr="006E6F27" w:rsidRDefault="002C0302" w:rsidP="002C0302">
      <w:pPr>
        <w:rPr>
          <w:rFonts w:ascii="Arial" w:hAnsi="Arial" w:cs="Arial"/>
          <w:sz w:val="20"/>
          <w:szCs w:val="20"/>
        </w:rPr>
      </w:pPr>
    </w:p>
    <w:p w14:paraId="4FE8E734" w14:textId="5D0783DE" w:rsidR="002C0302" w:rsidRPr="006E6F27" w:rsidRDefault="002C0302" w:rsidP="002C0302">
      <w:pPr>
        <w:pStyle w:val="ListParagraph"/>
        <w:numPr>
          <w:ilvl w:val="0"/>
          <w:numId w:val="6"/>
        </w:numPr>
        <w:jc w:val="left"/>
        <w:rPr>
          <w:rFonts w:ascii="Arial" w:hAnsi="Arial" w:cs="Arial"/>
          <w:sz w:val="20"/>
          <w:szCs w:val="20"/>
        </w:rPr>
      </w:pPr>
      <w:r w:rsidRPr="616BC592">
        <w:rPr>
          <w:rFonts w:ascii="Arial" w:hAnsi="Arial" w:cs="Arial"/>
          <w:sz w:val="20"/>
          <w:szCs w:val="20"/>
        </w:rPr>
        <w:t xml:space="preserve">Each </w:t>
      </w:r>
      <w:r w:rsidR="006250C1" w:rsidRPr="616BC592">
        <w:rPr>
          <w:rFonts w:ascii="Arial" w:hAnsi="Arial" w:cs="Arial"/>
          <w:sz w:val="20"/>
          <w:szCs w:val="20"/>
        </w:rPr>
        <w:t xml:space="preserve">of </w:t>
      </w:r>
      <w:r w:rsidRPr="616BC592">
        <w:rPr>
          <w:rFonts w:ascii="Arial" w:hAnsi="Arial" w:cs="Arial"/>
          <w:sz w:val="20"/>
          <w:szCs w:val="20"/>
        </w:rPr>
        <w:t>HSQ</w:t>
      </w:r>
      <w:r w:rsidR="006250C1" w:rsidRPr="616BC592">
        <w:rPr>
          <w:rFonts w:ascii="Arial" w:hAnsi="Arial" w:cs="Arial"/>
          <w:sz w:val="20"/>
          <w:szCs w:val="20"/>
        </w:rPr>
        <w:t xml:space="preserve">S </w:t>
      </w:r>
      <w:r w:rsidR="007B5246">
        <w:rPr>
          <w:rFonts w:ascii="Arial" w:hAnsi="Arial" w:cs="Arial"/>
          <w:sz w:val="20"/>
          <w:szCs w:val="20"/>
        </w:rPr>
        <w:t>i</w:t>
      </w:r>
      <w:r w:rsidRPr="616BC592">
        <w:rPr>
          <w:rFonts w:ascii="Arial" w:hAnsi="Arial" w:cs="Arial"/>
          <w:sz w:val="20"/>
          <w:szCs w:val="20"/>
        </w:rPr>
        <w:t>ndicator</w:t>
      </w:r>
      <w:r w:rsidR="00477C64" w:rsidRPr="616BC592">
        <w:rPr>
          <w:rFonts w:ascii="Arial" w:hAnsi="Arial" w:cs="Arial"/>
          <w:sz w:val="20"/>
          <w:szCs w:val="20"/>
        </w:rPr>
        <w:t>s</w:t>
      </w:r>
      <w:r w:rsidRPr="616BC592">
        <w:rPr>
          <w:rFonts w:ascii="Arial" w:hAnsi="Arial" w:cs="Arial"/>
          <w:sz w:val="20"/>
          <w:szCs w:val="20"/>
        </w:rPr>
        <w:t xml:space="preserve"> and mandatory evidence requirement</w:t>
      </w:r>
      <w:r w:rsidR="00477C64" w:rsidRPr="616BC592">
        <w:rPr>
          <w:rFonts w:ascii="Arial" w:hAnsi="Arial" w:cs="Arial"/>
          <w:sz w:val="20"/>
          <w:szCs w:val="20"/>
        </w:rPr>
        <w:t>s</w:t>
      </w:r>
      <w:r w:rsidRPr="616BC592">
        <w:rPr>
          <w:rFonts w:ascii="Arial" w:hAnsi="Arial" w:cs="Arial"/>
          <w:sz w:val="20"/>
          <w:szCs w:val="20"/>
        </w:rPr>
        <w:t xml:space="preserve"> (second column). </w:t>
      </w:r>
    </w:p>
    <w:p w14:paraId="34FAA490" w14:textId="77777777" w:rsidR="002C0302" w:rsidRPr="007C1B0C" w:rsidRDefault="002C0302" w:rsidP="00121A74">
      <w:pPr>
        <w:pStyle w:val="ListParagraph"/>
        <w:ind w:left="0"/>
        <w:rPr>
          <w:rFonts w:ascii="Arial" w:hAnsi="Arial" w:cs="Arial"/>
          <w:color w:val="C45911"/>
          <w:sz w:val="20"/>
          <w:szCs w:val="20"/>
        </w:rPr>
      </w:pPr>
    </w:p>
    <w:p w14:paraId="0E87E6A8" w14:textId="7BE4AD7F" w:rsidR="002C0302" w:rsidRPr="006E6F27" w:rsidRDefault="002C0302" w:rsidP="002C0302">
      <w:pPr>
        <w:pStyle w:val="ListParagraph"/>
        <w:numPr>
          <w:ilvl w:val="0"/>
          <w:numId w:val="6"/>
        </w:numPr>
        <w:jc w:val="left"/>
        <w:rPr>
          <w:rFonts w:ascii="Arial" w:hAnsi="Arial" w:cs="Arial"/>
          <w:sz w:val="20"/>
          <w:szCs w:val="20"/>
        </w:rPr>
      </w:pPr>
      <w:r w:rsidRPr="006E6F27">
        <w:rPr>
          <w:rFonts w:ascii="Arial" w:hAnsi="Arial" w:cs="Arial"/>
          <w:sz w:val="20"/>
          <w:szCs w:val="20"/>
        </w:rPr>
        <w:t xml:space="preserve">An assessment of the degree to which each indicator or mandatory evidence requirement is </w:t>
      </w:r>
      <w:r w:rsidRPr="006E6F27">
        <w:rPr>
          <w:rFonts w:ascii="Arial" w:hAnsi="Arial" w:cs="Arial"/>
          <w:sz w:val="20"/>
          <w:szCs w:val="20"/>
          <w:shd w:val="clear" w:color="auto" w:fill="C5E0B3"/>
        </w:rPr>
        <w:t>met</w:t>
      </w:r>
      <w:r w:rsidR="00477C64" w:rsidRPr="006E6F27">
        <w:rPr>
          <w:rFonts w:ascii="Arial" w:hAnsi="Arial" w:cs="Arial"/>
          <w:sz w:val="20"/>
          <w:szCs w:val="20"/>
        </w:rPr>
        <w:t xml:space="preserve">, </w:t>
      </w:r>
      <w:r w:rsidR="00477C64" w:rsidRPr="006E6F27">
        <w:rPr>
          <w:rFonts w:ascii="Arial" w:hAnsi="Arial" w:cs="Arial"/>
          <w:sz w:val="20"/>
          <w:szCs w:val="20"/>
          <w:shd w:val="clear" w:color="auto" w:fill="FFE599"/>
        </w:rPr>
        <w:t>partially met</w:t>
      </w:r>
      <w:r w:rsidR="00477C64" w:rsidRPr="006E6F27">
        <w:rPr>
          <w:rFonts w:ascii="Arial" w:hAnsi="Arial" w:cs="Arial"/>
          <w:sz w:val="20"/>
          <w:szCs w:val="20"/>
        </w:rPr>
        <w:t xml:space="preserve"> or </w:t>
      </w:r>
      <w:r w:rsidR="00477C64" w:rsidRPr="006E6F27">
        <w:rPr>
          <w:rFonts w:ascii="Arial" w:hAnsi="Arial" w:cs="Arial"/>
          <w:sz w:val="20"/>
          <w:szCs w:val="20"/>
          <w:shd w:val="clear" w:color="auto" w:fill="F4B083"/>
        </w:rPr>
        <w:t>not met</w:t>
      </w:r>
      <w:r w:rsidR="00477C64" w:rsidRPr="006E6F27">
        <w:rPr>
          <w:rFonts w:ascii="Arial" w:hAnsi="Arial" w:cs="Arial"/>
          <w:sz w:val="20"/>
          <w:szCs w:val="20"/>
        </w:rPr>
        <w:t xml:space="preserve"> </w:t>
      </w:r>
      <w:r w:rsidRPr="006E6F27">
        <w:rPr>
          <w:rFonts w:ascii="Arial" w:hAnsi="Arial" w:cs="Arial"/>
          <w:sz w:val="20"/>
          <w:szCs w:val="20"/>
        </w:rPr>
        <w:t xml:space="preserve">by </w:t>
      </w:r>
      <w:r w:rsidR="00642D35" w:rsidRPr="006E6F27">
        <w:rPr>
          <w:rFonts w:ascii="Arial" w:hAnsi="Arial" w:cs="Arial"/>
          <w:sz w:val="20"/>
          <w:szCs w:val="20"/>
        </w:rPr>
        <w:t>NDIS Core Module</w:t>
      </w:r>
      <w:r w:rsidRPr="006E6F27">
        <w:rPr>
          <w:rFonts w:ascii="Arial" w:hAnsi="Arial" w:cs="Arial"/>
          <w:sz w:val="20"/>
          <w:szCs w:val="20"/>
        </w:rPr>
        <w:t xml:space="preserve">. Where it </w:t>
      </w:r>
      <w:r w:rsidRPr="006E6F27">
        <w:rPr>
          <w:rFonts w:ascii="Arial" w:hAnsi="Arial" w:cs="Arial"/>
          <w:sz w:val="20"/>
          <w:szCs w:val="20"/>
          <w:shd w:val="clear" w:color="auto" w:fill="FFE599"/>
        </w:rPr>
        <w:t>partially meets</w:t>
      </w:r>
      <w:r w:rsidRPr="006E6F27">
        <w:rPr>
          <w:rFonts w:ascii="Arial" w:hAnsi="Arial" w:cs="Arial"/>
          <w:sz w:val="20"/>
          <w:szCs w:val="20"/>
        </w:rPr>
        <w:t xml:space="preserve"> or </w:t>
      </w:r>
      <w:r w:rsidRPr="006E6F27">
        <w:rPr>
          <w:rFonts w:ascii="Arial" w:hAnsi="Arial" w:cs="Arial"/>
          <w:sz w:val="20"/>
          <w:szCs w:val="20"/>
          <w:shd w:val="clear" w:color="auto" w:fill="C5E0B3"/>
        </w:rPr>
        <w:t>meets</w:t>
      </w:r>
      <w:r w:rsidRPr="006E6F27">
        <w:rPr>
          <w:rFonts w:ascii="Arial" w:hAnsi="Arial" w:cs="Arial"/>
          <w:sz w:val="20"/>
          <w:szCs w:val="20"/>
        </w:rPr>
        <w:t xml:space="preserve"> the HSQ</w:t>
      </w:r>
      <w:r w:rsidR="006250C1">
        <w:rPr>
          <w:rFonts w:ascii="Arial" w:hAnsi="Arial" w:cs="Arial"/>
          <w:sz w:val="20"/>
          <w:szCs w:val="20"/>
        </w:rPr>
        <w:t xml:space="preserve">S </w:t>
      </w:r>
      <w:r w:rsidRPr="006E6F27">
        <w:rPr>
          <w:rFonts w:ascii="Arial" w:hAnsi="Arial" w:cs="Arial"/>
          <w:sz w:val="20"/>
          <w:szCs w:val="20"/>
        </w:rPr>
        <w:t xml:space="preserve">indicator or requirement, the relevant </w:t>
      </w:r>
      <w:r w:rsidR="00642D35" w:rsidRPr="006E6F27">
        <w:rPr>
          <w:rFonts w:ascii="Arial" w:hAnsi="Arial" w:cs="Arial"/>
          <w:sz w:val="20"/>
          <w:szCs w:val="20"/>
        </w:rPr>
        <w:t>NDIS Core Module</w:t>
      </w:r>
      <w:r w:rsidRPr="006E6F27">
        <w:rPr>
          <w:rFonts w:ascii="Arial" w:hAnsi="Arial" w:cs="Arial"/>
          <w:sz w:val="20"/>
          <w:szCs w:val="20"/>
        </w:rPr>
        <w:t xml:space="preserve"> </w:t>
      </w:r>
      <w:r w:rsidR="00DC0090" w:rsidRPr="006E6F27">
        <w:rPr>
          <w:rFonts w:ascii="Arial" w:hAnsi="Arial" w:cs="Arial"/>
          <w:sz w:val="20"/>
          <w:szCs w:val="20"/>
        </w:rPr>
        <w:t>indicator</w:t>
      </w:r>
      <w:r w:rsidRPr="006E6F27">
        <w:rPr>
          <w:rFonts w:ascii="Arial" w:hAnsi="Arial" w:cs="Arial"/>
          <w:sz w:val="20"/>
          <w:szCs w:val="20"/>
        </w:rPr>
        <w:t xml:space="preserve"> is detailed (third column).</w:t>
      </w:r>
    </w:p>
    <w:p w14:paraId="0EA8734E" w14:textId="77777777" w:rsidR="006261A3" w:rsidRDefault="006261A3" w:rsidP="006261A3">
      <w:pPr>
        <w:jc w:val="left"/>
        <w:rPr>
          <w:rFonts w:ascii="Arial" w:hAnsi="Arial" w:cs="Arial"/>
          <w:b/>
          <w:color w:val="002060"/>
          <w:sz w:val="24"/>
          <w:szCs w:val="24"/>
        </w:rPr>
      </w:pPr>
    </w:p>
    <w:p w14:paraId="6F5C3A9E" w14:textId="0A02DF7F" w:rsidR="006261A3" w:rsidRPr="00AB34CF" w:rsidRDefault="006261A3" w:rsidP="616BC592">
      <w:pPr>
        <w:rPr>
          <w:rFonts w:ascii="Arial" w:hAnsi="Arial" w:cs="Arial"/>
          <w:b/>
          <w:bCs/>
          <w:color w:val="002060"/>
          <w:sz w:val="24"/>
          <w:szCs w:val="24"/>
        </w:rPr>
      </w:pPr>
      <w:bookmarkStart w:id="25" w:name="_Hlk40434176"/>
      <w:r w:rsidRPr="616BC592">
        <w:rPr>
          <w:rFonts w:ascii="Arial" w:hAnsi="Arial" w:cs="Arial"/>
          <w:b/>
          <w:bCs/>
          <w:color w:val="002060"/>
          <w:sz w:val="24"/>
          <w:szCs w:val="24"/>
        </w:rPr>
        <w:t>HSQ</w:t>
      </w:r>
      <w:r w:rsidR="006E6F27" w:rsidRPr="616BC592">
        <w:rPr>
          <w:rFonts w:ascii="Arial" w:hAnsi="Arial" w:cs="Arial"/>
          <w:b/>
          <w:bCs/>
          <w:color w:val="002060"/>
          <w:sz w:val="24"/>
          <w:szCs w:val="24"/>
        </w:rPr>
        <w:t>S</w:t>
      </w:r>
      <w:r w:rsidRPr="616BC592">
        <w:rPr>
          <w:rFonts w:ascii="Arial" w:hAnsi="Arial" w:cs="Arial"/>
          <w:b/>
          <w:bCs/>
          <w:color w:val="002060"/>
          <w:sz w:val="24"/>
          <w:szCs w:val="24"/>
        </w:rPr>
        <w:t xml:space="preserve"> Standard 1: Governance and Management </w:t>
      </w:r>
    </w:p>
    <w:bookmarkEnd w:id="25"/>
    <w:p w14:paraId="4041C3F2" w14:textId="77777777" w:rsidR="006261A3" w:rsidRDefault="006261A3" w:rsidP="006261A3">
      <w:pPr>
        <w:rPr>
          <w:rFonts w:ascii="Arial" w:hAnsi="Arial" w:cs="Arial"/>
          <w:b/>
          <w:color w:val="002060"/>
          <w:sz w:val="20"/>
          <w:szCs w:val="20"/>
        </w:rPr>
      </w:pPr>
    </w:p>
    <w:p w14:paraId="36070131" w14:textId="2B44C3A2" w:rsidR="006261A3" w:rsidRDefault="00642D35" w:rsidP="77FF9E36">
      <w:pPr>
        <w:rPr>
          <w:rFonts w:ascii="Arial" w:hAnsi="Arial" w:cs="Arial"/>
          <w:b/>
          <w:bCs/>
          <w:color w:val="002060"/>
        </w:rPr>
      </w:pPr>
      <w:bookmarkStart w:id="26" w:name="_Hlk525285955"/>
      <w:r w:rsidRPr="77FF9E36">
        <w:rPr>
          <w:rFonts w:ascii="Arial" w:hAnsi="Arial" w:cs="Arial"/>
          <w:b/>
          <w:bCs/>
          <w:color w:val="002060"/>
        </w:rPr>
        <w:t>NDIS Core Module</w:t>
      </w:r>
      <w:r w:rsidR="006261A3" w:rsidRPr="77FF9E36">
        <w:rPr>
          <w:rFonts w:ascii="Arial" w:hAnsi="Arial" w:cs="Arial"/>
          <w:b/>
          <w:bCs/>
          <w:color w:val="002060"/>
        </w:rPr>
        <w:t xml:space="preserve"> </w:t>
      </w:r>
      <w:bookmarkStart w:id="27" w:name="_Hlk10204172"/>
      <w:bookmarkStart w:id="28" w:name="_Hlk10539787"/>
      <w:r w:rsidR="006261A3" w:rsidRPr="77FF9E36">
        <w:rPr>
          <w:rFonts w:ascii="Arial" w:hAnsi="Arial" w:cs="Arial"/>
          <w:b/>
          <w:bCs/>
          <w:color w:val="002060"/>
          <w:u w:val="single"/>
          <w:shd w:val="clear" w:color="auto" w:fill="FFE599"/>
        </w:rPr>
        <w:t>partially meets</w:t>
      </w:r>
      <w:bookmarkEnd w:id="27"/>
      <w:r w:rsidR="006261A3" w:rsidRPr="77FF9E36">
        <w:rPr>
          <w:rFonts w:ascii="Arial" w:hAnsi="Arial" w:cs="Arial"/>
          <w:b/>
          <w:bCs/>
          <w:color w:val="002060"/>
        </w:rPr>
        <w:t xml:space="preserve"> </w:t>
      </w:r>
      <w:bookmarkEnd w:id="28"/>
      <w:r w:rsidR="4CD99C92" w:rsidRPr="77FF9E36">
        <w:rPr>
          <w:rFonts w:ascii="Arial" w:hAnsi="Arial" w:cs="Arial"/>
          <w:b/>
          <w:bCs/>
          <w:color w:val="002060"/>
        </w:rPr>
        <w:t>S</w:t>
      </w:r>
      <w:r w:rsidR="006261A3" w:rsidRPr="77FF9E36">
        <w:rPr>
          <w:rFonts w:ascii="Arial" w:hAnsi="Arial" w:cs="Arial"/>
          <w:b/>
          <w:bCs/>
          <w:color w:val="002060"/>
        </w:rPr>
        <w:t>tandard 1</w:t>
      </w:r>
    </w:p>
    <w:bookmarkEnd w:id="26"/>
    <w:p w14:paraId="45C58C51" w14:textId="77777777" w:rsidR="006261A3" w:rsidRDefault="006261A3" w:rsidP="00533887">
      <w:pPr>
        <w:jc w:val="left"/>
        <w:rPr>
          <w:rFonts w:ascii="Arial" w:hAnsi="Arial" w:cs="Arial"/>
          <w:sz w:val="20"/>
          <w:szCs w:val="20"/>
        </w:rPr>
      </w:pPr>
    </w:p>
    <w:p w14:paraId="46A4DF42" w14:textId="77777777" w:rsidR="006261A3" w:rsidRPr="006E6F27" w:rsidRDefault="006261A3" w:rsidP="00533887">
      <w:pPr>
        <w:jc w:val="left"/>
        <w:rPr>
          <w:rFonts w:ascii="Arial" w:hAnsi="Arial" w:cs="Arial"/>
          <w:i/>
          <w:sz w:val="20"/>
          <w:szCs w:val="20"/>
        </w:rPr>
      </w:pPr>
      <w:r w:rsidRPr="006E6F27">
        <w:rPr>
          <w:rFonts w:ascii="Arial" w:hAnsi="Arial" w:cs="Arial"/>
          <w:i/>
          <w:sz w:val="20"/>
          <w:szCs w:val="20"/>
        </w:rPr>
        <w:t xml:space="preserve">Summary </w:t>
      </w:r>
    </w:p>
    <w:p w14:paraId="3E15CD08" w14:textId="77777777" w:rsidR="00DC0090" w:rsidRDefault="00DC0090" w:rsidP="00533887">
      <w:pPr>
        <w:jc w:val="left"/>
        <w:rPr>
          <w:rFonts w:ascii="Arial" w:hAnsi="Arial" w:cs="Arial"/>
          <w:color w:val="C45911"/>
          <w:sz w:val="20"/>
          <w:szCs w:val="20"/>
        </w:rPr>
      </w:pPr>
    </w:p>
    <w:p w14:paraId="65676E84" w14:textId="3418D5D2" w:rsidR="0058437C" w:rsidRDefault="007B14E1" w:rsidP="0052166C">
      <w:pPr>
        <w:jc w:val="left"/>
        <w:rPr>
          <w:rFonts w:ascii="Arial" w:hAnsi="Arial" w:cs="Arial"/>
          <w:sz w:val="20"/>
          <w:szCs w:val="20"/>
        </w:rPr>
      </w:pPr>
      <w:r w:rsidRPr="616BC592">
        <w:rPr>
          <w:rFonts w:ascii="Arial" w:hAnsi="Arial" w:cs="Arial"/>
          <w:sz w:val="20"/>
          <w:szCs w:val="20"/>
        </w:rPr>
        <w:t xml:space="preserve">The intent of </w:t>
      </w:r>
      <w:r w:rsidR="00DC0090" w:rsidRPr="616BC592">
        <w:rPr>
          <w:rFonts w:ascii="Arial" w:hAnsi="Arial" w:cs="Arial"/>
          <w:sz w:val="20"/>
          <w:szCs w:val="20"/>
        </w:rPr>
        <w:t>HSQ</w:t>
      </w:r>
      <w:r w:rsidR="006E6F27" w:rsidRPr="616BC592">
        <w:rPr>
          <w:rFonts w:ascii="Arial" w:hAnsi="Arial" w:cs="Arial"/>
          <w:sz w:val="20"/>
          <w:szCs w:val="20"/>
        </w:rPr>
        <w:t xml:space="preserve">S </w:t>
      </w:r>
      <w:r w:rsidR="06C89AC5" w:rsidRPr="616BC592">
        <w:rPr>
          <w:rFonts w:ascii="Arial" w:hAnsi="Arial" w:cs="Arial"/>
          <w:sz w:val="20"/>
          <w:szCs w:val="20"/>
        </w:rPr>
        <w:t>S</w:t>
      </w:r>
      <w:r w:rsidR="00DC0090" w:rsidRPr="616BC592">
        <w:rPr>
          <w:rFonts w:ascii="Arial" w:hAnsi="Arial" w:cs="Arial"/>
          <w:sz w:val="20"/>
          <w:szCs w:val="20"/>
        </w:rPr>
        <w:t xml:space="preserve">tandard 1 is </w:t>
      </w:r>
      <w:r w:rsidR="0052166C" w:rsidRPr="616BC592">
        <w:rPr>
          <w:rFonts w:ascii="Arial" w:hAnsi="Arial" w:cs="Arial"/>
          <w:sz w:val="20"/>
          <w:szCs w:val="20"/>
        </w:rPr>
        <w:t xml:space="preserve">broadly addressed </w:t>
      </w:r>
      <w:r w:rsidR="00DC0090" w:rsidRPr="616BC592">
        <w:rPr>
          <w:rFonts w:ascii="Arial" w:hAnsi="Arial" w:cs="Arial"/>
          <w:sz w:val="20"/>
          <w:szCs w:val="20"/>
        </w:rPr>
        <w:t xml:space="preserve">by the NDIS Core Module, with </w:t>
      </w:r>
      <w:r w:rsidR="0052166C" w:rsidRPr="616BC592">
        <w:rPr>
          <w:rFonts w:ascii="Arial" w:hAnsi="Arial" w:cs="Arial"/>
          <w:sz w:val="20"/>
          <w:szCs w:val="20"/>
        </w:rPr>
        <w:t>a number of areas of commonality between the two</w:t>
      </w:r>
      <w:r w:rsidR="0058437C" w:rsidRPr="616BC592">
        <w:rPr>
          <w:rFonts w:ascii="Arial" w:hAnsi="Arial" w:cs="Arial"/>
          <w:sz w:val="20"/>
          <w:szCs w:val="20"/>
        </w:rPr>
        <w:t xml:space="preserve">, but there are also some concepts in </w:t>
      </w:r>
      <w:r w:rsidR="5194E7DD" w:rsidRPr="616BC592">
        <w:rPr>
          <w:rFonts w:ascii="Arial" w:hAnsi="Arial" w:cs="Arial"/>
          <w:sz w:val="20"/>
          <w:szCs w:val="20"/>
        </w:rPr>
        <w:t>S</w:t>
      </w:r>
      <w:r w:rsidR="0058437C" w:rsidRPr="616BC592">
        <w:rPr>
          <w:rFonts w:ascii="Arial" w:hAnsi="Arial" w:cs="Arial"/>
          <w:sz w:val="20"/>
          <w:szCs w:val="20"/>
        </w:rPr>
        <w:t>tandard 1 that are not explicitly addressed in the NDIS Core Module</w:t>
      </w:r>
      <w:r w:rsidR="0052166C" w:rsidRPr="616BC592">
        <w:rPr>
          <w:rFonts w:ascii="Arial" w:hAnsi="Arial" w:cs="Arial"/>
          <w:sz w:val="20"/>
          <w:szCs w:val="20"/>
        </w:rPr>
        <w:t xml:space="preserve">.  </w:t>
      </w:r>
    </w:p>
    <w:p w14:paraId="4C07AA26" w14:textId="77777777" w:rsidR="0058437C" w:rsidRDefault="0058437C" w:rsidP="0052166C">
      <w:pPr>
        <w:jc w:val="left"/>
        <w:rPr>
          <w:rFonts w:ascii="Arial" w:hAnsi="Arial" w:cs="Arial"/>
          <w:sz w:val="20"/>
          <w:szCs w:val="20"/>
        </w:rPr>
      </w:pPr>
    </w:p>
    <w:p w14:paraId="5D1758BB" w14:textId="37CF9A41" w:rsidR="007B14E1" w:rsidRDefault="0052166C" w:rsidP="0052166C">
      <w:pPr>
        <w:jc w:val="left"/>
        <w:rPr>
          <w:rFonts w:ascii="Arial" w:hAnsi="Arial" w:cs="Arial"/>
          <w:sz w:val="20"/>
          <w:szCs w:val="20"/>
        </w:rPr>
      </w:pPr>
      <w:r w:rsidRPr="616BC592">
        <w:rPr>
          <w:rFonts w:ascii="Arial" w:hAnsi="Arial" w:cs="Arial"/>
          <w:sz w:val="20"/>
          <w:szCs w:val="20"/>
        </w:rPr>
        <w:t>B</w:t>
      </w:r>
      <w:r w:rsidR="00DC0090" w:rsidRPr="616BC592">
        <w:rPr>
          <w:rFonts w:ascii="Arial" w:hAnsi="Arial" w:cs="Arial"/>
          <w:sz w:val="20"/>
          <w:szCs w:val="20"/>
        </w:rPr>
        <w:t>oth standards requir</w:t>
      </w:r>
      <w:r w:rsidRPr="616BC592">
        <w:rPr>
          <w:rFonts w:ascii="Arial" w:hAnsi="Arial" w:cs="Arial"/>
          <w:sz w:val="20"/>
          <w:szCs w:val="20"/>
        </w:rPr>
        <w:t>e</w:t>
      </w:r>
      <w:r w:rsidR="00DC0090" w:rsidRPr="616BC592">
        <w:rPr>
          <w:rFonts w:ascii="Arial" w:hAnsi="Arial" w:cs="Arial"/>
          <w:sz w:val="20"/>
          <w:szCs w:val="20"/>
        </w:rPr>
        <w:t xml:space="preserve"> robust governance arrangements and strategic planning that emphasises adherence to legislative and contractual obligations, as well as effective risk management systems.</w:t>
      </w:r>
      <w:r w:rsidR="0058437C" w:rsidRPr="616BC592">
        <w:rPr>
          <w:rFonts w:ascii="Arial" w:hAnsi="Arial" w:cs="Arial"/>
          <w:sz w:val="20"/>
          <w:szCs w:val="20"/>
        </w:rPr>
        <w:t xml:space="preserve">  </w:t>
      </w:r>
      <w:r w:rsidR="007B14E1" w:rsidRPr="616BC592">
        <w:rPr>
          <w:rFonts w:ascii="Arial" w:hAnsi="Arial" w:cs="Arial"/>
          <w:sz w:val="20"/>
          <w:szCs w:val="20"/>
        </w:rPr>
        <w:t xml:space="preserve">Like HSQS </w:t>
      </w:r>
      <w:r w:rsidR="6AB6A6F4" w:rsidRPr="616BC592">
        <w:rPr>
          <w:rFonts w:ascii="Arial" w:hAnsi="Arial" w:cs="Arial"/>
          <w:sz w:val="20"/>
          <w:szCs w:val="20"/>
        </w:rPr>
        <w:t>S</w:t>
      </w:r>
      <w:r w:rsidR="007B14E1" w:rsidRPr="616BC592">
        <w:rPr>
          <w:rFonts w:ascii="Arial" w:hAnsi="Arial" w:cs="Arial"/>
          <w:sz w:val="20"/>
          <w:szCs w:val="20"/>
        </w:rPr>
        <w:t>tandard 1, the NDIS Core Module requires that a governing body must take into account a broad range of factors (legislative requirements, organisational risks, industry guidance) to ensure organisational operations and service delivery reflect contemporary practice. NDIS Core Module does not</w:t>
      </w:r>
      <w:r w:rsidR="002864C6" w:rsidRPr="616BC592">
        <w:rPr>
          <w:rFonts w:ascii="Arial" w:hAnsi="Arial" w:cs="Arial"/>
          <w:sz w:val="20"/>
          <w:szCs w:val="20"/>
        </w:rPr>
        <w:t>,</w:t>
      </w:r>
      <w:r w:rsidR="007B14E1" w:rsidRPr="616BC592">
        <w:rPr>
          <w:rFonts w:ascii="Arial" w:hAnsi="Arial" w:cs="Arial"/>
          <w:sz w:val="20"/>
          <w:szCs w:val="20"/>
        </w:rPr>
        <w:t xml:space="preserve"> however</w:t>
      </w:r>
      <w:r w:rsidR="002864C6" w:rsidRPr="616BC592">
        <w:rPr>
          <w:rFonts w:ascii="Arial" w:hAnsi="Arial" w:cs="Arial"/>
          <w:sz w:val="20"/>
          <w:szCs w:val="20"/>
        </w:rPr>
        <w:t>,</w:t>
      </w:r>
      <w:r w:rsidR="007B14E1" w:rsidRPr="616BC592">
        <w:rPr>
          <w:rFonts w:ascii="Arial" w:hAnsi="Arial" w:cs="Arial"/>
          <w:sz w:val="20"/>
          <w:szCs w:val="20"/>
        </w:rPr>
        <w:t xml:space="preserve"> use the language of ‘vision’, ‘purpose statement’ or ‘values’, and broadly speaking, does </w:t>
      </w:r>
      <w:r w:rsidR="00DC07F9" w:rsidRPr="616BC592">
        <w:rPr>
          <w:rFonts w:ascii="Arial" w:hAnsi="Arial" w:cs="Arial"/>
          <w:sz w:val="20"/>
          <w:szCs w:val="20"/>
        </w:rPr>
        <w:t xml:space="preserve">not </w:t>
      </w:r>
      <w:r w:rsidR="0058437C" w:rsidRPr="616BC592">
        <w:rPr>
          <w:rFonts w:ascii="Arial" w:hAnsi="Arial" w:cs="Arial"/>
          <w:sz w:val="20"/>
          <w:szCs w:val="20"/>
        </w:rPr>
        <w:t>include</w:t>
      </w:r>
      <w:r w:rsidR="007B14E1" w:rsidRPr="616BC592">
        <w:rPr>
          <w:rFonts w:ascii="Arial" w:hAnsi="Arial" w:cs="Arial"/>
          <w:sz w:val="20"/>
          <w:szCs w:val="20"/>
        </w:rPr>
        <w:t xml:space="preserve"> any requirements regarding an organisation’s guiding values or purpose. </w:t>
      </w:r>
    </w:p>
    <w:p w14:paraId="63B3F179" w14:textId="77777777" w:rsidR="007B14E1" w:rsidRDefault="007B14E1" w:rsidP="0052166C">
      <w:pPr>
        <w:jc w:val="left"/>
        <w:rPr>
          <w:rFonts w:ascii="Arial" w:hAnsi="Arial" w:cs="Arial"/>
          <w:sz w:val="20"/>
          <w:szCs w:val="20"/>
        </w:rPr>
      </w:pPr>
    </w:p>
    <w:p w14:paraId="09438C3F" w14:textId="46753B15" w:rsidR="0052166C" w:rsidRDefault="007B14E1" w:rsidP="0052166C">
      <w:pPr>
        <w:jc w:val="left"/>
        <w:rPr>
          <w:rFonts w:ascii="Arial" w:hAnsi="Arial" w:cs="Arial"/>
          <w:sz w:val="20"/>
          <w:szCs w:val="20"/>
        </w:rPr>
      </w:pPr>
      <w:r w:rsidRPr="616BC592">
        <w:rPr>
          <w:rFonts w:ascii="Arial" w:hAnsi="Arial" w:cs="Arial"/>
          <w:sz w:val="20"/>
          <w:szCs w:val="20"/>
        </w:rPr>
        <w:t>B</w:t>
      </w:r>
      <w:r w:rsidR="0052166C" w:rsidRPr="616BC592">
        <w:rPr>
          <w:rFonts w:ascii="Arial" w:hAnsi="Arial" w:cs="Arial"/>
          <w:sz w:val="20"/>
          <w:szCs w:val="20"/>
        </w:rPr>
        <w:t>oth sets of standards share a focus on including service users in governance and service planning.</w:t>
      </w:r>
      <w:r w:rsidRPr="616BC592">
        <w:rPr>
          <w:rFonts w:ascii="Arial" w:hAnsi="Arial" w:cs="Arial"/>
          <w:sz w:val="20"/>
          <w:szCs w:val="20"/>
        </w:rPr>
        <w:t xml:space="preserve">  However, </w:t>
      </w:r>
      <w:r w:rsidR="002864C6" w:rsidRPr="616BC592">
        <w:rPr>
          <w:rFonts w:ascii="Arial" w:hAnsi="Arial" w:cs="Arial"/>
          <w:sz w:val="20"/>
          <w:szCs w:val="20"/>
        </w:rPr>
        <w:t xml:space="preserve">HSQS </w:t>
      </w:r>
      <w:r w:rsidR="4A9BEE60" w:rsidRPr="616BC592">
        <w:rPr>
          <w:rFonts w:ascii="Arial" w:hAnsi="Arial" w:cs="Arial"/>
          <w:sz w:val="20"/>
          <w:szCs w:val="20"/>
        </w:rPr>
        <w:t>S</w:t>
      </w:r>
      <w:r w:rsidRPr="616BC592">
        <w:rPr>
          <w:rFonts w:ascii="Arial" w:hAnsi="Arial" w:cs="Arial"/>
          <w:sz w:val="20"/>
          <w:szCs w:val="20"/>
        </w:rPr>
        <w:t xml:space="preserve">tandard 1 is more explicit </w:t>
      </w:r>
      <w:r w:rsidR="002864C6" w:rsidRPr="616BC592">
        <w:rPr>
          <w:rFonts w:ascii="Arial" w:hAnsi="Arial" w:cs="Arial"/>
          <w:sz w:val="20"/>
          <w:szCs w:val="20"/>
        </w:rPr>
        <w:t xml:space="preserve">than the NDIS Core Module </w:t>
      </w:r>
      <w:r w:rsidRPr="616BC592">
        <w:rPr>
          <w:rFonts w:ascii="Arial" w:hAnsi="Arial" w:cs="Arial"/>
          <w:sz w:val="20"/>
          <w:szCs w:val="20"/>
        </w:rPr>
        <w:t>about broader community stakeholder participation in governance management processes, and also has more of a focus on the promotion and provision of services for Aboriginal and Torres Strait Islander people, in a manner that includes meaningful community consultation.</w:t>
      </w:r>
    </w:p>
    <w:p w14:paraId="7F6805D4" w14:textId="77777777" w:rsidR="0052166C" w:rsidRDefault="0052166C" w:rsidP="00DC0090">
      <w:pPr>
        <w:rPr>
          <w:rFonts w:ascii="Arial" w:hAnsi="Arial" w:cs="Arial"/>
          <w:sz w:val="20"/>
          <w:szCs w:val="20"/>
        </w:rPr>
      </w:pPr>
    </w:p>
    <w:p w14:paraId="54B49804" w14:textId="46E9C36F" w:rsidR="00D433A4" w:rsidRDefault="007B14E1" w:rsidP="00DC0090">
      <w:pPr>
        <w:rPr>
          <w:rFonts w:ascii="Arial" w:hAnsi="Arial" w:cs="Arial"/>
          <w:sz w:val="20"/>
          <w:szCs w:val="20"/>
        </w:rPr>
      </w:pPr>
      <w:r>
        <w:rPr>
          <w:rFonts w:ascii="Arial" w:hAnsi="Arial" w:cs="Arial"/>
          <w:sz w:val="20"/>
          <w:szCs w:val="20"/>
        </w:rPr>
        <w:t xml:space="preserve">Standard 1 also has some more detailed requirements that are not necessarily addressed in the NDIS Core Module, for example requirements for insurance </w:t>
      </w:r>
      <w:r w:rsidR="00DC07F9">
        <w:rPr>
          <w:rFonts w:ascii="Arial" w:hAnsi="Arial" w:cs="Arial"/>
          <w:sz w:val="20"/>
          <w:szCs w:val="20"/>
        </w:rPr>
        <w:t xml:space="preserve">(with reference to specific types of insurance) </w:t>
      </w:r>
      <w:r>
        <w:rPr>
          <w:rFonts w:ascii="Arial" w:hAnsi="Arial" w:cs="Arial"/>
          <w:sz w:val="20"/>
          <w:szCs w:val="20"/>
        </w:rPr>
        <w:t>as part of financial management</w:t>
      </w:r>
      <w:r w:rsidR="00F6410F">
        <w:rPr>
          <w:rFonts w:ascii="Arial" w:hAnsi="Arial" w:cs="Arial"/>
          <w:sz w:val="20"/>
          <w:szCs w:val="20"/>
        </w:rPr>
        <w:t>.</w:t>
      </w:r>
    </w:p>
    <w:p w14:paraId="2F38B0FD" w14:textId="77777777" w:rsidR="00DC0090" w:rsidRDefault="00DC0090" w:rsidP="00DC0090">
      <w:pPr>
        <w:rPr>
          <w:rFonts w:ascii="Arial" w:hAnsi="Arial" w:cs="Arial"/>
          <w:sz w:val="20"/>
          <w:szCs w:val="20"/>
        </w:rPr>
      </w:pPr>
    </w:p>
    <w:p w14:paraId="2CEAA417" w14:textId="1741A672" w:rsidR="0058437C" w:rsidRDefault="00DC0090" w:rsidP="00DC0090">
      <w:pPr>
        <w:rPr>
          <w:rFonts w:ascii="Arial" w:hAnsi="Arial" w:cs="Arial"/>
          <w:sz w:val="20"/>
          <w:szCs w:val="20"/>
        </w:rPr>
      </w:pPr>
      <w:r w:rsidRPr="77FF9E36">
        <w:rPr>
          <w:rFonts w:ascii="Arial" w:hAnsi="Arial" w:cs="Arial"/>
          <w:sz w:val="20"/>
          <w:szCs w:val="20"/>
        </w:rPr>
        <w:t>For these reasons, NDIS Core Module partially meets the requirements of HSQ</w:t>
      </w:r>
      <w:r w:rsidR="0079693A" w:rsidRPr="77FF9E36">
        <w:rPr>
          <w:rFonts w:ascii="Arial" w:hAnsi="Arial" w:cs="Arial"/>
          <w:sz w:val="20"/>
          <w:szCs w:val="20"/>
        </w:rPr>
        <w:t xml:space="preserve">S </w:t>
      </w:r>
      <w:r w:rsidR="14D5DFA9" w:rsidRPr="77FF9E36">
        <w:rPr>
          <w:rFonts w:ascii="Arial" w:hAnsi="Arial" w:cs="Arial"/>
          <w:sz w:val="20"/>
          <w:szCs w:val="20"/>
        </w:rPr>
        <w:t>S</w:t>
      </w:r>
      <w:r w:rsidRPr="77FF9E36">
        <w:rPr>
          <w:rFonts w:ascii="Arial" w:hAnsi="Arial" w:cs="Arial"/>
          <w:sz w:val="20"/>
          <w:szCs w:val="20"/>
        </w:rPr>
        <w:t>tandard 1</w:t>
      </w:r>
      <w:r w:rsidR="3C7FD99B" w:rsidRPr="77FF9E36">
        <w:rPr>
          <w:rFonts w:ascii="Arial" w:hAnsi="Arial" w:cs="Arial"/>
          <w:sz w:val="20"/>
          <w:szCs w:val="20"/>
        </w:rPr>
        <w:t xml:space="preserve"> (Common and DS Requirements)</w:t>
      </w:r>
      <w:r w:rsidR="00D433A4" w:rsidRPr="77FF9E36">
        <w:rPr>
          <w:rFonts w:ascii="Arial" w:hAnsi="Arial" w:cs="Arial"/>
          <w:sz w:val="20"/>
          <w:szCs w:val="20"/>
        </w:rPr>
        <w:t>.</w:t>
      </w:r>
    </w:p>
    <w:p w14:paraId="40A5D974" w14:textId="77777777" w:rsidR="006261A3" w:rsidRPr="00F802D3" w:rsidRDefault="0058437C" w:rsidP="00614041">
      <w:pPr>
        <w:rPr>
          <w:rFonts w:ascii="Arial" w:hAnsi="Arial" w:cs="Arial"/>
          <w:sz w:val="20"/>
          <w:szCs w:val="20"/>
        </w:rPr>
      </w:pPr>
      <w:r>
        <w:rPr>
          <w:rFonts w:ascii="Arial" w:hAnsi="Arial" w:cs="Arial"/>
          <w:sz w:val="20"/>
          <w:szCs w:val="20"/>
        </w:rPr>
        <w:br w:type="page"/>
      </w:r>
    </w:p>
    <w:tbl>
      <w:tblPr>
        <w:tblW w:w="4982"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4A0" w:firstRow="1" w:lastRow="0" w:firstColumn="1" w:lastColumn="0" w:noHBand="0" w:noVBand="1"/>
      </w:tblPr>
      <w:tblGrid>
        <w:gridCol w:w="2060"/>
        <w:gridCol w:w="9196"/>
        <w:gridCol w:w="3232"/>
      </w:tblGrid>
      <w:tr w:rsidR="006261A3" w:rsidRPr="00D13095" w14:paraId="2799B5B7" w14:textId="77777777" w:rsidTr="00CB731A">
        <w:trPr>
          <w:cantSplit/>
        </w:trPr>
        <w:tc>
          <w:tcPr>
            <w:tcW w:w="2060" w:type="dxa"/>
            <w:tcBorders>
              <w:top w:val="single" w:sz="12" w:space="0" w:color="auto"/>
              <w:left w:val="single" w:sz="12" w:space="0" w:color="auto"/>
              <w:bottom w:val="single" w:sz="12" w:space="0" w:color="auto"/>
              <w:right w:val="single" w:sz="4" w:space="0" w:color="auto"/>
            </w:tcBorders>
            <w:shd w:val="clear" w:color="auto" w:fill="FFE599" w:themeFill="accent4" w:themeFillTint="66"/>
          </w:tcPr>
          <w:p w14:paraId="3593FB7A" w14:textId="77777777" w:rsidR="006261A3" w:rsidRPr="00D13095" w:rsidRDefault="006261A3" w:rsidP="00D13095">
            <w:pPr>
              <w:jc w:val="center"/>
              <w:rPr>
                <w:rFonts w:ascii="Arial" w:hAnsi="Arial" w:cs="Arial"/>
                <w:b/>
                <w:sz w:val="20"/>
                <w:szCs w:val="20"/>
              </w:rPr>
            </w:pPr>
            <w:r w:rsidRPr="00D13095">
              <w:rPr>
                <w:rFonts w:ascii="Arial" w:hAnsi="Arial" w:cs="Arial"/>
                <w:b/>
                <w:sz w:val="20"/>
                <w:szCs w:val="20"/>
              </w:rPr>
              <w:t>Indicator 1.1</w:t>
            </w:r>
          </w:p>
        </w:tc>
        <w:tc>
          <w:tcPr>
            <w:tcW w:w="9196" w:type="dxa"/>
            <w:tcBorders>
              <w:top w:val="single" w:sz="12" w:space="0" w:color="auto"/>
              <w:left w:val="single" w:sz="4" w:space="0" w:color="auto"/>
              <w:bottom w:val="single" w:sz="12" w:space="0" w:color="auto"/>
              <w:right w:val="single" w:sz="4" w:space="0" w:color="auto"/>
            </w:tcBorders>
            <w:shd w:val="clear" w:color="auto" w:fill="FFE599" w:themeFill="accent4" w:themeFillTint="66"/>
          </w:tcPr>
          <w:p w14:paraId="092343FA" w14:textId="77777777" w:rsidR="006261A3" w:rsidRPr="00D13095" w:rsidRDefault="006261A3" w:rsidP="00B76437">
            <w:pPr>
              <w:spacing w:after="60"/>
              <w:ind w:right="440"/>
              <w:jc w:val="left"/>
              <w:rPr>
                <w:rFonts w:ascii="Arial" w:hAnsi="Arial" w:cs="Arial"/>
                <w:b/>
                <w:spacing w:val="1"/>
                <w:sz w:val="20"/>
                <w:szCs w:val="20"/>
              </w:rPr>
            </w:pPr>
            <w:r w:rsidRPr="00D13095">
              <w:rPr>
                <w:rFonts w:ascii="Arial" w:hAnsi="Arial" w:cs="Arial"/>
                <w:b/>
                <w:color w:val="000000"/>
                <w:sz w:val="20"/>
                <w:szCs w:val="20"/>
              </w:rPr>
              <w:t>The organisation has accountable and transparent governance arrangements that ensure compliance with relevant legislation, regulations and contractual arrangements.</w:t>
            </w:r>
            <w:r w:rsidRPr="00D13095">
              <w:rPr>
                <w:rFonts w:ascii="Arial" w:hAnsi="Arial" w:cs="Arial"/>
                <w:b/>
                <w:spacing w:val="1"/>
                <w:sz w:val="20"/>
                <w:szCs w:val="20"/>
              </w:rPr>
              <w:t xml:space="preserve"> </w:t>
            </w:r>
          </w:p>
        </w:tc>
        <w:tc>
          <w:tcPr>
            <w:tcW w:w="3232" w:type="dxa"/>
            <w:tcBorders>
              <w:top w:val="single" w:sz="12" w:space="0" w:color="auto"/>
              <w:left w:val="single" w:sz="4" w:space="0" w:color="auto"/>
              <w:bottom w:val="single" w:sz="12" w:space="0" w:color="auto"/>
              <w:right w:val="single" w:sz="12" w:space="0" w:color="auto"/>
            </w:tcBorders>
            <w:shd w:val="clear" w:color="auto" w:fill="FFE599" w:themeFill="accent4" w:themeFillTint="66"/>
          </w:tcPr>
          <w:p w14:paraId="28F37A54" w14:textId="77777777" w:rsidR="00D92F84" w:rsidRDefault="00DC07F9" w:rsidP="00FB7C61">
            <w:pPr>
              <w:ind w:right="58"/>
              <w:jc w:val="left"/>
              <w:rPr>
                <w:rFonts w:ascii="Arial" w:hAnsi="Arial" w:cs="Arial"/>
                <w:b/>
                <w:color w:val="000000"/>
                <w:sz w:val="20"/>
                <w:szCs w:val="20"/>
              </w:rPr>
            </w:pPr>
            <w:r>
              <w:rPr>
                <w:rFonts w:ascii="Arial" w:hAnsi="Arial" w:cs="Arial"/>
                <w:b/>
                <w:color w:val="000000"/>
                <w:sz w:val="20"/>
                <w:szCs w:val="20"/>
              </w:rPr>
              <w:t xml:space="preserve">NDIS Core Module partially </w:t>
            </w:r>
            <w:r w:rsidR="00D92F84">
              <w:rPr>
                <w:rFonts w:ascii="Arial" w:hAnsi="Arial" w:cs="Arial"/>
                <w:b/>
                <w:color w:val="000000"/>
                <w:sz w:val="20"/>
                <w:szCs w:val="20"/>
              </w:rPr>
              <w:t>meets</w:t>
            </w:r>
            <w:r>
              <w:rPr>
                <w:rFonts w:ascii="Arial" w:hAnsi="Arial" w:cs="Arial"/>
                <w:b/>
                <w:color w:val="000000"/>
                <w:sz w:val="20"/>
                <w:szCs w:val="20"/>
              </w:rPr>
              <w:t xml:space="preserve"> HSQS</w:t>
            </w:r>
            <w:r w:rsidR="00D92F84">
              <w:rPr>
                <w:rFonts w:ascii="Arial" w:hAnsi="Arial" w:cs="Arial"/>
                <w:b/>
                <w:color w:val="000000"/>
                <w:sz w:val="20"/>
                <w:szCs w:val="20"/>
              </w:rPr>
              <w:t>:</w:t>
            </w:r>
          </w:p>
          <w:p w14:paraId="1FA8BE50" w14:textId="77777777" w:rsidR="006261A3" w:rsidRPr="00DC07F9" w:rsidRDefault="00D92F84" w:rsidP="00FB7C61">
            <w:pPr>
              <w:ind w:right="58"/>
              <w:jc w:val="left"/>
              <w:rPr>
                <w:rFonts w:ascii="Arial" w:hAnsi="Arial" w:cs="Arial"/>
                <w:b/>
                <w:color w:val="000000"/>
                <w:sz w:val="20"/>
                <w:szCs w:val="20"/>
              </w:rPr>
            </w:pPr>
            <w:r w:rsidRPr="00DC07F9">
              <w:rPr>
                <w:rFonts w:ascii="Arial" w:hAnsi="Arial" w:cs="Arial"/>
                <w:color w:val="000000"/>
                <w:sz w:val="20"/>
                <w:szCs w:val="20"/>
              </w:rPr>
              <w:t xml:space="preserve">Broadly aligns with </w:t>
            </w:r>
            <w:r w:rsidR="00F7162D" w:rsidRPr="00DC07F9">
              <w:rPr>
                <w:rFonts w:ascii="Arial" w:hAnsi="Arial" w:cs="Arial"/>
                <w:b/>
                <w:color w:val="000000"/>
                <w:sz w:val="20"/>
                <w:szCs w:val="20"/>
              </w:rPr>
              <w:t>Div</w:t>
            </w:r>
            <w:r w:rsidR="008D0951" w:rsidRPr="00DC07F9">
              <w:rPr>
                <w:rFonts w:ascii="Arial" w:hAnsi="Arial" w:cs="Arial"/>
                <w:b/>
                <w:color w:val="000000"/>
                <w:sz w:val="20"/>
                <w:szCs w:val="20"/>
              </w:rPr>
              <w:t>ision</w:t>
            </w:r>
            <w:r w:rsidRPr="00DC07F9">
              <w:rPr>
                <w:rFonts w:ascii="Arial" w:hAnsi="Arial" w:cs="Arial"/>
                <w:b/>
                <w:color w:val="000000"/>
                <w:sz w:val="20"/>
                <w:szCs w:val="20"/>
              </w:rPr>
              <w:t xml:space="preserve"> 2. Provider Governance and Operational Management  </w:t>
            </w:r>
            <w:r w:rsidR="00BB0817" w:rsidRPr="00DC07F9">
              <w:rPr>
                <w:rFonts w:ascii="Arial" w:hAnsi="Arial" w:cs="Arial"/>
                <w:b/>
                <w:color w:val="000000"/>
                <w:sz w:val="20"/>
                <w:szCs w:val="20"/>
              </w:rPr>
              <w:t xml:space="preserve"> </w:t>
            </w:r>
          </w:p>
        </w:tc>
      </w:tr>
      <w:tr w:rsidR="006261A3" w:rsidRPr="00D13095" w14:paraId="0A9A9A4E" w14:textId="77777777" w:rsidTr="00CB731A">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4EDCFF3A" w14:textId="77777777" w:rsidR="006261A3" w:rsidRPr="00D13095" w:rsidRDefault="006261A3" w:rsidP="00D13095">
            <w:pPr>
              <w:jc w:val="center"/>
              <w:rPr>
                <w:rFonts w:ascii="Arial" w:hAnsi="Arial" w:cs="Arial"/>
                <w:sz w:val="20"/>
                <w:szCs w:val="20"/>
              </w:rPr>
            </w:pPr>
            <w:bookmarkStart w:id="29" w:name="_Hlk10105278"/>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0F38346E" w14:textId="77777777" w:rsidR="006261A3" w:rsidRPr="00D13095" w:rsidRDefault="009C49A1" w:rsidP="00F0677A">
            <w:pPr>
              <w:widowControl w:val="0"/>
              <w:spacing w:after="60"/>
              <w:ind w:left="170"/>
              <w:jc w:val="left"/>
              <w:rPr>
                <w:rFonts w:ascii="Arial" w:hAnsi="Arial" w:cs="Arial"/>
                <w:color w:val="000000"/>
                <w:sz w:val="20"/>
                <w:szCs w:val="20"/>
              </w:rPr>
            </w:pPr>
            <w:r w:rsidRPr="00C95CE0">
              <w:rPr>
                <w:rFonts w:ascii="Arial" w:hAnsi="Arial" w:cs="Arial"/>
                <w:color w:val="000000"/>
                <w:sz w:val="20"/>
              </w:rPr>
              <w:t>Governance arrangements are documented, implemented, reviewed and communicated to stakeholders.</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7A402A10" w14:textId="77777777" w:rsidR="006261A3" w:rsidRPr="00BB0817" w:rsidRDefault="00605AC1" w:rsidP="00FB7C61">
            <w:pPr>
              <w:ind w:right="58"/>
              <w:jc w:val="left"/>
              <w:rPr>
                <w:rFonts w:ascii="Arial" w:hAnsi="Arial" w:cs="Arial"/>
                <w:color w:val="000000"/>
                <w:sz w:val="20"/>
                <w:szCs w:val="20"/>
              </w:rPr>
            </w:pPr>
            <w:r>
              <w:rPr>
                <w:rFonts w:ascii="Arial" w:hAnsi="Arial" w:cs="Arial"/>
                <w:b/>
                <w:color w:val="000000"/>
                <w:sz w:val="18"/>
                <w:szCs w:val="20"/>
              </w:rPr>
              <w:t xml:space="preserve">Div </w:t>
            </w:r>
            <w:r w:rsidR="00BB0817" w:rsidRPr="00BB0817">
              <w:rPr>
                <w:rFonts w:ascii="Arial" w:hAnsi="Arial" w:cs="Arial"/>
                <w:b/>
                <w:color w:val="000000"/>
                <w:sz w:val="18"/>
                <w:szCs w:val="20"/>
              </w:rPr>
              <w:t>2</w:t>
            </w:r>
            <w:r>
              <w:rPr>
                <w:rFonts w:ascii="Arial" w:hAnsi="Arial" w:cs="Arial"/>
                <w:b/>
                <w:color w:val="000000"/>
                <w:sz w:val="18"/>
                <w:szCs w:val="20"/>
              </w:rPr>
              <w:t>:</w:t>
            </w:r>
            <w:r w:rsidR="00BB0817" w:rsidRPr="00BB0817">
              <w:rPr>
                <w:rFonts w:ascii="Arial" w:hAnsi="Arial" w:cs="Arial"/>
                <w:b/>
                <w:color w:val="000000"/>
                <w:sz w:val="18"/>
                <w:szCs w:val="20"/>
              </w:rPr>
              <w:t xml:space="preserve"> </w:t>
            </w:r>
            <w:r>
              <w:rPr>
                <w:rFonts w:ascii="Arial" w:hAnsi="Arial" w:cs="Arial"/>
                <w:color w:val="000000"/>
                <w:sz w:val="18"/>
                <w:szCs w:val="20"/>
              </w:rPr>
              <w:t>11</w:t>
            </w:r>
            <w:r w:rsidR="006C48F5">
              <w:rPr>
                <w:rFonts w:ascii="Arial" w:hAnsi="Arial" w:cs="Arial"/>
                <w:color w:val="000000"/>
                <w:sz w:val="18"/>
                <w:szCs w:val="20"/>
              </w:rPr>
              <w:t xml:space="preserve">. </w:t>
            </w:r>
            <w:r w:rsidR="00BB0817" w:rsidRPr="00BB0817">
              <w:rPr>
                <w:rFonts w:ascii="Arial" w:hAnsi="Arial" w:cs="Arial"/>
                <w:color w:val="000000"/>
                <w:sz w:val="18"/>
                <w:szCs w:val="20"/>
              </w:rPr>
              <w:t xml:space="preserve">Governance and Operational Management, </w:t>
            </w:r>
            <w:r>
              <w:rPr>
                <w:rFonts w:ascii="Arial" w:hAnsi="Arial" w:cs="Arial"/>
                <w:color w:val="000000"/>
                <w:sz w:val="18"/>
                <w:szCs w:val="20"/>
              </w:rPr>
              <w:t>(</w:t>
            </w:r>
            <w:r w:rsidR="00BB0817" w:rsidRPr="00BB0817">
              <w:rPr>
                <w:rFonts w:ascii="Arial" w:hAnsi="Arial" w:cs="Arial"/>
                <w:color w:val="000000"/>
                <w:sz w:val="18"/>
                <w:szCs w:val="20"/>
              </w:rPr>
              <w:t>2</w:t>
            </w:r>
            <w:r>
              <w:rPr>
                <w:rFonts w:ascii="Arial" w:hAnsi="Arial" w:cs="Arial"/>
                <w:color w:val="000000"/>
                <w:sz w:val="18"/>
                <w:szCs w:val="20"/>
              </w:rPr>
              <w:t>)</w:t>
            </w:r>
          </w:p>
        </w:tc>
      </w:tr>
      <w:bookmarkEnd w:id="29"/>
      <w:tr w:rsidR="00734EA3" w:rsidRPr="00D13095" w14:paraId="7390E502"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81E6ACA" w14:textId="77777777" w:rsidR="00734EA3" w:rsidRPr="00D13095" w:rsidRDefault="00734EA3" w:rsidP="00734EA3">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1F3BA05" w14:textId="77777777" w:rsidR="00734EA3" w:rsidRPr="00C95CE0" w:rsidRDefault="00734EA3" w:rsidP="00734EA3">
            <w:pPr>
              <w:widowControl w:val="0"/>
              <w:spacing w:after="60"/>
              <w:ind w:left="171"/>
              <w:jc w:val="left"/>
              <w:rPr>
                <w:rFonts w:ascii="Arial" w:hAnsi="Arial" w:cs="Arial"/>
                <w:color w:val="000000"/>
                <w:sz w:val="20"/>
                <w:szCs w:val="20"/>
              </w:rPr>
            </w:pPr>
            <w:r w:rsidRPr="00343913">
              <w:rPr>
                <w:rFonts w:ascii="Arial" w:hAnsi="Arial" w:cs="Arial"/>
                <w:color w:val="000000"/>
                <w:sz w:val="20"/>
                <w:szCs w:val="20"/>
              </w:rPr>
              <w:t xml:space="preserve">Governance and management processes promote an organisational culture that respects and protects human rights consistent with the requirements of the </w:t>
            </w:r>
            <w:r w:rsidRPr="003E1AD1">
              <w:rPr>
                <w:rFonts w:ascii="Arial" w:hAnsi="Arial" w:cs="Arial"/>
                <w:i/>
                <w:iCs/>
                <w:color w:val="000000"/>
                <w:sz w:val="20"/>
                <w:szCs w:val="20"/>
              </w:rPr>
              <w:t>Human Rights Act 2019</w:t>
            </w:r>
            <w:r w:rsidRPr="00343913">
              <w:rPr>
                <w:rFonts w:ascii="Arial" w:hAnsi="Arial" w:cs="Arial"/>
                <w:color w:val="000000"/>
                <w:sz w:val="20"/>
                <w:szCs w:val="20"/>
              </w:rPr>
              <w: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2E344E93" w14:textId="77777777" w:rsidR="00734EA3" w:rsidRDefault="00734EA3" w:rsidP="00F0697B">
            <w:pPr>
              <w:jc w:val="left"/>
              <w:rPr>
                <w:rFonts w:ascii="Arial" w:hAnsi="Arial" w:cs="Arial"/>
                <w:color w:val="000000"/>
                <w:sz w:val="18"/>
                <w:szCs w:val="20"/>
              </w:rPr>
            </w:pPr>
            <w:r>
              <w:rPr>
                <w:rFonts w:ascii="Arial" w:hAnsi="Arial" w:cs="Arial"/>
                <w:b/>
                <w:color w:val="000000"/>
                <w:sz w:val="18"/>
                <w:szCs w:val="20"/>
              </w:rPr>
              <w:t xml:space="preserve">Div </w:t>
            </w:r>
            <w:r w:rsidRPr="00BB0817">
              <w:rPr>
                <w:rFonts w:ascii="Arial" w:hAnsi="Arial" w:cs="Arial"/>
                <w:b/>
                <w:color w:val="000000"/>
                <w:sz w:val="18"/>
                <w:szCs w:val="20"/>
              </w:rPr>
              <w:t>2</w:t>
            </w:r>
            <w:r>
              <w:rPr>
                <w:rFonts w:ascii="Arial" w:hAnsi="Arial" w:cs="Arial"/>
                <w:b/>
                <w:color w:val="000000"/>
                <w:sz w:val="18"/>
                <w:szCs w:val="20"/>
              </w:rPr>
              <w:t>:</w:t>
            </w:r>
            <w:r w:rsidRPr="00BB0817">
              <w:rPr>
                <w:rFonts w:ascii="Arial" w:hAnsi="Arial" w:cs="Arial"/>
                <w:b/>
                <w:color w:val="000000"/>
                <w:sz w:val="18"/>
                <w:szCs w:val="20"/>
              </w:rPr>
              <w:t xml:space="preserve"> </w:t>
            </w:r>
            <w:r>
              <w:rPr>
                <w:rFonts w:ascii="Arial" w:hAnsi="Arial" w:cs="Arial"/>
                <w:color w:val="000000"/>
                <w:sz w:val="18"/>
                <w:szCs w:val="20"/>
              </w:rPr>
              <w:t xml:space="preserve">11. </w:t>
            </w:r>
            <w:r w:rsidRPr="00BB0817">
              <w:rPr>
                <w:rFonts w:ascii="Arial" w:hAnsi="Arial" w:cs="Arial"/>
                <w:color w:val="000000"/>
                <w:sz w:val="18"/>
                <w:szCs w:val="20"/>
              </w:rPr>
              <w:t xml:space="preserve">Governance and Operational Management, </w:t>
            </w:r>
            <w:r>
              <w:rPr>
                <w:rFonts w:ascii="Arial" w:hAnsi="Arial" w:cs="Arial"/>
                <w:color w:val="000000"/>
                <w:sz w:val="18"/>
                <w:szCs w:val="20"/>
              </w:rPr>
              <w:t>(1)</w:t>
            </w:r>
          </w:p>
          <w:p w14:paraId="27B72184" w14:textId="77777777" w:rsidR="00734EA3" w:rsidRDefault="00734EA3" w:rsidP="00F0697B">
            <w:pPr>
              <w:jc w:val="left"/>
              <w:rPr>
                <w:rFonts w:ascii="Arial" w:hAnsi="Arial" w:cs="Arial"/>
                <w:bCs/>
                <w:color w:val="000000"/>
                <w:sz w:val="18"/>
                <w:szCs w:val="20"/>
              </w:rPr>
            </w:pPr>
            <w:r w:rsidRPr="00734EA3">
              <w:rPr>
                <w:rFonts w:ascii="Arial" w:hAnsi="Arial" w:cs="Arial"/>
                <w:b/>
                <w:color w:val="000000"/>
                <w:sz w:val="18"/>
                <w:szCs w:val="20"/>
              </w:rPr>
              <w:t xml:space="preserve">Div </w:t>
            </w:r>
            <w:r>
              <w:rPr>
                <w:rFonts w:ascii="Arial" w:hAnsi="Arial" w:cs="Arial"/>
                <w:bCs/>
                <w:color w:val="000000"/>
                <w:sz w:val="18"/>
                <w:szCs w:val="20"/>
              </w:rPr>
              <w:t>1: 6. Person-centred supports,</w:t>
            </w:r>
            <w:r w:rsidR="00F0697B">
              <w:rPr>
                <w:rFonts w:ascii="Arial" w:hAnsi="Arial" w:cs="Arial"/>
                <w:bCs/>
                <w:color w:val="000000"/>
                <w:sz w:val="18"/>
                <w:szCs w:val="20"/>
              </w:rPr>
              <w:t xml:space="preserve"> </w:t>
            </w:r>
            <w:r>
              <w:rPr>
                <w:rFonts w:ascii="Arial" w:hAnsi="Arial" w:cs="Arial"/>
                <w:bCs/>
                <w:color w:val="000000"/>
                <w:sz w:val="18"/>
                <w:szCs w:val="20"/>
              </w:rPr>
              <w:t>(1)</w:t>
            </w:r>
          </w:p>
          <w:p w14:paraId="378D7CB3" w14:textId="77777777" w:rsidR="00734EA3" w:rsidRDefault="00734EA3" w:rsidP="00F0697B">
            <w:pPr>
              <w:jc w:val="left"/>
              <w:rPr>
                <w:rFonts w:ascii="Arial" w:hAnsi="Arial" w:cs="Arial"/>
                <w:bCs/>
                <w:color w:val="000000"/>
                <w:sz w:val="18"/>
                <w:szCs w:val="20"/>
              </w:rPr>
            </w:pPr>
          </w:p>
          <w:p w14:paraId="49F5BE43" w14:textId="77777777" w:rsidR="00734EA3" w:rsidRPr="003E1AD1" w:rsidRDefault="00734EA3" w:rsidP="00F0697B">
            <w:pPr>
              <w:jc w:val="left"/>
              <w:rPr>
                <w:rFonts w:ascii="Arial" w:hAnsi="Arial" w:cs="Arial"/>
                <w:bCs/>
                <w:i/>
                <w:iCs/>
                <w:color w:val="002060"/>
                <w:sz w:val="18"/>
                <w:szCs w:val="20"/>
              </w:rPr>
            </w:pPr>
            <w:r w:rsidRPr="003E1AD1">
              <w:rPr>
                <w:rFonts w:ascii="Arial" w:hAnsi="Arial" w:cs="Arial"/>
                <w:bCs/>
                <w:color w:val="002060"/>
                <w:sz w:val="18"/>
                <w:szCs w:val="20"/>
              </w:rPr>
              <w:t xml:space="preserve">NDIS Core Module does not mention QLD </w:t>
            </w:r>
            <w:r w:rsidRPr="003E1AD1">
              <w:rPr>
                <w:rFonts w:ascii="Arial" w:hAnsi="Arial" w:cs="Arial"/>
                <w:bCs/>
                <w:i/>
                <w:iCs/>
                <w:color w:val="002060"/>
                <w:sz w:val="18"/>
                <w:szCs w:val="20"/>
              </w:rPr>
              <w:t>Human Rights Act 2019.</w:t>
            </w:r>
          </w:p>
        </w:tc>
      </w:tr>
      <w:tr w:rsidR="00734EA3" w:rsidRPr="00D13095" w14:paraId="0F443C65"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8AE614F" w14:textId="77777777" w:rsidR="00734EA3" w:rsidRPr="00D13095" w:rsidRDefault="00734EA3" w:rsidP="00734EA3">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4D7D69B" w14:textId="77777777" w:rsidR="00734EA3" w:rsidRPr="00C95CE0" w:rsidRDefault="00734EA3" w:rsidP="00734EA3">
            <w:pPr>
              <w:widowControl w:val="0"/>
              <w:spacing w:after="60"/>
              <w:ind w:left="171"/>
              <w:jc w:val="left"/>
              <w:rPr>
                <w:rFonts w:ascii="Arial" w:hAnsi="Arial" w:cs="Arial"/>
                <w:color w:val="000000"/>
                <w:sz w:val="20"/>
                <w:szCs w:val="20"/>
              </w:rPr>
            </w:pPr>
            <w:r w:rsidRPr="00C95CE0">
              <w:rPr>
                <w:rFonts w:ascii="Arial" w:hAnsi="Arial" w:cs="Arial"/>
                <w:color w:val="000000"/>
                <w:sz w:val="20"/>
                <w:szCs w:val="20"/>
              </w:rPr>
              <w:t>Documented and implemented</w:t>
            </w:r>
            <w:r w:rsidRPr="00C95CE0">
              <w:rPr>
                <w:rFonts w:ascii="Arial" w:hAnsi="Arial" w:cs="Arial"/>
                <w:color w:val="000000"/>
                <w:sz w:val="20"/>
              </w:rPr>
              <w:t xml:space="preserve"> processes to ensure compliance with legislative, regulatory</w:t>
            </w:r>
            <w:r w:rsidRPr="00C95CE0">
              <w:rPr>
                <w:rFonts w:ascii="Arial" w:hAnsi="Arial" w:cs="Arial"/>
                <w:color w:val="000000"/>
                <w:sz w:val="20"/>
                <w:szCs w:val="20"/>
              </w:rPr>
              <w:t>,</w:t>
            </w:r>
            <w:r w:rsidRPr="00C95CE0">
              <w:rPr>
                <w:rFonts w:ascii="Arial" w:hAnsi="Arial" w:cs="Arial"/>
                <w:color w:val="000000"/>
                <w:sz w:val="20"/>
              </w:rPr>
              <w:t xml:space="preserve"> policy </w:t>
            </w:r>
            <w:r w:rsidRPr="00C95CE0">
              <w:rPr>
                <w:rFonts w:ascii="Arial" w:hAnsi="Arial" w:cs="Arial"/>
                <w:color w:val="000000"/>
                <w:sz w:val="20"/>
                <w:szCs w:val="20"/>
              </w:rPr>
              <w:t xml:space="preserve">and contractual </w:t>
            </w:r>
            <w:r w:rsidRPr="00C95CE0">
              <w:rPr>
                <w:rFonts w:ascii="Arial" w:hAnsi="Arial" w:cs="Arial"/>
                <w:color w:val="000000"/>
                <w:sz w:val="20"/>
              </w:rPr>
              <w:t xml:space="preserve">requirements that apply to </w:t>
            </w:r>
            <w:r w:rsidRPr="00C95CE0">
              <w:rPr>
                <w:rFonts w:ascii="Arial" w:hAnsi="Arial" w:cs="Arial"/>
                <w:color w:val="000000"/>
                <w:sz w:val="20"/>
                <w:szCs w:val="20"/>
              </w:rPr>
              <w:t>the organisation, including:</w:t>
            </w:r>
          </w:p>
          <w:p w14:paraId="17510062" w14:textId="77777777" w:rsidR="00734EA3" w:rsidRPr="00D13095" w:rsidRDefault="00734EA3" w:rsidP="00734EA3">
            <w:pPr>
              <w:numPr>
                <w:ilvl w:val="0"/>
                <w:numId w:val="16"/>
              </w:numPr>
              <w:spacing w:after="60"/>
              <w:ind w:right="440"/>
              <w:jc w:val="left"/>
              <w:rPr>
                <w:rFonts w:ascii="Arial" w:hAnsi="Arial" w:cs="Arial"/>
                <w:color w:val="000000"/>
                <w:sz w:val="20"/>
                <w:szCs w:val="20"/>
              </w:rPr>
            </w:pPr>
            <w:r w:rsidRPr="00C95CE0">
              <w:rPr>
                <w:rFonts w:ascii="Arial" w:hAnsi="Arial" w:cs="Arial"/>
                <w:color w:val="000000"/>
                <w:sz w:val="20"/>
                <w:szCs w:val="20"/>
              </w:rPr>
              <w:t xml:space="preserve">reporting misconduct (alleged and actual) to the </w:t>
            </w:r>
            <w:r w:rsidRPr="009C49A1">
              <w:rPr>
                <w:rFonts w:ascii="Arial" w:hAnsi="Arial" w:cs="Arial"/>
                <w:sz w:val="20"/>
                <w:szCs w:val="20"/>
              </w:rPr>
              <w:t>relevant</w:t>
            </w:r>
            <w:r w:rsidRPr="00C95CE0">
              <w:rPr>
                <w:rFonts w:ascii="Arial" w:hAnsi="Arial" w:cs="Arial"/>
                <w:color w:val="000000"/>
                <w:sz w:val="20"/>
                <w:szCs w:val="20"/>
              </w:rPr>
              <w:t xml:space="preserve"> authority</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19885DAF" w14:textId="77777777" w:rsidR="00734EA3" w:rsidRDefault="00734EA3" w:rsidP="00734EA3">
            <w:pPr>
              <w:ind w:right="58"/>
              <w:jc w:val="left"/>
              <w:rPr>
                <w:rFonts w:ascii="Arial" w:hAnsi="Arial" w:cs="Arial"/>
                <w:color w:val="000000"/>
                <w:sz w:val="18"/>
                <w:szCs w:val="20"/>
              </w:rPr>
            </w:pPr>
            <w:r>
              <w:rPr>
                <w:rFonts w:ascii="Arial" w:hAnsi="Arial" w:cs="Arial"/>
                <w:b/>
                <w:color w:val="000000"/>
                <w:sz w:val="18"/>
                <w:szCs w:val="20"/>
              </w:rPr>
              <w:t>Div 2:</w:t>
            </w:r>
            <w:r>
              <w:rPr>
                <w:rFonts w:ascii="Arial" w:hAnsi="Arial" w:cs="Arial"/>
                <w:color w:val="000000"/>
                <w:sz w:val="18"/>
                <w:szCs w:val="20"/>
              </w:rPr>
              <w:t xml:space="preserve"> 16. Incident Management, (1)</w:t>
            </w:r>
          </w:p>
          <w:p w14:paraId="1F7ED140" w14:textId="77777777" w:rsidR="00734EA3" w:rsidRDefault="00734EA3" w:rsidP="00734EA3">
            <w:pPr>
              <w:ind w:right="58"/>
              <w:jc w:val="left"/>
              <w:rPr>
                <w:rFonts w:ascii="Arial" w:hAnsi="Arial" w:cs="Arial"/>
                <w:color w:val="002060"/>
                <w:sz w:val="18"/>
                <w:szCs w:val="20"/>
              </w:rPr>
            </w:pPr>
          </w:p>
          <w:p w14:paraId="5F2E5373" w14:textId="77777777" w:rsidR="00734EA3" w:rsidRPr="00121A74" w:rsidRDefault="00734EA3" w:rsidP="00734EA3">
            <w:pPr>
              <w:ind w:right="58"/>
              <w:jc w:val="left"/>
              <w:rPr>
                <w:rFonts w:ascii="Arial" w:hAnsi="Arial" w:cs="Arial"/>
                <w:color w:val="002060"/>
                <w:sz w:val="18"/>
                <w:szCs w:val="20"/>
              </w:rPr>
            </w:pPr>
            <w:r>
              <w:rPr>
                <w:rFonts w:ascii="Arial" w:hAnsi="Arial" w:cs="Arial"/>
                <w:color w:val="002060"/>
                <w:sz w:val="18"/>
                <w:szCs w:val="20"/>
              </w:rPr>
              <w:t>G</w:t>
            </w:r>
            <w:r w:rsidRPr="00121A74">
              <w:rPr>
                <w:rFonts w:ascii="Arial" w:hAnsi="Arial" w:cs="Arial"/>
                <w:color w:val="002060"/>
                <w:sz w:val="18"/>
                <w:szCs w:val="20"/>
              </w:rPr>
              <w:t xml:space="preserve">eneral misconduct reporting requirement not </w:t>
            </w:r>
            <w:r w:rsidRPr="00734EA3">
              <w:rPr>
                <w:rFonts w:ascii="Arial" w:hAnsi="Arial" w:cs="Arial"/>
                <w:color w:val="002060"/>
                <w:sz w:val="18"/>
                <w:szCs w:val="20"/>
              </w:rPr>
              <w:t>covered</w:t>
            </w:r>
            <w:r w:rsidRPr="00121A74">
              <w:rPr>
                <w:rFonts w:ascii="Arial" w:hAnsi="Arial" w:cs="Arial"/>
                <w:color w:val="002060"/>
                <w:sz w:val="18"/>
                <w:szCs w:val="20"/>
              </w:rPr>
              <w:t xml:space="preserve"> by NDIS </w:t>
            </w:r>
            <w:r>
              <w:rPr>
                <w:rFonts w:ascii="Arial" w:hAnsi="Arial" w:cs="Arial"/>
                <w:color w:val="002060"/>
                <w:sz w:val="18"/>
                <w:szCs w:val="20"/>
              </w:rPr>
              <w:t>C</w:t>
            </w:r>
            <w:r w:rsidRPr="00121A74">
              <w:rPr>
                <w:rFonts w:ascii="Arial" w:hAnsi="Arial" w:cs="Arial"/>
                <w:color w:val="002060"/>
                <w:sz w:val="18"/>
                <w:szCs w:val="20"/>
              </w:rPr>
              <w:t>ore</w:t>
            </w:r>
            <w:r>
              <w:rPr>
                <w:rFonts w:ascii="Arial" w:hAnsi="Arial" w:cs="Arial"/>
                <w:color w:val="002060"/>
                <w:sz w:val="18"/>
                <w:szCs w:val="20"/>
              </w:rPr>
              <w:t xml:space="preserve"> Module.</w:t>
            </w:r>
          </w:p>
        </w:tc>
      </w:tr>
      <w:tr w:rsidR="00734EA3" w:rsidRPr="00D13095" w14:paraId="2A4AD796"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7CDAB75" w14:textId="77777777" w:rsidR="00734EA3" w:rsidRPr="00D13095" w:rsidRDefault="00734EA3" w:rsidP="00734EA3">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8378D42" w14:textId="77777777" w:rsidR="00734EA3" w:rsidRPr="00D13095" w:rsidRDefault="00734EA3" w:rsidP="00734EA3">
            <w:pPr>
              <w:pStyle w:val="ListParagraph"/>
              <w:numPr>
                <w:ilvl w:val="0"/>
                <w:numId w:val="16"/>
              </w:numPr>
              <w:spacing w:after="60"/>
              <w:ind w:right="440"/>
              <w:jc w:val="left"/>
              <w:rPr>
                <w:rFonts w:ascii="Arial" w:hAnsi="Arial" w:cs="Arial"/>
                <w:color w:val="000000"/>
                <w:sz w:val="20"/>
                <w:szCs w:val="20"/>
              </w:rPr>
            </w:pPr>
            <w:r w:rsidRPr="00C95CE0">
              <w:rPr>
                <w:rFonts w:ascii="Arial" w:hAnsi="Arial" w:cs="Arial"/>
                <w:color w:val="000000"/>
                <w:sz w:val="20"/>
                <w:szCs w:val="20"/>
              </w:rPr>
              <w:t>notifying reportable incidents (e.g. critical incidents)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4632EA14" w14:textId="77777777" w:rsidR="00734EA3" w:rsidRPr="00D13095" w:rsidRDefault="00734EA3" w:rsidP="00734EA3">
            <w:pPr>
              <w:ind w:right="58"/>
              <w:jc w:val="left"/>
              <w:rPr>
                <w:rFonts w:ascii="Arial" w:hAnsi="Arial" w:cs="Arial"/>
                <w:color w:val="000000"/>
                <w:sz w:val="20"/>
                <w:szCs w:val="20"/>
              </w:rPr>
            </w:pPr>
            <w:r>
              <w:rPr>
                <w:rFonts w:ascii="Arial" w:hAnsi="Arial" w:cs="Arial"/>
                <w:b/>
                <w:color w:val="000000"/>
                <w:sz w:val="18"/>
                <w:szCs w:val="20"/>
              </w:rPr>
              <w:t>Div 2:</w:t>
            </w:r>
            <w:r>
              <w:rPr>
                <w:rFonts w:ascii="Arial" w:hAnsi="Arial" w:cs="Arial"/>
                <w:color w:val="000000"/>
                <w:sz w:val="18"/>
                <w:szCs w:val="20"/>
              </w:rPr>
              <w:t xml:space="preserve"> 16. Incident Management, (1)</w:t>
            </w:r>
          </w:p>
        </w:tc>
      </w:tr>
      <w:tr w:rsidR="00FD1959" w:rsidRPr="00D13095" w14:paraId="06F18267"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43D5290" w14:textId="77777777" w:rsidR="00FD1959" w:rsidRPr="00D13095" w:rsidRDefault="00FD1959" w:rsidP="00FD1959">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F951337" w14:textId="77777777" w:rsidR="00FD1959" w:rsidRPr="00D13095" w:rsidRDefault="00FD1959" w:rsidP="00FD1959">
            <w:pPr>
              <w:pStyle w:val="ListParagraph"/>
              <w:numPr>
                <w:ilvl w:val="0"/>
                <w:numId w:val="16"/>
              </w:numPr>
              <w:spacing w:after="60"/>
              <w:ind w:right="440"/>
              <w:jc w:val="left"/>
              <w:rPr>
                <w:rFonts w:ascii="Arial" w:hAnsi="Arial" w:cs="Arial"/>
                <w:color w:val="000000"/>
                <w:sz w:val="20"/>
                <w:szCs w:val="20"/>
              </w:rPr>
            </w:pPr>
            <w:r w:rsidRPr="00C95CE0">
              <w:rPr>
                <w:rFonts w:ascii="Arial" w:hAnsi="Arial" w:cs="Arial"/>
                <w:color w:val="000000"/>
                <w:sz w:val="20"/>
                <w:szCs w:val="20"/>
              </w:rPr>
              <w:t>ensuring that subcontracting or brokerage arrangements are consistent with legislative and contractual obligations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hemeFill="accent2" w:themeFillTint="99"/>
          </w:tcPr>
          <w:p w14:paraId="650EE198" w14:textId="7329422E" w:rsidR="00FD1959" w:rsidRPr="007C1B0C" w:rsidRDefault="00FD1959" w:rsidP="008E46C5">
            <w:pPr>
              <w:pStyle w:val="ListParagraph"/>
              <w:ind w:left="0" w:right="58"/>
              <w:jc w:val="left"/>
              <w:rPr>
                <w:rFonts w:ascii="Arial" w:hAnsi="Arial" w:cs="Arial"/>
                <w:color w:val="C45911"/>
                <w:sz w:val="20"/>
                <w:szCs w:val="20"/>
                <w:highlight w:val="yellow"/>
              </w:rPr>
            </w:pPr>
            <w:r>
              <w:rPr>
                <w:rFonts w:ascii="Arial" w:hAnsi="Arial" w:cs="Arial"/>
                <w:bCs/>
                <w:color w:val="002060"/>
                <w:sz w:val="18"/>
                <w:szCs w:val="20"/>
              </w:rPr>
              <w:t xml:space="preserve">No discussion of subcontracting or brokerage arrangements in </w:t>
            </w:r>
            <w:r w:rsidR="00E0097A">
              <w:rPr>
                <w:rFonts w:ascii="Arial" w:hAnsi="Arial" w:cs="Arial"/>
                <w:bCs/>
                <w:color w:val="002060"/>
                <w:sz w:val="18"/>
                <w:szCs w:val="20"/>
              </w:rPr>
              <w:t>NDIS Core Module</w:t>
            </w:r>
            <w:r>
              <w:rPr>
                <w:rFonts w:ascii="Arial" w:hAnsi="Arial" w:cs="Arial"/>
                <w:bCs/>
                <w:color w:val="002060"/>
                <w:sz w:val="18"/>
                <w:szCs w:val="20"/>
              </w:rPr>
              <w:t>.</w:t>
            </w:r>
          </w:p>
        </w:tc>
      </w:tr>
      <w:tr w:rsidR="00FD1959" w:rsidRPr="00D13095" w14:paraId="2857E7A6"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A245865" w14:textId="77777777" w:rsidR="00FD1959" w:rsidRPr="00D13095" w:rsidRDefault="00FD1959" w:rsidP="00FD1959">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F60169F" w14:textId="77777777" w:rsidR="00FD1959" w:rsidRPr="00D13095" w:rsidRDefault="00FD1959" w:rsidP="00FD1959">
            <w:pPr>
              <w:pStyle w:val="ListParagraph"/>
              <w:numPr>
                <w:ilvl w:val="0"/>
                <w:numId w:val="16"/>
              </w:numPr>
              <w:spacing w:after="60"/>
              <w:ind w:right="440"/>
              <w:jc w:val="left"/>
              <w:rPr>
                <w:rFonts w:ascii="Arial" w:hAnsi="Arial" w:cs="Arial"/>
                <w:color w:val="000000"/>
                <w:sz w:val="20"/>
                <w:szCs w:val="20"/>
              </w:rPr>
            </w:pPr>
            <w:r w:rsidRPr="00C95CE0">
              <w:rPr>
                <w:rFonts w:ascii="Arial" w:hAnsi="Arial" w:cs="Arial"/>
                <w:color w:val="000000"/>
                <w:sz w:val="20"/>
              </w:rPr>
              <w:t>implementing a conflict of interest policy</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0450BC63" w14:textId="77777777" w:rsidR="00FD1959" w:rsidRPr="00D13095" w:rsidRDefault="00FD1959" w:rsidP="00FD1959">
            <w:pPr>
              <w:ind w:right="58"/>
              <w:jc w:val="left"/>
              <w:rPr>
                <w:rFonts w:ascii="Arial" w:hAnsi="Arial" w:cs="Arial"/>
                <w:color w:val="000000"/>
                <w:sz w:val="20"/>
                <w:szCs w:val="20"/>
              </w:rPr>
            </w:pPr>
            <w:r>
              <w:rPr>
                <w:rFonts w:ascii="Arial" w:hAnsi="Arial" w:cs="Arial"/>
                <w:b/>
                <w:color w:val="000000"/>
                <w:sz w:val="18"/>
                <w:szCs w:val="20"/>
              </w:rPr>
              <w:t>Div 2:</w:t>
            </w:r>
            <w:r>
              <w:rPr>
                <w:rFonts w:ascii="Arial" w:hAnsi="Arial" w:cs="Arial"/>
                <w:color w:val="000000"/>
                <w:sz w:val="18"/>
                <w:szCs w:val="20"/>
              </w:rPr>
              <w:t xml:space="preserve"> 11. Governance and Operational Management, (8)</w:t>
            </w:r>
          </w:p>
        </w:tc>
      </w:tr>
      <w:tr w:rsidR="00FD1959" w:rsidRPr="00D13095" w14:paraId="303675B2" w14:textId="77777777" w:rsidTr="00CB731A">
        <w:trPr>
          <w:cantSplit/>
          <w:trHeight w:val="60"/>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F5EA24C" w14:textId="77777777" w:rsidR="00FD1959" w:rsidRPr="00D13095" w:rsidRDefault="00FD1959" w:rsidP="00FD1959">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C851306" w14:textId="77777777" w:rsidR="00FD1959" w:rsidRPr="00D13095" w:rsidRDefault="00FD1959" w:rsidP="00FD1959">
            <w:pPr>
              <w:pStyle w:val="ListParagraph"/>
              <w:numPr>
                <w:ilvl w:val="0"/>
                <w:numId w:val="16"/>
              </w:numPr>
              <w:spacing w:after="60"/>
              <w:ind w:right="440"/>
              <w:jc w:val="left"/>
              <w:rPr>
                <w:rFonts w:ascii="Arial" w:hAnsi="Arial" w:cs="Arial"/>
                <w:spacing w:val="1"/>
                <w:sz w:val="20"/>
                <w:szCs w:val="20"/>
              </w:rPr>
            </w:pPr>
            <w:r w:rsidRPr="009C49A1">
              <w:rPr>
                <w:rFonts w:ascii="Arial" w:hAnsi="Arial" w:cs="Arial"/>
                <w:spacing w:val="1"/>
                <w:sz w:val="20"/>
                <w:szCs w:val="20"/>
              </w:rPr>
              <w:t>ensuring that recordkeeping practices meet legislative and contractual obligations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1837D015" w14:textId="77777777" w:rsidR="00FD1959" w:rsidRPr="00D13095" w:rsidRDefault="00FD1959" w:rsidP="00FD1959">
            <w:pPr>
              <w:ind w:right="58"/>
              <w:jc w:val="left"/>
              <w:rPr>
                <w:rFonts w:ascii="Arial" w:hAnsi="Arial" w:cs="Arial"/>
                <w:spacing w:val="1"/>
                <w:sz w:val="20"/>
                <w:szCs w:val="20"/>
              </w:rPr>
            </w:pPr>
            <w:r>
              <w:rPr>
                <w:rFonts w:ascii="Arial" w:hAnsi="Arial" w:cs="Arial"/>
                <w:b/>
                <w:color w:val="000000"/>
                <w:sz w:val="18"/>
                <w:szCs w:val="20"/>
              </w:rPr>
              <w:t>Div 2:</w:t>
            </w:r>
            <w:r>
              <w:rPr>
                <w:rFonts w:ascii="Arial" w:hAnsi="Arial" w:cs="Arial"/>
                <w:color w:val="000000"/>
                <w:sz w:val="18"/>
                <w:szCs w:val="20"/>
              </w:rPr>
              <w:t xml:space="preserve"> 14. Information Management, (3)</w:t>
            </w:r>
          </w:p>
        </w:tc>
      </w:tr>
      <w:tr w:rsidR="00FD1959" w:rsidRPr="00D13095" w14:paraId="737750BB" w14:textId="77777777" w:rsidTr="00CB731A">
        <w:trPr>
          <w:cantSplit/>
        </w:trPr>
        <w:tc>
          <w:tcPr>
            <w:tcW w:w="2060" w:type="dxa"/>
            <w:tcBorders>
              <w:top w:val="single" w:sz="4" w:space="0" w:color="A5A5A5" w:themeColor="accent3"/>
              <w:left w:val="single" w:sz="4" w:space="0" w:color="A5A5A5" w:themeColor="accent3"/>
              <w:bottom w:val="single" w:sz="2" w:space="0" w:color="808080" w:themeColor="background1" w:themeShade="80"/>
              <w:right w:val="single" w:sz="4" w:space="0" w:color="A5A5A5" w:themeColor="accent3"/>
            </w:tcBorders>
            <w:shd w:val="clear" w:color="auto" w:fill="auto"/>
          </w:tcPr>
          <w:p w14:paraId="344DECC1" w14:textId="77777777" w:rsidR="00FD1959" w:rsidRPr="00D13095" w:rsidRDefault="00FD1959" w:rsidP="00FD1959">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2" w:space="0" w:color="808080" w:themeColor="background1" w:themeShade="80"/>
              <w:right w:val="single" w:sz="4" w:space="0" w:color="A5A5A5" w:themeColor="accent3"/>
            </w:tcBorders>
            <w:shd w:val="clear" w:color="auto" w:fill="auto"/>
          </w:tcPr>
          <w:p w14:paraId="2C807FB5" w14:textId="77777777" w:rsidR="00FD1959" w:rsidRPr="00D13095" w:rsidRDefault="00FD1959" w:rsidP="00FD1959">
            <w:pPr>
              <w:pStyle w:val="ListParagraph"/>
              <w:numPr>
                <w:ilvl w:val="0"/>
                <w:numId w:val="16"/>
              </w:numPr>
              <w:spacing w:after="60"/>
              <w:ind w:right="440"/>
              <w:jc w:val="left"/>
              <w:rPr>
                <w:rFonts w:ascii="Arial" w:hAnsi="Arial" w:cs="Arial"/>
                <w:spacing w:val="1"/>
                <w:sz w:val="20"/>
                <w:szCs w:val="20"/>
              </w:rPr>
            </w:pPr>
            <w:r w:rsidRPr="009C49A1">
              <w:rPr>
                <w:rFonts w:ascii="Arial" w:hAnsi="Arial" w:cs="Arial"/>
                <w:spacing w:val="1"/>
                <w:sz w:val="20"/>
                <w:szCs w:val="20"/>
              </w:rPr>
              <w:t>meeting reporting obligations</w:t>
            </w:r>
          </w:p>
        </w:tc>
        <w:tc>
          <w:tcPr>
            <w:tcW w:w="3232" w:type="dxa"/>
            <w:tcBorders>
              <w:top w:val="single" w:sz="4" w:space="0" w:color="A5A5A5" w:themeColor="accent3"/>
              <w:left w:val="single" w:sz="4" w:space="0" w:color="A5A5A5" w:themeColor="accent3"/>
              <w:bottom w:val="single" w:sz="2" w:space="0" w:color="808080" w:themeColor="background1" w:themeShade="80"/>
              <w:right w:val="single" w:sz="4" w:space="0" w:color="A5A5A5" w:themeColor="accent3"/>
            </w:tcBorders>
            <w:shd w:val="clear" w:color="auto" w:fill="C5E0B3" w:themeFill="accent6" w:themeFillTint="66"/>
          </w:tcPr>
          <w:p w14:paraId="58B00331" w14:textId="77777777" w:rsidR="00FD1959" w:rsidRPr="00D13095" w:rsidRDefault="00FD1959" w:rsidP="00FD1959">
            <w:pPr>
              <w:ind w:right="58"/>
              <w:contextualSpacing/>
              <w:jc w:val="left"/>
              <w:rPr>
                <w:rFonts w:ascii="Arial" w:hAnsi="Arial" w:cs="Arial"/>
                <w:color w:val="000000"/>
                <w:sz w:val="20"/>
                <w:szCs w:val="20"/>
              </w:rPr>
            </w:pPr>
            <w:r>
              <w:rPr>
                <w:rFonts w:ascii="Arial" w:hAnsi="Arial" w:cs="Arial"/>
                <w:b/>
                <w:color w:val="000000"/>
                <w:sz w:val="18"/>
                <w:szCs w:val="20"/>
              </w:rPr>
              <w:t xml:space="preserve">Div 2: </w:t>
            </w:r>
            <w:r w:rsidRPr="00605AC1">
              <w:rPr>
                <w:rFonts w:ascii="Arial" w:hAnsi="Arial" w:cs="Arial"/>
                <w:color w:val="000000"/>
                <w:sz w:val="18"/>
                <w:szCs w:val="20"/>
              </w:rPr>
              <w:t xml:space="preserve">11. </w:t>
            </w:r>
            <w:r>
              <w:rPr>
                <w:rFonts w:ascii="Arial" w:hAnsi="Arial" w:cs="Arial"/>
                <w:color w:val="000000"/>
                <w:sz w:val="18"/>
                <w:szCs w:val="20"/>
              </w:rPr>
              <w:t>Governance and Operational Management, (2) &amp; (4)</w:t>
            </w:r>
          </w:p>
        </w:tc>
      </w:tr>
      <w:tr w:rsidR="00FD1959" w:rsidRPr="00D13095" w14:paraId="51D8485F" w14:textId="77777777" w:rsidTr="00CB731A">
        <w:trPr>
          <w:cantSplit/>
        </w:trPr>
        <w:tc>
          <w:tcPr>
            <w:tcW w:w="2060" w:type="dxa"/>
            <w:tcBorders>
              <w:top w:val="single" w:sz="2" w:space="0" w:color="808080" w:themeColor="background1" w:themeShade="80"/>
              <w:left w:val="single" w:sz="4" w:space="0" w:color="A5A5A5" w:themeColor="accent3"/>
              <w:bottom w:val="single" w:sz="12" w:space="0" w:color="auto"/>
              <w:right w:val="single" w:sz="4" w:space="0" w:color="A5A5A5" w:themeColor="accent3"/>
            </w:tcBorders>
            <w:shd w:val="clear" w:color="auto" w:fill="auto"/>
          </w:tcPr>
          <w:p w14:paraId="4360FF48" w14:textId="4C9B29EC" w:rsidR="00FD1959" w:rsidRPr="00D13095" w:rsidRDefault="00FD1959" w:rsidP="00FD1959">
            <w:pPr>
              <w:jc w:val="left"/>
              <w:rPr>
                <w:rFonts w:ascii="Arial" w:hAnsi="Arial" w:cs="Arial"/>
                <w:sz w:val="20"/>
                <w:szCs w:val="20"/>
              </w:rPr>
            </w:pPr>
            <w:r>
              <w:rPr>
                <w:rFonts w:ascii="Arial" w:hAnsi="Arial" w:cs="Arial"/>
                <w:sz w:val="20"/>
                <w:szCs w:val="20"/>
              </w:rPr>
              <w:t>Disability Services</w:t>
            </w:r>
          </w:p>
        </w:tc>
        <w:tc>
          <w:tcPr>
            <w:tcW w:w="9196" w:type="dxa"/>
            <w:tcBorders>
              <w:top w:val="single" w:sz="2" w:space="0" w:color="808080" w:themeColor="background1" w:themeShade="80"/>
              <w:left w:val="single" w:sz="4" w:space="0" w:color="A5A5A5" w:themeColor="accent3"/>
              <w:bottom w:val="single" w:sz="12" w:space="0" w:color="auto"/>
              <w:right w:val="single" w:sz="4" w:space="0" w:color="A5A5A5" w:themeColor="accent3"/>
            </w:tcBorders>
            <w:shd w:val="clear" w:color="auto" w:fill="auto"/>
          </w:tcPr>
          <w:p w14:paraId="7B2E55FA" w14:textId="77777777" w:rsidR="00FD1959" w:rsidRPr="00B86D76" w:rsidRDefault="00FD1959" w:rsidP="00FD1959">
            <w:pPr>
              <w:pStyle w:val="ListParagraph"/>
              <w:spacing w:after="60"/>
              <w:ind w:left="171" w:right="440"/>
              <w:jc w:val="left"/>
              <w:rPr>
                <w:rFonts w:ascii="Arial" w:hAnsi="Arial" w:cs="Arial"/>
                <w:spacing w:val="1"/>
                <w:sz w:val="20"/>
                <w:szCs w:val="20"/>
              </w:rPr>
            </w:pPr>
            <w:r w:rsidRPr="00B86D76">
              <w:rPr>
                <w:rFonts w:ascii="Arial" w:hAnsi="Arial" w:cs="Arial"/>
                <w:spacing w:val="1"/>
                <w:sz w:val="20"/>
                <w:szCs w:val="20"/>
              </w:rPr>
              <w:t>Governance and management processes promote the principles of Part 2</w:t>
            </w:r>
            <w:r>
              <w:rPr>
                <w:rFonts w:ascii="Arial" w:hAnsi="Arial" w:cs="Arial"/>
                <w:spacing w:val="1"/>
                <w:sz w:val="20"/>
                <w:szCs w:val="20"/>
              </w:rPr>
              <w:t xml:space="preserve"> </w:t>
            </w:r>
            <w:r w:rsidRPr="00B86D76">
              <w:rPr>
                <w:rFonts w:ascii="Arial" w:hAnsi="Arial" w:cs="Arial"/>
                <w:i/>
                <w:spacing w:val="1"/>
                <w:sz w:val="20"/>
                <w:szCs w:val="20"/>
              </w:rPr>
              <w:t>Disability Services Act 2006</w:t>
            </w:r>
            <w:r w:rsidRPr="00B86D76">
              <w:rPr>
                <w:rFonts w:ascii="Arial" w:hAnsi="Arial" w:cs="Arial"/>
                <w:spacing w:val="1"/>
                <w:sz w:val="20"/>
                <w:szCs w:val="20"/>
              </w:rPr>
              <w:t xml:space="preserve"> and ensure compliance with the reporting</w:t>
            </w:r>
            <w:r>
              <w:rPr>
                <w:rFonts w:ascii="Arial" w:hAnsi="Arial" w:cs="Arial"/>
                <w:spacing w:val="1"/>
                <w:sz w:val="20"/>
                <w:szCs w:val="20"/>
              </w:rPr>
              <w:t xml:space="preserve"> </w:t>
            </w:r>
            <w:r w:rsidRPr="00B86D76">
              <w:rPr>
                <w:rFonts w:ascii="Arial" w:hAnsi="Arial" w:cs="Arial"/>
                <w:spacing w:val="1"/>
                <w:sz w:val="20"/>
                <w:szCs w:val="20"/>
              </w:rPr>
              <w:t xml:space="preserve">requirements of the </w:t>
            </w:r>
            <w:r w:rsidRPr="00B86D76">
              <w:rPr>
                <w:rFonts w:ascii="Arial" w:hAnsi="Arial" w:cs="Arial"/>
                <w:i/>
                <w:spacing w:val="1"/>
                <w:sz w:val="20"/>
                <w:szCs w:val="20"/>
              </w:rPr>
              <w:t>Coroners Act 2003</w:t>
            </w:r>
            <w:r>
              <w:rPr>
                <w:rFonts w:ascii="Arial" w:hAnsi="Arial" w:cs="Arial"/>
                <w:spacing w:val="1"/>
                <w:sz w:val="20"/>
                <w:szCs w:val="20"/>
              </w:rPr>
              <w:t>.</w:t>
            </w:r>
          </w:p>
        </w:tc>
        <w:tc>
          <w:tcPr>
            <w:tcW w:w="3232" w:type="dxa"/>
            <w:tcBorders>
              <w:top w:val="single" w:sz="2" w:space="0" w:color="808080" w:themeColor="background1" w:themeShade="80"/>
              <w:left w:val="single" w:sz="4" w:space="0" w:color="A5A5A5" w:themeColor="accent3"/>
              <w:bottom w:val="single" w:sz="12" w:space="0" w:color="auto"/>
              <w:right w:val="single" w:sz="4" w:space="0" w:color="A5A5A5" w:themeColor="accent3"/>
            </w:tcBorders>
            <w:shd w:val="clear" w:color="auto" w:fill="C5E0B3" w:themeFill="accent6" w:themeFillTint="66"/>
          </w:tcPr>
          <w:p w14:paraId="3BA55C72" w14:textId="77777777" w:rsidR="00FD1959" w:rsidRPr="00D13095" w:rsidRDefault="00FD1959" w:rsidP="00FD1959">
            <w:pPr>
              <w:ind w:right="58"/>
              <w:contextualSpacing/>
              <w:jc w:val="left"/>
              <w:rPr>
                <w:rFonts w:ascii="Arial" w:hAnsi="Arial" w:cs="Arial"/>
                <w:color w:val="000000"/>
                <w:sz w:val="20"/>
                <w:szCs w:val="20"/>
              </w:rPr>
            </w:pPr>
            <w:r>
              <w:rPr>
                <w:rFonts w:ascii="Arial" w:hAnsi="Arial" w:cs="Arial"/>
                <w:b/>
                <w:color w:val="000000"/>
                <w:sz w:val="18"/>
                <w:szCs w:val="20"/>
              </w:rPr>
              <w:t xml:space="preserve">Div 2: </w:t>
            </w:r>
            <w:r w:rsidRPr="00605AC1">
              <w:rPr>
                <w:rFonts w:ascii="Arial" w:hAnsi="Arial" w:cs="Arial"/>
                <w:color w:val="000000"/>
                <w:sz w:val="18"/>
                <w:szCs w:val="20"/>
              </w:rPr>
              <w:t>11</w:t>
            </w:r>
            <w:r>
              <w:rPr>
                <w:rFonts w:ascii="Arial" w:hAnsi="Arial" w:cs="Arial"/>
                <w:color w:val="000000"/>
                <w:sz w:val="18"/>
                <w:szCs w:val="20"/>
              </w:rPr>
              <w:t>. Governance and Operational Management, (2) &amp; (4)</w:t>
            </w:r>
          </w:p>
        </w:tc>
      </w:tr>
    </w:tbl>
    <w:p w14:paraId="7FBB654C" w14:textId="77777777" w:rsidR="00E3201E" w:rsidRDefault="00E3201E">
      <w:r>
        <w:br w:type="page"/>
      </w:r>
    </w:p>
    <w:tbl>
      <w:tblPr>
        <w:tblW w:w="4982"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4A0" w:firstRow="1" w:lastRow="0" w:firstColumn="1" w:lastColumn="0" w:noHBand="0" w:noVBand="1"/>
      </w:tblPr>
      <w:tblGrid>
        <w:gridCol w:w="2060"/>
        <w:gridCol w:w="9196"/>
        <w:gridCol w:w="3232"/>
      </w:tblGrid>
      <w:tr w:rsidR="00FD1959" w:rsidRPr="00D13095" w14:paraId="18FCD4A7" w14:textId="77777777" w:rsidTr="00CB731A">
        <w:trPr>
          <w:cantSplit/>
        </w:trPr>
        <w:tc>
          <w:tcPr>
            <w:tcW w:w="2060" w:type="dxa"/>
            <w:tcBorders>
              <w:top w:val="single" w:sz="12" w:space="0" w:color="auto"/>
              <w:left w:val="single" w:sz="12" w:space="0" w:color="auto"/>
              <w:bottom w:val="single" w:sz="12" w:space="0" w:color="auto"/>
              <w:right w:val="single" w:sz="4" w:space="0" w:color="auto"/>
            </w:tcBorders>
            <w:shd w:val="clear" w:color="auto" w:fill="C5E0B3" w:themeFill="accent6" w:themeFillTint="66"/>
          </w:tcPr>
          <w:p w14:paraId="715D3EDF" w14:textId="55D5A22C" w:rsidR="00FD1959" w:rsidRPr="00D13095" w:rsidRDefault="00FD1959" w:rsidP="00FD1959">
            <w:pPr>
              <w:jc w:val="center"/>
              <w:rPr>
                <w:rFonts w:ascii="Arial" w:hAnsi="Arial" w:cs="Arial"/>
                <w:b/>
                <w:sz w:val="20"/>
                <w:szCs w:val="20"/>
              </w:rPr>
            </w:pPr>
            <w:r w:rsidRPr="00D13095">
              <w:rPr>
                <w:rFonts w:ascii="Arial" w:hAnsi="Arial" w:cs="Arial"/>
                <w:b/>
                <w:sz w:val="20"/>
                <w:szCs w:val="20"/>
              </w:rPr>
              <w:t>Indicator 1.2</w:t>
            </w:r>
          </w:p>
        </w:tc>
        <w:tc>
          <w:tcPr>
            <w:tcW w:w="9196" w:type="dxa"/>
            <w:tcBorders>
              <w:top w:val="single" w:sz="12" w:space="0" w:color="auto"/>
              <w:left w:val="single" w:sz="4" w:space="0" w:color="auto"/>
              <w:bottom w:val="single" w:sz="12" w:space="0" w:color="auto"/>
              <w:right w:val="single" w:sz="4" w:space="0" w:color="auto"/>
            </w:tcBorders>
            <w:shd w:val="clear" w:color="auto" w:fill="C5E0B3" w:themeFill="accent6" w:themeFillTint="66"/>
          </w:tcPr>
          <w:p w14:paraId="2141F377" w14:textId="77777777" w:rsidR="00FD1959" w:rsidRPr="00D13095" w:rsidRDefault="00FD1959" w:rsidP="00FD1959">
            <w:pPr>
              <w:spacing w:after="60"/>
              <w:ind w:left="169" w:right="440"/>
              <w:jc w:val="left"/>
              <w:rPr>
                <w:rFonts w:ascii="Arial" w:hAnsi="Arial" w:cs="Arial"/>
                <w:b/>
                <w:spacing w:val="1"/>
                <w:sz w:val="20"/>
                <w:szCs w:val="20"/>
              </w:rPr>
            </w:pPr>
            <w:r w:rsidRPr="009C49A1">
              <w:rPr>
                <w:rFonts w:ascii="Arial" w:hAnsi="Arial" w:cs="Arial"/>
                <w:b/>
                <w:spacing w:val="1"/>
                <w:sz w:val="20"/>
                <w:szCs w:val="20"/>
              </w:rPr>
              <w:t>The organisation ensures that members of the governing body possess and maintain the knowledge, skills and experience required to fulfil their roles.</w:t>
            </w:r>
          </w:p>
        </w:tc>
        <w:tc>
          <w:tcPr>
            <w:tcW w:w="3232" w:type="dxa"/>
            <w:tcBorders>
              <w:top w:val="single" w:sz="12" w:space="0" w:color="auto"/>
              <w:left w:val="single" w:sz="4" w:space="0" w:color="auto"/>
              <w:bottom w:val="single" w:sz="12" w:space="0" w:color="auto"/>
              <w:right w:val="single" w:sz="12" w:space="0" w:color="auto"/>
            </w:tcBorders>
            <w:shd w:val="clear" w:color="auto" w:fill="C5E0B3" w:themeFill="accent6" w:themeFillTint="66"/>
          </w:tcPr>
          <w:p w14:paraId="7A25D8D8" w14:textId="77777777" w:rsidR="00FD1959" w:rsidRPr="00121A74" w:rsidRDefault="00FD1959" w:rsidP="00FD1959">
            <w:pPr>
              <w:ind w:right="58"/>
              <w:jc w:val="left"/>
              <w:rPr>
                <w:rFonts w:ascii="Arial" w:hAnsi="Arial" w:cs="Arial"/>
                <w:b/>
                <w:color w:val="000000"/>
                <w:sz w:val="20"/>
                <w:szCs w:val="20"/>
              </w:rPr>
            </w:pPr>
            <w:r>
              <w:rPr>
                <w:rFonts w:ascii="Arial" w:hAnsi="Arial" w:cs="Arial"/>
                <w:b/>
                <w:color w:val="000000"/>
                <w:sz w:val="20"/>
                <w:szCs w:val="20"/>
              </w:rPr>
              <w:t>NDIS Core Module</w:t>
            </w:r>
            <w:r w:rsidRPr="00121A74">
              <w:rPr>
                <w:rFonts w:ascii="Arial" w:hAnsi="Arial" w:cs="Arial"/>
                <w:b/>
                <w:color w:val="000000"/>
                <w:sz w:val="20"/>
                <w:szCs w:val="20"/>
              </w:rPr>
              <w:t xml:space="preserve"> </w:t>
            </w:r>
            <w:r>
              <w:rPr>
                <w:rFonts w:ascii="Arial" w:hAnsi="Arial" w:cs="Arial"/>
                <w:b/>
                <w:color w:val="000000"/>
                <w:sz w:val="20"/>
                <w:szCs w:val="20"/>
              </w:rPr>
              <w:t xml:space="preserve">meets HSQS, </w:t>
            </w:r>
            <w:r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FD1959" w:rsidRPr="00D13095" w14:paraId="59A80E28" w14:textId="77777777" w:rsidTr="00CB731A">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3676B9A6" w14:textId="77777777" w:rsidR="00FD1959" w:rsidRPr="00D13095" w:rsidRDefault="00FD1959" w:rsidP="00FD1959">
            <w:pPr>
              <w:rPr>
                <w:rFonts w:ascii="Arial" w:hAnsi="Arial" w:cs="Arial"/>
                <w:sz w:val="20"/>
                <w:szCs w:val="20"/>
              </w:rPr>
            </w:pPr>
            <w:r>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03BCEAE0" w14:textId="77777777" w:rsidR="00FD1959" w:rsidRPr="00D13095" w:rsidRDefault="00FD1959" w:rsidP="00FD1959">
            <w:pPr>
              <w:spacing w:after="60"/>
              <w:ind w:left="169" w:right="440"/>
              <w:jc w:val="left"/>
              <w:rPr>
                <w:rFonts w:ascii="Arial" w:hAnsi="Arial" w:cs="Arial"/>
                <w:spacing w:val="1"/>
                <w:sz w:val="20"/>
                <w:szCs w:val="20"/>
              </w:rPr>
            </w:pPr>
            <w:r w:rsidRPr="009C49A1">
              <w:rPr>
                <w:rFonts w:ascii="Arial" w:hAnsi="Arial" w:cs="Arial"/>
                <w:spacing w:val="1"/>
                <w:sz w:val="20"/>
                <w:szCs w:val="20"/>
              </w:rPr>
              <w:t>Processes which ensure that members of the governing body have the knowledge, skills and experience required to fulfil their roles and govern effectively are documented, implemented and reviewed.</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018B577D" w14:textId="77777777" w:rsidR="00FD1959" w:rsidRPr="00D13095" w:rsidRDefault="00FD1959" w:rsidP="00FD1959">
            <w:pPr>
              <w:ind w:right="58"/>
              <w:jc w:val="left"/>
              <w:rPr>
                <w:rFonts w:ascii="Arial" w:hAnsi="Arial" w:cs="Arial"/>
                <w:color w:val="000000"/>
                <w:sz w:val="20"/>
                <w:szCs w:val="20"/>
              </w:rPr>
            </w:pPr>
            <w:r>
              <w:rPr>
                <w:rFonts w:ascii="Arial" w:hAnsi="Arial" w:cs="Arial"/>
                <w:b/>
                <w:color w:val="000000"/>
                <w:sz w:val="18"/>
                <w:szCs w:val="20"/>
              </w:rPr>
              <w:t>Div 2:</w:t>
            </w:r>
            <w:r>
              <w:rPr>
                <w:rFonts w:ascii="Arial" w:hAnsi="Arial" w:cs="Arial"/>
                <w:color w:val="000000"/>
                <w:sz w:val="18"/>
                <w:szCs w:val="20"/>
              </w:rPr>
              <w:t xml:space="preserve"> 14. Information Management, (3)</w:t>
            </w:r>
          </w:p>
        </w:tc>
      </w:tr>
      <w:tr w:rsidR="00FD1959" w:rsidRPr="00D13095" w14:paraId="4643F354" w14:textId="77777777" w:rsidTr="00CB731A">
        <w:trPr>
          <w:cantSplit/>
        </w:trPr>
        <w:tc>
          <w:tcPr>
            <w:tcW w:w="2060" w:type="dxa"/>
            <w:tcBorders>
              <w:top w:val="single" w:sz="4" w:space="0" w:color="A5A5A5" w:themeColor="accent3"/>
              <w:left w:val="single" w:sz="4" w:space="0" w:color="A5A5A5" w:themeColor="accent3"/>
              <w:bottom w:val="single" w:sz="2" w:space="0" w:color="A5A5A5" w:themeColor="accent3"/>
              <w:right w:val="single" w:sz="2" w:space="0" w:color="A5A5A5" w:themeColor="accent3"/>
            </w:tcBorders>
            <w:shd w:val="clear" w:color="auto" w:fill="auto"/>
          </w:tcPr>
          <w:p w14:paraId="1F33F3C5" w14:textId="77777777" w:rsidR="00FD1959" w:rsidRPr="00D13095" w:rsidRDefault="00FD1959" w:rsidP="00FD1959">
            <w:pPr>
              <w:jc w:val="center"/>
              <w:rPr>
                <w:rFonts w:ascii="Arial" w:hAnsi="Arial" w:cs="Arial"/>
                <w:sz w:val="20"/>
                <w:szCs w:val="20"/>
              </w:rPr>
            </w:pPr>
          </w:p>
        </w:tc>
        <w:tc>
          <w:tcPr>
            <w:tcW w:w="9196" w:type="dxa"/>
            <w:tcBorders>
              <w:top w:val="single" w:sz="4" w:space="0" w:color="A5A5A5" w:themeColor="accent3"/>
              <w:left w:val="single" w:sz="2" w:space="0" w:color="A5A5A5" w:themeColor="accent3"/>
              <w:bottom w:val="single" w:sz="2" w:space="0" w:color="A5A5A5" w:themeColor="accent3"/>
              <w:right w:val="single" w:sz="2" w:space="0" w:color="A5A5A5" w:themeColor="accent3"/>
            </w:tcBorders>
            <w:shd w:val="clear" w:color="auto" w:fill="auto"/>
          </w:tcPr>
          <w:p w14:paraId="271B8657" w14:textId="77777777" w:rsidR="00FD1959" w:rsidRPr="00D13095" w:rsidRDefault="00FD1959" w:rsidP="00FD1959">
            <w:pPr>
              <w:spacing w:after="60"/>
              <w:ind w:left="169" w:right="440"/>
              <w:jc w:val="left"/>
              <w:rPr>
                <w:rFonts w:ascii="Arial" w:hAnsi="Arial" w:cs="Arial"/>
                <w:spacing w:val="1"/>
                <w:sz w:val="20"/>
                <w:szCs w:val="20"/>
              </w:rPr>
            </w:pPr>
            <w:r w:rsidRPr="009C49A1">
              <w:rPr>
                <w:rFonts w:ascii="Arial" w:hAnsi="Arial" w:cs="Arial"/>
                <w:spacing w:val="1"/>
                <w:sz w:val="20"/>
                <w:szCs w:val="20"/>
              </w:rPr>
              <w:t>Members of the governing body undergo induction relevant to their responsibilities and duties.</w:t>
            </w:r>
          </w:p>
        </w:tc>
        <w:tc>
          <w:tcPr>
            <w:tcW w:w="3232" w:type="dxa"/>
            <w:tcBorders>
              <w:top w:val="single" w:sz="4" w:space="0" w:color="A5A5A5" w:themeColor="accent3"/>
              <w:left w:val="single" w:sz="2" w:space="0" w:color="A5A5A5" w:themeColor="accent3"/>
              <w:bottom w:val="single" w:sz="2" w:space="0" w:color="A5A5A5" w:themeColor="accent3"/>
              <w:right w:val="single" w:sz="4" w:space="0" w:color="A5A5A5" w:themeColor="accent3"/>
            </w:tcBorders>
            <w:shd w:val="clear" w:color="auto" w:fill="C5E0B3" w:themeFill="accent6" w:themeFillTint="66"/>
          </w:tcPr>
          <w:p w14:paraId="65FD6CCD" w14:textId="77777777" w:rsidR="00FD1959" w:rsidRPr="00D13095" w:rsidRDefault="00FD1959" w:rsidP="00FD1959">
            <w:pPr>
              <w:ind w:right="58"/>
              <w:jc w:val="left"/>
              <w:rPr>
                <w:rFonts w:ascii="Arial" w:hAnsi="Arial" w:cs="Arial"/>
                <w:color w:val="000000"/>
                <w:sz w:val="20"/>
                <w:szCs w:val="20"/>
              </w:rPr>
            </w:pPr>
            <w:r>
              <w:rPr>
                <w:rFonts w:ascii="Arial" w:hAnsi="Arial" w:cs="Arial"/>
                <w:b/>
                <w:color w:val="000000"/>
                <w:sz w:val="18"/>
                <w:szCs w:val="20"/>
              </w:rPr>
              <w:t>Div 2:</w:t>
            </w:r>
            <w:r>
              <w:rPr>
                <w:rFonts w:ascii="Arial" w:hAnsi="Arial" w:cs="Arial"/>
                <w:color w:val="000000"/>
                <w:sz w:val="18"/>
                <w:szCs w:val="20"/>
              </w:rPr>
              <w:t xml:space="preserve"> 14. Information Management, (3)</w:t>
            </w:r>
          </w:p>
        </w:tc>
      </w:tr>
      <w:tr w:rsidR="00FD1959" w:rsidRPr="00D13095" w14:paraId="0211864C" w14:textId="77777777" w:rsidTr="00CB731A">
        <w:trPr>
          <w:cantSplit/>
        </w:trPr>
        <w:tc>
          <w:tcPr>
            <w:tcW w:w="2060" w:type="dxa"/>
            <w:tcBorders>
              <w:top w:val="single" w:sz="2" w:space="0" w:color="A5A5A5" w:themeColor="accent3"/>
              <w:left w:val="single" w:sz="4" w:space="0" w:color="A5A5A5" w:themeColor="accent3"/>
              <w:bottom w:val="single" w:sz="12" w:space="0" w:color="auto"/>
              <w:right w:val="single" w:sz="2" w:space="0" w:color="A5A5A5" w:themeColor="accent3"/>
            </w:tcBorders>
            <w:shd w:val="clear" w:color="auto" w:fill="auto"/>
          </w:tcPr>
          <w:p w14:paraId="37DAA4D9" w14:textId="77777777" w:rsidR="00FD1959" w:rsidRPr="00D13095" w:rsidRDefault="00FD1959" w:rsidP="00FD1959">
            <w:pPr>
              <w:rPr>
                <w:rFonts w:ascii="Arial" w:hAnsi="Arial" w:cs="Arial"/>
                <w:sz w:val="20"/>
                <w:szCs w:val="20"/>
              </w:rPr>
            </w:pPr>
            <w:r>
              <w:rPr>
                <w:rFonts w:ascii="Arial" w:hAnsi="Arial" w:cs="Arial"/>
                <w:sz w:val="20"/>
                <w:szCs w:val="20"/>
              </w:rPr>
              <w:t>Disability Services</w:t>
            </w:r>
          </w:p>
        </w:tc>
        <w:tc>
          <w:tcPr>
            <w:tcW w:w="9196" w:type="dxa"/>
            <w:tcBorders>
              <w:top w:val="single" w:sz="2" w:space="0" w:color="A5A5A5" w:themeColor="accent3"/>
              <w:left w:val="single" w:sz="2" w:space="0" w:color="A5A5A5" w:themeColor="accent3"/>
              <w:bottom w:val="single" w:sz="12" w:space="0" w:color="auto"/>
              <w:right w:val="single" w:sz="2" w:space="0" w:color="A5A5A5" w:themeColor="accent3"/>
            </w:tcBorders>
            <w:shd w:val="clear" w:color="auto" w:fill="auto"/>
          </w:tcPr>
          <w:p w14:paraId="59F2EFAC" w14:textId="77777777" w:rsidR="00FD1959" w:rsidRPr="009C49A1" w:rsidRDefault="00FD1959" w:rsidP="00FD1959">
            <w:pPr>
              <w:spacing w:after="60"/>
              <w:ind w:left="169" w:right="440"/>
              <w:jc w:val="left"/>
              <w:rPr>
                <w:rFonts w:ascii="Arial" w:hAnsi="Arial" w:cs="Arial"/>
                <w:spacing w:val="1"/>
                <w:sz w:val="20"/>
                <w:szCs w:val="20"/>
              </w:rPr>
            </w:pPr>
            <w:r w:rsidRPr="00AF4B88">
              <w:rPr>
                <w:rFonts w:ascii="Arial" w:hAnsi="Arial" w:cs="Arial"/>
                <w:spacing w:val="1"/>
                <w:sz w:val="20"/>
                <w:szCs w:val="20"/>
              </w:rPr>
              <w:t xml:space="preserve">Implemented processes which ensure members of the governing body are aware of the organisation’s obligation to provide services in accordance with the requirements of the </w:t>
            </w:r>
            <w:r w:rsidRPr="00AF4B88">
              <w:rPr>
                <w:rFonts w:ascii="Arial" w:hAnsi="Arial" w:cs="Arial"/>
                <w:i/>
                <w:spacing w:val="1"/>
                <w:sz w:val="20"/>
                <w:szCs w:val="20"/>
              </w:rPr>
              <w:t>Disability Services Act 2006.</w:t>
            </w:r>
          </w:p>
        </w:tc>
        <w:tc>
          <w:tcPr>
            <w:tcW w:w="3232" w:type="dxa"/>
            <w:tcBorders>
              <w:top w:val="single" w:sz="2" w:space="0" w:color="A5A5A5" w:themeColor="accent3"/>
              <w:left w:val="single" w:sz="2" w:space="0" w:color="A5A5A5" w:themeColor="accent3"/>
              <w:bottom w:val="single" w:sz="12" w:space="0" w:color="auto"/>
              <w:right w:val="single" w:sz="4" w:space="0" w:color="A5A5A5" w:themeColor="accent3"/>
            </w:tcBorders>
            <w:shd w:val="clear" w:color="auto" w:fill="C5E0B3" w:themeFill="accent6" w:themeFillTint="66"/>
          </w:tcPr>
          <w:p w14:paraId="57E18754" w14:textId="77777777" w:rsidR="00FD1959" w:rsidRPr="00D13095" w:rsidRDefault="00FD1959" w:rsidP="00FD1959">
            <w:pPr>
              <w:ind w:right="58"/>
              <w:contextualSpacing/>
              <w:jc w:val="left"/>
              <w:rPr>
                <w:rFonts w:ascii="Arial" w:hAnsi="Arial" w:cs="Arial"/>
                <w:color w:val="000000"/>
                <w:sz w:val="20"/>
                <w:szCs w:val="20"/>
              </w:rPr>
            </w:pPr>
            <w:r>
              <w:rPr>
                <w:rFonts w:ascii="Arial" w:hAnsi="Arial" w:cs="Arial"/>
                <w:b/>
                <w:color w:val="000000"/>
                <w:sz w:val="18"/>
                <w:szCs w:val="20"/>
              </w:rPr>
              <w:t xml:space="preserve">Div 2: 11. </w:t>
            </w:r>
            <w:r>
              <w:rPr>
                <w:rFonts w:ascii="Arial" w:hAnsi="Arial" w:cs="Arial"/>
                <w:color w:val="000000"/>
                <w:sz w:val="18"/>
                <w:szCs w:val="20"/>
              </w:rPr>
              <w:t>Governance and Operational Management, (2) &amp; (4)</w:t>
            </w:r>
          </w:p>
        </w:tc>
      </w:tr>
      <w:tr w:rsidR="00FD1959" w:rsidRPr="00D13095" w14:paraId="19BF2107" w14:textId="77777777" w:rsidTr="00CB731A">
        <w:trPr>
          <w:cantSplit/>
        </w:trPr>
        <w:tc>
          <w:tcPr>
            <w:tcW w:w="2060" w:type="dxa"/>
            <w:tcBorders>
              <w:top w:val="single" w:sz="12" w:space="0" w:color="auto"/>
              <w:left w:val="single" w:sz="12" w:space="0" w:color="auto"/>
              <w:bottom w:val="single" w:sz="12" w:space="0" w:color="auto"/>
            </w:tcBorders>
            <w:shd w:val="clear" w:color="auto" w:fill="FFE599" w:themeFill="accent4" w:themeFillTint="66"/>
          </w:tcPr>
          <w:p w14:paraId="7559D0D9" w14:textId="77777777" w:rsidR="00FD1959" w:rsidRPr="00D13095" w:rsidRDefault="00FD1959" w:rsidP="00FD1959">
            <w:pPr>
              <w:jc w:val="center"/>
              <w:rPr>
                <w:rFonts w:ascii="Arial" w:hAnsi="Arial" w:cs="Arial"/>
                <w:b/>
                <w:sz w:val="20"/>
                <w:szCs w:val="20"/>
              </w:rPr>
            </w:pPr>
            <w:r w:rsidRPr="00D13095">
              <w:rPr>
                <w:rFonts w:ascii="Arial" w:hAnsi="Arial" w:cs="Arial"/>
                <w:b/>
                <w:sz w:val="20"/>
                <w:szCs w:val="20"/>
              </w:rPr>
              <w:t>Indicator 1.3</w:t>
            </w:r>
          </w:p>
        </w:tc>
        <w:tc>
          <w:tcPr>
            <w:tcW w:w="9196" w:type="dxa"/>
            <w:tcBorders>
              <w:top w:val="single" w:sz="12" w:space="0" w:color="auto"/>
              <w:bottom w:val="single" w:sz="12" w:space="0" w:color="auto"/>
              <w:right w:val="single" w:sz="4" w:space="0" w:color="auto"/>
            </w:tcBorders>
            <w:shd w:val="clear" w:color="auto" w:fill="FFE599" w:themeFill="accent4" w:themeFillTint="66"/>
          </w:tcPr>
          <w:p w14:paraId="11ADFA5E" w14:textId="77777777" w:rsidR="00FD1959" w:rsidRPr="00D13095" w:rsidRDefault="00FD1959" w:rsidP="00FD1959">
            <w:pPr>
              <w:spacing w:after="60"/>
              <w:ind w:left="169" w:right="440"/>
              <w:jc w:val="left"/>
              <w:rPr>
                <w:rFonts w:ascii="Arial" w:hAnsi="Arial" w:cs="Arial"/>
                <w:b/>
                <w:spacing w:val="1"/>
                <w:sz w:val="20"/>
                <w:szCs w:val="20"/>
              </w:rPr>
            </w:pPr>
            <w:r w:rsidRPr="009C49A1">
              <w:rPr>
                <w:rFonts w:ascii="Arial" w:hAnsi="Arial" w:cs="Arial"/>
                <w:b/>
                <w:spacing w:val="1"/>
                <w:sz w:val="20"/>
                <w:szCs w:val="20"/>
              </w:rPr>
              <w:t>The organisation develops and implements a vision, purpose statement, values, objectives and strategies for service delivery that reflect contemporary practice.</w:t>
            </w:r>
          </w:p>
        </w:tc>
        <w:tc>
          <w:tcPr>
            <w:tcW w:w="3232" w:type="dxa"/>
            <w:tcBorders>
              <w:top w:val="single" w:sz="12" w:space="0" w:color="auto"/>
              <w:left w:val="single" w:sz="4" w:space="0" w:color="auto"/>
              <w:bottom w:val="single" w:sz="12" w:space="0" w:color="auto"/>
              <w:right w:val="single" w:sz="12" w:space="0" w:color="auto"/>
            </w:tcBorders>
            <w:shd w:val="clear" w:color="auto" w:fill="FFE599" w:themeFill="accent4" w:themeFillTint="66"/>
          </w:tcPr>
          <w:p w14:paraId="5A6A90FC" w14:textId="77777777" w:rsidR="00FD1959" w:rsidRDefault="00FD1959" w:rsidP="00FD1959">
            <w:pPr>
              <w:ind w:right="58"/>
              <w:jc w:val="left"/>
              <w:rPr>
                <w:rFonts w:ascii="Arial" w:hAnsi="Arial" w:cs="Arial"/>
                <w:b/>
                <w:color w:val="000000"/>
                <w:sz w:val="20"/>
                <w:szCs w:val="20"/>
              </w:rPr>
            </w:pPr>
            <w:r>
              <w:rPr>
                <w:rFonts w:ascii="Arial" w:hAnsi="Arial" w:cs="Arial"/>
                <w:b/>
                <w:color w:val="000000"/>
                <w:sz w:val="20"/>
                <w:szCs w:val="20"/>
              </w:rPr>
              <w:t>NDIS Core Module partially meets HSQS:</w:t>
            </w:r>
          </w:p>
          <w:p w14:paraId="4548ED29" w14:textId="77777777" w:rsidR="00FD1959" w:rsidRPr="00121A74" w:rsidRDefault="00FD1959" w:rsidP="00FD1959">
            <w:pPr>
              <w:ind w:right="58"/>
              <w:jc w:val="left"/>
              <w:rPr>
                <w:rFonts w:ascii="Arial" w:hAnsi="Arial" w:cs="Arial"/>
                <w:b/>
                <w:color w:val="000000"/>
                <w:sz w:val="20"/>
                <w:szCs w:val="20"/>
              </w:rPr>
            </w:pPr>
            <w:r w:rsidRPr="00121A74">
              <w:rPr>
                <w:rFonts w:ascii="Arial" w:hAnsi="Arial" w:cs="Arial"/>
                <w:b/>
                <w:color w:val="000000"/>
                <w:sz w:val="20"/>
                <w:szCs w:val="18"/>
              </w:rPr>
              <w:t>Div 2: 1. Governance and Operational Management, (2) &amp; (4)</w:t>
            </w:r>
          </w:p>
        </w:tc>
      </w:tr>
      <w:tr w:rsidR="00FD1959" w:rsidRPr="00D13095" w14:paraId="334BA4F0" w14:textId="77777777" w:rsidTr="00CB731A">
        <w:trPr>
          <w:cantSplit/>
        </w:trPr>
        <w:tc>
          <w:tcPr>
            <w:tcW w:w="2060" w:type="dxa"/>
            <w:tcBorders>
              <w:top w:val="single" w:sz="12" w:space="0" w:color="auto"/>
              <w:left w:val="single" w:sz="4" w:space="0" w:color="A5A5A5" w:themeColor="accent3"/>
              <w:bottom w:val="single" w:sz="2" w:space="0" w:color="A5A5A5" w:themeColor="accent3"/>
              <w:right w:val="single" w:sz="2" w:space="0" w:color="A5A5A5" w:themeColor="accent3"/>
            </w:tcBorders>
            <w:shd w:val="clear" w:color="auto" w:fill="auto"/>
          </w:tcPr>
          <w:p w14:paraId="5462C8EE" w14:textId="77777777" w:rsidR="00FD1959" w:rsidRPr="00D13095" w:rsidRDefault="00FD1959" w:rsidP="00FD1959">
            <w:pPr>
              <w:jc w:val="center"/>
              <w:rPr>
                <w:rFonts w:ascii="Arial" w:hAnsi="Arial" w:cs="Arial"/>
                <w:sz w:val="20"/>
                <w:szCs w:val="20"/>
              </w:rPr>
            </w:pPr>
          </w:p>
        </w:tc>
        <w:tc>
          <w:tcPr>
            <w:tcW w:w="9196" w:type="dxa"/>
            <w:tcBorders>
              <w:top w:val="single" w:sz="12" w:space="0" w:color="auto"/>
              <w:left w:val="single" w:sz="2" w:space="0" w:color="A5A5A5" w:themeColor="accent3"/>
              <w:bottom w:val="single" w:sz="2" w:space="0" w:color="A5A5A5" w:themeColor="accent3"/>
              <w:right w:val="single" w:sz="2" w:space="0" w:color="A5A5A5" w:themeColor="accent3"/>
            </w:tcBorders>
            <w:shd w:val="clear" w:color="auto" w:fill="auto"/>
          </w:tcPr>
          <w:p w14:paraId="6CC345EC" w14:textId="77777777" w:rsidR="00FD1959" w:rsidRPr="00D13095" w:rsidRDefault="00FD1959" w:rsidP="00FD1959">
            <w:pPr>
              <w:spacing w:after="60"/>
              <w:ind w:left="169" w:right="440"/>
              <w:jc w:val="left"/>
              <w:rPr>
                <w:rFonts w:ascii="Arial" w:hAnsi="Arial" w:cs="Arial"/>
                <w:i/>
                <w:spacing w:val="1"/>
                <w:sz w:val="20"/>
                <w:szCs w:val="20"/>
              </w:rPr>
            </w:pPr>
            <w:r w:rsidRPr="009C49A1">
              <w:rPr>
                <w:rFonts w:ascii="Arial" w:hAnsi="Arial" w:cs="Arial"/>
                <w:i/>
                <w:spacing w:val="1"/>
                <w:sz w:val="20"/>
                <w:szCs w:val="20"/>
              </w:rPr>
              <w:t>There are no mandatory common evidence requirements for this indicator</w:t>
            </w:r>
          </w:p>
        </w:tc>
        <w:tc>
          <w:tcPr>
            <w:tcW w:w="3232" w:type="dxa"/>
            <w:tcBorders>
              <w:top w:val="single" w:sz="12" w:space="0" w:color="auto"/>
              <w:left w:val="single" w:sz="2" w:space="0" w:color="A5A5A5" w:themeColor="accent3"/>
              <w:bottom w:val="single" w:sz="2" w:space="0" w:color="A5A5A5" w:themeColor="accent3"/>
              <w:right w:val="single" w:sz="4" w:space="0" w:color="A5A5A5" w:themeColor="accent3"/>
            </w:tcBorders>
            <w:shd w:val="clear" w:color="auto" w:fill="auto"/>
          </w:tcPr>
          <w:p w14:paraId="1A5E6B6B" w14:textId="77777777" w:rsidR="00FD1959" w:rsidRPr="00D13095" w:rsidRDefault="00FD1959" w:rsidP="00FD1959">
            <w:pPr>
              <w:ind w:right="58"/>
              <w:rPr>
                <w:rFonts w:ascii="Arial" w:hAnsi="Arial" w:cs="Arial"/>
                <w:i/>
                <w:spacing w:val="1"/>
                <w:sz w:val="20"/>
                <w:szCs w:val="20"/>
              </w:rPr>
            </w:pPr>
          </w:p>
        </w:tc>
      </w:tr>
      <w:tr w:rsidR="00AE3287" w:rsidRPr="00D13095" w14:paraId="2C9D8076" w14:textId="77777777" w:rsidTr="00CB731A">
        <w:trPr>
          <w:cantSplit/>
        </w:trPr>
        <w:tc>
          <w:tcPr>
            <w:tcW w:w="2060" w:type="dxa"/>
            <w:tcBorders>
              <w:top w:val="single" w:sz="2" w:space="0" w:color="A5A5A5" w:themeColor="accent3"/>
              <w:left w:val="single" w:sz="4" w:space="0" w:color="A5A5A5" w:themeColor="accent3"/>
              <w:bottom w:val="single" w:sz="12" w:space="0" w:color="002060"/>
              <w:right w:val="single" w:sz="2" w:space="0" w:color="A5A5A5" w:themeColor="accent3"/>
            </w:tcBorders>
            <w:shd w:val="clear" w:color="auto" w:fill="auto"/>
          </w:tcPr>
          <w:p w14:paraId="78036672" w14:textId="77A419A6" w:rsidR="00AE3287" w:rsidRPr="00D13095" w:rsidRDefault="00AE3287" w:rsidP="00AE3287">
            <w:pPr>
              <w:jc w:val="left"/>
              <w:rPr>
                <w:rFonts w:ascii="Arial" w:hAnsi="Arial" w:cs="Arial"/>
                <w:sz w:val="20"/>
                <w:szCs w:val="20"/>
              </w:rPr>
            </w:pPr>
            <w:r w:rsidRPr="00AF4B88">
              <w:rPr>
                <w:rFonts w:ascii="Arial" w:hAnsi="Arial" w:cs="Arial"/>
                <w:sz w:val="20"/>
                <w:szCs w:val="20"/>
              </w:rPr>
              <w:t>Disability Services</w:t>
            </w:r>
          </w:p>
        </w:tc>
        <w:tc>
          <w:tcPr>
            <w:tcW w:w="9196" w:type="dxa"/>
            <w:tcBorders>
              <w:top w:val="single" w:sz="2" w:space="0" w:color="A5A5A5" w:themeColor="accent3"/>
              <w:left w:val="single" w:sz="2" w:space="0" w:color="A5A5A5" w:themeColor="accent3"/>
              <w:bottom w:val="single" w:sz="12" w:space="0" w:color="auto"/>
              <w:right w:val="single" w:sz="2" w:space="0" w:color="A5A5A5" w:themeColor="accent3"/>
            </w:tcBorders>
            <w:shd w:val="clear" w:color="auto" w:fill="auto"/>
          </w:tcPr>
          <w:p w14:paraId="357E2CC2" w14:textId="77777777" w:rsidR="00AE3287" w:rsidRPr="00AF4B88" w:rsidRDefault="00AE3287" w:rsidP="00AE3287">
            <w:pPr>
              <w:spacing w:after="60"/>
              <w:ind w:left="169" w:right="440"/>
              <w:jc w:val="left"/>
              <w:rPr>
                <w:rFonts w:ascii="Arial" w:hAnsi="Arial" w:cs="Arial"/>
                <w:spacing w:val="1"/>
                <w:sz w:val="20"/>
                <w:szCs w:val="20"/>
              </w:rPr>
            </w:pPr>
            <w:r w:rsidRPr="00AF4B88">
              <w:rPr>
                <w:rFonts w:ascii="Arial" w:hAnsi="Arial" w:cs="Arial"/>
                <w:spacing w:val="1"/>
                <w:sz w:val="20"/>
                <w:szCs w:val="20"/>
              </w:rPr>
              <w:t xml:space="preserve">The organisation’s structure, purpose and values, objectives and strategies are consistent with, and support the principles and obligations set out in the </w:t>
            </w:r>
            <w:r w:rsidRPr="00AF4B88">
              <w:rPr>
                <w:rFonts w:ascii="Arial" w:hAnsi="Arial" w:cs="Arial"/>
                <w:i/>
                <w:spacing w:val="1"/>
                <w:sz w:val="20"/>
                <w:szCs w:val="20"/>
              </w:rPr>
              <w:t>Disability Services Act 2006.</w:t>
            </w:r>
          </w:p>
        </w:tc>
        <w:tc>
          <w:tcPr>
            <w:tcW w:w="3232" w:type="dxa"/>
            <w:tcBorders>
              <w:top w:val="single" w:sz="2" w:space="0" w:color="A5A5A5" w:themeColor="accent3"/>
              <w:left w:val="single" w:sz="2" w:space="0" w:color="A5A5A5" w:themeColor="accent3"/>
              <w:bottom w:val="single" w:sz="12" w:space="0" w:color="002060"/>
              <w:right w:val="single" w:sz="4" w:space="0" w:color="A5A5A5" w:themeColor="accent3"/>
            </w:tcBorders>
            <w:shd w:val="clear" w:color="auto" w:fill="F4B083" w:themeFill="accent2" w:themeFillTint="99"/>
          </w:tcPr>
          <w:p w14:paraId="4487E65E" w14:textId="7482C234" w:rsidR="00AE3287" w:rsidRPr="00F0125F" w:rsidRDefault="00113C2E" w:rsidP="00F0125F">
            <w:pPr>
              <w:pStyle w:val="ListParagraph"/>
              <w:ind w:left="0" w:right="58"/>
              <w:jc w:val="left"/>
              <w:rPr>
                <w:rFonts w:ascii="Arial" w:hAnsi="Arial" w:cs="Arial"/>
                <w:i/>
                <w:iCs/>
                <w:color w:val="C45911" w:themeColor="accent2" w:themeShade="BF"/>
                <w:sz w:val="20"/>
                <w:szCs w:val="20"/>
              </w:rPr>
            </w:pPr>
            <w:r>
              <w:rPr>
                <w:rFonts w:ascii="Arial" w:hAnsi="Arial" w:cs="Arial"/>
                <w:color w:val="002060"/>
                <w:sz w:val="18"/>
                <w:szCs w:val="20"/>
              </w:rPr>
              <w:t xml:space="preserve">NDIS Core Module does not discuss organisation’s purpose &amp; values, objectives; does not refer to </w:t>
            </w:r>
            <w:r>
              <w:rPr>
                <w:rFonts w:ascii="Arial" w:hAnsi="Arial" w:cs="Arial"/>
                <w:i/>
                <w:iCs/>
                <w:color w:val="002060"/>
                <w:sz w:val="18"/>
                <w:szCs w:val="20"/>
              </w:rPr>
              <w:t>Disability Services Act 2006.</w:t>
            </w:r>
          </w:p>
        </w:tc>
      </w:tr>
      <w:tr w:rsidR="00AE3287" w:rsidRPr="00D13095" w14:paraId="3B74B86D" w14:textId="77777777" w:rsidTr="00CB731A">
        <w:trPr>
          <w:cantSplit/>
        </w:trPr>
        <w:tc>
          <w:tcPr>
            <w:tcW w:w="2060" w:type="dxa"/>
            <w:tcBorders>
              <w:top w:val="single" w:sz="12" w:space="0" w:color="002060"/>
              <w:left w:val="single" w:sz="12" w:space="0" w:color="auto"/>
              <w:bottom w:val="single" w:sz="12" w:space="0" w:color="auto"/>
            </w:tcBorders>
            <w:shd w:val="clear" w:color="auto" w:fill="C5E0B3" w:themeFill="accent6" w:themeFillTint="66"/>
          </w:tcPr>
          <w:p w14:paraId="31560051" w14:textId="77777777" w:rsidR="00AE3287" w:rsidRPr="00D13095" w:rsidRDefault="00AE3287" w:rsidP="00AE3287">
            <w:pPr>
              <w:jc w:val="center"/>
              <w:rPr>
                <w:rFonts w:ascii="Arial" w:hAnsi="Arial" w:cs="Arial"/>
                <w:b/>
                <w:sz w:val="20"/>
                <w:szCs w:val="20"/>
              </w:rPr>
            </w:pPr>
            <w:r w:rsidRPr="00D13095">
              <w:rPr>
                <w:rFonts w:ascii="Arial" w:hAnsi="Arial" w:cs="Arial"/>
                <w:b/>
                <w:sz w:val="20"/>
                <w:szCs w:val="20"/>
              </w:rPr>
              <w:t>Indicator 1.4</w:t>
            </w:r>
          </w:p>
        </w:tc>
        <w:tc>
          <w:tcPr>
            <w:tcW w:w="9196" w:type="dxa"/>
            <w:tcBorders>
              <w:top w:val="single" w:sz="12" w:space="0" w:color="auto"/>
              <w:bottom w:val="single" w:sz="12" w:space="0" w:color="auto"/>
              <w:right w:val="single" w:sz="4" w:space="0" w:color="auto"/>
            </w:tcBorders>
            <w:shd w:val="clear" w:color="auto" w:fill="C5E0B3" w:themeFill="accent6" w:themeFillTint="66"/>
          </w:tcPr>
          <w:p w14:paraId="4B56E7E9" w14:textId="77777777" w:rsidR="00AE3287" w:rsidRPr="00D13095" w:rsidRDefault="00AE3287" w:rsidP="00AE3287">
            <w:pPr>
              <w:spacing w:after="60"/>
              <w:ind w:left="169" w:right="440"/>
              <w:jc w:val="left"/>
              <w:rPr>
                <w:rFonts w:ascii="Arial" w:hAnsi="Arial" w:cs="Arial"/>
                <w:b/>
                <w:spacing w:val="1"/>
                <w:sz w:val="20"/>
                <w:szCs w:val="20"/>
              </w:rPr>
            </w:pPr>
            <w:r w:rsidRPr="009C49A1">
              <w:rPr>
                <w:rFonts w:ascii="Arial" w:hAnsi="Arial" w:cs="Arial"/>
                <w:b/>
                <w:spacing w:val="1"/>
                <w:sz w:val="20"/>
                <w:szCs w:val="20"/>
              </w:rPr>
              <w:t>The organisation’s management systems are clearly defined, documented, monitored and (where appropriate) communicated including finance, assets and risk.</w:t>
            </w:r>
          </w:p>
        </w:tc>
        <w:tc>
          <w:tcPr>
            <w:tcW w:w="3232" w:type="dxa"/>
            <w:tcBorders>
              <w:top w:val="single" w:sz="12" w:space="0" w:color="002060"/>
              <w:left w:val="single" w:sz="4" w:space="0" w:color="auto"/>
              <w:bottom w:val="single" w:sz="12" w:space="0" w:color="auto"/>
              <w:right w:val="single" w:sz="12" w:space="0" w:color="auto"/>
            </w:tcBorders>
            <w:shd w:val="clear" w:color="auto" w:fill="C5E0B3" w:themeFill="accent6" w:themeFillTint="66"/>
          </w:tcPr>
          <w:p w14:paraId="600BB03B" w14:textId="77777777" w:rsidR="00AE3287" w:rsidRPr="00121A74" w:rsidRDefault="00AE3287" w:rsidP="00AE3287">
            <w:pPr>
              <w:ind w:right="58"/>
              <w:jc w:val="left"/>
              <w:rPr>
                <w:rFonts w:ascii="Arial" w:hAnsi="Arial" w:cs="Arial"/>
                <w:b/>
                <w:color w:val="000000"/>
                <w:sz w:val="20"/>
                <w:szCs w:val="20"/>
              </w:rPr>
            </w:pPr>
            <w:r>
              <w:rPr>
                <w:rFonts w:ascii="Arial" w:hAnsi="Arial" w:cs="Arial"/>
                <w:b/>
                <w:color w:val="000000"/>
                <w:sz w:val="20"/>
                <w:szCs w:val="20"/>
              </w:rPr>
              <w:t>NDIS Core Module</w:t>
            </w:r>
            <w:r w:rsidRPr="00121A74" w:rsidDel="00A84300">
              <w:rPr>
                <w:rFonts w:ascii="Arial" w:hAnsi="Arial" w:cs="Arial"/>
                <w:b/>
                <w:color w:val="000000"/>
                <w:sz w:val="20"/>
                <w:szCs w:val="20"/>
              </w:rPr>
              <w:t xml:space="preserve"> </w:t>
            </w:r>
            <w:r>
              <w:rPr>
                <w:rFonts w:ascii="Arial" w:hAnsi="Arial" w:cs="Arial"/>
                <w:b/>
                <w:color w:val="000000"/>
                <w:sz w:val="20"/>
                <w:szCs w:val="20"/>
              </w:rPr>
              <w:t>m</w:t>
            </w:r>
            <w:r w:rsidRPr="00121A74">
              <w:rPr>
                <w:rFonts w:ascii="Arial" w:hAnsi="Arial" w:cs="Arial"/>
                <w:b/>
                <w:color w:val="000000"/>
                <w:sz w:val="20"/>
                <w:szCs w:val="20"/>
              </w:rPr>
              <w:t xml:space="preserve">eets </w:t>
            </w:r>
            <w:r>
              <w:rPr>
                <w:rFonts w:ascii="Arial" w:hAnsi="Arial" w:cs="Arial"/>
                <w:b/>
                <w:color w:val="000000"/>
                <w:sz w:val="20"/>
                <w:szCs w:val="20"/>
              </w:rPr>
              <w:t xml:space="preserve">HSQS, </w:t>
            </w:r>
            <w:r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AE3287" w:rsidRPr="00D13095" w14:paraId="735317F0" w14:textId="77777777" w:rsidTr="00CB731A">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07D40425" w14:textId="77777777" w:rsidR="00AE3287" w:rsidRPr="00D13095" w:rsidRDefault="00AE3287" w:rsidP="00AE3287">
            <w:pPr>
              <w:jc w:val="center"/>
              <w:rPr>
                <w:rFonts w:ascii="Arial" w:hAnsi="Arial" w:cs="Arial"/>
                <w:sz w:val="20"/>
                <w:szCs w:val="20"/>
              </w:rPr>
            </w:pPr>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BAFAB0C" w14:textId="77777777" w:rsidR="00AE3287" w:rsidRPr="00D13095" w:rsidRDefault="00AE3287" w:rsidP="00AE3287">
            <w:pPr>
              <w:spacing w:after="60"/>
              <w:ind w:left="170" w:right="442"/>
              <w:jc w:val="left"/>
              <w:rPr>
                <w:rFonts w:ascii="Arial" w:hAnsi="Arial" w:cs="Arial"/>
                <w:spacing w:val="1"/>
                <w:sz w:val="20"/>
                <w:szCs w:val="20"/>
              </w:rPr>
            </w:pPr>
            <w:r w:rsidRPr="009C49A1">
              <w:rPr>
                <w:rFonts w:ascii="Arial" w:hAnsi="Arial" w:cs="Arial"/>
                <w:spacing w:val="1"/>
                <w:sz w:val="20"/>
                <w:szCs w:val="20"/>
              </w:rPr>
              <w:t>Processes for identifying, assessing and managing risk in order to ensure continuous, safe, responsive and effective services are documented, implemented and reviewed.</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4D41E09F" w14:textId="77777777" w:rsidR="00AE3287" w:rsidRPr="003F25C3" w:rsidRDefault="00AE3287" w:rsidP="00AE3287">
            <w:pPr>
              <w:ind w:right="58"/>
              <w:jc w:val="left"/>
              <w:rPr>
                <w:rFonts w:ascii="Arial" w:hAnsi="Arial" w:cs="Arial"/>
                <w:color w:val="000000"/>
                <w:sz w:val="18"/>
                <w:szCs w:val="18"/>
              </w:rPr>
            </w:pPr>
            <w:r>
              <w:rPr>
                <w:rFonts w:ascii="Arial" w:hAnsi="Arial" w:cs="Arial"/>
                <w:b/>
                <w:color w:val="000000"/>
                <w:sz w:val="18"/>
                <w:szCs w:val="20"/>
              </w:rPr>
              <w:t>Div 2</w:t>
            </w:r>
            <w:r w:rsidRPr="00AF4B88">
              <w:rPr>
                <w:rFonts w:ascii="Arial" w:hAnsi="Arial" w:cs="Arial"/>
                <w:b/>
                <w:color w:val="000000"/>
                <w:sz w:val="18"/>
                <w:szCs w:val="18"/>
              </w:rPr>
              <w:t xml:space="preserve">: </w:t>
            </w:r>
            <w:r>
              <w:rPr>
                <w:rFonts w:ascii="Arial" w:hAnsi="Arial" w:cs="Arial"/>
                <w:color w:val="000000"/>
                <w:sz w:val="18"/>
                <w:szCs w:val="18"/>
              </w:rPr>
              <w:t xml:space="preserve">11. </w:t>
            </w:r>
            <w:r w:rsidRPr="00AF4B88">
              <w:rPr>
                <w:rFonts w:ascii="Arial" w:hAnsi="Arial" w:cs="Arial"/>
                <w:color w:val="000000"/>
                <w:sz w:val="18"/>
                <w:szCs w:val="18"/>
              </w:rPr>
              <w:t xml:space="preserve">Governance and Operational Management, </w:t>
            </w:r>
            <w:r>
              <w:rPr>
                <w:rFonts w:ascii="Arial" w:hAnsi="Arial" w:cs="Arial"/>
                <w:color w:val="000000"/>
                <w:sz w:val="18"/>
                <w:szCs w:val="18"/>
              </w:rPr>
              <w:t>(</w:t>
            </w:r>
            <w:r w:rsidRPr="00AF4B88">
              <w:rPr>
                <w:rFonts w:ascii="Arial" w:hAnsi="Arial" w:cs="Arial"/>
                <w:color w:val="000000"/>
                <w:sz w:val="18"/>
                <w:szCs w:val="18"/>
              </w:rPr>
              <w:t>2</w:t>
            </w:r>
            <w:r>
              <w:rPr>
                <w:rFonts w:ascii="Arial" w:hAnsi="Arial" w:cs="Arial"/>
                <w:color w:val="000000"/>
                <w:sz w:val="18"/>
                <w:szCs w:val="18"/>
              </w:rPr>
              <w:t>); and</w:t>
            </w:r>
            <w:r w:rsidRPr="00AF4B88">
              <w:rPr>
                <w:rFonts w:ascii="Arial" w:hAnsi="Arial" w:cs="Arial"/>
                <w:b/>
                <w:color w:val="000000"/>
                <w:sz w:val="18"/>
                <w:szCs w:val="18"/>
              </w:rPr>
              <w:t xml:space="preserve"> </w:t>
            </w:r>
            <w:r w:rsidRPr="00605AC1">
              <w:rPr>
                <w:rFonts w:ascii="Arial" w:hAnsi="Arial" w:cs="Arial"/>
                <w:color w:val="000000"/>
                <w:sz w:val="18"/>
                <w:szCs w:val="18"/>
              </w:rPr>
              <w:t xml:space="preserve">12. </w:t>
            </w:r>
            <w:r>
              <w:rPr>
                <w:rFonts w:ascii="Arial" w:hAnsi="Arial" w:cs="Arial"/>
                <w:color w:val="000000"/>
                <w:sz w:val="18"/>
                <w:szCs w:val="18"/>
              </w:rPr>
              <w:t>Risk Management</w:t>
            </w:r>
            <w:r w:rsidRPr="00AF4B88">
              <w:rPr>
                <w:rFonts w:ascii="Arial" w:hAnsi="Arial" w:cs="Arial"/>
                <w:color w:val="000000"/>
                <w:sz w:val="18"/>
                <w:szCs w:val="18"/>
              </w:rPr>
              <w:t xml:space="preserve">, </w:t>
            </w:r>
            <w:r>
              <w:rPr>
                <w:rFonts w:ascii="Arial" w:hAnsi="Arial" w:cs="Arial"/>
                <w:color w:val="000000"/>
                <w:sz w:val="18"/>
                <w:szCs w:val="18"/>
              </w:rPr>
              <w:t>(</w:t>
            </w:r>
            <w:r w:rsidRPr="00AF4B88">
              <w:rPr>
                <w:rFonts w:ascii="Arial" w:hAnsi="Arial" w:cs="Arial"/>
                <w:color w:val="000000"/>
                <w:sz w:val="18"/>
                <w:szCs w:val="18"/>
              </w:rPr>
              <w:t>2</w:t>
            </w:r>
            <w:r>
              <w:rPr>
                <w:rFonts w:ascii="Arial" w:hAnsi="Arial" w:cs="Arial"/>
                <w:color w:val="000000"/>
                <w:sz w:val="18"/>
                <w:szCs w:val="18"/>
              </w:rPr>
              <w:t>)</w:t>
            </w:r>
            <w:r w:rsidRPr="00AF4B88">
              <w:rPr>
                <w:rFonts w:ascii="Arial" w:hAnsi="Arial" w:cs="Arial"/>
                <w:color w:val="000000"/>
                <w:sz w:val="18"/>
                <w:szCs w:val="18"/>
              </w:rPr>
              <w:t xml:space="preserve"> </w:t>
            </w:r>
          </w:p>
        </w:tc>
      </w:tr>
      <w:tr w:rsidR="00AE3287" w:rsidRPr="00D13095" w14:paraId="348F7859"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5CA4CC5"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CF001B3" w14:textId="77777777" w:rsidR="00AE3287" w:rsidRPr="00D13095" w:rsidRDefault="00AE3287" w:rsidP="00AE3287">
            <w:pPr>
              <w:tabs>
                <w:tab w:val="left" w:pos="3168"/>
              </w:tabs>
              <w:spacing w:after="60"/>
              <w:ind w:left="170" w:right="442"/>
              <w:jc w:val="left"/>
              <w:rPr>
                <w:rFonts w:ascii="Arial" w:hAnsi="Arial" w:cs="Arial"/>
                <w:spacing w:val="1"/>
                <w:sz w:val="20"/>
                <w:szCs w:val="20"/>
              </w:rPr>
            </w:pPr>
            <w:r w:rsidRPr="009C49A1">
              <w:rPr>
                <w:rFonts w:ascii="Arial" w:hAnsi="Arial" w:cs="Arial"/>
                <w:spacing w:val="1"/>
                <w:sz w:val="20"/>
                <w:szCs w:val="20"/>
              </w:rPr>
              <w:t>Processes for delegating authority and responsibilities throughout the organisation are documented, implemented, reviewed and communicated to stakeholders</w:t>
            </w:r>
            <w:r>
              <w:rPr>
                <w:rFonts w:ascii="Arial" w:hAnsi="Arial" w:cs="Arial"/>
                <w:spacing w:val="1"/>
                <w:sz w:val="20"/>
                <w:szCs w:val="20"/>
              </w:rPr>
              <w: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2E7E0B97" w14:textId="77777777" w:rsidR="00AE3287" w:rsidRPr="003F25C3" w:rsidRDefault="00AE3287" w:rsidP="00AE3287">
            <w:pPr>
              <w:ind w:right="58"/>
              <w:jc w:val="left"/>
              <w:rPr>
                <w:rFonts w:ascii="Arial" w:hAnsi="Arial" w:cs="Arial"/>
                <w:color w:val="000000"/>
                <w:sz w:val="18"/>
                <w:szCs w:val="18"/>
              </w:rPr>
            </w:pPr>
            <w:r>
              <w:rPr>
                <w:rFonts w:ascii="Arial" w:hAnsi="Arial" w:cs="Arial"/>
                <w:b/>
                <w:color w:val="000000"/>
                <w:sz w:val="18"/>
                <w:szCs w:val="20"/>
              </w:rPr>
              <w:t>Div 2</w:t>
            </w:r>
            <w:r w:rsidRPr="00AF4B88">
              <w:rPr>
                <w:rFonts w:ascii="Arial" w:hAnsi="Arial" w:cs="Arial"/>
                <w:b/>
                <w:color w:val="000000"/>
                <w:sz w:val="18"/>
                <w:szCs w:val="18"/>
              </w:rPr>
              <w:t xml:space="preserve">: </w:t>
            </w:r>
            <w:r w:rsidRPr="00605AC1">
              <w:rPr>
                <w:rFonts w:ascii="Arial" w:hAnsi="Arial" w:cs="Arial"/>
                <w:color w:val="000000"/>
                <w:sz w:val="18"/>
                <w:szCs w:val="18"/>
              </w:rPr>
              <w:t xml:space="preserve">11. </w:t>
            </w:r>
            <w:r w:rsidRPr="00AF4B88">
              <w:rPr>
                <w:rFonts w:ascii="Arial" w:hAnsi="Arial" w:cs="Arial"/>
                <w:color w:val="000000"/>
                <w:sz w:val="18"/>
                <w:szCs w:val="18"/>
              </w:rPr>
              <w:t xml:space="preserve">Governance and Operational Management, </w:t>
            </w:r>
            <w:r>
              <w:rPr>
                <w:rFonts w:ascii="Arial" w:hAnsi="Arial" w:cs="Arial"/>
                <w:color w:val="000000"/>
                <w:sz w:val="18"/>
                <w:szCs w:val="18"/>
              </w:rPr>
              <w:t>(6-7)</w:t>
            </w:r>
            <w:r w:rsidRPr="00AF4B88">
              <w:rPr>
                <w:rFonts w:ascii="Arial" w:hAnsi="Arial" w:cs="Arial"/>
                <w:color w:val="000000"/>
                <w:sz w:val="18"/>
                <w:szCs w:val="18"/>
              </w:rPr>
              <w:t xml:space="preserve"> </w:t>
            </w:r>
          </w:p>
        </w:tc>
      </w:tr>
      <w:tr w:rsidR="00AE3287" w:rsidRPr="00D13095" w14:paraId="0B610240"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F08B5A9" w14:textId="77777777" w:rsidR="00AE3287" w:rsidRPr="00D13095" w:rsidRDefault="00AE3287" w:rsidP="00AE3287">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C2E119A" w14:textId="77777777" w:rsidR="00AE3287" w:rsidRPr="00D13095" w:rsidRDefault="00AE3287" w:rsidP="00AE3287">
            <w:pPr>
              <w:tabs>
                <w:tab w:val="left" w:pos="3168"/>
              </w:tabs>
              <w:spacing w:after="60"/>
              <w:ind w:left="170" w:right="442"/>
              <w:jc w:val="left"/>
              <w:rPr>
                <w:rFonts w:ascii="Arial" w:hAnsi="Arial" w:cs="Arial"/>
                <w:spacing w:val="1"/>
                <w:sz w:val="20"/>
                <w:szCs w:val="20"/>
              </w:rPr>
            </w:pPr>
            <w:r w:rsidRPr="009C49A1">
              <w:rPr>
                <w:rFonts w:ascii="Arial" w:hAnsi="Arial" w:cs="Arial"/>
                <w:spacing w:val="1"/>
                <w:sz w:val="20"/>
                <w:szCs w:val="20"/>
              </w:rPr>
              <w:t>Organisations have disaster management and business continuity plans in place and, where relevant, participate in local disaster management planning to assess and support people with vulnerabilities.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5E660880" w14:textId="77777777" w:rsidR="00AE3287" w:rsidRPr="003F25C3" w:rsidRDefault="00AE3287" w:rsidP="00AE3287">
            <w:pPr>
              <w:ind w:right="58"/>
              <w:jc w:val="left"/>
              <w:rPr>
                <w:rFonts w:ascii="Arial" w:hAnsi="Arial" w:cs="Arial"/>
                <w:color w:val="000000"/>
                <w:sz w:val="18"/>
                <w:szCs w:val="18"/>
              </w:rPr>
            </w:pPr>
            <w:r>
              <w:rPr>
                <w:rFonts w:ascii="Arial" w:hAnsi="Arial" w:cs="Arial"/>
                <w:b/>
                <w:color w:val="000000"/>
                <w:sz w:val="18"/>
                <w:szCs w:val="18"/>
              </w:rPr>
              <w:t>Div 2</w:t>
            </w:r>
            <w:r w:rsidRPr="00AF4B88">
              <w:rPr>
                <w:rFonts w:ascii="Arial" w:hAnsi="Arial" w:cs="Arial"/>
                <w:b/>
                <w:color w:val="000000"/>
                <w:sz w:val="18"/>
                <w:szCs w:val="18"/>
              </w:rPr>
              <w:t xml:space="preserve">: </w:t>
            </w:r>
            <w:r w:rsidRPr="00605AC1">
              <w:rPr>
                <w:rFonts w:ascii="Arial" w:hAnsi="Arial" w:cs="Arial"/>
                <w:color w:val="000000"/>
                <w:sz w:val="18"/>
                <w:szCs w:val="18"/>
              </w:rPr>
              <w:t>18</w:t>
            </w:r>
            <w:r>
              <w:rPr>
                <w:rFonts w:ascii="Arial" w:hAnsi="Arial" w:cs="Arial"/>
                <w:color w:val="000000"/>
                <w:sz w:val="18"/>
                <w:szCs w:val="18"/>
              </w:rPr>
              <w:t>. Continuity of Supports</w:t>
            </w:r>
            <w:r w:rsidRPr="00AF4B88">
              <w:rPr>
                <w:rFonts w:ascii="Arial" w:hAnsi="Arial" w:cs="Arial"/>
                <w:color w:val="000000"/>
                <w:sz w:val="18"/>
                <w:szCs w:val="18"/>
              </w:rPr>
              <w:t xml:space="preserve">, </w:t>
            </w:r>
            <w:r>
              <w:rPr>
                <w:rFonts w:ascii="Arial" w:hAnsi="Arial" w:cs="Arial"/>
                <w:color w:val="000000"/>
                <w:sz w:val="18"/>
                <w:szCs w:val="18"/>
              </w:rPr>
              <w:t>(6)</w:t>
            </w:r>
            <w:r w:rsidRPr="00AF4B88">
              <w:rPr>
                <w:rFonts w:ascii="Arial" w:hAnsi="Arial" w:cs="Arial"/>
                <w:color w:val="000000"/>
                <w:sz w:val="18"/>
                <w:szCs w:val="18"/>
              </w:rPr>
              <w:t xml:space="preserve"> </w:t>
            </w:r>
          </w:p>
        </w:tc>
      </w:tr>
      <w:tr w:rsidR="00AE3287" w:rsidRPr="00D13095" w14:paraId="2034D030"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3A00C5F" w14:textId="77777777" w:rsidR="00AE3287" w:rsidRPr="00D13095" w:rsidRDefault="00AE3287" w:rsidP="00AE3287">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E07580D" w14:textId="77777777" w:rsidR="00AE3287" w:rsidRDefault="00AE3287" w:rsidP="00AE3287">
            <w:pPr>
              <w:spacing w:after="60"/>
              <w:ind w:left="170" w:right="442"/>
              <w:jc w:val="left"/>
              <w:rPr>
                <w:rFonts w:ascii="Arial" w:hAnsi="Arial" w:cs="Arial"/>
                <w:spacing w:val="1"/>
                <w:sz w:val="20"/>
                <w:szCs w:val="20"/>
              </w:rPr>
            </w:pPr>
            <w:r w:rsidRPr="009C49A1">
              <w:rPr>
                <w:rFonts w:ascii="Arial" w:hAnsi="Arial" w:cs="Arial"/>
                <w:spacing w:val="1"/>
                <w:sz w:val="20"/>
                <w:szCs w:val="20"/>
              </w:rPr>
              <w:t>Documented and implemented processes which ensure</w:t>
            </w:r>
            <w:r>
              <w:rPr>
                <w:rFonts w:ascii="Arial" w:hAnsi="Arial" w:cs="Arial"/>
                <w:spacing w:val="1"/>
                <w:sz w:val="20"/>
                <w:szCs w:val="20"/>
              </w:rPr>
              <w:t>:</w:t>
            </w:r>
          </w:p>
          <w:p w14:paraId="0AC9C5C4" w14:textId="77777777" w:rsidR="00AE3287" w:rsidRPr="008F374D" w:rsidRDefault="00AE3287" w:rsidP="00AE3287">
            <w:pPr>
              <w:numPr>
                <w:ilvl w:val="0"/>
                <w:numId w:val="16"/>
              </w:numPr>
              <w:spacing w:after="60"/>
              <w:ind w:right="442"/>
              <w:jc w:val="left"/>
              <w:rPr>
                <w:rFonts w:ascii="Arial" w:hAnsi="Arial" w:cs="Arial"/>
                <w:spacing w:val="1"/>
                <w:sz w:val="20"/>
                <w:szCs w:val="20"/>
              </w:rPr>
            </w:pPr>
            <w:r w:rsidRPr="009C49A1">
              <w:rPr>
                <w:rFonts w:ascii="Arial" w:hAnsi="Arial" w:cs="Arial"/>
                <w:spacing w:val="1"/>
                <w:sz w:val="20"/>
                <w:szCs w:val="20"/>
              </w:rPr>
              <w:t>insurance coverage and/or funded assets are maintained in accordance with requirements (including public liability insurance, contents insurance and comprehensive motor vehicle insurance, as appropriate)</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hemeFill="accent2" w:themeFillTint="99"/>
          </w:tcPr>
          <w:p w14:paraId="79B497E9" w14:textId="77777777" w:rsidR="00AE3287" w:rsidRPr="00605AC1" w:rsidRDefault="00AE3287" w:rsidP="00AE3287">
            <w:pPr>
              <w:ind w:right="58"/>
              <w:jc w:val="left"/>
              <w:rPr>
                <w:rFonts w:ascii="Arial" w:hAnsi="Arial" w:cs="Arial"/>
                <w:color w:val="002060"/>
                <w:sz w:val="18"/>
                <w:szCs w:val="20"/>
              </w:rPr>
            </w:pPr>
            <w:r w:rsidRPr="00605AC1">
              <w:rPr>
                <w:rFonts w:ascii="Arial" w:hAnsi="Arial" w:cs="Arial"/>
                <w:color w:val="002060"/>
                <w:sz w:val="18"/>
                <w:szCs w:val="20"/>
              </w:rPr>
              <w:t>No insurance requirements stipulated in NDIS</w:t>
            </w:r>
            <w:r>
              <w:rPr>
                <w:rFonts w:ascii="Arial" w:hAnsi="Arial" w:cs="Arial"/>
                <w:color w:val="002060"/>
                <w:sz w:val="18"/>
                <w:szCs w:val="20"/>
              </w:rPr>
              <w:t>.</w:t>
            </w:r>
          </w:p>
        </w:tc>
      </w:tr>
      <w:tr w:rsidR="00AE3287" w:rsidRPr="00D13095" w14:paraId="3CA48CFC" w14:textId="77777777" w:rsidTr="00CB731A">
        <w:trPr>
          <w:cantSplit/>
        </w:trPr>
        <w:tc>
          <w:tcPr>
            <w:tcW w:w="2060"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252395BC" w14:textId="77777777" w:rsidR="00AE3287" w:rsidRPr="00D13095" w:rsidRDefault="00AE3287" w:rsidP="00AE3287">
            <w:pPr>
              <w:rPr>
                <w:rFonts w:ascii="Arial" w:hAnsi="Arial" w:cs="Arial"/>
                <w:sz w:val="20"/>
                <w:szCs w:val="20"/>
              </w:rPr>
            </w:pPr>
          </w:p>
        </w:tc>
        <w:tc>
          <w:tcPr>
            <w:tcW w:w="9196"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61340E09" w14:textId="77777777" w:rsidR="00AE3287" w:rsidRPr="00D13095" w:rsidRDefault="00AE3287" w:rsidP="00AE3287">
            <w:pPr>
              <w:pStyle w:val="ListParagraph"/>
              <w:numPr>
                <w:ilvl w:val="0"/>
                <w:numId w:val="16"/>
              </w:numPr>
              <w:spacing w:after="60"/>
              <w:ind w:right="442"/>
              <w:jc w:val="left"/>
              <w:rPr>
                <w:rFonts w:ascii="Arial" w:hAnsi="Arial" w:cs="Arial"/>
                <w:spacing w:val="1"/>
                <w:sz w:val="20"/>
                <w:szCs w:val="20"/>
              </w:rPr>
            </w:pPr>
            <w:r w:rsidRPr="008F374D">
              <w:rPr>
                <w:rFonts w:ascii="Arial" w:hAnsi="Arial" w:cs="Arial"/>
                <w:spacing w:val="1"/>
                <w:sz w:val="20"/>
                <w:szCs w:val="20"/>
              </w:rPr>
              <w:t>financial accountability requirements are me</w:t>
            </w:r>
            <w:r>
              <w:rPr>
                <w:rFonts w:ascii="Arial" w:hAnsi="Arial" w:cs="Arial"/>
                <w:spacing w:val="1"/>
                <w:sz w:val="20"/>
                <w:szCs w:val="20"/>
              </w:rPr>
              <w:t>t.</w:t>
            </w:r>
          </w:p>
        </w:tc>
        <w:tc>
          <w:tcPr>
            <w:tcW w:w="3232"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C5E0B3" w:themeFill="accent6" w:themeFillTint="66"/>
          </w:tcPr>
          <w:p w14:paraId="250B46B6" w14:textId="77777777" w:rsidR="00AE3287" w:rsidRPr="00F7162D" w:rsidRDefault="00AE3287" w:rsidP="00AE3287">
            <w:pPr>
              <w:ind w:right="58"/>
              <w:contextualSpacing/>
              <w:jc w:val="left"/>
              <w:rPr>
                <w:rFonts w:ascii="Arial" w:hAnsi="Arial" w:cs="Arial"/>
                <w:color w:val="000000"/>
                <w:sz w:val="18"/>
                <w:szCs w:val="18"/>
              </w:rPr>
            </w:pPr>
            <w:r>
              <w:rPr>
                <w:rFonts w:ascii="Arial" w:hAnsi="Arial" w:cs="Arial"/>
                <w:b/>
                <w:color w:val="000000"/>
                <w:sz w:val="18"/>
                <w:szCs w:val="18"/>
              </w:rPr>
              <w:t>Div 2</w:t>
            </w:r>
            <w:r w:rsidRPr="00AF4B88">
              <w:rPr>
                <w:rFonts w:ascii="Arial" w:hAnsi="Arial" w:cs="Arial"/>
                <w:b/>
                <w:color w:val="000000"/>
                <w:sz w:val="18"/>
                <w:szCs w:val="18"/>
              </w:rPr>
              <w:t xml:space="preserve">: </w:t>
            </w:r>
            <w:r w:rsidRPr="00605AC1">
              <w:rPr>
                <w:rFonts w:ascii="Arial" w:hAnsi="Arial" w:cs="Arial"/>
                <w:color w:val="000000"/>
                <w:sz w:val="18"/>
                <w:szCs w:val="18"/>
              </w:rPr>
              <w:t xml:space="preserve">12. </w:t>
            </w:r>
            <w:r>
              <w:rPr>
                <w:rFonts w:ascii="Arial" w:hAnsi="Arial" w:cs="Arial"/>
                <w:color w:val="000000"/>
                <w:sz w:val="18"/>
                <w:szCs w:val="18"/>
              </w:rPr>
              <w:t>Risk Management</w:t>
            </w:r>
            <w:r w:rsidRPr="00AF4B88">
              <w:rPr>
                <w:rFonts w:ascii="Arial" w:hAnsi="Arial" w:cs="Arial"/>
                <w:color w:val="000000"/>
                <w:sz w:val="18"/>
                <w:szCs w:val="18"/>
              </w:rPr>
              <w:t>,</w:t>
            </w:r>
            <w:r>
              <w:rPr>
                <w:rFonts w:ascii="Arial" w:hAnsi="Arial" w:cs="Arial"/>
                <w:color w:val="000000"/>
                <w:sz w:val="18"/>
                <w:szCs w:val="18"/>
              </w:rPr>
              <w:t xml:space="preserve"> (1);</w:t>
            </w:r>
            <w:r>
              <w:rPr>
                <w:rFonts w:ascii="Arial" w:hAnsi="Arial" w:cs="Arial"/>
                <w:color w:val="000000"/>
                <w:sz w:val="18"/>
                <w:szCs w:val="20"/>
              </w:rPr>
              <w:t xml:space="preserve"> and</w:t>
            </w:r>
            <w:r w:rsidRPr="00114C5E">
              <w:rPr>
                <w:rFonts w:ascii="Arial" w:hAnsi="Arial" w:cs="Arial"/>
                <w:color w:val="000000"/>
                <w:sz w:val="18"/>
                <w:szCs w:val="20"/>
              </w:rPr>
              <w:t xml:space="preserve"> </w:t>
            </w:r>
            <w:r>
              <w:rPr>
                <w:rFonts w:ascii="Arial" w:hAnsi="Arial" w:cs="Arial"/>
                <w:color w:val="000000"/>
                <w:sz w:val="18"/>
                <w:szCs w:val="20"/>
              </w:rPr>
              <w:t>11. Governance and Operational Management</w:t>
            </w:r>
            <w:r w:rsidRPr="00114C5E">
              <w:rPr>
                <w:rFonts w:ascii="Arial" w:hAnsi="Arial" w:cs="Arial"/>
                <w:color w:val="000000"/>
                <w:sz w:val="18"/>
                <w:szCs w:val="20"/>
              </w:rPr>
              <w:t xml:space="preserve">, </w:t>
            </w:r>
            <w:r>
              <w:rPr>
                <w:rFonts w:ascii="Arial" w:hAnsi="Arial" w:cs="Arial"/>
                <w:color w:val="000000"/>
                <w:sz w:val="18"/>
                <w:szCs w:val="20"/>
              </w:rPr>
              <w:t>(2)</w:t>
            </w:r>
          </w:p>
        </w:tc>
      </w:tr>
      <w:tr w:rsidR="00AE3287" w:rsidRPr="00D13095" w14:paraId="4ADEBB20" w14:textId="77777777" w:rsidTr="00CB731A">
        <w:trPr>
          <w:cantSplit/>
        </w:trPr>
        <w:tc>
          <w:tcPr>
            <w:tcW w:w="2060" w:type="dxa"/>
            <w:tcBorders>
              <w:top w:val="single" w:sz="12" w:space="0" w:color="002060"/>
              <w:left w:val="single" w:sz="12" w:space="0" w:color="auto"/>
              <w:bottom w:val="single" w:sz="12" w:space="0" w:color="002060"/>
            </w:tcBorders>
            <w:shd w:val="clear" w:color="auto" w:fill="C5E0B3" w:themeFill="accent6" w:themeFillTint="66"/>
          </w:tcPr>
          <w:p w14:paraId="5E47E709" w14:textId="77777777" w:rsidR="00AE3287" w:rsidRPr="00D13095" w:rsidRDefault="00AE3287" w:rsidP="00AE3287">
            <w:pPr>
              <w:jc w:val="center"/>
              <w:rPr>
                <w:rFonts w:ascii="Arial" w:hAnsi="Arial" w:cs="Arial"/>
                <w:b/>
                <w:sz w:val="20"/>
                <w:szCs w:val="20"/>
              </w:rPr>
            </w:pPr>
            <w:r>
              <w:br w:type="page"/>
            </w:r>
            <w:r w:rsidRPr="00D13095">
              <w:rPr>
                <w:rFonts w:ascii="Arial" w:hAnsi="Arial" w:cs="Arial"/>
                <w:b/>
                <w:sz w:val="20"/>
                <w:szCs w:val="20"/>
              </w:rPr>
              <w:t>Indicator 1.5</w:t>
            </w:r>
          </w:p>
        </w:tc>
        <w:tc>
          <w:tcPr>
            <w:tcW w:w="9196" w:type="dxa"/>
            <w:tcBorders>
              <w:top w:val="single" w:sz="12" w:space="0" w:color="auto"/>
              <w:bottom w:val="single" w:sz="12" w:space="0" w:color="auto"/>
              <w:right w:val="single" w:sz="4" w:space="0" w:color="auto"/>
            </w:tcBorders>
            <w:shd w:val="clear" w:color="auto" w:fill="C5E0B3" w:themeFill="accent6" w:themeFillTint="66"/>
          </w:tcPr>
          <w:p w14:paraId="0777332B" w14:textId="77777777" w:rsidR="00AE3287" w:rsidRPr="00D13095" w:rsidRDefault="00AE3287" w:rsidP="00AE3287">
            <w:pPr>
              <w:spacing w:after="60"/>
              <w:ind w:left="170" w:right="442"/>
              <w:jc w:val="left"/>
              <w:rPr>
                <w:rFonts w:ascii="Arial" w:hAnsi="Arial" w:cs="Arial"/>
                <w:b/>
                <w:spacing w:val="1"/>
                <w:sz w:val="20"/>
                <w:szCs w:val="20"/>
              </w:rPr>
            </w:pPr>
            <w:r w:rsidRPr="00D13095">
              <w:rPr>
                <w:rFonts w:ascii="Arial" w:hAnsi="Arial" w:cs="Arial"/>
                <w:b/>
                <w:color w:val="000000"/>
                <w:sz w:val="20"/>
                <w:szCs w:val="20"/>
              </w:rPr>
              <w:t>Mechanisms for continuous improvement are demonstrated in organisational management and service delivery processes.</w:t>
            </w:r>
          </w:p>
        </w:tc>
        <w:tc>
          <w:tcPr>
            <w:tcW w:w="3232" w:type="dxa"/>
            <w:tcBorders>
              <w:top w:val="single" w:sz="12" w:space="0" w:color="auto"/>
              <w:left w:val="single" w:sz="4" w:space="0" w:color="auto"/>
              <w:bottom w:val="single" w:sz="12" w:space="0" w:color="auto"/>
              <w:right w:val="single" w:sz="12" w:space="0" w:color="auto"/>
            </w:tcBorders>
            <w:shd w:val="clear" w:color="auto" w:fill="C5E0B3" w:themeFill="accent6" w:themeFillTint="66"/>
          </w:tcPr>
          <w:p w14:paraId="02F2A582" w14:textId="77777777" w:rsidR="00AE3287" w:rsidRDefault="00AE3287" w:rsidP="00AE3287">
            <w:pPr>
              <w:ind w:right="58"/>
              <w:jc w:val="left"/>
              <w:rPr>
                <w:rFonts w:ascii="Arial" w:hAnsi="Arial" w:cs="Arial"/>
                <w:b/>
                <w:color w:val="000000"/>
                <w:sz w:val="20"/>
                <w:szCs w:val="20"/>
              </w:rPr>
            </w:pPr>
            <w:r>
              <w:rPr>
                <w:rFonts w:ascii="Arial" w:hAnsi="Arial" w:cs="Arial"/>
                <w:b/>
                <w:color w:val="000000"/>
                <w:sz w:val="20"/>
                <w:szCs w:val="20"/>
              </w:rPr>
              <w:t>NDIS Core Module meets HSQS:</w:t>
            </w:r>
          </w:p>
          <w:p w14:paraId="31C41823" w14:textId="77777777" w:rsidR="00AE3287" w:rsidRPr="00114C5E" w:rsidRDefault="00AE3287" w:rsidP="00AE3287">
            <w:pPr>
              <w:ind w:right="58"/>
              <w:jc w:val="left"/>
              <w:rPr>
                <w:rFonts w:ascii="Arial" w:hAnsi="Arial" w:cs="Arial"/>
                <w:color w:val="000000"/>
                <w:sz w:val="20"/>
                <w:szCs w:val="20"/>
              </w:rPr>
            </w:pPr>
            <w:r>
              <w:rPr>
                <w:rFonts w:ascii="Arial" w:hAnsi="Arial" w:cs="Arial"/>
                <w:b/>
                <w:color w:val="000000"/>
                <w:sz w:val="20"/>
                <w:szCs w:val="20"/>
              </w:rPr>
              <w:t>Division</w:t>
            </w:r>
            <w:r w:rsidRPr="00121A74">
              <w:rPr>
                <w:rFonts w:ascii="Arial" w:hAnsi="Arial" w:cs="Arial"/>
                <w:b/>
                <w:color w:val="000000"/>
                <w:sz w:val="20"/>
                <w:szCs w:val="20"/>
              </w:rPr>
              <w:t xml:space="preserve"> 2: 13. Quality Management, (3)</w:t>
            </w:r>
          </w:p>
        </w:tc>
      </w:tr>
      <w:tr w:rsidR="00AE3287" w:rsidRPr="00D13095" w14:paraId="1BB94759" w14:textId="77777777" w:rsidTr="00CB731A">
        <w:trPr>
          <w:cantSplit/>
        </w:trPr>
        <w:tc>
          <w:tcPr>
            <w:tcW w:w="2060" w:type="dxa"/>
            <w:tcBorders>
              <w:top w:val="single" w:sz="12" w:space="0" w:color="002060"/>
              <w:left w:val="single" w:sz="4" w:space="0" w:color="A5A5A5" w:themeColor="accent3"/>
              <w:bottom w:val="single" w:sz="12" w:space="0" w:color="auto"/>
              <w:right w:val="single" w:sz="4" w:space="0" w:color="A5A5A5" w:themeColor="accent3"/>
            </w:tcBorders>
            <w:shd w:val="clear" w:color="auto" w:fill="auto"/>
          </w:tcPr>
          <w:p w14:paraId="5DBDA53F" w14:textId="77777777" w:rsidR="00AE3287" w:rsidRPr="00D13095" w:rsidRDefault="00AE3287" w:rsidP="00AE3287">
            <w:pPr>
              <w:rPr>
                <w:rFonts w:ascii="Arial" w:hAnsi="Arial" w:cs="Arial"/>
                <w:sz w:val="20"/>
                <w:szCs w:val="20"/>
              </w:rPr>
            </w:pPr>
          </w:p>
        </w:tc>
        <w:tc>
          <w:tcPr>
            <w:tcW w:w="9196" w:type="dxa"/>
            <w:tcBorders>
              <w:top w:val="single" w:sz="12" w:space="0" w:color="auto"/>
              <w:left w:val="single" w:sz="4" w:space="0" w:color="A5A5A5" w:themeColor="accent3"/>
              <w:bottom w:val="single" w:sz="12" w:space="0" w:color="auto"/>
              <w:right w:val="single" w:sz="4" w:space="0" w:color="A5A5A5" w:themeColor="accent3"/>
            </w:tcBorders>
            <w:shd w:val="clear" w:color="auto" w:fill="auto"/>
          </w:tcPr>
          <w:p w14:paraId="4F794DEF" w14:textId="77777777" w:rsidR="00AE3287" w:rsidRPr="00D13095" w:rsidRDefault="00AE3287" w:rsidP="00AE3287">
            <w:pPr>
              <w:spacing w:after="60"/>
              <w:ind w:left="170" w:right="442"/>
              <w:jc w:val="left"/>
              <w:rPr>
                <w:rFonts w:ascii="Arial" w:hAnsi="Arial" w:cs="Arial"/>
                <w:i/>
                <w:spacing w:val="1"/>
                <w:sz w:val="20"/>
                <w:szCs w:val="20"/>
              </w:rPr>
            </w:pPr>
            <w:r w:rsidRPr="008F374D">
              <w:rPr>
                <w:rFonts w:ascii="Arial" w:hAnsi="Arial" w:cs="Arial"/>
                <w:i/>
                <w:spacing w:val="1"/>
                <w:sz w:val="20"/>
                <w:szCs w:val="20"/>
              </w:rPr>
              <w:t>There are no mandatory evidence requirements for this indicator</w:t>
            </w:r>
          </w:p>
        </w:tc>
        <w:tc>
          <w:tcPr>
            <w:tcW w:w="3232" w:type="dxa"/>
            <w:tcBorders>
              <w:top w:val="single" w:sz="12" w:space="0" w:color="auto"/>
              <w:left w:val="single" w:sz="4" w:space="0" w:color="A5A5A5" w:themeColor="accent3"/>
              <w:bottom w:val="single" w:sz="12" w:space="0" w:color="auto"/>
              <w:right w:val="single" w:sz="4" w:space="0" w:color="A5A5A5" w:themeColor="accent3"/>
            </w:tcBorders>
            <w:shd w:val="clear" w:color="auto" w:fill="auto"/>
          </w:tcPr>
          <w:p w14:paraId="7BAFA0D0" w14:textId="77777777" w:rsidR="00AE3287" w:rsidRPr="00D13095" w:rsidRDefault="00AE3287" w:rsidP="00AE3287">
            <w:pPr>
              <w:ind w:right="58"/>
              <w:rPr>
                <w:rFonts w:ascii="Arial" w:hAnsi="Arial" w:cs="Arial"/>
                <w:i/>
                <w:spacing w:val="1"/>
                <w:sz w:val="20"/>
                <w:szCs w:val="20"/>
              </w:rPr>
            </w:pPr>
          </w:p>
        </w:tc>
      </w:tr>
      <w:tr w:rsidR="00AE3287" w:rsidRPr="00D13095" w14:paraId="038562F2" w14:textId="77777777" w:rsidTr="00CB731A">
        <w:trPr>
          <w:cantSplit/>
        </w:trPr>
        <w:tc>
          <w:tcPr>
            <w:tcW w:w="2060" w:type="dxa"/>
            <w:tcBorders>
              <w:top w:val="single" w:sz="12" w:space="0" w:color="auto"/>
              <w:left w:val="single" w:sz="12" w:space="0" w:color="auto"/>
              <w:bottom w:val="single" w:sz="12" w:space="0" w:color="auto"/>
            </w:tcBorders>
            <w:shd w:val="clear" w:color="auto" w:fill="FFE599" w:themeFill="accent4" w:themeFillTint="66"/>
          </w:tcPr>
          <w:p w14:paraId="2DF2D782" w14:textId="77777777" w:rsidR="00AE3287" w:rsidRPr="00D13095" w:rsidRDefault="00AE3287" w:rsidP="00AE3287">
            <w:pPr>
              <w:jc w:val="center"/>
              <w:rPr>
                <w:rFonts w:ascii="Arial" w:hAnsi="Arial" w:cs="Arial"/>
                <w:b/>
                <w:sz w:val="20"/>
                <w:szCs w:val="20"/>
              </w:rPr>
            </w:pPr>
            <w:r w:rsidRPr="00D13095">
              <w:rPr>
                <w:rFonts w:ascii="Arial" w:hAnsi="Arial" w:cs="Arial"/>
                <w:b/>
                <w:sz w:val="20"/>
                <w:szCs w:val="20"/>
              </w:rPr>
              <w:t>Indicator 1.6</w:t>
            </w:r>
          </w:p>
        </w:tc>
        <w:tc>
          <w:tcPr>
            <w:tcW w:w="9196" w:type="dxa"/>
            <w:tcBorders>
              <w:top w:val="single" w:sz="12" w:space="0" w:color="auto"/>
              <w:bottom w:val="single" w:sz="12" w:space="0" w:color="auto"/>
            </w:tcBorders>
            <w:shd w:val="clear" w:color="auto" w:fill="FFE599" w:themeFill="accent4" w:themeFillTint="66"/>
          </w:tcPr>
          <w:p w14:paraId="58425637" w14:textId="77777777" w:rsidR="00AE3287" w:rsidRPr="00D13095" w:rsidRDefault="00AE3287" w:rsidP="00AE3287">
            <w:pPr>
              <w:spacing w:after="60"/>
              <w:ind w:left="170" w:right="442"/>
              <w:jc w:val="left"/>
              <w:rPr>
                <w:rFonts w:ascii="Arial" w:hAnsi="Arial" w:cs="Arial"/>
                <w:b/>
                <w:color w:val="000000"/>
                <w:sz w:val="20"/>
                <w:szCs w:val="20"/>
              </w:rPr>
            </w:pPr>
            <w:r w:rsidRPr="008F374D">
              <w:rPr>
                <w:rFonts w:ascii="Arial" w:hAnsi="Arial" w:cs="Arial"/>
                <w:b/>
                <w:color w:val="000000"/>
                <w:sz w:val="20"/>
                <w:szCs w:val="20"/>
              </w:rPr>
              <w:t>The organisation encourages and promotes processes for participation by people using services and other relevant stakeholders in governance and management processes.</w:t>
            </w:r>
          </w:p>
        </w:tc>
        <w:tc>
          <w:tcPr>
            <w:tcW w:w="3232" w:type="dxa"/>
            <w:tcBorders>
              <w:top w:val="single" w:sz="12" w:space="0" w:color="auto"/>
              <w:bottom w:val="single" w:sz="12" w:space="0" w:color="auto"/>
              <w:right w:val="single" w:sz="12" w:space="0" w:color="auto"/>
            </w:tcBorders>
            <w:shd w:val="clear" w:color="auto" w:fill="FFE599" w:themeFill="accent4" w:themeFillTint="66"/>
          </w:tcPr>
          <w:p w14:paraId="03F25A78" w14:textId="77777777" w:rsidR="00AE3287" w:rsidRPr="00121A74" w:rsidRDefault="00AE3287" w:rsidP="00AE3287">
            <w:pPr>
              <w:ind w:right="58"/>
              <w:jc w:val="left"/>
              <w:rPr>
                <w:rFonts w:ascii="Arial" w:hAnsi="Arial" w:cs="Arial"/>
                <w:b/>
                <w:color w:val="000000"/>
                <w:sz w:val="20"/>
                <w:szCs w:val="20"/>
              </w:rPr>
            </w:pPr>
            <w:r>
              <w:rPr>
                <w:rFonts w:ascii="Arial" w:hAnsi="Arial" w:cs="Arial"/>
                <w:b/>
                <w:color w:val="000000"/>
                <w:sz w:val="20"/>
                <w:szCs w:val="20"/>
              </w:rPr>
              <w:t>NDIS Core Module</w:t>
            </w:r>
            <w:r w:rsidRPr="00121A74">
              <w:rPr>
                <w:rFonts w:ascii="Arial" w:hAnsi="Arial" w:cs="Arial"/>
                <w:b/>
                <w:color w:val="000000"/>
                <w:sz w:val="20"/>
                <w:szCs w:val="20"/>
              </w:rPr>
              <w:t xml:space="preserve"> </w:t>
            </w:r>
            <w:r>
              <w:rPr>
                <w:rFonts w:ascii="Arial" w:hAnsi="Arial" w:cs="Arial"/>
                <w:b/>
                <w:color w:val="000000"/>
                <w:sz w:val="20"/>
                <w:szCs w:val="20"/>
              </w:rPr>
              <w:t>p</w:t>
            </w:r>
            <w:r w:rsidRPr="00121A74">
              <w:rPr>
                <w:rFonts w:ascii="Arial" w:hAnsi="Arial" w:cs="Arial"/>
                <w:b/>
                <w:color w:val="000000"/>
                <w:sz w:val="20"/>
                <w:szCs w:val="20"/>
              </w:rPr>
              <w:t xml:space="preserve">artially meets </w:t>
            </w:r>
            <w:r>
              <w:rPr>
                <w:rFonts w:ascii="Arial" w:hAnsi="Arial" w:cs="Arial"/>
                <w:b/>
                <w:color w:val="000000"/>
                <w:sz w:val="20"/>
                <w:szCs w:val="20"/>
              </w:rPr>
              <w:t xml:space="preserve">HSQS, </w:t>
            </w:r>
            <w:r w:rsidRPr="00121A74">
              <w:rPr>
                <w:rFonts w:ascii="Arial" w:hAnsi="Arial" w:cs="Arial"/>
                <w:b/>
                <w:color w:val="000000"/>
                <w:sz w:val="20"/>
                <w:szCs w:val="20"/>
              </w:rPr>
              <w:t>based on following indicators</w:t>
            </w:r>
            <w:r>
              <w:rPr>
                <w:rFonts w:ascii="Arial" w:hAnsi="Arial" w:cs="Arial"/>
                <w:b/>
                <w:color w:val="000000"/>
                <w:sz w:val="20"/>
                <w:szCs w:val="20"/>
              </w:rPr>
              <w:t>:</w:t>
            </w:r>
            <w:r w:rsidRPr="00121A74">
              <w:rPr>
                <w:rFonts w:ascii="Arial" w:hAnsi="Arial" w:cs="Arial"/>
                <w:b/>
                <w:color w:val="000000"/>
                <w:sz w:val="20"/>
                <w:szCs w:val="20"/>
              </w:rPr>
              <w:t xml:space="preserve"> </w:t>
            </w:r>
          </w:p>
        </w:tc>
      </w:tr>
      <w:tr w:rsidR="00AE3287" w:rsidRPr="00D13095" w14:paraId="0C5D94F7" w14:textId="77777777" w:rsidTr="00CB731A">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F319DFB" w14:textId="77777777" w:rsidR="00AE3287" w:rsidRPr="00D13095" w:rsidRDefault="00AE3287" w:rsidP="00AE3287">
            <w:pPr>
              <w:jc w:val="center"/>
              <w:rPr>
                <w:rFonts w:ascii="Arial" w:hAnsi="Arial" w:cs="Arial"/>
                <w:sz w:val="20"/>
                <w:szCs w:val="20"/>
              </w:rPr>
            </w:pPr>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1D866547" w14:textId="77777777" w:rsidR="00AE3287" w:rsidRPr="00D13095" w:rsidRDefault="00AE3287" w:rsidP="00AE3287">
            <w:pPr>
              <w:tabs>
                <w:tab w:val="left" w:pos="676"/>
              </w:tabs>
              <w:spacing w:after="60"/>
              <w:ind w:left="170" w:right="442"/>
              <w:jc w:val="left"/>
              <w:rPr>
                <w:rFonts w:ascii="Arial" w:hAnsi="Arial" w:cs="Arial"/>
                <w:spacing w:val="1"/>
                <w:sz w:val="20"/>
                <w:szCs w:val="20"/>
              </w:rPr>
            </w:pPr>
            <w:r w:rsidRPr="008F374D">
              <w:rPr>
                <w:rFonts w:ascii="Arial" w:hAnsi="Arial" w:cs="Arial"/>
                <w:spacing w:val="1"/>
                <w:sz w:val="20"/>
                <w:szCs w:val="20"/>
              </w:rPr>
              <w:t>Evidence that the community in which the organisation’s service operates is understood and engaged with, and that this understanding is reflected in service planning and development activities.</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47E80605" w14:textId="77777777" w:rsidR="00AE3287" w:rsidRDefault="00AE3287" w:rsidP="00AE3287">
            <w:pPr>
              <w:ind w:right="58"/>
              <w:jc w:val="left"/>
              <w:rPr>
                <w:rFonts w:ascii="Arial" w:hAnsi="Arial" w:cs="Arial"/>
                <w:color w:val="000000"/>
                <w:sz w:val="18"/>
                <w:szCs w:val="20"/>
              </w:rPr>
            </w:pPr>
            <w:r w:rsidRPr="00DB5796">
              <w:rPr>
                <w:rFonts w:ascii="Arial" w:hAnsi="Arial" w:cs="Arial"/>
                <w:b/>
                <w:color w:val="000000"/>
                <w:sz w:val="18"/>
                <w:szCs w:val="20"/>
              </w:rPr>
              <w:t xml:space="preserve">Div 2: </w:t>
            </w:r>
            <w:r w:rsidRPr="00DB5796">
              <w:rPr>
                <w:rFonts w:ascii="Arial" w:hAnsi="Arial" w:cs="Arial"/>
                <w:color w:val="000000"/>
                <w:sz w:val="18"/>
                <w:szCs w:val="20"/>
              </w:rPr>
              <w:t>13. Quality Management, (3);</w:t>
            </w:r>
          </w:p>
          <w:p w14:paraId="2B3BD49F" w14:textId="77777777" w:rsidR="00AE3287" w:rsidRDefault="00AE3287" w:rsidP="00AE3287">
            <w:pPr>
              <w:ind w:right="58"/>
              <w:jc w:val="left"/>
              <w:rPr>
                <w:rFonts w:ascii="Arial" w:hAnsi="Arial" w:cs="Arial"/>
                <w:color w:val="000000"/>
                <w:sz w:val="18"/>
                <w:szCs w:val="20"/>
              </w:rPr>
            </w:pPr>
            <w:r>
              <w:rPr>
                <w:rFonts w:ascii="Arial" w:hAnsi="Arial" w:cs="Arial"/>
                <w:color w:val="000000"/>
                <w:sz w:val="18"/>
                <w:szCs w:val="20"/>
              </w:rPr>
              <w:t>11. Governance and Operational Management (1)</w:t>
            </w:r>
          </w:p>
          <w:p w14:paraId="31589355" w14:textId="77777777" w:rsidR="00AE3287" w:rsidRDefault="00AE3287" w:rsidP="00AE3287">
            <w:pPr>
              <w:jc w:val="left"/>
              <w:rPr>
                <w:rFonts w:ascii="Arial" w:hAnsi="Arial" w:cs="Arial"/>
                <w:color w:val="002060"/>
                <w:sz w:val="18"/>
                <w:szCs w:val="20"/>
              </w:rPr>
            </w:pPr>
          </w:p>
          <w:p w14:paraId="2E18E6DE" w14:textId="6697BDDD" w:rsidR="00AE3287" w:rsidRPr="00DB5796" w:rsidRDefault="00AE3287" w:rsidP="00AE3287">
            <w:pPr>
              <w:jc w:val="left"/>
              <w:rPr>
                <w:rFonts w:ascii="Arial" w:hAnsi="Arial" w:cs="Arial"/>
                <w:color w:val="002060"/>
                <w:sz w:val="18"/>
                <w:szCs w:val="20"/>
              </w:rPr>
            </w:pPr>
            <w:r w:rsidRPr="00DB5796">
              <w:rPr>
                <w:rFonts w:ascii="Arial" w:hAnsi="Arial" w:cs="Arial"/>
                <w:color w:val="002060"/>
                <w:sz w:val="18"/>
                <w:szCs w:val="20"/>
              </w:rPr>
              <w:t xml:space="preserve">NDIS Core </w:t>
            </w:r>
            <w:r>
              <w:rPr>
                <w:rFonts w:ascii="Arial" w:hAnsi="Arial" w:cs="Arial"/>
                <w:color w:val="002060"/>
                <w:sz w:val="18"/>
                <w:szCs w:val="20"/>
              </w:rPr>
              <w:t xml:space="preserve">Module </w:t>
            </w:r>
            <w:r w:rsidRPr="00DB5796">
              <w:rPr>
                <w:rFonts w:ascii="Arial" w:hAnsi="Arial" w:cs="Arial"/>
                <w:color w:val="002060"/>
                <w:sz w:val="18"/>
                <w:szCs w:val="20"/>
              </w:rPr>
              <w:t>addresses involvement of people with disability in governance processes and service planning</w:t>
            </w:r>
            <w:r w:rsidR="004C5345">
              <w:rPr>
                <w:rFonts w:ascii="Arial" w:hAnsi="Arial" w:cs="Arial"/>
                <w:color w:val="002060"/>
                <w:sz w:val="18"/>
                <w:szCs w:val="20"/>
              </w:rPr>
              <w:t>,</w:t>
            </w:r>
            <w:r w:rsidR="004C5345" w:rsidRPr="00DB5796">
              <w:rPr>
                <w:rFonts w:ascii="Arial" w:hAnsi="Arial" w:cs="Arial"/>
                <w:color w:val="002060"/>
                <w:sz w:val="18"/>
                <w:szCs w:val="20"/>
              </w:rPr>
              <w:t xml:space="preserve"> </w:t>
            </w:r>
            <w:r w:rsidRPr="00DB5796">
              <w:rPr>
                <w:rFonts w:ascii="Arial" w:hAnsi="Arial" w:cs="Arial"/>
                <w:color w:val="002060"/>
                <w:sz w:val="18"/>
                <w:szCs w:val="20"/>
              </w:rPr>
              <w:t>but doesn’t include community involvement more broadly</w:t>
            </w:r>
            <w:r>
              <w:rPr>
                <w:rFonts w:ascii="Arial" w:hAnsi="Arial" w:cs="Arial"/>
                <w:color w:val="002060"/>
                <w:sz w:val="18"/>
                <w:szCs w:val="20"/>
              </w:rPr>
              <w:t>.</w:t>
            </w:r>
          </w:p>
        </w:tc>
      </w:tr>
      <w:tr w:rsidR="00AE3287" w:rsidRPr="00D13095" w14:paraId="41E81028"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D2871B0"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39E625A" w14:textId="77777777" w:rsidR="00AE3287" w:rsidRPr="00D13095" w:rsidRDefault="00AE3287" w:rsidP="00AE3287">
            <w:pPr>
              <w:spacing w:after="60"/>
              <w:ind w:left="170" w:right="442"/>
              <w:jc w:val="left"/>
              <w:rPr>
                <w:rFonts w:ascii="Arial" w:hAnsi="Arial" w:cs="Arial"/>
                <w:color w:val="000000"/>
                <w:sz w:val="20"/>
                <w:szCs w:val="20"/>
              </w:rPr>
            </w:pPr>
            <w:r w:rsidRPr="008F374D">
              <w:rPr>
                <w:rFonts w:ascii="Arial" w:hAnsi="Arial" w:cs="Arial"/>
                <w:color w:val="000000"/>
                <w:sz w:val="20"/>
                <w:szCs w:val="20"/>
              </w:rPr>
              <w:t>Evidence that the organisation promotes culturally safe and accessible services for Aboriginal and Torres Strait Islander peoples and for people from culturally and linguistically diverse backgrounds.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3E2FE273" w14:textId="77777777" w:rsidR="00AE3287" w:rsidRDefault="00AE3287" w:rsidP="00AE3287">
            <w:pPr>
              <w:ind w:right="58"/>
              <w:jc w:val="left"/>
              <w:rPr>
                <w:rFonts w:ascii="Arial" w:hAnsi="Arial" w:cs="Arial"/>
                <w:color w:val="000000"/>
                <w:sz w:val="18"/>
                <w:szCs w:val="20"/>
              </w:rPr>
            </w:pPr>
            <w:r>
              <w:rPr>
                <w:rFonts w:ascii="Arial" w:hAnsi="Arial" w:cs="Arial"/>
                <w:b/>
                <w:color w:val="000000"/>
                <w:sz w:val="18"/>
                <w:szCs w:val="20"/>
              </w:rPr>
              <w:t xml:space="preserve">Div 1: </w:t>
            </w:r>
            <w:r w:rsidRPr="00F7162D">
              <w:rPr>
                <w:rFonts w:ascii="Arial" w:hAnsi="Arial" w:cs="Arial"/>
                <w:color w:val="000000"/>
                <w:sz w:val="18"/>
                <w:szCs w:val="20"/>
              </w:rPr>
              <w:t xml:space="preserve">7. </w:t>
            </w:r>
            <w:r>
              <w:rPr>
                <w:rFonts w:ascii="Arial" w:hAnsi="Arial" w:cs="Arial"/>
                <w:color w:val="000000"/>
                <w:sz w:val="18"/>
                <w:szCs w:val="20"/>
              </w:rPr>
              <w:t>Individual Values and Beliefs, (2)</w:t>
            </w:r>
          </w:p>
          <w:p w14:paraId="4E0F21C1" w14:textId="77777777" w:rsidR="00AE3287" w:rsidRDefault="00AE3287" w:rsidP="00AE3287">
            <w:pPr>
              <w:ind w:right="58"/>
              <w:jc w:val="left"/>
              <w:rPr>
                <w:rFonts w:ascii="Arial" w:hAnsi="Arial" w:cs="Arial"/>
                <w:color w:val="002060"/>
                <w:sz w:val="18"/>
                <w:szCs w:val="20"/>
              </w:rPr>
            </w:pPr>
          </w:p>
          <w:p w14:paraId="358EC9FF" w14:textId="77777777" w:rsidR="00AE3287" w:rsidRPr="00F0677A" w:rsidRDefault="00AE3287" w:rsidP="00AE3287">
            <w:pPr>
              <w:ind w:right="58"/>
              <w:jc w:val="left"/>
              <w:rPr>
                <w:rFonts w:ascii="Arial" w:hAnsi="Arial" w:cs="Arial"/>
                <w:i/>
                <w:color w:val="002060"/>
                <w:sz w:val="18"/>
                <w:szCs w:val="20"/>
              </w:rPr>
            </w:pPr>
            <w:r>
              <w:rPr>
                <w:rFonts w:ascii="Arial" w:hAnsi="Arial" w:cs="Arial"/>
                <w:color w:val="002060"/>
                <w:sz w:val="18"/>
                <w:szCs w:val="20"/>
              </w:rPr>
              <w:t xml:space="preserve">Services specifically for </w:t>
            </w:r>
            <w:r w:rsidRPr="00605AC1">
              <w:rPr>
                <w:rFonts w:ascii="Arial" w:hAnsi="Arial" w:cs="Arial"/>
                <w:color w:val="002060"/>
                <w:sz w:val="18"/>
                <w:szCs w:val="20"/>
              </w:rPr>
              <w:t xml:space="preserve">Aboriginal and Torres Strait Islander people not addressed in NDIS </w:t>
            </w:r>
            <w:r>
              <w:rPr>
                <w:rFonts w:ascii="Arial" w:hAnsi="Arial" w:cs="Arial"/>
                <w:color w:val="002060"/>
                <w:sz w:val="18"/>
                <w:szCs w:val="20"/>
              </w:rPr>
              <w:t>C</w:t>
            </w:r>
            <w:r w:rsidRPr="00605AC1">
              <w:rPr>
                <w:rFonts w:ascii="Arial" w:hAnsi="Arial" w:cs="Arial"/>
                <w:color w:val="002060"/>
                <w:sz w:val="18"/>
                <w:szCs w:val="20"/>
              </w:rPr>
              <w:t>or</w:t>
            </w:r>
            <w:r>
              <w:rPr>
                <w:rFonts w:ascii="Arial" w:hAnsi="Arial" w:cs="Arial"/>
                <w:color w:val="002060"/>
                <w:sz w:val="18"/>
                <w:szCs w:val="20"/>
              </w:rPr>
              <w:t>e Module.</w:t>
            </w:r>
          </w:p>
        </w:tc>
      </w:tr>
      <w:tr w:rsidR="00AE3287" w:rsidRPr="00D13095" w14:paraId="551BF1D7" w14:textId="77777777" w:rsidTr="00CB731A">
        <w:trPr>
          <w:cantSplit/>
        </w:trPr>
        <w:tc>
          <w:tcPr>
            <w:tcW w:w="206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7EC0A42C"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3F671D6D" w14:textId="77777777" w:rsidR="00AE3287" w:rsidRPr="00D13095" w:rsidRDefault="00AE3287" w:rsidP="00AE3287">
            <w:pPr>
              <w:spacing w:after="60"/>
              <w:ind w:left="170" w:right="442"/>
              <w:jc w:val="left"/>
              <w:rPr>
                <w:rFonts w:ascii="Arial" w:hAnsi="Arial" w:cs="Arial"/>
                <w:spacing w:val="1"/>
                <w:sz w:val="20"/>
                <w:szCs w:val="20"/>
              </w:rPr>
            </w:pPr>
            <w:r w:rsidRPr="008F374D">
              <w:rPr>
                <w:rFonts w:ascii="Arial" w:hAnsi="Arial" w:cs="Arial"/>
                <w:spacing w:val="1"/>
                <w:sz w:val="20"/>
                <w:szCs w:val="20"/>
              </w:rPr>
              <w:t>Where the target group for services is Aboriginal or Torres Strait Islander people, the organisation can demonstrate that meaningful community consultation has taken place, as relevant to the needs of people using services.</w:t>
            </w:r>
          </w:p>
        </w:tc>
        <w:tc>
          <w:tcPr>
            <w:tcW w:w="3232"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F4B083" w:themeFill="accent2" w:themeFillTint="99"/>
          </w:tcPr>
          <w:p w14:paraId="71E0B8BC" w14:textId="77777777" w:rsidR="00AE3287" w:rsidRPr="00605AC1" w:rsidRDefault="00AE3287" w:rsidP="00AE3287">
            <w:pPr>
              <w:ind w:right="58"/>
              <w:jc w:val="left"/>
              <w:rPr>
                <w:rFonts w:ascii="Arial" w:hAnsi="Arial" w:cs="Arial"/>
                <w:color w:val="000000"/>
                <w:sz w:val="20"/>
                <w:szCs w:val="20"/>
              </w:rPr>
            </w:pPr>
            <w:r>
              <w:rPr>
                <w:rFonts w:ascii="Arial" w:hAnsi="Arial" w:cs="Arial"/>
                <w:color w:val="002060"/>
                <w:sz w:val="18"/>
                <w:szCs w:val="20"/>
              </w:rPr>
              <w:t xml:space="preserve">Services specifically for </w:t>
            </w:r>
            <w:r w:rsidRPr="00605AC1">
              <w:rPr>
                <w:rFonts w:ascii="Arial" w:hAnsi="Arial" w:cs="Arial"/>
                <w:color w:val="002060"/>
                <w:sz w:val="18"/>
                <w:szCs w:val="20"/>
              </w:rPr>
              <w:t xml:space="preserve">Aboriginal and Torres Strait Islander people not addressed in NDIS </w:t>
            </w:r>
            <w:r>
              <w:rPr>
                <w:rFonts w:ascii="Arial" w:hAnsi="Arial" w:cs="Arial"/>
                <w:color w:val="002060"/>
                <w:sz w:val="18"/>
                <w:szCs w:val="20"/>
              </w:rPr>
              <w:t>C</w:t>
            </w:r>
            <w:r w:rsidRPr="00605AC1">
              <w:rPr>
                <w:rFonts w:ascii="Arial" w:hAnsi="Arial" w:cs="Arial"/>
                <w:color w:val="002060"/>
                <w:sz w:val="18"/>
                <w:szCs w:val="20"/>
              </w:rPr>
              <w:t>ore</w:t>
            </w:r>
            <w:r>
              <w:rPr>
                <w:rFonts w:ascii="Arial" w:hAnsi="Arial" w:cs="Arial"/>
                <w:color w:val="002060"/>
                <w:sz w:val="18"/>
                <w:szCs w:val="20"/>
              </w:rPr>
              <w:t xml:space="preserve"> Module.</w:t>
            </w:r>
          </w:p>
        </w:tc>
      </w:tr>
    </w:tbl>
    <w:p w14:paraId="655DAD7E" w14:textId="77777777" w:rsidR="00E3201E" w:rsidRDefault="00E3201E">
      <w:r>
        <w:br w:type="page"/>
      </w:r>
    </w:p>
    <w:tbl>
      <w:tblPr>
        <w:tblW w:w="4982"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4A0" w:firstRow="1" w:lastRow="0" w:firstColumn="1" w:lastColumn="0" w:noHBand="0" w:noVBand="1"/>
      </w:tblPr>
      <w:tblGrid>
        <w:gridCol w:w="2060"/>
        <w:gridCol w:w="9196"/>
        <w:gridCol w:w="3232"/>
      </w:tblGrid>
      <w:tr w:rsidR="00AE3287" w:rsidRPr="00D13095" w14:paraId="462AA0CC" w14:textId="77777777" w:rsidTr="00CB731A">
        <w:trPr>
          <w:cantSplit/>
        </w:trPr>
        <w:tc>
          <w:tcPr>
            <w:tcW w:w="2060" w:type="dxa"/>
            <w:tcBorders>
              <w:top w:val="single" w:sz="12" w:space="0" w:color="auto"/>
              <w:left w:val="single" w:sz="12" w:space="0" w:color="auto"/>
              <w:bottom w:val="single" w:sz="12" w:space="0" w:color="auto"/>
            </w:tcBorders>
            <w:shd w:val="clear" w:color="auto" w:fill="FFE599" w:themeFill="accent4" w:themeFillTint="66"/>
          </w:tcPr>
          <w:p w14:paraId="2C19B486" w14:textId="665BA88A" w:rsidR="00AE3287" w:rsidRPr="00D13095" w:rsidRDefault="00AE3287" w:rsidP="00AE3287">
            <w:pPr>
              <w:jc w:val="center"/>
              <w:rPr>
                <w:rFonts w:ascii="Arial" w:hAnsi="Arial" w:cs="Arial"/>
                <w:b/>
                <w:sz w:val="20"/>
                <w:szCs w:val="20"/>
              </w:rPr>
            </w:pPr>
            <w:r w:rsidRPr="00D13095">
              <w:rPr>
                <w:rFonts w:ascii="Arial" w:hAnsi="Arial" w:cs="Arial"/>
                <w:b/>
                <w:sz w:val="20"/>
                <w:szCs w:val="20"/>
              </w:rPr>
              <w:t>Indicator 1.7</w:t>
            </w:r>
          </w:p>
        </w:tc>
        <w:tc>
          <w:tcPr>
            <w:tcW w:w="9196" w:type="dxa"/>
            <w:tcBorders>
              <w:top w:val="single" w:sz="12" w:space="0" w:color="auto"/>
              <w:bottom w:val="single" w:sz="12" w:space="0" w:color="auto"/>
            </w:tcBorders>
            <w:shd w:val="clear" w:color="auto" w:fill="FFE599" w:themeFill="accent4" w:themeFillTint="66"/>
          </w:tcPr>
          <w:p w14:paraId="712F5656" w14:textId="77777777" w:rsidR="00AE3287" w:rsidRPr="00D13095" w:rsidRDefault="00AE3287" w:rsidP="00AE3287">
            <w:pPr>
              <w:spacing w:after="60"/>
              <w:ind w:left="170" w:right="442"/>
              <w:jc w:val="left"/>
              <w:rPr>
                <w:rFonts w:ascii="Arial" w:hAnsi="Arial" w:cs="Arial"/>
                <w:b/>
                <w:spacing w:val="1"/>
                <w:sz w:val="20"/>
                <w:szCs w:val="20"/>
              </w:rPr>
            </w:pPr>
            <w:r w:rsidRPr="008F374D">
              <w:rPr>
                <w:rFonts w:ascii="Arial" w:hAnsi="Arial" w:cs="Arial"/>
                <w:b/>
                <w:spacing w:val="1"/>
                <w:sz w:val="20"/>
                <w:szCs w:val="20"/>
              </w:rPr>
              <w:t>The organisation has effective information management systems that maintain appropriate controls of privacy and confidentiality for stakeholders.</w:t>
            </w:r>
          </w:p>
        </w:tc>
        <w:tc>
          <w:tcPr>
            <w:tcW w:w="3232" w:type="dxa"/>
            <w:tcBorders>
              <w:top w:val="single" w:sz="12" w:space="0" w:color="auto"/>
              <w:bottom w:val="single" w:sz="12" w:space="0" w:color="auto"/>
              <w:right w:val="single" w:sz="12" w:space="0" w:color="auto"/>
            </w:tcBorders>
            <w:shd w:val="clear" w:color="auto" w:fill="FFE599" w:themeFill="accent4" w:themeFillTint="66"/>
          </w:tcPr>
          <w:p w14:paraId="40102365" w14:textId="77777777" w:rsidR="00AE3287" w:rsidRPr="002C0E61" w:rsidRDefault="00AE3287" w:rsidP="00AE3287">
            <w:pPr>
              <w:ind w:right="58"/>
              <w:jc w:val="left"/>
              <w:rPr>
                <w:rFonts w:ascii="Arial" w:hAnsi="Arial" w:cs="Arial"/>
                <w:color w:val="000000"/>
                <w:sz w:val="20"/>
                <w:szCs w:val="20"/>
              </w:rPr>
            </w:pPr>
            <w:r>
              <w:rPr>
                <w:rFonts w:ascii="Arial" w:hAnsi="Arial" w:cs="Arial"/>
                <w:b/>
                <w:color w:val="000000"/>
                <w:sz w:val="20"/>
                <w:szCs w:val="20"/>
              </w:rPr>
              <w:t>NDIS Core Module partially meets</w:t>
            </w:r>
            <w:r w:rsidRPr="00A961F7">
              <w:rPr>
                <w:rFonts w:ascii="Arial" w:hAnsi="Arial" w:cs="Arial"/>
                <w:b/>
                <w:color w:val="000000"/>
                <w:sz w:val="20"/>
                <w:szCs w:val="20"/>
              </w:rPr>
              <w:t xml:space="preserve"> </w:t>
            </w:r>
            <w:r>
              <w:rPr>
                <w:rFonts w:ascii="Arial" w:hAnsi="Arial" w:cs="Arial"/>
                <w:b/>
                <w:color w:val="000000"/>
                <w:sz w:val="20"/>
                <w:szCs w:val="20"/>
              </w:rPr>
              <w:t xml:space="preserve">HSQS, </w:t>
            </w:r>
            <w:r w:rsidRPr="00A961F7">
              <w:rPr>
                <w:rFonts w:ascii="Arial" w:hAnsi="Arial" w:cs="Arial"/>
                <w:b/>
                <w:color w:val="000000"/>
                <w:sz w:val="20"/>
                <w:szCs w:val="20"/>
              </w:rPr>
              <w:t>based on following indicators</w:t>
            </w:r>
            <w:r>
              <w:rPr>
                <w:rFonts w:ascii="Arial" w:hAnsi="Arial" w:cs="Arial"/>
                <w:b/>
                <w:color w:val="000000"/>
                <w:sz w:val="20"/>
                <w:szCs w:val="20"/>
              </w:rPr>
              <w:t>:</w:t>
            </w:r>
          </w:p>
        </w:tc>
      </w:tr>
      <w:tr w:rsidR="00AE3287" w:rsidRPr="00D13095" w14:paraId="2E8DBA1E" w14:textId="77777777" w:rsidTr="00CB731A">
        <w:trPr>
          <w:cantSplit/>
        </w:trPr>
        <w:tc>
          <w:tcPr>
            <w:tcW w:w="206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C679A68" w14:textId="77777777" w:rsidR="00AE3287" w:rsidRPr="00D13095" w:rsidRDefault="00AE3287" w:rsidP="00AE3287">
            <w:pPr>
              <w:jc w:val="center"/>
              <w:rPr>
                <w:rFonts w:ascii="Arial" w:hAnsi="Arial" w:cs="Arial"/>
                <w:sz w:val="20"/>
                <w:szCs w:val="20"/>
              </w:rPr>
            </w:pPr>
            <w:r w:rsidRPr="00D13095">
              <w:rPr>
                <w:rFonts w:ascii="Arial" w:hAnsi="Arial" w:cs="Arial"/>
                <w:sz w:val="20"/>
                <w:szCs w:val="20"/>
              </w:rPr>
              <w:t>Mandatory evidence</w:t>
            </w:r>
          </w:p>
        </w:tc>
        <w:tc>
          <w:tcPr>
            <w:tcW w:w="919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5D9B81FD" w14:textId="77777777" w:rsidR="00AE3287" w:rsidRPr="00D13095" w:rsidRDefault="00AE3287" w:rsidP="00AE3287">
            <w:pPr>
              <w:spacing w:after="60"/>
              <w:ind w:left="170" w:right="442"/>
              <w:jc w:val="left"/>
              <w:rPr>
                <w:rFonts w:ascii="Arial" w:hAnsi="Arial" w:cs="Arial"/>
                <w:spacing w:val="1"/>
                <w:sz w:val="20"/>
                <w:szCs w:val="20"/>
              </w:rPr>
            </w:pPr>
            <w:r w:rsidRPr="008F374D">
              <w:rPr>
                <w:rFonts w:ascii="Arial" w:hAnsi="Arial" w:cs="Arial"/>
                <w:spacing w:val="1"/>
                <w:sz w:val="20"/>
                <w:szCs w:val="20"/>
              </w:rPr>
              <w:t>Documented and implemented processes for aligning information management systems with privacy legislation and relevant privacy principles</w:t>
            </w:r>
            <w:r>
              <w:rPr>
                <w:rFonts w:ascii="Arial" w:hAnsi="Arial" w:cs="Arial"/>
                <w:spacing w:val="1"/>
                <w:sz w:val="20"/>
                <w:szCs w:val="20"/>
              </w:rPr>
              <w:t>.</w:t>
            </w:r>
          </w:p>
        </w:tc>
        <w:tc>
          <w:tcPr>
            <w:tcW w:w="3232"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31D6AAA4" w14:textId="77777777" w:rsidR="00AE3287" w:rsidRPr="005F0C0E" w:rsidRDefault="00AE3287" w:rsidP="00AE3287">
            <w:pPr>
              <w:ind w:right="58"/>
              <w:jc w:val="left"/>
              <w:rPr>
                <w:rFonts w:ascii="Arial" w:hAnsi="Arial" w:cs="Arial"/>
                <w:color w:val="000000"/>
                <w:sz w:val="18"/>
                <w:szCs w:val="18"/>
              </w:rPr>
            </w:pPr>
            <w:r>
              <w:rPr>
                <w:rFonts w:ascii="Arial" w:hAnsi="Arial" w:cs="Arial"/>
                <w:b/>
                <w:color w:val="000000"/>
                <w:sz w:val="18"/>
                <w:szCs w:val="20"/>
              </w:rPr>
              <w:t>Div 2</w:t>
            </w:r>
            <w:r w:rsidRPr="005F0C0E">
              <w:rPr>
                <w:rFonts w:ascii="Arial" w:hAnsi="Arial" w:cs="Arial"/>
                <w:color w:val="000000"/>
                <w:sz w:val="18"/>
                <w:szCs w:val="18"/>
              </w:rPr>
              <w:t xml:space="preserve">: </w:t>
            </w:r>
            <w:r>
              <w:rPr>
                <w:rFonts w:ascii="Arial" w:hAnsi="Arial" w:cs="Arial"/>
                <w:color w:val="000000"/>
                <w:sz w:val="18"/>
                <w:szCs w:val="18"/>
              </w:rPr>
              <w:t xml:space="preserve">11. </w:t>
            </w:r>
            <w:r w:rsidRPr="005F0C0E">
              <w:rPr>
                <w:rFonts w:ascii="Arial" w:hAnsi="Arial" w:cs="Arial"/>
                <w:color w:val="000000"/>
                <w:sz w:val="18"/>
                <w:szCs w:val="18"/>
              </w:rPr>
              <w:t xml:space="preserve">Governance and Operational Management, </w:t>
            </w:r>
            <w:r>
              <w:rPr>
                <w:rFonts w:ascii="Arial" w:hAnsi="Arial" w:cs="Arial"/>
                <w:color w:val="000000"/>
                <w:sz w:val="18"/>
                <w:szCs w:val="18"/>
              </w:rPr>
              <w:t>(</w:t>
            </w:r>
            <w:r w:rsidRPr="005F0C0E">
              <w:rPr>
                <w:rFonts w:ascii="Arial" w:hAnsi="Arial" w:cs="Arial"/>
                <w:color w:val="000000"/>
                <w:sz w:val="18"/>
                <w:szCs w:val="18"/>
              </w:rPr>
              <w:t>2</w:t>
            </w:r>
            <w:r>
              <w:rPr>
                <w:rFonts w:ascii="Arial" w:hAnsi="Arial" w:cs="Arial"/>
                <w:color w:val="000000"/>
                <w:sz w:val="18"/>
                <w:szCs w:val="18"/>
              </w:rPr>
              <w:t xml:space="preserve">); and 14. </w:t>
            </w:r>
            <w:r w:rsidRPr="005F0C0E">
              <w:rPr>
                <w:rFonts w:ascii="Arial" w:hAnsi="Arial" w:cs="Arial"/>
                <w:color w:val="000000"/>
                <w:sz w:val="18"/>
                <w:szCs w:val="18"/>
              </w:rPr>
              <w:t xml:space="preserve">Information Management, </w:t>
            </w:r>
            <w:r>
              <w:rPr>
                <w:rFonts w:ascii="Arial" w:hAnsi="Arial" w:cs="Arial"/>
                <w:color w:val="000000"/>
                <w:sz w:val="18"/>
                <w:szCs w:val="18"/>
              </w:rPr>
              <w:t>(</w:t>
            </w:r>
            <w:r w:rsidRPr="005F0C0E">
              <w:rPr>
                <w:rFonts w:ascii="Arial" w:hAnsi="Arial" w:cs="Arial"/>
                <w:color w:val="000000"/>
                <w:sz w:val="18"/>
                <w:szCs w:val="18"/>
              </w:rPr>
              <w:t>1</w:t>
            </w:r>
            <w:r>
              <w:rPr>
                <w:rFonts w:ascii="Arial" w:hAnsi="Arial" w:cs="Arial"/>
                <w:color w:val="000000"/>
                <w:sz w:val="18"/>
                <w:szCs w:val="18"/>
              </w:rPr>
              <w:t>)</w:t>
            </w:r>
          </w:p>
          <w:p w14:paraId="135D265B" w14:textId="77777777" w:rsidR="00AE3287" w:rsidRDefault="00AE3287" w:rsidP="00AE3287">
            <w:pPr>
              <w:ind w:right="58"/>
              <w:jc w:val="left"/>
              <w:rPr>
                <w:rFonts w:ascii="Arial" w:hAnsi="Arial" w:cs="Arial"/>
                <w:color w:val="002060"/>
                <w:sz w:val="18"/>
                <w:szCs w:val="18"/>
              </w:rPr>
            </w:pPr>
          </w:p>
          <w:p w14:paraId="77951D30" w14:textId="2EB3B6DF" w:rsidR="00AE3287" w:rsidRPr="00F7162D" w:rsidRDefault="00AE3287" w:rsidP="00AE3287">
            <w:pPr>
              <w:ind w:right="58"/>
              <w:jc w:val="left"/>
              <w:rPr>
                <w:rFonts w:ascii="Arial" w:hAnsi="Arial" w:cs="Arial"/>
                <w:color w:val="002060"/>
                <w:sz w:val="18"/>
                <w:szCs w:val="18"/>
              </w:rPr>
            </w:pPr>
            <w:r>
              <w:rPr>
                <w:rFonts w:ascii="Arial" w:hAnsi="Arial" w:cs="Arial"/>
                <w:color w:val="002060"/>
                <w:sz w:val="18"/>
                <w:szCs w:val="18"/>
              </w:rPr>
              <w:t>Service users’ rights to privacy are addressed in NDIS Core Module, but not compliance of information management systems with privacy legislation.</w:t>
            </w:r>
          </w:p>
        </w:tc>
      </w:tr>
      <w:tr w:rsidR="00AE3287" w:rsidRPr="00D13095" w14:paraId="003BC716" w14:textId="77777777" w:rsidTr="00CB731A">
        <w:trPr>
          <w:cantSplit/>
          <w:trHeight w:val="478"/>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E29D829"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6564667" w14:textId="77777777" w:rsidR="00AE3287" w:rsidRPr="00D13095" w:rsidRDefault="00AE3287" w:rsidP="00AE3287">
            <w:pPr>
              <w:pStyle w:val="Default"/>
              <w:spacing w:after="60" w:line="276" w:lineRule="auto"/>
              <w:ind w:left="170" w:right="442"/>
              <w:rPr>
                <w:rFonts w:ascii="Arial" w:hAnsi="Arial" w:cs="Arial"/>
                <w:color w:val="auto"/>
                <w:sz w:val="20"/>
                <w:szCs w:val="20"/>
              </w:rPr>
            </w:pPr>
            <w:r w:rsidRPr="008F374D">
              <w:rPr>
                <w:rFonts w:ascii="Arial" w:hAnsi="Arial" w:cs="Arial"/>
                <w:color w:val="auto"/>
                <w:sz w:val="20"/>
                <w:szCs w:val="20"/>
              </w:rPr>
              <w:t>Evidence that people using services have been made aware of their right to access and amend personal information held by the organisation under the applicable privacy legislation and/or privacy principles.</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6D7CF62" w14:textId="77777777" w:rsidR="00AE3287" w:rsidRPr="00F7162D" w:rsidRDefault="00AE3287" w:rsidP="00AE3287">
            <w:pPr>
              <w:ind w:right="58"/>
              <w:jc w:val="left"/>
              <w:rPr>
                <w:rFonts w:ascii="Arial" w:hAnsi="Arial" w:cs="Arial"/>
                <w:color w:val="000000"/>
                <w:sz w:val="18"/>
                <w:szCs w:val="18"/>
              </w:rPr>
            </w:pPr>
            <w:r>
              <w:rPr>
                <w:rFonts w:ascii="Arial" w:hAnsi="Arial" w:cs="Arial"/>
                <w:b/>
                <w:color w:val="000000"/>
                <w:sz w:val="18"/>
                <w:szCs w:val="20"/>
              </w:rPr>
              <w:t>Div 2</w:t>
            </w:r>
            <w:r w:rsidRPr="005F0C0E">
              <w:rPr>
                <w:rFonts w:ascii="Arial" w:hAnsi="Arial" w:cs="Arial"/>
                <w:color w:val="000000"/>
                <w:sz w:val="18"/>
                <w:szCs w:val="18"/>
              </w:rPr>
              <w:t xml:space="preserve">: </w:t>
            </w:r>
            <w:r>
              <w:rPr>
                <w:rFonts w:ascii="Arial" w:hAnsi="Arial" w:cs="Arial"/>
                <w:color w:val="000000"/>
                <w:sz w:val="18"/>
                <w:szCs w:val="18"/>
              </w:rPr>
              <w:t xml:space="preserve">11. </w:t>
            </w:r>
            <w:r w:rsidRPr="005F0C0E">
              <w:rPr>
                <w:rFonts w:ascii="Arial" w:hAnsi="Arial" w:cs="Arial"/>
                <w:color w:val="000000"/>
                <w:sz w:val="18"/>
                <w:szCs w:val="18"/>
              </w:rPr>
              <w:t xml:space="preserve">Governance and Operational Management, </w:t>
            </w:r>
            <w:r>
              <w:rPr>
                <w:rFonts w:ascii="Arial" w:hAnsi="Arial" w:cs="Arial"/>
                <w:color w:val="000000"/>
                <w:sz w:val="18"/>
                <w:szCs w:val="18"/>
              </w:rPr>
              <w:t>(</w:t>
            </w:r>
            <w:r w:rsidRPr="005F0C0E">
              <w:rPr>
                <w:rFonts w:ascii="Arial" w:hAnsi="Arial" w:cs="Arial"/>
                <w:color w:val="000000"/>
                <w:sz w:val="18"/>
                <w:szCs w:val="18"/>
              </w:rPr>
              <w:t>2</w:t>
            </w:r>
            <w:r>
              <w:rPr>
                <w:rFonts w:ascii="Arial" w:hAnsi="Arial" w:cs="Arial"/>
                <w:color w:val="000000"/>
                <w:sz w:val="18"/>
                <w:szCs w:val="18"/>
              </w:rPr>
              <w:t xml:space="preserve">); and 14. </w:t>
            </w:r>
            <w:r w:rsidRPr="005F0C0E">
              <w:rPr>
                <w:rFonts w:ascii="Arial" w:hAnsi="Arial" w:cs="Arial"/>
                <w:color w:val="000000"/>
                <w:sz w:val="18"/>
                <w:szCs w:val="18"/>
              </w:rPr>
              <w:t xml:space="preserve">Information Management, </w:t>
            </w:r>
            <w:r>
              <w:rPr>
                <w:rFonts w:ascii="Arial" w:hAnsi="Arial" w:cs="Arial"/>
                <w:color w:val="000000"/>
                <w:sz w:val="18"/>
                <w:szCs w:val="18"/>
              </w:rPr>
              <w:t>(</w:t>
            </w:r>
            <w:r w:rsidRPr="005F0C0E">
              <w:rPr>
                <w:rFonts w:ascii="Arial" w:hAnsi="Arial" w:cs="Arial"/>
                <w:color w:val="000000"/>
                <w:sz w:val="18"/>
                <w:szCs w:val="18"/>
              </w:rPr>
              <w:t>2</w:t>
            </w:r>
            <w:r>
              <w:rPr>
                <w:rFonts w:ascii="Arial" w:hAnsi="Arial" w:cs="Arial"/>
                <w:color w:val="000000"/>
                <w:sz w:val="18"/>
                <w:szCs w:val="18"/>
              </w:rPr>
              <w:t>)</w:t>
            </w:r>
          </w:p>
        </w:tc>
      </w:tr>
      <w:tr w:rsidR="00AE3287" w:rsidRPr="00D13095" w14:paraId="4B687FEF" w14:textId="77777777" w:rsidTr="00CB731A">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0513A5D"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738AB13" w14:textId="77777777" w:rsidR="00AE3287" w:rsidRPr="00D13095" w:rsidRDefault="00AE3287" w:rsidP="00AE3287">
            <w:pPr>
              <w:pStyle w:val="Default"/>
              <w:spacing w:after="60" w:line="276" w:lineRule="auto"/>
              <w:ind w:left="170" w:right="442"/>
              <w:rPr>
                <w:rFonts w:ascii="Arial" w:hAnsi="Arial" w:cs="Arial"/>
                <w:color w:val="auto"/>
                <w:sz w:val="20"/>
                <w:szCs w:val="20"/>
              </w:rPr>
            </w:pPr>
            <w:r w:rsidRPr="008F374D">
              <w:rPr>
                <w:rFonts w:ascii="Arial" w:hAnsi="Arial" w:cs="Arial"/>
                <w:color w:val="auto"/>
                <w:sz w:val="20"/>
                <w:szCs w:val="20"/>
              </w:rPr>
              <w:t>Documented and implemented processes for responding to privacy breaches and where required, reporting to the relevant authority in accordance with applicable legislation</w:t>
            </w:r>
            <w:r>
              <w:rPr>
                <w:rFonts w:ascii="Arial" w:hAnsi="Arial" w:cs="Arial"/>
                <w:color w:val="auto"/>
                <w:sz w:val="20"/>
                <w:szCs w:val="20"/>
              </w:rPr>
              <w: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7407BCF7" w14:textId="77777777" w:rsidR="00AE3287" w:rsidRPr="005F0C0E" w:rsidRDefault="00AE3287" w:rsidP="00AE3287">
            <w:pPr>
              <w:ind w:right="58"/>
              <w:jc w:val="left"/>
              <w:rPr>
                <w:rFonts w:ascii="Arial" w:hAnsi="Arial" w:cs="Arial"/>
                <w:color w:val="000000"/>
                <w:sz w:val="18"/>
                <w:szCs w:val="18"/>
              </w:rPr>
            </w:pPr>
            <w:r>
              <w:rPr>
                <w:rFonts w:ascii="Arial" w:hAnsi="Arial" w:cs="Arial"/>
                <w:b/>
                <w:color w:val="000000"/>
                <w:sz w:val="18"/>
                <w:szCs w:val="20"/>
              </w:rPr>
              <w:t>Div 2</w:t>
            </w:r>
            <w:r w:rsidRPr="005F0C0E">
              <w:rPr>
                <w:rFonts w:ascii="Arial" w:hAnsi="Arial" w:cs="Arial"/>
                <w:color w:val="000000"/>
                <w:sz w:val="18"/>
                <w:szCs w:val="18"/>
              </w:rPr>
              <w:t>:</w:t>
            </w:r>
            <w:r>
              <w:rPr>
                <w:rFonts w:ascii="Arial" w:hAnsi="Arial" w:cs="Arial"/>
                <w:color w:val="000000"/>
                <w:sz w:val="18"/>
                <w:szCs w:val="18"/>
              </w:rPr>
              <w:t xml:space="preserve"> 14. </w:t>
            </w:r>
            <w:r w:rsidRPr="005F0C0E">
              <w:rPr>
                <w:rFonts w:ascii="Arial" w:hAnsi="Arial" w:cs="Arial"/>
                <w:color w:val="000000"/>
                <w:sz w:val="18"/>
                <w:szCs w:val="18"/>
              </w:rPr>
              <w:t>Information Management,</w:t>
            </w:r>
            <w:r>
              <w:rPr>
                <w:rFonts w:ascii="Arial" w:hAnsi="Arial" w:cs="Arial"/>
                <w:color w:val="000000"/>
                <w:sz w:val="18"/>
                <w:szCs w:val="18"/>
              </w:rPr>
              <w:t xml:space="preserve"> (</w:t>
            </w:r>
            <w:r w:rsidRPr="005F0C0E">
              <w:rPr>
                <w:rFonts w:ascii="Arial" w:hAnsi="Arial" w:cs="Arial"/>
                <w:color w:val="000000"/>
                <w:sz w:val="18"/>
                <w:szCs w:val="18"/>
              </w:rPr>
              <w:t>4</w:t>
            </w:r>
            <w:r>
              <w:rPr>
                <w:rFonts w:ascii="Arial" w:hAnsi="Arial" w:cs="Arial"/>
                <w:color w:val="000000"/>
                <w:sz w:val="18"/>
                <w:szCs w:val="18"/>
              </w:rPr>
              <w:t>)</w:t>
            </w:r>
          </w:p>
          <w:p w14:paraId="67E9438C" w14:textId="77777777" w:rsidR="00AE3287" w:rsidRDefault="00AE3287" w:rsidP="00AE3287">
            <w:pPr>
              <w:pStyle w:val="Default"/>
              <w:ind w:right="58"/>
              <w:rPr>
                <w:rFonts w:ascii="Arial" w:hAnsi="Arial" w:cs="Arial"/>
                <w:color w:val="002060"/>
                <w:sz w:val="18"/>
                <w:szCs w:val="18"/>
              </w:rPr>
            </w:pPr>
          </w:p>
          <w:p w14:paraId="7AD152F5" w14:textId="77777777" w:rsidR="00AE3287" w:rsidRPr="00F7162D" w:rsidRDefault="00AE3287" w:rsidP="00AE3287">
            <w:pPr>
              <w:pStyle w:val="Default"/>
              <w:ind w:right="58"/>
              <w:rPr>
                <w:rFonts w:ascii="Arial" w:hAnsi="Arial" w:cs="Arial"/>
                <w:color w:val="002060"/>
                <w:sz w:val="18"/>
                <w:szCs w:val="18"/>
              </w:rPr>
            </w:pPr>
            <w:r w:rsidRPr="00F7162D">
              <w:rPr>
                <w:rFonts w:ascii="Arial" w:hAnsi="Arial" w:cs="Arial"/>
                <w:color w:val="002060"/>
                <w:sz w:val="18"/>
                <w:szCs w:val="18"/>
              </w:rPr>
              <w:t>Privacy breaches not addressed specifically in NDIS Core</w:t>
            </w:r>
            <w:r>
              <w:rPr>
                <w:rFonts w:ascii="Arial" w:hAnsi="Arial" w:cs="Arial"/>
                <w:color w:val="002060"/>
                <w:sz w:val="18"/>
                <w:szCs w:val="18"/>
              </w:rPr>
              <w:t xml:space="preserve"> Module.</w:t>
            </w:r>
          </w:p>
        </w:tc>
      </w:tr>
      <w:tr w:rsidR="00AE3287" w14:paraId="21A570A4" w14:textId="77777777" w:rsidTr="00892D57">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F77D7A4"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3986BF3" w14:textId="77777777" w:rsidR="00AE3287" w:rsidRDefault="00AE3287" w:rsidP="00AE3287">
            <w:pPr>
              <w:pStyle w:val="Default"/>
              <w:spacing w:after="60"/>
              <w:ind w:left="170" w:right="442"/>
              <w:rPr>
                <w:rFonts w:ascii="Arial" w:hAnsi="Arial" w:cs="Arial"/>
                <w:color w:val="auto"/>
                <w:sz w:val="20"/>
                <w:szCs w:val="20"/>
              </w:rPr>
            </w:pPr>
            <w:r w:rsidRPr="00B54B5C">
              <w:rPr>
                <w:rFonts w:ascii="Arial" w:hAnsi="Arial" w:cs="Arial"/>
                <w:color w:val="auto"/>
                <w:sz w:val="20"/>
                <w:szCs w:val="20"/>
              </w:rPr>
              <w:t>Evidence that the organisation:</w:t>
            </w:r>
          </w:p>
          <w:p w14:paraId="0971F3B1" w14:textId="77777777" w:rsidR="00AE3287" w:rsidRPr="00B54B5C" w:rsidRDefault="00AE3287" w:rsidP="00CE0C6F">
            <w:pPr>
              <w:pStyle w:val="Default"/>
              <w:numPr>
                <w:ilvl w:val="0"/>
                <w:numId w:val="27"/>
              </w:numPr>
              <w:spacing w:after="60"/>
              <w:ind w:left="530" w:right="442"/>
              <w:rPr>
                <w:rFonts w:ascii="Arial" w:hAnsi="Arial" w:cs="Arial"/>
                <w:color w:val="auto"/>
                <w:sz w:val="20"/>
                <w:szCs w:val="20"/>
              </w:rPr>
            </w:pPr>
            <w:r w:rsidRPr="00B54B5C">
              <w:rPr>
                <w:rFonts w:ascii="Arial" w:hAnsi="Arial" w:cs="Arial"/>
                <w:color w:val="auto"/>
                <w:sz w:val="20"/>
                <w:szCs w:val="20"/>
              </w:rPr>
              <w:t xml:space="preserve">is aware that it is bound to comply with the requirements of </w:t>
            </w:r>
            <w:r w:rsidRPr="00CE0C6F">
              <w:rPr>
                <w:rFonts w:ascii="Arial" w:hAnsi="Arial" w:cs="Arial"/>
                <w:i/>
                <w:iCs/>
                <w:color w:val="auto"/>
                <w:sz w:val="20"/>
                <w:szCs w:val="20"/>
              </w:rPr>
              <w:t>Information Privacy Act 2009</w:t>
            </w:r>
            <w:r w:rsidRPr="00B54B5C">
              <w:rPr>
                <w:rFonts w:ascii="Arial" w:hAnsi="Arial" w:cs="Arial"/>
                <w:color w:val="auto"/>
                <w:sz w:val="20"/>
                <w:szCs w:val="20"/>
              </w:rPr>
              <w:t xml:space="preserve"> (Qld)</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cPr>
          <w:p w14:paraId="739E796E" w14:textId="505F8631" w:rsidR="00AE3287" w:rsidRDefault="00AE3287" w:rsidP="00AE3287">
            <w:pPr>
              <w:ind w:right="58"/>
              <w:jc w:val="left"/>
              <w:rPr>
                <w:rFonts w:ascii="Arial" w:hAnsi="Arial" w:cs="Arial"/>
                <w:b/>
                <w:color w:val="000000"/>
                <w:sz w:val="18"/>
                <w:szCs w:val="20"/>
              </w:rPr>
            </w:pPr>
            <w:r>
              <w:rPr>
                <w:rFonts w:ascii="Arial" w:hAnsi="Arial" w:cs="Arial"/>
                <w:color w:val="002060"/>
                <w:sz w:val="18"/>
                <w:szCs w:val="20"/>
              </w:rPr>
              <w:t xml:space="preserve">NDIS Core Module does not mention </w:t>
            </w:r>
            <w:r w:rsidRPr="00B54B5C">
              <w:rPr>
                <w:rFonts w:ascii="Arial" w:hAnsi="Arial" w:cs="Arial"/>
                <w:i/>
                <w:iCs/>
                <w:color w:val="002060"/>
                <w:sz w:val="18"/>
                <w:szCs w:val="20"/>
              </w:rPr>
              <w:t>Information Privacy Act 2009 (Qld)</w:t>
            </w:r>
            <w:r>
              <w:rPr>
                <w:rFonts w:ascii="Arial" w:hAnsi="Arial" w:cs="Arial"/>
                <w:i/>
                <w:iCs/>
                <w:color w:val="002060"/>
                <w:sz w:val="18"/>
                <w:szCs w:val="20"/>
              </w:rPr>
              <w:t>.</w:t>
            </w:r>
          </w:p>
        </w:tc>
      </w:tr>
      <w:tr w:rsidR="00AE3287" w14:paraId="24C7B468" w14:textId="77777777" w:rsidTr="00892D57">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2DF0AD5" w14:textId="77777777" w:rsidR="00AE3287" w:rsidRPr="00D13095" w:rsidRDefault="00AE3287" w:rsidP="00AE3287">
            <w:pPr>
              <w:jc w:val="center"/>
              <w:rPr>
                <w:rFonts w:ascii="Arial" w:hAnsi="Arial" w:cs="Arial"/>
                <w:sz w:val="20"/>
                <w:szCs w:val="20"/>
              </w:rPr>
            </w:pP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1AF839E" w14:textId="77777777" w:rsidR="00AE3287" w:rsidRPr="00B54B5C" w:rsidRDefault="00AE3287" w:rsidP="00CE0C6F">
            <w:pPr>
              <w:pStyle w:val="Default"/>
              <w:numPr>
                <w:ilvl w:val="0"/>
                <w:numId w:val="27"/>
              </w:numPr>
              <w:spacing w:after="60"/>
              <w:ind w:left="518" w:right="442"/>
              <w:rPr>
                <w:rFonts w:ascii="Arial" w:hAnsi="Arial" w:cs="Arial"/>
                <w:color w:val="auto"/>
                <w:sz w:val="20"/>
                <w:szCs w:val="20"/>
              </w:rPr>
            </w:pPr>
            <w:r w:rsidRPr="00B54B5C">
              <w:rPr>
                <w:rFonts w:ascii="Arial" w:hAnsi="Arial" w:cs="Arial"/>
                <w:color w:val="auto"/>
                <w:sz w:val="20"/>
                <w:szCs w:val="20"/>
              </w:rPr>
              <w:t>ensures that people working in or for the organisation understand their obligations around the management and overseas transfer of personal information as provided by that Act.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4B083"/>
          </w:tcPr>
          <w:p w14:paraId="65591000" w14:textId="6EFF13BB" w:rsidR="00AE3287" w:rsidRDefault="00AE3287" w:rsidP="00AE3287">
            <w:pPr>
              <w:ind w:right="58"/>
              <w:jc w:val="left"/>
              <w:rPr>
                <w:rFonts w:ascii="Arial" w:hAnsi="Arial" w:cs="Arial"/>
                <w:b/>
                <w:color w:val="000000"/>
                <w:sz w:val="18"/>
                <w:szCs w:val="20"/>
              </w:rPr>
            </w:pPr>
            <w:r>
              <w:rPr>
                <w:rFonts w:ascii="Arial" w:hAnsi="Arial" w:cs="Arial"/>
                <w:color w:val="002060"/>
                <w:sz w:val="18"/>
                <w:szCs w:val="20"/>
              </w:rPr>
              <w:t xml:space="preserve">NDIS Core Module does not mention </w:t>
            </w:r>
            <w:r w:rsidRPr="00B54B5C">
              <w:rPr>
                <w:rFonts w:ascii="Arial" w:hAnsi="Arial" w:cs="Arial"/>
                <w:i/>
                <w:iCs/>
                <w:color w:val="002060"/>
                <w:sz w:val="18"/>
                <w:szCs w:val="20"/>
              </w:rPr>
              <w:t>Information Privacy Act 2009 (Qld)</w:t>
            </w:r>
            <w:r>
              <w:rPr>
                <w:rFonts w:ascii="Arial" w:hAnsi="Arial" w:cs="Arial"/>
                <w:i/>
                <w:iCs/>
                <w:color w:val="002060"/>
                <w:sz w:val="18"/>
                <w:szCs w:val="20"/>
              </w:rPr>
              <w:t>.</w:t>
            </w:r>
          </w:p>
        </w:tc>
      </w:tr>
      <w:tr w:rsidR="0086724C" w14:paraId="68909EBC" w14:textId="77777777" w:rsidTr="0086724C">
        <w:trPr>
          <w:cantSplit/>
        </w:trPr>
        <w:tc>
          <w:tcPr>
            <w:tcW w:w="20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D1539F8" w14:textId="4147B5FA" w:rsidR="0086724C" w:rsidRPr="00D13095" w:rsidRDefault="0086724C" w:rsidP="0086724C">
            <w:pPr>
              <w:jc w:val="center"/>
              <w:rPr>
                <w:rFonts w:ascii="Arial" w:hAnsi="Arial" w:cs="Arial"/>
                <w:sz w:val="20"/>
                <w:szCs w:val="20"/>
              </w:rPr>
            </w:pPr>
            <w:r>
              <w:rPr>
                <w:rFonts w:ascii="Arial" w:hAnsi="Arial" w:cs="Arial"/>
                <w:sz w:val="20"/>
                <w:szCs w:val="20"/>
              </w:rPr>
              <w:t>Disability Services</w:t>
            </w:r>
          </w:p>
        </w:tc>
        <w:tc>
          <w:tcPr>
            <w:tcW w:w="919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25DB6D5" w14:textId="771D18B3" w:rsidR="0086724C" w:rsidRPr="00B54B5C" w:rsidRDefault="0086724C" w:rsidP="0086724C">
            <w:pPr>
              <w:pStyle w:val="Default"/>
              <w:numPr>
                <w:ilvl w:val="0"/>
                <w:numId w:val="27"/>
              </w:numPr>
              <w:spacing w:after="60"/>
              <w:ind w:left="518" w:right="442"/>
              <w:rPr>
                <w:rFonts w:ascii="Arial" w:hAnsi="Arial" w:cs="Arial"/>
                <w:color w:val="auto"/>
                <w:sz w:val="20"/>
                <w:szCs w:val="20"/>
              </w:rPr>
            </w:pPr>
            <w:r w:rsidRPr="00F0677A">
              <w:rPr>
                <w:rFonts w:ascii="Arial" w:hAnsi="Arial" w:cs="Arial"/>
                <w:color w:val="auto"/>
                <w:sz w:val="20"/>
                <w:szCs w:val="20"/>
              </w:rPr>
              <w:t xml:space="preserve">Documented and implemented processes which ensure that records comply with the </w:t>
            </w:r>
            <w:r w:rsidRPr="00F0677A">
              <w:rPr>
                <w:rFonts w:ascii="Arial" w:hAnsi="Arial" w:cs="Arial"/>
                <w:i/>
                <w:color w:val="auto"/>
                <w:sz w:val="20"/>
                <w:szCs w:val="20"/>
              </w:rPr>
              <w:t>Disability</w:t>
            </w:r>
            <w:r w:rsidRPr="00F0677A">
              <w:rPr>
                <w:rFonts w:ascii="Arial" w:hAnsi="Arial" w:cs="Arial"/>
                <w:color w:val="auto"/>
                <w:sz w:val="20"/>
                <w:szCs w:val="20"/>
              </w:rPr>
              <w:t xml:space="preserve"> </w:t>
            </w:r>
            <w:r w:rsidRPr="00F0677A">
              <w:rPr>
                <w:rFonts w:ascii="Arial" w:hAnsi="Arial" w:cs="Arial"/>
                <w:i/>
                <w:color w:val="auto"/>
                <w:sz w:val="20"/>
                <w:szCs w:val="20"/>
              </w:rPr>
              <w:t>Services Act 2006</w:t>
            </w:r>
            <w:r w:rsidRPr="00F0677A">
              <w:rPr>
                <w:rFonts w:ascii="Arial" w:hAnsi="Arial" w:cs="Arial"/>
                <w:color w:val="auto"/>
                <w:sz w:val="20"/>
                <w:szCs w:val="20"/>
              </w:rPr>
              <w:t xml:space="preserve"> and section 9 </w:t>
            </w:r>
            <w:r w:rsidRPr="00F0677A">
              <w:rPr>
                <w:rFonts w:ascii="Arial" w:hAnsi="Arial" w:cs="Arial"/>
                <w:i/>
                <w:color w:val="auto"/>
                <w:sz w:val="20"/>
                <w:szCs w:val="20"/>
              </w:rPr>
              <w:t>Disability Services Regulation 2017</w:t>
            </w:r>
            <w:r w:rsidRPr="00F0677A">
              <w:rPr>
                <w:rFonts w:ascii="Arial" w:hAnsi="Arial" w:cs="Arial"/>
                <w:color w:val="auto"/>
                <w:sz w:val="20"/>
                <w:szCs w:val="20"/>
              </w:rPr>
              <w:t>.</w:t>
            </w:r>
          </w:p>
        </w:tc>
        <w:tc>
          <w:tcPr>
            <w:tcW w:w="3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cPr>
          <w:p w14:paraId="20896484" w14:textId="77777777" w:rsidR="0086724C" w:rsidRDefault="0086724C" w:rsidP="0086724C">
            <w:pPr>
              <w:ind w:right="58"/>
              <w:jc w:val="left"/>
              <w:rPr>
                <w:rFonts w:ascii="Arial" w:hAnsi="Arial" w:cs="Arial"/>
                <w:color w:val="000000"/>
                <w:sz w:val="18"/>
                <w:szCs w:val="18"/>
              </w:rPr>
            </w:pPr>
            <w:r>
              <w:rPr>
                <w:rFonts w:ascii="Arial" w:hAnsi="Arial" w:cs="Arial"/>
                <w:b/>
                <w:color w:val="000000"/>
                <w:sz w:val="18"/>
                <w:szCs w:val="20"/>
              </w:rPr>
              <w:t>Div 2</w:t>
            </w:r>
            <w:r w:rsidRPr="005F0C0E">
              <w:rPr>
                <w:rFonts w:ascii="Arial" w:hAnsi="Arial" w:cs="Arial"/>
                <w:color w:val="000000"/>
                <w:sz w:val="18"/>
                <w:szCs w:val="18"/>
              </w:rPr>
              <w:t xml:space="preserve">: </w:t>
            </w:r>
            <w:r>
              <w:rPr>
                <w:rFonts w:ascii="Arial" w:hAnsi="Arial" w:cs="Arial"/>
                <w:color w:val="000000"/>
                <w:sz w:val="18"/>
                <w:szCs w:val="18"/>
              </w:rPr>
              <w:t xml:space="preserve">14. </w:t>
            </w:r>
            <w:r w:rsidRPr="005F0C0E">
              <w:rPr>
                <w:rFonts w:ascii="Arial" w:hAnsi="Arial" w:cs="Arial"/>
                <w:color w:val="000000"/>
                <w:sz w:val="18"/>
                <w:szCs w:val="18"/>
              </w:rPr>
              <w:t xml:space="preserve">Information Management, </w:t>
            </w:r>
            <w:r>
              <w:rPr>
                <w:rFonts w:ascii="Arial" w:hAnsi="Arial" w:cs="Arial"/>
                <w:color w:val="000000"/>
                <w:sz w:val="18"/>
                <w:szCs w:val="18"/>
              </w:rPr>
              <w:t>(</w:t>
            </w:r>
            <w:r w:rsidRPr="005F0C0E">
              <w:rPr>
                <w:rFonts w:ascii="Arial" w:hAnsi="Arial" w:cs="Arial"/>
                <w:color w:val="000000"/>
                <w:sz w:val="18"/>
                <w:szCs w:val="18"/>
              </w:rPr>
              <w:t>3</w:t>
            </w:r>
            <w:r>
              <w:rPr>
                <w:rFonts w:ascii="Arial" w:hAnsi="Arial" w:cs="Arial"/>
                <w:color w:val="000000"/>
                <w:sz w:val="18"/>
                <w:szCs w:val="18"/>
              </w:rPr>
              <w:t>)</w:t>
            </w:r>
            <w:r>
              <w:rPr>
                <w:rFonts w:ascii="Arial" w:hAnsi="Arial" w:cs="Arial"/>
                <w:b/>
                <w:color w:val="000000"/>
                <w:sz w:val="18"/>
                <w:szCs w:val="18"/>
              </w:rPr>
              <w:t xml:space="preserve"> </w:t>
            </w:r>
            <w:r w:rsidRPr="00F7162D">
              <w:rPr>
                <w:rFonts w:ascii="Arial" w:hAnsi="Arial" w:cs="Arial"/>
                <w:color w:val="000000"/>
                <w:sz w:val="18"/>
                <w:szCs w:val="18"/>
              </w:rPr>
              <w:t>and 17.</w:t>
            </w:r>
            <w:r w:rsidRPr="005F0C0E">
              <w:rPr>
                <w:rFonts w:ascii="Arial" w:hAnsi="Arial" w:cs="Arial"/>
                <w:color w:val="000000"/>
                <w:sz w:val="18"/>
                <w:szCs w:val="18"/>
              </w:rPr>
              <w:t xml:space="preserve"> Human Resource Management, </w:t>
            </w:r>
            <w:r>
              <w:rPr>
                <w:rFonts w:ascii="Arial" w:hAnsi="Arial" w:cs="Arial"/>
                <w:color w:val="000000"/>
                <w:sz w:val="18"/>
                <w:szCs w:val="18"/>
              </w:rPr>
              <w:t>(</w:t>
            </w:r>
            <w:r w:rsidRPr="005F0C0E">
              <w:rPr>
                <w:rFonts w:ascii="Arial" w:hAnsi="Arial" w:cs="Arial"/>
                <w:color w:val="000000"/>
                <w:sz w:val="18"/>
                <w:szCs w:val="18"/>
              </w:rPr>
              <w:t>2</w:t>
            </w:r>
            <w:r>
              <w:rPr>
                <w:rFonts w:ascii="Arial" w:hAnsi="Arial" w:cs="Arial"/>
                <w:color w:val="000000"/>
                <w:sz w:val="18"/>
                <w:szCs w:val="18"/>
              </w:rPr>
              <w:t>)</w:t>
            </w:r>
          </w:p>
          <w:p w14:paraId="614984D3" w14:textId="77777777" w:rsidR="00726690" w:rsidRDefault="00726690" w:rsidP="0086724C">
            <w:pPr>
              <w:ind w:right="58"/>
              <w:jc w:val="left"/>
              <w:rPr>
                <w:rFonts w:ascii="Arial" w:hAnsi="Arial" w:cs="Arial"/>
                <w:color w:val="000000"/>
                <w:sz w:val="18"/>
                <w:szCs w:val="18"/>
              </w:rPr>
            </w:pPr>
          </w:p>
          <w:p w14:paraId="103BFE1F" w14:textId="7B0C8F47" w:rsidR="00726690" w:rsidRDefault="00766A90" w:rsidP="0086724C">
            <w:pPr>
              <w:ind w:right="58"/>
              <w:jc w:val="left"/>
              <w:rPr>
                <w:rFonts w:ascii="Arial" w:hAnsi="Arial" w:cs="Arial"/>
                <w:color w:val="002060"/>
                <w:sz w:val="18"/>
                <w:szCs w:val="20"/>
              </w:rPr>
            </w:pPr>
            <w:r>
              <w:rPr>
                <w:rFonts w:ascii="Arial" w:hAnsi="Arial" w:cs="Arial"/>
                <w:color w:val="002060"/>
                <w:sz w:val="18"/>
                <w:szCs w:val="18"/>
              </w:rPr>
              <w:t>NDIS Core Module includes comparable requirements for information management and record-keeping, but does not reference QLD legislation.</w:t>
            </w:r>
          </w:p>
        </w:tc>
      </w:tr>
    </w:tbl>
    <w:p w14:paraId="74EE34B2" w14:textId="7A195C05" w:rsidR="006261A3" w:rsidRPr="00AB34CF" w:rsidRDefault="006261A3" w:rsidP="006261A3">
      <w:pPr>
        <w:rPr>
          <w:rFonts w:ascii="Arial" w:hAnsi="Arial" w:cs="Arial"/>
          <w:b/>
          <w:color w:val="002060"/>
          <w:sz w:val="24"/>
          <w:szCs w:val="20"/>
        </w:rPr>
      </w:pPr>
      <w:r>
        <w:rPr>
          <w:rFonts w:ascii="Arial" w:hAnsi="Arial" w:cs="Arial"/>
          <w:b/>
          <w:color w:val="002060"/>
          <w:sz w:val="24"/>
          <w:szCs w:val="20"/>
        </w:rPr>
        <w:br w:type="page"/>
        <w:t>HSQ</w:t>
      </w:r>
      <w:r w:rsidR="00AF448F">
        <w:rPr>
          <w:rFonts w:ascii="Arial" w:hAnsi="Arial" w:cs="Arial"/>
          <w:b/>
          <w:color w:val="002060"/>
          <w:sz w:val="24"/>
          <w:szCs w:val="20"/>
        </w:rPr>
        <w:t>S</w:t>
      </w:r>
      <w:r>
        <w:rPr>
          <w:rFonts w:ascii="Arial" w:hAnsi="Arial" w:cs="Arial"/>
          <w:b/>
          <w:color w:val="002060"/>
          <w:sz w:val="24"/>
          <w:szCs w:val="20"/>
        </w:rPr>
        <w:t xml:space="preserve"> </w:t>
      </w:r>
      <w:r w:rsidRPr="00AB34CF">
        <w:rPr>
          <w:rFonts w:ascii="Arial" w:hAnsi="Arial" w:cs="Arial"/>
          <w:b/>
          <w:color w:val="002060"/>
          <w:sz w:val="24"/>
          <w:szCs w:val="20"/>
        </w:rPr>
        <w:t xml:space="preserve">Standard </w:t>
      </w:r>
      <w:r>
        <w:rPr>
          <w:rFonts w:ascii="Arial" w:hAnsi="Arial" w:cs="Arial"/>
          <w:b/>
          <w:color w:val="002060"/>
          <w:sz w:val="24"/>
          <w:szCs w:val="20"/>
        </w:rPr>
        <w:t>2:</w:t>
      </w:r>
      <w:r w:rsidRPr="00AB34CF">
        <w:rPr>
          <w:rFonts w:ascii="Arial" w:hAnsi="Arial" w:cs="Arial"/>
          <w:b/>
          <w:color w:val="002060"/>
          <w:sz w:val="24"/>
          <w:szCs w:val="20"/>
        </w:rPr>
        <w:t xml:space="preserve"> </w:t>
      </w:r>
      <w:r>
        <w:rPr>
          <w:rFonts w:ascii="Arial" w:hAnsi="Arial" w:cs="Arial"/>
          <w:b/>
          <w:color w:val="002060"/>
          <w:sz w:val="24"/>
          <w:szCs w:val="20"/>
        </w:rPr>
        <w:t>Service Access</w:t>
      </w:r>
      <w:r w:rsidRPr="00AB34CF">
        <w:rPr>
          <w:rFonts w:ascii="Arial" w:hAnsi="Arial" w:cs="Arial"/>
          <w:b/>
          <w:color w:val="002060"/>
          <w:sz w:val="24"/>
          <w:szCs w:val="20"/>
        </w:rPr>
        <w:t xml:space="preserve"> </w:t>
      </w:r>
    </w:p>
    <w:p w14:paraId="7168760A" w14:textId="77777777" w:rsidR="006261A3" w:rsidRDefault="006261A3" w:rsidP="006261A3">
      <w:pPr>
        <w:rPr>
          <w:rFonts w:ascii="Arial" w:hAnsi="Arial" w:cs="Arial"/>
          <w:b/>
          <w:color w:val="002060"/>
          <w:sz w:val="20"/>
          <w:szCs w:val="20"/>
        </w:rPr>
      </w:pPr>
    </w:p>
    <w:p w14:paraId="4F8554B1" w14:textId="42596BF5" w:rsidR="006261A3" w:rsidRDefault="00642D35" w:rsidP="77FF9E36">
      <w:pPr>
        <w:rPr>
          <w:rFonts w:ascii="Arial" w:hAnsi="Arial" w:cs="Arial"/>
          <w:b/>
          <w:bCs/>
          <w:color w:val="002060"/>
        </w:rPr>
      </w:pPr>
      <w:r w:rsidRPr="77FF9E36">
        <w:rPr>
          <w:rFonts w:ascii="Arial" w:hAnsi="Arial" w:cs="Arial"/>
          <w:b/>
          <w:bCs/>
          <w:color w:val="002060"/>
        </w:rPr>
        <w:t>NDIS Core Module</w:t>
      </w:r>
      <w:r w:rsidR="006261A3" w:rsidRPr="77FF9E36">
        <w:rPr>
          <w:rFonts w:ascii="Arial" w:hAnsi="Arial" w:cs="Arial"/>
          <w:b/>
          <w:bCs/>
          <w:color w:val="002060"/>
        </w:rPr>
        <w:t xml:space="preserve"> </w:t>
      </w:r>
      <w:r w:rsidR="00C9637D" w:rsidRPr="77FF9E36">
        <w:rPr>
          <w:rFonts w:ascii="Arial" w:hAnsi="Arial" w:cs="Arial"/>
          <w:b/>
          <w:bCs/>
          <w:color w:val="002060"/>
          <w:u w:val="single"/>
          <w:shd w:val="clear" w:color="auto" w:fill="FFE599"/>
        </w:rPr>
        <w:t>partially meets</w:t>
      </w:r>
      <w:r w:rsidR="00C9637D" w:rsidRPr="77FF9E36">
        <w:rPr>
          <w:rFonts w:ascii="Arial" w:hAnsi="Arial" w:cs="Arial"/>
          <w:b/>
          <w:bCs/>
          <w:color w:val="002060"/>
        </w:rPr>
        <w:t xml:space="preserve"> </w:t>
      </w:r>
      <w:r w:rsidR="5792CFB5" w:rsidRPr="77FF9E36">
        <w:rPr>
          <w:rFonts w:ascii="Arial" w:hAnsi="Arial" w:cs="Arial"/>
          <w:b/>
          <w:bCs/>
          <w:color w:val="002060"/>
        </w:rPr>
        <w:t>S</w:t>
      </w:r>
      <w:r w:rsidR="001B3CBB" w:rsidRPr="77FF9E36">
        <w:rPr>
          <w:rFonts w:ascii="Arial" w:hAnsi="Arial" w:cs="Arial"/>
          <w:b/>
          <w:bCs/>
          <w:color w:val="002060"/>
        </w:rPr>
        <w:t>t</w:t>
      </w:r>
      <w:r w:rsidR="006261A3" w:rsidRPr="77FF9E36">
        <w:rPr>
          <w:rFonts w:ascii="Arial" w:hAnsi="Arial" w:cs="Arial"/>
          <w:b/>
          <w:bCs/>
          <w:color w:val="002060"/>
        </w:rPr>
        <w:t>andard 2</w:t>
      </w:r>
    </w:p>
    <w:p w14:paraId="490EFC44" w14:textId="77777777" w:rsidR="006261A3" w:rsidRDefault="006261A3" w:rsidP="006261A3"/>
    <w:p w14:paraId="5EF0A11B" w14:textId="77777777" w:rsidR="006261A3" w:rsidRPr="00A0350A" w:rsidRDefault="006261A3" w:rsidP="006261A3">
      <w:pPr>
        <w:rPr>
          <w:rFonts w:ascii="Arial" w:hAnsi="Arial" w:cs="Arial"/>
          <w:i/>
          <w:sz w:val="20"/>
          <w:szCs w:val="20"/>
        </w:rPr>
      </w:pPr>
      <w:r w:rsidRPr="00A0350A">
        <w:rPr>
          <w:rFonts w:ascii="Arial" w:hAnsi="Arial" w:cs="Arial"/>
          <w:i/>
          <w:sz w:val="20"/>
          <w:szCs w:val="20"/>
        </w:rPr>
        <w:t xml:space="preserve">Summary </w:t>
      </w:r>
    </w:p>
    <w:p w14:paraId="506171EF" w14:textId="77777777" w:rsidR="001B3CBB" w:rsidRDefault="001B3CBB" w:rsidP="001B3CBB">
      <w:pPr>
        <w:jc w:val="left"/>
        <w:rPr>
          <w:rFonts w:ascii="Arial" w:hAnsi="Arial" w:cs="Arial"/>
          <w:color w:val="ED7D31"/>
          <w:sz w:val="20"/>
        </w:rPr>
      </w:pPr>
    </w:p>
    <w:p w14:paraId="79D4F91F" w14:textId="7B8F650D" w:rsidR="00660157" w:rsidRDefault="001B3CBB" w:rsidP="0DE84EED">
      <w:pPr>
        <w:jc w:val="left"/>
        <w:rPr>
          <w:rFonts w:ascii="Arial" w:hAnsi="Arial" w:cs="Arial"/>
          <w:sz w:val="20"/>
          <w:szCs w:val="20"/>
        </w:rPr>
      </w:pPr>
      <w:r w:rsidRPr="0DE84EED">
        <w:rPr>
          <w:rFonts w:ascii="Arial" w:hAnsi="Arial" w:cs="Arial"/>
          <w:sz w:val="20"/>
          <w:szCs w:val="20"/>
        </w:rPr>
        <w:t xml:space="preserve">Both sets of standards share similar principles of planning and facilitating access to services </w:t>
      </w:r>
      <w:r w:rsidR="00660157" w:rsidRPr="0DE84EED">
        <w:rPr>
          <w:rFonts w:ascii="Arial" w:hAnsi="Arial" w:cs="Arial"/>
          <w:sz w:val="20"/>
          <w:szCs w:val="20"/>
        </w:rPr>
        <w:t>i</w:t>
      </w:r>
      <w:r w:rsidRPr="0DE84EED">
        <w:rPr>
          <w:rFonts w:ascii="Arial" w:hAnsi="Arial" w:cs="Arial"/>
          <w:sz w:val="20"/>
          <w:szCs w:val="20"/>
        </w:rPr>
        <w:t>n a way that best meets individual needs, but HSQ</w:t>
      </w:r>
      <w:r w:rsidR="00AF448F" w:rsidRPr="0DE84EED">
        <w:rPr>
          <w:rFonts w:ascii="Arial" w:hAnsi="Arial" w:cs="Arial"/>
          <w:sz w:val="20"/>
          <w:szCs w:val="20"/>
        </w:rPr>
        <w:t xml:space="preserve">S </w:t>
      </w:r>
    </w:p>
    <w:p w14:paraId="455CB198" w14:textId="6192455C" w:rsidR="00660157" w:rsidRDefault="102BF734" w:rsidP="0DE84EED">
      <w:pPr>
        <w:jc w:val="left"/>
        <w:rPr>
          <w:rFonts w:ascii="Arial" w:hAnsi="Arial" w:cs="Arial"/>
          <w:sz w:val="20"/>
          <w:szCs w:val="20"/>
        </w:rPr>
      </w:pPr>
      <w:r w:rsidRPr="0DE84EED">
        <w:rPr>
          <w:rFonts w:ascii="Arial" w:hAnsi="Arial" w:cs="Arial"/>
          <w:sz w:val="20"/>
          <w:szCs w:val="20"/>
        </w:rPr>
        <w:t>S</w:t>
      </w:r>
      <w:r w:rsidR="00AF448F" w:rsidRPr="0DE84EED">
        <w:rPr>
          <w:rFonts w:ascii="Arial" w:hAnsi="Arial" w:cs="Arial"/>
          <w:sz w:val="20"/>
          <w:szCs w:val="20"/>
        </w:rPr>
        <w:t>tandard 2</w:t>
      </w:r>
      <w:r w:rsidR="001B3CBB" w:rsidRPr="0DE84EED">
        <w:rPr>
          <w:rFonts w:ascii="Arial" w:hAnsi="Arial" w:cs="Arial"/>
          <w:sz w:val="20"/>
          <w:szCs w:val="20"/>
        </w:rPr>
        <w:t xml:space="preserve"> is </w:t>
      </w:r>
      <w:r w:rsidR="00E4160D" w:rsidRPr="0DE84EED">
        <w:rPr>
          <w:rFonts w:ascii="Arial" w:hAnsi="Arial" w:cs="Arial"/>
          <w:sz w:val="20"/>
          <w:szCs w:val="20"/>
        </w:rPr>
        <w:t xml:space="preserve">slightly </w:t>
      </w:r>
      <w:r w:rsidR="001B3CBB" w:rsidRPr="0DE84EED">
        <w:rPr>
          <w:rFonts w:ascii="Arial" w:hAnsi="Arial" w:cs="Arial"/>
          <w:sz w:val="20"/>
          <w:szCs w:val="20"/>
        </w:rPr>
        <w:t xml:space="preserve">more </w:t>
      </w:r>
      <w:r w:rsidR="00AF448F" w:rsidRPr="0DE84EED">
        <w:rPr>
          <w:rFonts w:ascii="Arial" w:hAnsi="Arial" w:cs="Arial"/>
          <w:sz w:val="20"/>
          <w:szCs w:val="20"/>
        </w:rPr>
        <w:t>comprehensive</w:t>
      </w:r>
      <w:r w:rsidR="001B3CBB" w:rsidRPr="0DE84EED">
        <w:rPr>
          <w:rFonts w:ascii="Arial" w:hAnsi="Arial" w:cs="Arial"/>
          <w:sz w:val="20"/>
          <w:szCs w:val="20"/>
        </w:rPr>
        <w:t xml:space="preserve"> in its requirements. </w:t>
      </w:r>
      <w:r w:rsidR="00660157" w:rsidRPr="0DE84EED">
        <w:rPr>
          <w:rFonts w:ascii="Arial" w:hAnsi="Arial" w:cs="Arial"/>
          <w:sz w:val="20"/>
          <w:szCs w:val="20"/>
        </w:rPr>
        <w:t xml:space="preserve">NDIS Core </w:t>
      </w:r>
      <w:r w:rsidR="00E4160D" w:rsidRPr="0DE84EED">
        <w:rPr>
          <w:rFonts w:ascii="Arial" w:hAnsi="Arial" w:cs="Arial"/>
          <w:sz w:val="20"/>
          <w:szCs w:val="20"/>
        </w:rPr>
        <w:t xml:space="preserve">Module </w:t>
      </w:r>
      <w:r w:rsidR="00660157" w:rsidRPr="0DE84EED">
        <w:rPr>
          <w:rFonts w:ascii="Arial" w:hAnsi="Arial" w:cs="Arial"/>
          <w:sz w:val="20"/>
          <w:szCs w:val="20"/>
        </w:rPr>
        <w:t>specifies requirements for transition to and from services</w:t>
      </w:r>
      <w:r w:rsidR="00E4160D" w:rsidRPr="0DE84EED">
        <w:rPr>
          <w:rFonts w:ascii="Arial" w:hAnsi="Arial" w:cs="Arial"/>
          <w:sz w:val="20"/>
          <w:szCs w:val="20"/>
        </w:rPr>
        <w:t>,</w:t>
      </w:r>
      <w:r w:rsidR="00660157" w:rsidRPr="0DE84EED">
        <w:rPr>
          <w:rFonts w:ascii="Arial" w:hAnsi="Arial" w:cs="Arial"/>
          <w:sz w:val="20"/>
          <w:szCs w:val="20"/>
        </w:rPr>
        <w:t xml:space="preserve"> which can be interpreted as entry and exit processes, and addresses requirements for service access, </w:t>
      </w:r>
      <w:r w:rsidR="00FE6F5F" w:rsidRPr="0DE84EED">
        <w:rPr>
          <w:rFonts w:ascii="Arial" w:hAnsi="Arial" w:cs="Arial"/>
          <w:sz w:val="20"/>
          <w:szCs w:val="20"/>
        </w:rPr>
        <w:t xml:space="preserve">service user </w:t>
      </w:r>
      <w:r w:rsidR="00660157" w:rsidRPr="0DE84EED">
        <w:rPr>
          <w:rFonts w:ascii="Arial" w:hAnsi="Arial" w:cs="Arial"/>
          <w:sz w:val="20"/>
          <w:szCs w:val="20"/>
        </w:rPr>
        <w:t>intake, and support planning in a personalised way.</w:t>
      </w:r>
      <w:r w:rsidR="00E4160D" w:rsidRPr="0DE84EED">
        <w:rPr>
          <w:rFonts w:ascii="Arial" w:hAnsi="Arial" w:cs="Arial"/>
          <w:sz w:val="20"/>
          <w:szCs w:val="20"/>
        </w:rPr>
        <w:t xml:space="preserve">  HSQS addresses in more detail the referral of </w:t>
      </w:r>
      <w:r w:rsidR="00FE6F5F" w:rsidRPr="0DE84EED">
        <w:rPr>
          <w:rFonts w:ascii="Arial" w:hAnsi="Arial" w:cs="Arial"/>
          <w:sz w:val="20"/>
          <w:szCs w:val="20"/>
        </w:rPr>
        <w:t xml:space="preserve">people using services, </w:t>
      </w:r>
      <w:r w:rsidR="00E4160D" w:rsidRPr="0DE84EED">
        <w:rPr>
          <w:rFonts w:ascii="Arial" w:hAnsi="Arial" w:cs="Arial"/>
          <w:sz w:val="20"/>
          <w:szCs w:val="20"/>
        </w:rPr>
        <w:t>where service cannot be provided.</w:t>
      </w:r>
    </w:p>
    <w:p w14:paraId="1015F0E9" w14:textId="77777777" w:rsidR="00660157" w:rsidRDefault="00660157" w:rsidP="001B3CBB">
      <w:pPr>
        <w:jc w:val="left"/>
        <w:rPr>
          <w:rFonts w:ascii="Arial" w:hAnsi="Arial" w:cs="Arial"/>
          <w:sz w:val="20"/>
        </w:rPr>
      </w:pPr>
    </w:p>
    <w:p w14:paraId="34C7C235" w14:textId="437BCD5D" w:rsidR="001B3CBB" w:rsidRDefault="001B3CBB" w:rsidP="0DE84EED">
      <w:pPr>
        <w:jc w:val="left"/>
        <w:rPr>
          <w:rFonts w:ascii="Arial" w:hAnsi="Arial" w:cs="Arial"/>
          <w:sz w:val="20"/>
          <w:szCs w:val="20"/>
        </w:rPr>
      </w:pPr>
      <w:r w:rsidRPr="0DE84EED">
        <w:rPr>
          <w:rFonts w:ascii="Arial" w:hAnsi="Arial" w:cs="Arial"/>
          <w:sz w:val="20"/>
          <w:szCs w:val="20"/>
        </w:rPr>
        <w:t xml:space="preserve">With regard to service entry and exit processes, NDIS Core </w:t>
      </w:r>
      <w:r w:rsidR="00E4160D" w:rsidRPr="0DE84EED">
        <w:rPr>
          <w:rFonts w:ascii="Arial" w:hAnsi="Arial" w:cs="Arial"/>
          <w:sz w:val="20"/>
          <w:szCs w:val="20"/>
        </w:rPr>
        <w:t xml:space="preserve">Module </w:t>
      </w:r>
      <w:r w:rsidRPr="0DE84EED">
        <w:rPr>
          <w:rFonts w:ascii="Arial" w:hAnsi="Arial" w:cs="Arial"/>
          <w:sz w:val="20"/>
          <w:szCs w:val="20"/>
        </w:rPr>
        <w:t xml:space="preserve">is again </w:t>
      </w:r>
      <w:r w:rsidR="00E4160D" w:rsidRPr="0DE84EED">
        <w:rPr>
          <w:rFonts w:ascii="Arial" w:hAnsi="Arial" w:cs="Arial"/>
          <w:sz w:val="20"/>
          <w:szCs w:val="20"/>
        </w:rPr>
        <w:t xml:space="preserve">predominantly </w:t>
      </w:r>
      <w:r w:rsidRPr="0DE84EED">
        <w:rPr>
          <w:rFonts w:ascii="Arial" w:hAnsi="Arial" w:cs="Arial"/>
          <w:sz w:val="20"/>
          <w:szCs w:val="20"/>
        </w:rPr>
        <w:t xml:space="preserve">participant-orientated, and does not have a </w:t>
      </w:r>
      <w:r w:rsidR="00E4160D" w:rsidRPr="0DE84EED">
        <w:rPr>
          <w:rFonts w:ascii="Arial" w:hAnsi="Arial" w:cs="Arial"/>
          <w:sz w:val="20"/>
          <w:szCs w:val="20"/>
        </w:rPr>
        <w:t xml:space="preserve">specific </w:t>
      </w:r>
      <w:r w:rsidRPr="0DE84EED">
        <w:rPr>
          <w:rFonts w:ascii="Arial" w:hAnsi="Arial" w:cs="Arial"/>
          <w:sz w:val="20"/>
          <w:szCs w:val="20"/>
        </w:rPr>
        <w:t xml:space="preserve">requirement that organisations consider the potential impact of new user entry on existing service users within an organisation. </w:t>
      </w:r>
      <w:r w:rsidR="00AF448F" w:rsidRPr="0DE84EED">
        <w:rPr>
          <w:rFonts w:ascii="Arial" w:hAnsi="Arial" w:cs="Arial"/>
          <w:sz w:val="20"/>
          <w:szCs w:val="20"/>
        </w:rPr>
        <w:t xml:space="preserve">HSQS </w:t>
      </w:r>
      <w:r w:rsidR="1B671EB3" w:rsidRPr="0DE84EED">
        <w:rPr>
          <w:rFonts w:ascii="Arial" w:hAnsi="Arial" w:cs="Arial"/>
          <w:sz w:val="20"/>
          <w:szCs w:val="20"/>
        </w:rPr>
        <w:t>S</w:t>
      </w:r>
      <w:r w:rsidR="00AF448F" w:rsidRPr="0DE84EED">
        <w:rPr>
          <w:rFonts w:ascii="Arial" w:hAnsi="Arial" w:cs="Arial"/>
          <w:sz w:val="20"/>
          <w:szCs w:val="20"/>
        </w:rPr>
        <w:t>tandard 2</w:t>
      </w:r>
      <w:r w:rsidRPr="0DE84EED">
        <w:rPr>
          <w:rFonts w:ascii="Arial" w:hAnsi="Arial" w:cs="Arial"/>
          <w:sz w:val="20"/>
          <w:szCs w:val="20"/>
        </w:rPr>
        <w:t xml:space="preserve"> also has a focus on timeliness of referrals to other services, and referral processes where an organisation is unable to provide services to an individual. There is an absence of similarly clear requirements for an organisation’s referral processes in NDIS Core</w:t>
      </w:r>
      <w:r w:rsidR="00AF448F" w:rsidRPr="0DE84EED">
        <w:rPr>
          <w:rFonts w:ascii="Arial" w:hAnsi="Arial" w:cs="Arial"/>
          <w:sz w:val="20"/>
          <w:szCs w:val="20"/>
        </w:rPr>
        <w:t xml:space="preserve"> Module</w:t>
      </w:r>
      <w:r w:rsidRPr="0DE84EED">
        <w:rPr>
          <w:rFonts w:ascii="Arial" w:hAnsi="Arial" w:cs="Arial"/>
          <w:sz w:val="20"/>
          <w:szCs w:val="20"/>
        </w:rPr>
        <w:t>.</w:t>
      </w:r>
    </w:p>
    <w:p w14:paraId="6E72417E" w14:textId="77777777" w:rsidR="001B3CBB" w:rsidRDefault="001B3CBB" w:rsidP="001B3CBB">
      <w:pPr>
        <w:jc w:val="left"/>
        <w:rPr>
          <w:rFonts w:ascii="Arial" w:hAnsi="Arial" w:cs="Arial"/>
          <w:sz w:val="20"/>
        </w:rPr>
      </w:pPr>
    </w:p>
    <w:p w14:paraId="30478199" w14:textId="7F8234AF" w:rsidR="001B3CBB" w:rsidRPr="001B3CBB" w:rsidRDefault="001B3CBB" w:rsidP="0DE84EED">
      <w:pPr>
        <w:jc w:val="left"/>
        <w:rPr>
          <w:rFonts w:ascii="Arial" w:hAnsi="Arial" w:cs="Arial"/>
          <w:sz w:val="20"/>
          <w:szCs w:val="20"/>
        </w:rPr>
      </w:pPr>
      <w:r w:rsidRPr="77FF9E36">
        <w:rPr>
          <w:rFonts w:ascii="Arial" w:hAnsi="Arial" w:cs="Arial"/>
          <w:sz w:val="20"/>
          <w:szCs w:val="20"/>
        </w:rPr>
        <w:t xml:space="preserve">On this basis, NDIS Core Module partially meets </w:t>
      </w:r>
      <w:r w:rsidR="0079693A" w:rsidRPr="77FF9E36">
        <w:rPr>
          <w:rFonts w:ascii="Arial" w:hAnsi="Arial" w:cs="Arial"/>
          <w:sz w:val="20"/>
          <w:szCs w:val="20"/>
        </w:rPr>
        <w:t xml:space="preserve">HSQS </w:t>
      </w:r>
      <w:r w:rsidR="1EF4F330" w:rsidRPr="77FF9E36">
        <w:rPr>
          <w:rFonts w:ascii="Arial" w:hAnsi="Arial" w:cs="Arial"/>
          <w:sz w:val="20"/>
          <w:szCs w:val="20"/>
        </w:rPr>
        <w:t>S</w:t>
      </w:r>
      <w:r w:rsidRPr="77FF9E36">
        <w:rPr>
          <w:rFonts w:ascii="Arial" w:hAnsi="Arial" w:cs="Arial"/>
          <w:sz w:val="20"/>
          <w:szCs w:val="20"/>
        </w:rPr>
        <w:t>tandard 2</w:t>
      </w:r>
      <w:r w:rsidR="041D6CDC" w:rsidRPr="77FF9E36">
        <w:rPr>
          <w:rFonts w:ascii="Arial" w:hAnsi="Arial" w:cs="Arial"/>
          <w:sz w:val="20"/>
          <w:szCs w:val="20"/>
        </w:rPr>
        <w:t xml:space="preserve"> (Common and DS Requirements)</w:t>
      </w:r>
      <w:r w:rsidRPr="77FF9E36">
        <w:rPr>
          <w:rFonts w:ascii="Arial" w:hAnsi="Arial" w:cs="Arial"/>
          <w:sz w:val="20"/>
          <w:szCs w:val="20"/>
        </w:rPr>
        <w:t xml:space="preserve">. </w:t>
      </w:r>
    </w:p>
    <w:p w14:paraId="4243AA1E" w14:textId="77777777" w:rsidR="006261A3" w:rsidRDefault="006261A3" w:rsidP="006261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9273"/>
        <w:gridCol w:w="3211"/>
      </w:tblGrid>
      <w:tr w:rsidR="006261A3" w:rsidRPr="00D13095" w14:paraId="4BF4EEEA" w14:textId="77777777" w:rsidTr="0045717C">
        <w:trPr>
          <w:cantSplit/>
        </w:trPr>
        <w:tc>
          <w:tcPr>
            <w:tcW w:w="2088" w:type="dxa"/>
            <w:tcBorders>
              <w:top w:val="single" w:sz="12" w:space="0" w:color="auto"/>
              <w:left w:val="single" w:sz="12" w:space="0" w:color="auto"/>
              <w:bottom w:val="single" w:sz="12" w:space="0" w:color="auto"/>
            </w:tcBorders>
            <w:shd w:val="clear" w:color="auto" w:fill="FFE599"/>
          </w:tcPr>
          <w:p w14:paraId="38E20B14" w14:textId="77777777" w:rsidR="006261A3" w:rsidRPr="00D13095" w:rsidRDefault="006261A3" w:rsidP="00D13095">
            <w:pPr>
              <w:jc w:val="center"/>
              <w:rPr>
                <w:rFonts w:ascii="Arial" w:hAnsi="Arial" w:cs="Arial"/>
                <w:b/>
                <w:sz w:val="20"/>
              </w:rPr>
            </w:pPr>
            <w:r w:rsidRPr="00D13095">
              <w:rPr>
                <w:rFonts w:ascii="Arial" w:hAnsi="Arial" w:cs="Arial"/>
                <w:b/>
                <w:sz w:val="20"/>
              </w:rPr>
              <w:t>Indicator 2.1</w:t>
            </w:r>
          </w:p>
        </w:tc>
        <w:tc>
          <w:tcPr>
            <w:tcW w:w="9434" w:type="dxa"/>
            <w:tcBorders>
              <w:top w:val="single" w:sz="12" w:space="0" w:color="auto"/>
              <w:bottom w:val="single" w:sz="12" w:space="0" w:color="auto"/>
            </w:tcBorders>
            <w:shd w:val="clear" w:color="auto" w:fill="FFE599"/>
          </w:tcPr>
          <w:p w14:paraId="52CFD15C" w14:textId="77777777" w:rsidR="006261A3" w:rsidRPr="00D13095" w:rsidRDefault="006261A3" w:rsidP="00B76437">
            <w:pPr>
              <w:spacing w:after="60"/>
              <w:ind w:right="296"/>
              <w:jc w:val="left"/>
              <w:rPr>
                <w:rFonts w:ascii="Arial" w:hAnsi="Arial" w:cs="Arial"/>
                <w:b/>
                <w:spacing w:val="1"/>
                <w:sz w:val="20"/>
              </w:rPr>
            </w:pPr>
            <w:r w:rsidRPr="00D13095">
              <w:rPr>
                <w:rFonts w:ascii="Arial" w:hAnsi="Arial" w:cs="Arial"/>
                <w:b/>
                <w:color w:val="000000"/>
                <w:sz w:val="20"/>
              </w:rPr>
              <w:t>Where the organisation has responsibility for eligibility, entry and exit processes, these are consistently applied based on relative need, available resources and the purpose of the service.</w:t>
            </w:r>
          </w:p>
        </w:tc>
        <w:tc>
          <w:tcPr>
            <w:tcW w:w="3264" w:type="dxa"/>
            <w:tcBorders>
              <w:top w:val="single" w:sz="12" w:space="0" w:color="auto"/>
              <w:bottom w:val="single" w:sz="12" w:space="0" w:color="auto"/>
              <w:right w:val="single" w:sz="12" w:space="0" w:color="auto"/>
            </w:tcBorders>
            <w:shd w:val="clear" w:color="auto" w:fill="FFE599"/>
          </w:tcPr>
          <w:p w14:paraId="099FA120" w14:textId="77777777" w:rsidR="006261A3" w:rsidRPr="00121A74" w:rsidRDefault="00AB61DF" w:rsidP="00FB7C61">
            <w:pPr>
              <w:ind w:right="-27"/>
              <w:jc w:val="left"/>
              <w:rPr>
                <w:rFonts w:ascii="Arial" w:hAnsi="Arial" w:cs="Arial"/>
                <w:b/>
                <w:color w:val="000000"/>
                <w:sz w:val="20"/>
              </w:rPr>
            </w:pPr>
            <w:r>
              <w:rPr>
                <w:rFonts w:ascii="Arial" w:hAnsi="Arial" w:cs="Arial"/>
                <w:b/>
                <w:color w:val="000000"/>
                <w:sz w:val="20"/>
              </w:rPr>
              <w:t>NDIS Core Module</w:t>
            </w:r>
            <w:r w:rsidRPr="00121A74">
              <w:rPr>
                <w:rFonts w:ascii="Arial" w:hAnsi="Arial" w:cs="Arial"/>
                <w:b/>
                <w:color w:val="000000"/>
                <w:sz w:val="20"/>
              </w:rPr>
              <w:t xml:space="preserve"> </w:t>
            </w:r>
            <w:r>
              <w:rPr>
                <w:rFonts w:ascii="Arial" w:hAnsi="Arial" w:cs="Arial"/>
                <w:b/>
                <w:color w:val="000000"/>
                <w:sz w:val="20"/>
              </w:rPr>
              <w:t>p</w:t>
            </w:r>
            <w:r w:rsidRPr="00121A74">
              <w:rPr>
                <w:rFonts w:ascii="Arial" w:hAnsi="Arial" w:cs="Arial"/>
                <w:b/>
                <w:color w:val="000000"/>
                <w:sz w:val="20"/>
              </w:rPr>
              <w:t xml:space="preserve">artially </w:t>
            </w:r>
            <w:r w:rsidR="002C0E61" w:rsidRPr="00121A74">
              <w:rPr>
                <w:rFonts w:ascii="Arial" w:hAnsi="Arial" w:cs="Arial"/>
                <w:b/>
                <w:color w:val="000000"/>
                <w:sz w:val="20"/>
              </w:rPr>
              <w:t xml:space="preserve">meets </w:t>
            </w:r>
            <w:r>
              <w:rPr>
                <w:rFonts w:ascii="Arial" w:hAnsi="Arial" w:cs="Arial"/>
                <w:b/>
                <w:color w:val="000000"/>
                <w:sz w:val="20"/>
              </w:rPr>
              <w:t>HSQS,</w:t>
            </w:r>
            <w:r w:rsidR="00A84300">
              <w:rPr>
                <w:rFonts w:ascii="Arial" w:hAnsi="Arial" w:cs="Arial"/>
                <w:b/>
                <w:color w:val="000000"/>
                <w:sz w:val="20"/>
              </w:rPr>
              <w:t xml:space="preserve"> </w:t>
            </w:r>
            <w:r w:rsidR="002C0E61" w:rsidRPr="00121A74">
              <w:rPr>
                <w:rFonts w:ascii="Arial" w:hAnsi="Arial" w:cs="Arial"/>
                <w:b/>
                <w:color w:val="000000"/>
                <w:sz w:val="20"/>
              </w:rPr>
              <w:t xml:space="preserve">based on </w:t>
            </w:r>
            <w:r w:rsidR="00121A74" w:rsidRPr="00121A74">
              <w:rPr>
                <w:rFonts w:ascii="Arial" w:hAnsi="Arial" w:cs="Arial"/>
                <w:b/>
                <w:color w:val="000000"/>
                <w:sz w:val="20"/>
              </w:rPr>
              <w:t>following</w:t>
            </w:r>
            <w:r w:rsidR="002C0E61" w:rsidRPr="00121A74">
              <w:rPr>
                <w:rFonts w:ascii="Arial" w:hAnsi="Arial" w:cs="Arial"/>
                <w:b/>
                <w:color w:val="000000"/>
                <w:sz w:val="20"/>
              </w:rPr>
              <w:t xml:space="preserve"> indicators</w:t>
            </w:r>
            <w:r>
              <w:rPr>
                <w:rFonts w:ascii="Arial" w:hAnsi="Arial" w:cs="Arial"/>
                <w:b/>
                <w:color w:val="000000"/>
                <w:sz w:val="20"/>
              </w:rPr>
              <w:t>:</w:t>
            </w:r>
          </w:p>
        </w:tc>
      </w:tr>
      <w:tr w:rsidR="006261A3" w:rsidRPr="00D13095" w14:paraId="29F47167" w14:textId="77777777" w:rsidTr="0045717C">
        <w:trPr>
          <w:cantSplit/>
        </w:trPr>
        <w:tc>
          <w:tcPr>
            <w:tcW w:w="2088" w:type="dxa"/>
            <w:tcBorders>
              <w:top w:val="single" w:sz="12" w:space="0" w:color="auto"/>
              <w:left w:val="single" w:sz="4" w:space="0" w:color="A5A5A5"/>
              <w:bottom w:val="single" w:sz="4" w:space="0" w:color="A5A5A5"/>
              <w:right w:val="single" w:sz="4" w:space="0" w:color="A5A5A5"/>
            </w:tcBorders>
            <w:shd w:val="clear" w:color="auto" w:fill="auto"/>
          </w:tcPr>
          <w:p w14:paraId="0E7E59E2" w14:textId="77777777" w:rsidR="006261A3" w:rsidRPr="00D13095" w:rsidRDefault="006261A3" w:rsidP="00D13095">
            <w:pPr>
              <w:jc w:val="center"/>
              <w:rPr>
                <w:rFonts w:ascii="Arial" w:hAnsi="Arial" w:cs="Arial"/>
                <w:sz w:val="20"/>
              </w:rPr>
            </w:pPr>
            <w:r w:rsidRPr="00D13095">
              <w:rPr>
                <w:rFonts w:ascii="Arial" w:hAnsi="Arial" w:cs="Arial"/>
                <w:sz w:val="20"/>
              </w:rPr>
              <w:t>Mandatory evidence</w:t>
            </w:r>
          </w:p>
        </w:tc>
        <w:tc>
          <w:tcPr>
            <w:tcW w:w="9434" w:type="dxa"/>
            <w:tcBorders>
              <w:top w:val="single" w:sz="12" w:space="0" w:color="auto"/>
              <w:left w:val="single" w:sz="4" w:space="0" w:color="A5A5A5"/>
              <w:bottom w:val="single" w:sz="4" w:space="0" w:color="A5A5A5"/>
              <w:right w:val="single" w:sz="4" w:space="0" w:color="A5A5A5"/>
            </w:tcBorders>
            <w:shd w:val="clear" w:color="auto" w:fill="auto"/>
          </w:tcPr>
          <w:p w14:paraId="204AE289" w14:textId="77777777" w:rsidR="00243A44" w:rsidRPr="00C95CE0" w:rsidRDefault="00B76437" w:rsidP="00B76437">
            <w:pPr>
              <w:widowControl w:val="0"/>
              <w:spacing w:after="60"/>
              <w:rPr>
                <w:rFonts w:ascii="Arial" w:hAnsi="Arial" w:cs="Arial"/>
                <w:color w:val="000000"/>
                <w:sz w:val="20"/>
              </w:rPr>
            </w:pPr>
            <w:r>
              <w:rPr>
                <w:rFonts w:ascii="Arial" w:hAnsi="Arial" w:cs="Arial"/>
                <w:color w:val="000000"/>
                <w:sz w:val="20"/>
              </w:rPr>
              <w:t>D</w:t>
            </w:r>
            <w:r w:rsidR="00243A44" w:rsidRPr="00C95CE0">
              <w:rPr>
                <w:rFonts w:ascii="Arial" w:hAnsi="Arial" w:cs="Arial"/>
                <w:color w:val="000000"/>
                <w:sz w:val="20"/>
              </w:rPr>
              <w:t>ocumented and implemented processes which ensur</w:t>
            </w:r>
            <w:r w:rsidR="00243A44" w:rsidRPr="00C95CE0">
              <w:rPr>
                <w:rFonts w:ascii="Arial" w:hAnsi="Arial" w:cs="Arial"/>
                <w:sz w:val="20"/>
              </w:rPr>
              <w:t>e</w:t>
            </w:r>
            <w:r w:rsidR="00243A44" w:rsidRPr="00C95CE0">
              <w:rPr>
                <w:rFonts w:ascii="Arial" w:hAnsi="Arial" w:cs="Arial"/>
                <w:color w:val="000000"/>
                <w:sz w:val="20"/>
              </w:rPr>
              <w:t>:</w:t>
            </w:r>
          </w:p>
          <w:p w14:paraId="73E1546B" w14:textId="412C1DDA" w:rsidR="006261A3" w:rsidRPr="00D13095" w:rsidRDefault="00243A44" w:rsidP="00B76437">
            <w:pPr>
              <w:pStyle w:val="ListParagraph"/>
              <w:numPr>
                <w:ilvl w:val="0"/>
                <w:numId w:val="16"/>
              </w:numPr>
              <w:spacing w:after="60"/>
              <w:ind w:left="732" w:hanging="425"/>
              <w:contextualSpacing/>
              <w:jc w:val="left"/>
              <w:rPr>
                <w:rFonts w:ascii="Arial" w:hAnsi="Arial" w:cs="Arial"/>
                <w:spacing w:val="1"/>
                <w:sz w:val="20"/>
              </w:rPr>
            </w:pPr>
            <w:r>
              <w:rPr>
                <w:rFonts w:ascii="Arial" w:hAnsi="Arial" w:cs="Arial"/>
                <w:color w:val="000000"/>
                <w:sz w:val="20"/>
              </w:rPr>
              <w:t>e</w:t>
            </w:r>
            <w:r w:rsidRPr="00C95CE0">
              <w:rPr>
                <w:rFonts w:ascii="Arial" w:hAnsi="Arial" w:cs="Arial"/>
                <w:color w:val="000000"/>
                <w:sz w:val="20"/>
              </w:rPr>
              <w:t>ligibility</w:t>
            </w:r>
            <w:r w:rsidRPr="00C95CE0">
              <w:rPr>
                <w:rFonts w:ascii="Arial" w:hAnsi="Arial" w:cs="Arial"/>
                <w:sz w:val="20"/>
              </w:rPr>
              <w:t xml:space="preserve"> and entry processes consider the best </w:t>
            </w:r>
            <w:r w:rsidRPr="00C95CE0">
              <w:rPr>
                <w:rFonts w:ascii="Arial" w:hAnsi="Arial" w:cs="Arial"/>
                <w:sz w:val="20"/>
                <w:szCs w:val="20"/>
              </w:rPr>
              <w:t>interests</w:t>
            </w:r>
            <w:r w:rsidRPr="00C95CE0">
              <w:rPr>
                <w:rFonts w:ascii="Arial" w:hAnsi="Arial" w:cs="Arial"/>
                <w:sz w:val="20"/>
              </w:rPr>
              <w:t xml:space="preserve"> </w:t>
            </w:r>
            <w:r w:rsidR="00391752" w:rsidRPr="00391752">
              <w:rPr>
                <w:rFonts w:ascii="Arial" w:hAnsi="Arial" w:cs="Arial"/>
                <w:sz w:val="20"/>
              </w:rPr>
              <w:t xml:space="preserve">and impact on human rights for people seeking </w:t>
            </w:r>
            <w:r w:rsidRPr="00C95CE0">
              <w:rPr>
                <w:rFonts w:ascii="Arial" w:hAnsi="Arial" w:cs="Arial"/>
                <w:sz w:val="20"/>
              </w:rPr>
              <w:t>services, and where relevant, the potential impacts on existing service users</w:t>
            </w:r>
          </w:p>
        </w:tc>
        <w:tc>
          <w:tcPr>
            <w:tcW w:w="3264" w:type="dxa"/>
            <w:tcBorders>
              <w:top w:val="single" w:sz="12" w:space="0" w:color="auto"/>
              <w:left w:val="single" w:sz="4" w:space="0" w:color="A5A5A5"/>
              <w:bottom w:val="single" w:sz="4" w:space="0" w:color="A5A5A5"/>
              <w:right w:val="single" w:sz="4" w:space="0" w:color="A5A5A5"/>
            </w:tcBorders>
            <w:shd w:val="clear" w:color="auto" w:fill="FFE599"/>
          </w:tcPr>
          <w:p w14:paraId="267084FC" w14:textId="77777777" w:rsidR="00F7162D" w:rsidRDefault="00F7162D" w:rsidP="00FB7C61">
            <w:pPr>
              <w:widowControl w:val="0"/>
              <w:autoSpaceDE w:val="0"/>
              <w:autoSpaceDN w:val="0"/>
              <w:adjustRightInd w:val="0"/>
              <w:ind w:right="-27"/>
              <w:jc w:val="left"/>
              <w:rPr>
                <w:rFonts w:ascii="Arial" w:hAnsi="Arial" w:cs="Arial"/>
                <w:color w:val="000000"/>
                <w:sz w:val="18"/>
              </w:rPr>
            </w:pPr>
            <w:r>
              <w:rPr>
                <w:rFonts w:ascii="Arial" w:hAnsi="Arial" w:cs="Arial"/>
                <w:b/>
                <w:color w:val="000000"/>
                <w:sz w:val="18"/>
              </w:rPr>
              <w:t>Div 3</w:t>
            </w:r>
            <w:r w:rsidR="002C0E61">
              <w:rPr>
                <w:rFonts w:ascii="Arial" w:hAnsi="Arial" w:cs="Arial"/>
                <w:b/>
                <w:color w:val="000000"/>
                <w:sz w:val="18"/>
              </w:rPr>
              <w:t xml:space="preserve">: </w:t>
            </w:r>
            <w:r w:rsidRPr="00F7162D">
              <w:rPr>
                <w:rFonts w:ascii="Arial" w:hAnsi="Arial" w:cs="Arial"/>
                <w:color w:val="000000"/>
                <w:sz w:val="18"/>
              </w:rPr>
              <w:t xml:space="preserve">19. </w:t>
            </w:r>
            <w:r w:rsidR="002C0E61" w:rsidRPr="00F7162D">
              <w:rPr>
                <w:rFonts w:ascii="Arial" w:hAnsi="Arial" w:cs="Arial"/>
                <w:color w:val="000000"/>
                <w:sz w:val="18"/>
              </w:rPr>
              <w:t xml:space="preserve">Access to Supports, </w:t>
            </w:r>
            <w:r w:rsidRPr="00F7162D">
              <w:rPr>
                <w:rFonts w:ascii="Arial" w:hAnsi="Arial" w:cs="Arial"/>
                <w:color w:val="000000"/>
                <w:sz w:val="18"/>
              </w:rPr>
              <w:t>(</w:t>
            </w:r>
            <w:r w:rsidR="00A13C25" w:rsidRPr="00F7162D">
              <w:rPr>
                <w:rFonts w:ascii="Arial" w:hAnsi="Arial" w:cs="Arial"/>
                <w:color w:val="000000"/>
                <w:sz w:val="18"/>
              </w:rPr>
              <w:t>1</w:t>
            </w:r>
            <w:r w:rsidRPr="00F7162D">
              <w:rPr>
                <w:rFonts w:ascii="Arial" w:hAnsi="Arial" w:cs="Arial"/>
                <w:color w:val="000000"/>
                <w:sz w:val="18"/>
              </w:rPr>
              <w:t>)</w:t>
            </w:r>
            <w:r>
              <w:rPr>
                <w:rFonts w:ascii="Arial" w:hAnsi="Arial" w:cs="Arial"/>
                <w:color w:val="000000"/>
                <w:sz w:val="18"/>
              </w:rPr>
              <w:t>;</w:t>
            </w:r>
            <w:r w:rsidR="00A13C25" w:rsidRPr="00F7162D">
              <w:rPr>
                <w:rFonts w:ascii="Arial" w:hAnsi="Arial" w:cs="Arial"/>
                <w:color w:val="000000"/>
                <w:sz w:val="18"/>
              </w:rPr>
              <w:t xml:space="preserve"> </w:t>
            </w:r>
          </w:p>
          <w:p w14:paraId="45AA719E" w14:textId="77777777" w:rsidR="00F7162D" w:rsidRDefault="00F7162D" w:rsidP="00FB7C61">
            <w:pPr>
              <w:widowControl w:val="0"/>
              <w:autoSpaceDE w:val="0"/>
              <w:autoSpaceDN w:val="0"/>
              <w:adjustRightInd w:val="0"/>
              <w:ind w:right="-27"/>
              <w:jc w:val="left"/>
              <w:rPr>
                <w:rFonts w:ascii="Arial" w:hAnsi="Arial" w:cs="Arial"/>
                <w:color w:val="000000"/>
                <w:sz w:val="18"/>
              </w:rPr>
            </w:pPr>
            <w:r>
              <w:rPr>
                <w:rFonts w:ascii="Arial" w:hAnsi="Arial" w:cs="Arial"/>
                <w:color w:val="000000"/>
                <w:sz w:val="18"/>
              </w:rPr>
              <w:t xml:space="preserve">21. </w:t>
            </w:r>
            <w:r w:rsidR="00A13C25" w:rsidRPr="00F7162D">
              <w:rPr>
                <w:rFonts w:ascii="Arial" w:hAnsi="Arial" w:cs="Arial"/>
                <w:color w:val="000000"/>
                <w:sz w:val="18"/>
              </w:rPr>
              <w:t xml:space="preserve">Service Agreements with Participants, </w:t>
            </w:r>
            <w:r>
              <w:rPr>
                <w:rFonts w:ascii="Arial" w:hAnsi="Arial" w:cs="Arial"/>
                <w:color w:val="000000"/>
                <w:sz w:val="18"/>
              </w:rPr>
              <w:t>(</w:t>
            </w:r>
            <w:r w:rsidR="00A13C25" w:rsidRPr="00F7162D">
              <w:rPr>
                <w:rFonts w:ascii="Arial" w:hAnsi="Arial" w:cs="Arial"/>
                <w:color w:val="000000"/>
                <w:sz w:val="18"/>
              </w:rPr>
              <w:t>4</w:t>
            </w:r>
            <w:r>
              <w:rPr>
                <w:rFonts w:ascii="Arial" w:hAnsi="Arial" w:cs="Arial"/>
                <w:color w:val="000000"/>
                <w:sz w:val="18"/>
              </w:rPr>
              <w:t>); and</w:t>
            </w:r>
          </w:p>
          <w:p w14:paraId="36D58B79" w14:textId="77777777" w:rsidR="00A13C25" w:rsidRDefault="00F7162D" w:rsidP="00FB7C61">
            <w:pPr>
              <w:widowControl w:val="0"/>
              <w:autoSpaceDE w:val="0"/>
              <w:autoSpaceDN w:val="0"/>
              <w:adjustRightInd w:val="0"/>
              <w:ind w:right="-27"/>
              <w:jc w:val="left"/>
              <w:rPr>
                <w:rFonts w:ascii="Arial" w:hAnsi="Arial" w:cs="Arial"/>
                <w:color w:val="000000"/>
                <w:sz w:val="18"/>
              </w:rPr>
            </w:pPr>
            <w:r>
              <w:rPr>
                <w:rFonts w:ascii="Arial" w:hAnsi="Arial" w:cs="Arial"/>
                <w:color w:val="000000"/>
                <w:sz w:val="18"/>
              </w:rPr>
              <w:t>22.</w:t>
            </w:r>
            <w:r w:rsidR="00A13C25" w:rsidRPr="00F7162D">
              <w:rPr>
                <w:rFonts w:ascii="Arial" w:hAnsi="Arial" w:cs="Arial"/>
                <w:color w:val="000000"/>
                <w:sz w:val="18"/>
              </w:rPr>
              <w:t xml:space="preserve"> Responsive Support Provision, </w:t>
            </w:r>
            <w:r>
              <w:rPr>
                <w:rFonts w:ascii="Arial" w:hAnsi="Arial" w:cs="Arial"/>
                <w:color w:val="000000"/>
                <w:sz w:val="18"/>
              </w:rPr>
              <w:t>(</w:t>
            </w:r>
            <w:r w:rsidR="00A13C25" w:rsidRPr="00F7162D">
              <w:rPr>
                <w:rFonts w:ascii="Arial" w:hAnsi="Arial" w:cs="Arial"/>
                <w:color w:val="000000"/>
                <w:sz w:val="18"/>
              </w:rPr>
              <w:t>2</w:t>
            </w:r>
            <w:r>
              <w:rPr>
                <w:rFonts w:ascii="Arial" w:hAnsi="Arial" w:cs="Arial"/>
                <w:color w:val="000000"/>
                <w:sz w:val="18"/>
              </w:rPr>
              <w:t>)</w:t>
            </w:r>
          </w:p>
          <w:p w14:paraId="395468F7" w14:textId="77777777" w:rsidR="00F0697B" w:rsidRPr="00F0697B" w:rsidRDefault="00F0697B" w:rsidP="00F0697B">
            <w:pPr>
              <w:ind w:right="-35"/>
              <w:jc w:val="left"/>
              <w:rPr>
                <w:rFonts w:ascii="Arial" w:hAnsi="Arial" w:cs="Arial"/>
                <w:bCs/>
                <w:color w:val="000000"/>
                <w:sz w:val="18"/>
                <w:szCs w:val="20"/>
              </w:rPr>
            </w:pPr>
            <w:r w:rsidRPr="00734EA3">
              <w:rPr>
                <w:rFonts w:ascii="Arial" w:hAnsi="Arial" w:cs="Arial"/>
                <w:b/>
                <w:color w:val="000000"/>
                <w:sz w:val="18"/>
                <w:szCs w:val="20"/>
              </w:rPr>
              <w:t xml:space="preserve">Div </w:t>
            </w:r>
            <w:r>
              <w:rPr>
                <w:rFonts w:ascii="Arial" w:hAnsi="Arial" w:cs="Arial"/>
                <w:bCs/>
                <w:color w:val="000000"/>
                <w:sz w:val="18"/>
                <w:szCs w:val="20"/>
              </w:rPr>
              <w:t>1: 6. Person-centred supports, (1)</w:t>
            </w:r>
          </w:p>
          <w:p w14:paraId="764B948F" w14:textId="77777777" w:rsidR="000443BF" w:rsidRDefault="000443BF" w:rsidP="00FB7C61">
            <w:pPr>
              <w:widowControl w:val="0"/>
              <w:autoSpaceDE w:val="0"/>
              <w:autoSpaceDN w:val="0"/>
              <w:adjustRightInd w:val="0"/>
              <w:ind w:right="-27"/>
              <w:jc w:val="left"/>
              <w:rPr>
                <w:rFonts w:ascii="Arial" w:hAnsi="Arial" w:cs="Arial"/>
                <w:color w:val="002060"/>
                <w:sz w:val="18"/>
              </w:rPr>
            </w:pPr>
          </w:p>
          <w:p w14:paraId="4C8F2111" w14:textId="77777777" w:rsidR="00A13C25" w:rsidRPr="00ED68E7" w:rsidRDefault="00A13C25" w:rsidP="00FB7C61">
            <w:pPr>
              <w:widowControl w:val="0"/>
              <w:autoSpaceDE w:val="0"/>
              <w:autoSpaceDN w:val="0"/>
              <w:adjustRightInd w:val="0"/>
              <w:ind w:right="-27"/>
              <w:jc w:val="left"/>
              <w:rPr>
                <w:rFonts w:ascii="Arial" w:hAnsi="Arial" w:cs="Arial"/>
                <w:color w:val="002060"/>
                <w:sz w:val="18"/>
              </w:rPr>
            </w:pPr>
            <w:r w:rsidRPr="00ED68E7">
              <w:rPr>
                <w:rFonts w:ascii="Arial" w:hAnsi="Arial" w:cs="Arial"/>
                <w:color w:val="002060"/>
                <w:sz w:val="18"/>
              </w:rPr>
              <w:t xml:space="preserve">NDIS </w:t>
            </w:r>
            <w:r w:rsidR="00E4160D">
              <w:rPr>
                <w:rFonts w:ascii="Arial" w:hAnsi="Arial" w:cs="Arial"/>
                <w:color w:val="002060"/>
                <w:sz w:val="18"/>
              </w:rPr>
              <w:t xml:space="preserve">Core Module </w:t>
            </w:r>
            <w:r w:rsidRPr="00ED68E7">
              <w:rPr>
                <w:rFonts w:ascii="Arial" w:hAnsi="Arial" w:cs="Arial"/>
                <w:color w:val="002060"/>
                <w:sz w:val="18"/>
              </w:rPr>
              <w:t>indicators do not directly address impacts on other service users</w:t>
            </w:r>
            <w:r w:rsidR="000443BF">
              <w:rPr>
                <w:rFonts w:ascii="Arial" w:hAnsi="Arial" w:cs="Arial"/>
                <w:color w:val="002060"/>
                <w:sz w:val="18"/>
              </w:rPr>
              <w:t>.</w:t>
            </w:r>
          </w:p>
        </w:tc>
      </w:tr>
      <w:tr w:rsidR="006261A3" w:rsidRPr="00D13095" w14:paraId="45C81171" w14:textId="77777777" w:rsidTr="0045717C">
        <w:trPr>
          <w:cantSplit/>
        </w:trPr>
        <w:tc>
          <w:tcPr>
            <w:tcW w:w="2088" w:type="dxa"/>
            <w:tcBorders>
              <w:top w:val="single" w:sz="4" w:space="0" w:color="A5A5A5"/>
              <w:left w:val="single" w:sz="4" w:space="0" w:color="A5A5A5"/>
              <w:bottom w:val="single" w:sz="4" w:space="0" w:color="A5A5A5"/>
              <w:right w:val="single" w:sz="4" w:space="0" w:color="A5A5A5"/>
            </w:tcBorders>
            <w:shd w:val="clear" w:color="auto" w:fill="auto"/>
          </w:tcPr>
          <w:p w14:paraId="21AF494C" w14:textId="77777777" w:rsidR="006261A3" w:rsidRPr="00D13095" w:rsidRDefault="006261A3" w:rsidP="00D13095">
            <w:pPr>
              <w:jc w:val="center"/>
              <w:rPr>
                <w:rFonts w:ascii="Arial" w:hAnsi="Arial" w:cs="Arial"/>
                <w:sz w:val="20"/>
              </w:rPr>
            </w:pPr>
          </w:p>
        </w:tc>
        <w:tc>
          <w:tcPr>
            <w:tcW w:w="9434" w:type="dxa"/>
            <w:tcBorders>
              <w:top w:val="single" w:sz="4" w:space="0" w:color="A5A5A5"/>
              <w:left w:val="single" w:sz="4" w:space="0" w:color="A5A5A5"/>
              <w:bottom w:val="single" w:sz="4" w:space="0" w:color="A5A5A5"/>
              <w:right w:val="single" w:sz="4" w:space="0" w:color="A5A5A5"/>
            </w:tcBorders>
            <w:shd w:val="clear" w:color="auto" w:fill="auto"/>
          </w:tcPr>
          <w:p w14:paraId="5C9BAA05" w14:textId="77777777" w:rsidR="006261A3" w:rsidRPr="00D13095" w:rsidRDefault="00243A44" w:rsidP="00B76437">
            <w:pPr>
              <w:pStyle w:val="ListParagraph"/>
              <w:numPr>
                <w:ilvl w:val="0"/>
                <w:numId w:val="16"/>
              </w:numPr>
              <w:spacing w:after="60"/>
              <w:ind w:left="732" w:hanging="425"/>
              <w:contextualSpacing/>
              <w:jc w:val="left"/>
              <w:rPr>
                <w:rFonts w:ascii="Arial" w:hAnsi="Arial" w:cs="Arial"/>
                <w:spacing w:val="1"/>
                <w:sz w:val="20"/>
              </w:rPr>
            </w:pPr>
            <w:r w:rsidRPr="00C95CE0">
              <w:rPr>
                <w:rFonts w:ascii="Arial" w:hAnsi="Arial" w:cs="Arial"/>
                <w:color w:val="000000"/>
                <w:sz w:val="20"/>
              </w:rPr>
              <w:t>eligibility</w:t>
            </w:r>
            <w:r w:rsidRPr="00C95CE0">
              <w:rPr>
                <w:rFonts w:ascii="Arial" w:hAnsi="Arial" w:cs="Arial"/>
                <w:sz w:val="20"/>
              </w:rPr>
              <w:t xml:space="preserve"> and entry into the service is provided on a non-discriminatory basis (</w:t>
            </w:r>
            <w:r w:rsidRPr="00C95CE0">
              <w:rPr>
                <w:rFonts w:ascii="Arial" w:hAnsi="Arial" w:cs="Arial"/>
                <w:sz w:val="20"/>
                <w:szCs w:val="20"/>
              </w:rPr>
              <w:t xml:space="preserve">sex, </w:t>
            </w:r>
            <w:r w:rsidRPr="00C95CE0">
              <w:rPr>
                <w:rFonts w:ascii="Arial" w:hAnsi="Arial" w:cs="Arial"/>
                <w:sz w:val="20"/>
              </w:rPr>
              <w:t xml:space="preserve">age, </w:t>
            </w:r>
            <w:r w:rsidRPr="00C95CE0">
              <w:rPr>
                <w:rFonts w:ascii="Arial" w:hAnsi="Arial" w:cs="Arial"/>
                <w:sz w:val="20"/>
                <w:szCs w:val="20"/>
              </w:rPr>
              <w:t xml:space="preserve">race, </w:t>
            </w:r>
            <w:r w:rsidRPr="00C95CE0">
              <w:rPr>
                <w:rFonts w:ascii="Arial" w:hAnsi="Arial" w:cs="Arial"/>
                <w:sz w:val="20"/>
              </w:rPr>
              <w:t>gender</w:t>
            </w:r>
            <w:r w:rsidRPr="00C95CE0">
              <w:rPr>
                <w:rFonts w:ascii="Arial" w:hAnsi="Arial" w:cs="Arial"/>
                <w:sz w:val="20"/>
                <w:szCs w:val="20"/>
              </w:rPr>
              <w:t xml:space="preserve"> identity</w:t>
            </w:r>
            <w:r w:rsidRPr="00C95CE0">
              <w:rPr>
                <w:rFonts w:ascii="Arial" w:hAnsi="Arial" w:cs="Arial"/>
                <w:sz w:val="20"/>
              </w:rPr>
              <w:t xml:space="preserve">, sexuality, religion, </w:t>
            </w:r>
            <w:r w:rsidRPr="00C95CE0">
              <w:rPr>
                <w:rFonts w:ascii="Arial" w:hAnsi="Arial" w:cs="Arial"/>
                <w:sz w:val="20"/>
                <w:szCs w:val="20"/>
              </w:rPr>
              <w:t>ability</w:t>
            </w:r>
            <w:r w:rsidRPr="00C95CE0">
              <w:rPr>
                <w:rFonts w:ascii="Arial" w:hAnsi="Arial" w:cs="Arial"/>
                <w:sz w:val="20"/>
              </w:rPr>
              <w:t xml:space="preserve"> or other identifiers), except where services are delivered to meet the needs of specific service users</w:t>
            </w:r>
          </w:p>
        </w:tc>
        <w:tc>
          <w:tcPr>
            <w:tcW w:w="3264" w:type="dxa"/>
            <w:tcBorders>
              <w:top w:val="single" w:sz="4" w:space="0" w:color="A5A5A5"/>
              <w:left w:val="single" w:sz="4" w:space="0" w:color="A5A5A5"/>
              <w:bottom w:val="single" w:sz="4" w:space="0" w:color="A5A5A5"/>
              <w:right w:val="single" w:sz="4" w:space="0" w:color="A5A5A5"/>
            </w:tcBorders>
            <w:shd w:val="clear" w:color="auto" w:fill="C5E0B3"/>
          </w:tcPr>
          <w:p w14:paraId="5AD6719C" w14:textId="77777777" w:rsidR="00F7162D" w:rsidRDefault="00F7162D" w:rsidP="00FB7C61">
            <w:pPr>
              <w:contextualSpacing/>
              <w:jc w:val="left"/>
              <w:rPr>
                <w:rFonts w:ascii="Arial" w:hAnsi="Arial" w:cs="Arial"/>
                <w:sz w:val="18"/>
              </w:rPr>
            </w:pPr>
            <w:r>
              <w:rPr>
                <w:rFonts w:ascii="Arial" w:hAnsi="Arial" w:cs="Arial"/>
                <w:b/>
                <w:sz w:val="18"/>
              </w:rPr>
              <w:t>Div 1</w:t>
            </w:r>
            <w:r w:rsidR="00A13C25">
              <w:rPr>
                <w:rFonts w:ascii="Arial" w:hAnsi="Arial" w:cs="Arial"/>
                <w:b/>
                <w:sz w:val="18"/>
              </w:rPr>
              <w:t>:</w:t>
            </w:r>
            <w:r w:rsidR="00A13C25">
              <w:rPr>
                <w:rFonts w:ascii="Arial" w:hAnsi="Arial" w:cs="Arial"/>
                <w:sz w:val="18"/>
              </w:rPr>
              <w:t xml:space="preserve"> </w:t>
            </w:r>
            <w:r>
              <w:rPr>
                <w:rFonts w:ascii="Arial" w:hAnsi="Arial" w:cs="Arial"/>
                <w:sz w:val="18"/>
              </w:rPr>
              <w:t xml:space="preserve">6. </w:t>
            </w:r>
            <w:r w:rsidR="00A13C25">
              <w:rPr>
                <w:rFonts w:ascii="Arial" w:hAnsi="Arial" w:cs="Arial"/>
                <w:sz w:val="18"/>
              </w:rPr>
              <w:t xml:space="preserve">Person-centred Supports </w:t>
            </w:r>
            <w:r>
              <w:rPr>
                <w:rFonts w:ascii="Arial" w:hAnsi="Arial" w:cs="Arial"/>
                <w:sz w:val="18"/>
              </w:rPr>
              <w:t>(</w:t>
            </w:r>
            <w:r w:rsidR="00A13C25">
              <w:rPr>
                <w:rFonts w:ascii="Arial" w:hAnsi="Arial" w:cs="Arial"/>
                <w:sz w:val="18"/>
              </w:rPr>
              <w:t>1</w:t>
            </w:r>
            <w:r>
              <w:rPr>
                <w:rFonts w:ascii="Arial" w:hAnsi="Arial" w:cs="Arial"/>
                <w:sz w:val="18"/>
              </w:rPr>
              <w:t xml:space="preserve">); 7. </w:t>
            </w:r>
            <w:r w:rsidR="00A13C25">
              <w:rPr>
                <w:rFonts w:ascii="Arial" w:hAnsi="Arial" w:cs="Arial"/>
                <w:sz w:val="18"/>
              </w:rPr>
              <w:t xml:space="preserve">Individual Values and Beliefs, </w:t>
            </w:r>
            <w:r>
              <w:rPr>
                <w:rFonts w:ascii="Arial" w:hAnsi="Arial" w:cs="Arial"/>
                <w:sz w:val="18"/>
              </w:rPr>
              <w:t xml:space="preserve">(1-2); 8. </w:t>
            </w:r>
            <w:r w:rsidR="00A13C25">
              <w:rPr>
                <w:rFonts w:ascii="Arial" w:hAnsi="Arial" w:cs="Arial"/>
                <w:sz w:val="18"/>
              </w:rPr>
              <w:t xml:space="preserve">Privacy and Dignity, </w:t>
            </w:r>
            <w:r>
              <w:rPr>
                <w:rFonts w:ascii="Arial" w:hAnsi="Arial" w:cs="Arial"/>
                <w:sz w:val="18"/>
              </w:rPr>
              <w:t>(</w:t>
            </w:r>
            <w:r w:rsidR="00A13C25">
              <w:rPr>
                <w:rFonts w:ascii="Arial" w:hAnsi="Arial" w:cs="Arial"/>
                <w:sz w:val="18"/>
              </w:rPr>
              <w:t>2</w:t>
            </w:r>
            <w:r>
              <w:rPr>
                <w:rFonts w:ascii="Arial" w:hAnsi="Arial" w:cs="Arial"/>
                <w:sz w:val="18"/>
              </w:rPr>
              <w:t xml:space="preserve">); </w:t>
            </w:r>
          </w:p>
          <w:p w14:paraId="6FD147CF" w14:textId="77777777" w:rsidR="00A13C25" w:rsidRDefault="00F7162D" w:rsidP="00FB7C61">
            <w:pPr>
              <w:contextualSpacing/>
              <w:jc w:val="left"/>
              <w:rPr>
                <w:rFonts w:ascii="Arial" w:hAnsi="Arial" w:cs="Arial"/>
                <w:sz w:val="18"/>
              </w:rPr>
            </w:pPr>
            <w:r>
              <w:rPr>
                <w:rFonts w:ascii="Arial" w:hAnsi="Arial" w:cs="Arial"/>
                <w:sz w:val="18"/>
              </w:rPr>
              <w:t xml:space="preserve">10. </w:t>
            </w:r>
            <w:r w:rsidR="00A13C25">
              <w:rPr>
                <w:rFonts w:ascii="Arial" w:hAnsi="Arial" w:cs="Arial"/>
                <w:sz w:val="18"/>
              </w:rPr>
              <w:t xml:space="preserve">Violence, Abuse, Neglect, Exploitation and Discrimination, </w:t>
            </w:r>
            <w:r>
              <w:rPr>
                <w:rFonts w:ascii="Arial" w:hAnsi="Arial" w:cs="Arial"/>
                <w:sz w:val="18"/>
              </w:rPr>
              <w:t>(</w:t>
            </w:r>
            <w:r w:rsidR="00A13C25">
              <w:rPr>
                <w:rFonts w:ascii="Arial" w:hAnsi="Arial" w:cs="Arial"/>
                <w:sz w:val="18"/>
              </w:rPr>
              <w:t>1</w:t>
            </w:r>
            <w:r>
              <w:rPr>
                <w:rFonts w:ascii="Arial" w:hAnsi="Arial" w:cs="Arial"/>
                <w:sz w:val="18"/>
              </w:rPr>
              <w:t>)</w:t>
            </w:r>
          </w:p>
          <w:p w14:paraId="4ABCBDBE" w14:textId="77777777" w:rsidR="00A13C25" w:rsidRPr="00A13C25" w:rsidRDefault="00F7162D" w:rsidP="00FB7C61">
            <w:pPr>
              <w:widowControl w:val="0"/>
              <w:autoSpaceDE w:val="0"/>
              <w:autoSpaceDN w:val="0"/>
              <w:adjustRightInd w:val="0"/>
              <w:jc w:val="left"/>
              <w:rPr>
                <w:rFonts w:ascii="Arial" w:hAnsi="Arial" w:cs="Arial"/>
                <w:color w:val="000000"/>
                <w:sz w:val="18"/>
              </w:rPr>
            </w:pPr>
            <w:r>
              <w:rPr>
                <w:rFonts w:ascii="Arial" w:hAnsi="Arial" w:cs="Arial"/>
                <w:b/>
                <w:color w:val="000000"/>
                <w:sz w:val="18"/>
              </w:rPr>
              <w:t>Div 3</w:t>
            </w:r>
            <w:r w:rsidR="00A13C25">
              <w:rPr>
                <w:rFonts w:ascii="Arial" w:hAnsi="Arial" w:cs="Arial"/>
                <w:b/>
                <w:color w:val="000000"/>
                <w:sz w:val="18"/>
              </w:rPr>
              <w:t xml:space="preserve">: </w:t>
            </w:r>
            <w:r w:rsidRPr="00F7162D">
              <w:rPr>
                <w:rFonts w:ascii="Arial" w:hAnsi="Arial" w:cs="Arial"/>
                <w:color w:val="000000"/>
                <w:sz w:val="18"/>
              </w:rPr>
              <w:t xml:space="preserve">19. </w:t>
            </w:r>
            <w:r w:rsidR="00A13C25">
              <w:rPr>
                <w:rFonts w:ascii="Arial" w:hAnsi="Arial" w:cs="Arial"/>
                <w:color w:val="000000"/>
                <w:sz w:val="18"/>
              </w:rPr>
              <w:t xml:space="preserve">Access to Supports, </w:t>
            </w:r>
            <w:r>
              <w:rPr>
                <w:rFonts w:ascii="Arial" w:hAnsi="Arial" w:cs="Arial"/>
                <w:color w:val="000000"/>
                <w:sz w:val="18"/>
              </w:rPr>
              <w:t>(</w:t>
            </w:r>
            <w:r w:rsidR="00A13C25">
              <w:rPr>
                <w:rFonts w:ascii="Arial" w:hAnsi="Arial" w:cs="Arial"/>
                <w:color w:val="000000"/>
                <w:sz w:val="18"/>
              </w:rPr>
              <w:t>1</w:t>
            </w:r>
            <w:r>
              <w:rPr>
                <w:rFonts w:ascii="Arial" w:hAnsi="Arial" w:cs="Arial"/>
                <w:color w:val="000000"/>
                <w:sz w:val="18"/>
              </w:rPr>
              <w:t>)</w:t>
            </w:r>
          </w:p>
        </w:tc>
      </w:tr>
      <w:tr w:rsidR="006261A3" w:rsidRPr="00D13095" w14:paraId="14B7B1A9" w14:textId="77777777" w:rsidTr="0045717C">
        <w:trPr>
          <w:cantSplit/>
        </w:trPr>
        <w:tc>
          <w:tcPr>
            <w:tcW w:w="2088" w:type="dxa"/>
            <w:tcBorders>
              <w:top w:val="single" w:sz="4" w:space="0" w:color="A5A5A5"/>
              <w:left w:val="single" w:sz="4" w:space="0" w:color="A5A5A5"/>
              <w:bottom w:val="single" w:sz="2" w:space="0" w:color="A5A5A5"/>
              <w:right w:val="single" w:sz="4" w:space="0" w:color="A5A5A5"/>
            </w:tcBorders>
            <w:shd w:val="clear" w:color="auto" w:fill="auto"/>
          </w:tcPr>
          <w:p w14:paraId="2751F9B7" w14:textId="77777777" w:rsidR="006261A3" w:rsidRPr="00D13095" w:rsidRDefault="006261A3" w:rsidP="00D13095">
            <w:pPr>
              <w:rPr>
                <w:rFonts w:ascii="Arial" w:hAnsi="Arial" w:cs="Arial"/>
                <w:sz w:val="20"/>
              </w:rPr>
            </w:pPr>
          </w:p>
        </w:tc>
        <w:tc>
          <w:tcPr>
            <w:tcW w:w="9434" w:type="dxa"/>
            <w:tcBorders>
              <w:top w:val="single" w:sz="4" w:space="0" w:color="A5A5A5"/>
              <w:left w:val="single" w:sz="4" w:space="0" w:color="A5A5A5"/>
              <w:bottom w:val="single" w:sz="2" w:space="0" w:color="A5A5A5"/>
              <w:right w:val="single" w:sz="4" w:space="0" w:color="A5A5A5"/>
            </w:tcBorders>
            <w:shd w:val="clear" w:color="auto" w:fill="auto"/>
          </w:tcPr>
          <w:p w14:paraId="0EE596E8" w14:textId="77777777" w:rsidR="006261A3" w:rsidRPr="00243A44" w:rsidRDefault="00243A44" w:rsidP="00B76437">
            <w:pPr>
              <w:numPr>
                <w:ilvl w:val="0"/>
                <w:numId w:val="16"/>
              </w:numPr>
              <w:spacing w:after="60"/>
              <w:ind w:left="732" w:hanging="425"/>
              <w:rPr>
                <w:rFonts w:ascii="Arial" w:hAnsi="Arial" w:cs="Arial"/>
                <w:spacing w:val="1"/>
                <w:sz w:val="20"/>
              </w:rPr>
            </w:pPr>
            <w:r w:rsidRPr="00243A44">
              <w:rPr>
                <w:rFonts w:ascii="Arial" w:hAnsi="Arial" w:cs="Arial"/>
                <w:spacing w:val="1"/>
                <w:sz w:val="20"/>
              </w:rPr>
              <w:t>where requested, and as appropriate to the type of services delivered, people exiting the service are assisted to move to where their current needs will be best met.</w:t>
            </w:r>
          </w:p>
        </w:tc>
        <w:tc>
          <w:tcPr>
            <w:tcW w:w="3264" w:type="dxa"/>
            <w:tcBorders>
              <w:top w:val="single" w:sz="4" w:space="0" w:color="A5A5A5"/>
              <w:left w:val="single" w:sz="4" w:space="0" w:color="A5A5A5"/>
              <w:bottom w:val="single" w:sz="2" w:space="0" w:color="A5A5A5"/>
              <w:right w:val="single" w:sz="4" w:space="0" w:color="A5A5A5"/>
            </w:tcBorders>
            <w:shd w:val="clear" w:color="auto" w:fill="C5E0B3"/>
          </w:tcPr>
          <w:p w14:paraId="18DB0951" w14:textId="77777777" w:rsidR="00A13C25" w:rsidRDefault="00ED68E7" w:rsidP="00FB7C61">
            <w:pPr>
              <w:contextualSpacing/>
              <w:jc w:val="left"/>
              <w:rPr>
                <w:rFonts w:ascii="Arial" w:hAnsi="Arial" w:cs="Arial"/>
                <w:sz w:val="18"/>
              </w:rPr>
            </w:pPr>
            <w:r>
              <w:rPr>
                <w:rFonts w:ascii="Arial" w:hAnsi="Arial" w:cs="Arial"/>
                <w:b/>
                <w:sz w:val="18"/>
              </w:rPr>
              <w:t>Div 1</w:t>
            </w:r>
            <w:r w:rsidR="00A13C25">
              <w:rPr>
                <w:rFonts w:ascii="Arial" w:hAnsi="Arial" w:cs="Arial"/>
                <w:b/>
                <w:sz w:val="18"/>
              </w:rPr>
              <w:t>:</w:t>
            </w:r>
            <w:r w:rsidR="00A13C25">
              <w:rPr>
                <w:rFonts w:ascii="Arial" w:hAnsi="Arial" w:cs="Arial"/>
                <w:sz w:val="18"/>
              </w:rPr>
              <w:t xml:space="preserve"> </w:t>
            </w:r>
            <w:r>
              <w:rPr>
                <w:rFonts w:ascii="Arial" w:hAnsi="Arial" w:cs="Arial"/>
                <w:sz w:val="18"/>
              </w:rPr>
              <w:t xml:space="preserve">9. </w:t>
            </w:r>
            <w:r w:rsidR="00A13C25">
              <w:rPr>
                <w:rFonts w:ascii="Arial" w:hAnsi="Arial" w:cs="Arial"/>
                <w:sz w:val="18"/>
              </w:rPr>
              <w:t xml:space="preserve">Independence and Informed Choice, </w:t>
            </w:r>
            <w:r>
              <w:rPr>
                <w:rFonts w:ascii="Arial" w:hAnsi="Arial" w:cs="Arial"/>
                <w:sz w:val="18"/>
              </w:rPr>
              <w:t>(</w:t>
            </w:r>
            <w:r w:rsidR="00A13C25">
              <w:rPr>
                <w:rFonts w:ascii="Arial" w:hAnsi="Arial" w:cs="Arial"/>
                <w:sz w:val="18"/>
              </w:rPr>
              <w:t>4</w:t>
            </w:r>
            <w:r>
              <w:rPr>
                <w:rFonts w:ascii="Arial" w:hAnsi="Arial" w:cs="Arial"/>
                <w:sz w:val="18"/>
              </w:rPr>
              <w:t>)</w:t>
            </w:r>
          </w:p>
          <w:p w14:paraId="26012365" w14:textId="77777777" w:rsidR="006261A3" w:rsidRPr="002C0E61" w:rsidRDefault="00ED68E7" w:rsidP="00FB7C61">
            <w:pPr>
              <w:contextualSpacing/>
              <w:jc w:val="left"/>
              <w:rPr>
                <w:rFonts w:ascii="Arial" w:hAnsi="Arial" w:cs="Arial"/>
                <w:sz w:val="18"/>
              </w:rPr>
            </w:pPr>
            <w:r>
              <w:rPr>
                <w:rFonts w:ascii="Arial" w:hAnsi="Arial" w:cs="Arial"/>
                <w:b/>
                <w:color w:val="000000"/>
                <w:sz w:val="18"/>
              </w:rPr>
              <w:t>Div 3</w:t>
            </w:r>
            <w:r w:rsidR="00A13C25">
              <w:rPr>
                <w:rFonts w:ascii="Arial" w:hAnsi="Arial" w:cs="Arial"/>
                <w:b/>
                <w:color w:val="000000"/>
                <w:sz w:val="18"/>
              </w:rPr>
              <w:t xml:space="preserve">: </w:t>
            </w:r>
            <w:r w:rsidRPr="00ED68E7">
              <w:rPr>
                <w:rFonts w:ascii="Arial" w:hAnsi="Arial" w:cs="Arial"/>
                <w:color w:val="000000"/>
                <w:sz w:val="18"/>
              </w:rPr>
              <w:t xml:space="preserve">23. </w:t>
            </w:r>
            <w:r w:rsidR="00FB7C61">
              <w:rPr>
                <w:rFonts w:ascii="Arial" w:hAnsi="Arial" w:cs="Arial"/>
                <w:color w:val="000000"/>
                <w:sz w:val="18"/>
              </w:rPr>
              <w:t>Transitions to or from Provider</w:t>
            </w:r>
            <w:r w:rsidR="00A13C25">
              <w:rPr>
                <w:rFonts w:ascii="Arial" w:hAnsi="Arial" w:cs="Arial"/>
                <w:color w:val="000000"/>
                <w:sz w:val="18"/>
              </w:rPr>
              <w:t>,</w:t>
            </w:r>
            <w:r>
              <w:rPr>
                <w:rFonts w:ascii="Arial" w:hAnsi="Arial" w:cs="Arial"/>
                <w:color w:val="000000"/>
                <w:sz w:val="18"/>
              </w:rPr>
              <w:t xml:space="preserve"> (</w:t>
            </w:r>
            <w:r w:rsidR="00FB7C61">
              <w:rPr>
                <w:rFonts w:ascii="Arial" w:hAnsi="Arial" w:cs="Arial"/>
                <w:color w:val="000000"/>
                <w:sz w:val="18"/>
              </w:rPr>
              <w:t>1</w:t>
            </w:r>
            <w:r>
              <w:rPr>
                <w:rFonts w:ascii="Arial" w:hAnsi="Arial" w:cs="Arial"/>
                <w:color w:val="000000"/>
                <w:sz w:val="18"/>
              </w:rPr>
              <w:t>)</w:t>
            </w:r>
          </w:p>
        </w:tc>
      </w:tr>
      <w:tr w:rsidR="00A13C25" w:rsidRPr="00D13095" w14:paraId="14434CAB" w14:textId="77777777" w:rsidTr="0045717C">
        <w:trPr>
          <w:cantSplit/>
        </w:trPr>
        <w:tc>
          <w:tcPr>
            <w:tcW w:w="2088" w:type="dxa"/>
            <w:tcBorders>
              <w:top w:val="single" w:sz="2" w:space="0" w:color="A5A5A5"/>
              <w:left w:val="single" w:sz="4" w:space="0" w:color="A5A5A5"/>
              <w:bottom w:val="single" w:sz="12" w:space="0" w:color="auto"/>
              <w:right w:val="single" w:sz="4" w:space="0" w:color="A5A5A5"/>
            </w:tcBorders>
            <w:shd w:val="clear" w:color="auto" w:fill="auto"/>
          </w:tcPr>
          <w:p w14:paraId="66275D4F" w14:textId="54820CD6" w:rsidR="00A13C25" w:rsidRPr="00D13095" w:rsidRDefault="00FB7C61" w:rsidP="00FB7C61">
            <w:pPr>
              <w:jc w:val="left"/>
              <w:rPr>
                <w:rFonts w:ascii="Arial" w:hAnsi="Arial" w:cs="Arial"/>
                <w:sz w:val="20"/>
              </w:rPr>
            </w:pPr>
            <w:r>
              <w:rPr>
                <w:rFonts w:ascii="Arial" w:hAnsi="Arial" w:cs="Arial"/>
                <w:sz w:val="20"/>
              </w:rPr>
              <w:t>Disability Services</w:t>
            </w:r>
          </w:p>
        </w:tc>
        <w:tc>
          <w:tcPr>
            <w:tcW w:w="9434" w:type="dxa"/>
            <w:tcBorders>
              <w:top w:val="single" w:sz="2" w:space="0" w:color="A5A5A5"/>
              <w:left w:val="single" w:sz="4" w:space="0" w:color="A5A5A5"/>
              <w:bottom w:val="single" w:sz="12" w:space="0" w:color="auto"/>
              <w:right w:val="single" w:sz="4" w:space="0" w:color="A5A5A5"/>
            </w:tcBorders>
            <w:shd w:val="clear" w:color="auto" w:fill="auto"/>
          </w:tcPr>
          <w:p w14:paraId="0F339364" w14:textId="77777777" w:rsidR="00A13C25" w:rsidRPr="00243A44" w:rsidRDefault="00FB7C61" w:rsidP="00FB7C61">
            <w:pPr>
              <w:spacing w:after="60"/>
              <w:rPr>
                <w:rFonts w:ascii="Arial" w:hAnsi="Arial" w:cs="Arial"/>
                <w:spacing w:val="1"/>
                <w:sz w:val="20"/>
              </w:rPr>
            </w:pPr>
            <w:r w:rsidRPr="00FB7C61">
              <w:rPr>
                <w:rFonts w:ascii="Arial" w:hAnsi="Arial" w:cs="Arial"/>
                <w:spacing w:val="1"/>
                <w:sz w:val="20"/>
              </w:rPr>
              <w:t>Where the organisation provides accommodation, respite services or other applicable services, compatibility with existing service users is considered as part of entry to the service.</w:t>
            </w:r>
          </w:p>
        </w:tc>
        <w:tc>
          <w:tcPr>
            <w:tcW w:w="3264" w:type="dxa"/>
            <w:tcBorders>
              <w:top w:val="single" w:sz="2" w:space="0" w:color="A5A5A5"/>
              <w:left w:val="single" w:sz="4" w:space="0" w:color="A5A5A5"/>
              <w:bottom w:val="single" w:sz="12" w:space="0" w:color="auto"/>
              <w:right w:val="single" w:sz="4" w:space="0" w:color="A5A5A5"/>
            </w:tcBorders>
            <w:shd w:val="clear" w:color="auto" w:fill="FFE599"/>
          </w:tcPr>
          <w:p w14:paraId="48AA2830" w14:textId="77777777" w:rsidR="00A13C25" w:rsidRPr="00ED68E7" w:rsidRDefault="00ED68E7" w:rsidP="00ED68E7">
            <w:pPr>
              <w:contextualSpacing/>
              <w:jc w:val="left"/>
              <w:rPr>
                <w:rFonts w:ascii="Arial" w:hAnsi="Arial" w:cs="Arial"/>
                <w:color w:val="000000"/>
                <w:sz w:val="18"/>
              </w:rPr>
            </w:pPr>
            <w:r w:rsidRPr="00ED68E7">
              <w:rPr>
                <w:rFonts w:ascii="Arial" w:hAnsi="Arial" w:cs="Arial"/>
                <w:b/>
                <w:color w:val="000000"/>
                <w:sz w:val="18"/>
              </w:rPr>
              <w:t>Div 3</w:t>
            </w:r>
            <w:r w:rsidR="00FB7C61" w:rsidRPr="00ED68E7">
              <w:rPr>
                <w:rFonts w:ascii="Arial" w:hAnsi="Arial" w:cs="Arial"/>
                <w:b/>
                <w:color w:val="000000"/>
                <w:sz w:val="18"/>
              </w:rPr>
              <w:t xml:space="preserve">: </w:t>
            </w:r>
            <w:r w:rsidRPr="00ED68E7">
              <w:rPr>
                <w:rFonts w:ascii="Arial" w:hAnsi="Arial" w:cs="Arial"/>
                <w:color w:val="000000"/>
                <w:sz w:val="18"/>
              </w:rPr>
              <w:t xml:space="preserve">21. </w:t>
            </w:r>
            <w:r w:rsidR="00FB7C61" w:rsidRPr="00ED68E7">
              <w:rPr>
                <w:rFonts w:ascii="Arial" w:hAnsi="Arial" w:cs="Arial"/>
                <w:color w:val="000000"/>
                <w:sz w:val="18"/>
              </w:rPr>
              <w:t xml:space="preserve">Service Agreements with Participants, </w:t>
            </w:r>
            <w:r w:rsidRPr="00ED68E7">
              <w:rPr>
                <w:rFonts w:ascii="Arial" w:hAnsi="Arial" w:cs="Arial"/>
                <w:color w:val="000000"/>
                <w:sz w:val="18"/>
              </w:rPr>
              <w:t>(</w:t>
            </w:r>
            <w:r w:rsidR="00FB7C61" w:rsidRPr="00ED68E7">
              <w:rPr>
                <w:rFonts w:ascii="Arial" w:hAnsi="Arial" w:cs="Arial"/>
                <w:color w:val="000000"/>
                <w:sz w:val="18"/>
              </w:rPr>
              <w:t>4</w:t>
            </w:r>
            <w:r w:rsidRPr="00ED68E7">
              <w:rPr>
                <w:rFonts w:ascii="Arial" w:hAnsi="Arial" w:cs="Arial"/>
                <w:color w:val="000000"/>
                <w:sz w:val="18"/>
              </w:rPr>
              <w:t>)</w:t>
            </w:r>
          </w:p>
          <w:p w14:paraId="42D49081" w14:textId="77777777" w:rsidR="000443BF" w:rsidRDefault="000443BF" w:rsidP="00ED68E7">
            <w:pPr>
              <w:contextualSpacing/>
              <w:jc w:val="left"/>
              <w:rPr>
                <w:rFonts w:ascii="Arial" w:hAnsi="Arial" w:cs="Arial"/>
                <w:color w:val="002060"/>
                <w:sz w:val="18"/>
              </w:rPr>
            </w:pPr>
          </w:p>
          <w:p w14:paraId="6FB8813F" w14:textId="77777777" w:rsidR="00FB7C61" w:rsidRPr="00ED68E7" w:rsidRDefault="00FB7C61" w:rsidP="00ED68E7">
            <w:pPr>
              <w:contextualSpacing/>
              <w:jc w:val="left"/>
              <w:rPr>
                <w:rFonts w:ascii="Arial" w:hAnsi="Arial" w:cs="Arial"/>
                <w:color w:val="002060"/>
                <w:sz w:val="18"/>
              </w:rPr>
            </w:pPr>
            <w:r w:rsidRPr="00ED68E7">
              <w:rPr>
                <w:rFonts w:ascii="Arial" w:hAnsi="Arial" w:cs="Arial"/>
                <w:color w:val="002060"/>
                <w:sz w:val="18"/>
              </w:rPr>
              <w:t xml:space="preserve">NDIS </w:t>
            </w:r>
            <w:r w:rsidR="00AF448F">
              <w:rPr>
                <w:rFonts w:ascii="Arial" w:hAnsi="Arial" w:cs="Arial"/>
                <w:color w:val="002060"/>
                <w:sz w:val="18"/>
              </w:rPr>
              <w:t>C</w:t>
            </w:r>
            <w:r w:rsidRPr="00ED68E7">
              <w:rPr>
                <w:rFonts w:ascii="Arial" w:hAnsi="Arial" w:cs="Arial"/>
                <w:color w:val="002060"/>
                <w:sz w:val="18"/>
              </w:rPr>
              <w:t xml:space="preserve">ore </w:t>
            </w:r>
            <w:r w:rsidR="00E4160D">
              <w:rPr>
                <w:rFonts w:ascii="Arial" w:hAnsi="Arial" w:cs="Arial"/>
                <w:color w:val="002060"/>
                <w:sz w:val="18"/>
              </w:rPr>
              <w:t xml:space="preserve">Module </w:t>
            </w:r>
            <w:r w:rsidRPr="00ED68E7">
              <w:rPr>
                <w:rFonts w:ascii="Arial" w:hAnsi="Arial" w:cs="Arial"/>
                <w:color w:val="002060"/>
                <w:sz w:val="18"/>
              </w:rPr>
              <w:t>does not cover respite or other applicable services</w:t>
            </w:r>
            <w:r w:rsidR="000443BF">
              <w:rPr>
                <w:rFonts w:ascii="Arial" w:hAnsi="Arial" w:cs="Arial"/>
                <w:color w:val="002060"/>
                <w:sz w:val="18"/>
              </w:rPr>
              <w:t>.</w:t>
            </w:r>
          </w:p>
        </w:tc>
      </w:tr>
      <w:tr w:rsidR="006261A3" w:rsidRPr="00D13095" w14:paraId="38281448" w14:textId="77777777" w:rsidTr="0045717C">
        <w:trPr>
          <w:cantSplit/>
        </w:trPr>
        <w:tc>
          <w:tcPr>
            <w:tcW w:w="2088" w:type="dxa"/>
            <w:tcBorders>
              <w:top w:val="single" w:sz="12" w:space="0" w:color="auto"/>
              <w:left w:val="single" w:sz="12" w:space="0" w:color="auto"/>
              <w:bottom w:val="single" w:sz="12" w:space="0" w:color="auto"/>
            </w:tcBorders>
            <w:shd w:val="clear" w:color="auto" w:fill="FFE599"/>
          </w:tcPr>
          <w:p w14:paraId="74E0FC7B" w14:textId="77777777" w:rsidR="006261A3" w:rsidRPr="00D13095" w:rsidRDefault="006261A3" w:rsidP="00D13095">
            <w:pPr>
              <w:jc w:val="center"/>
              <w:rPr>
                <w:rFonts w:ascii="Arial" w:hAnsi="Arial" w:cs="Arial"/>
                <w:b/>
                <w:sz w:val="20"/>
              </w:rPr>
            </w:pPr>
            <w:r w:rsidRPr="00D13095">
              <w:rPr>
                <w:rFonts w:ascii="Arial" w:hAnsi="Arial" w:cs="Arial"/>
                <w:b/>
                <w:sz w:val="20"/>
              </w:rPr>
              <w:t>Indicator 2.2</w:t>
            </w:r>
          </w:p>
        </w:tc>
        <w:tc>
          <w:tcPr>
            <w:tcW w:w="9434" w:type="dxa"/>
            <w:tcBorders>
              <w:top w:val="single" w:sz="12" w:space="0" w:color="auto"/>
              <w:bottom w:val="single" w:sz="12" w:space="0" w:color="auto"/>
            </w:tcBorders>
            <w:shd w:val="clear" w:color="auto" w:fill="FFE599"/>
          </w:tcPr>
          <w:p w14:paraId="7642FC02" w14:textId="77777777" w:rsidR="006261A3" w:rsidRPr="00D13095" w:rsidRDefault="006261A3" w:rsidP="00B76437">
            <w:pPr>
              <w:spacing w:after="60"/>
              <w:ind w:right="296"/>
              <w:jc w:val="left"/>
              <w:rPr>
                <w:rFonts w:ascii="Arial" w:hAnsi="Arial" w:cs="Arial"/>
                <w:b/>
                <w:spacing w:val="1"/>
                <w:sz w:val="20"/>
              </w:rPr>
            </w:pPr>
            <w:r w:rsidRPr="00D13095">
              <w:rPr>
                <w:rFonts w:ascii="Arial" w:hAnsi="Arial" w:cs="Arial"/>
                <w:b/>
                <w:color w:val="000000"/>
                <w:sz w:val="20"/>
              </w:rPr>
              <w:t>The organisation has processes to communicate, interact effectively and respond to the individual’s decision to access and/or exit services.</w:t>
            </w:r>
          </w:p>
        </w:tc>
        <w:tc>
          <w:tcPr>
            <w:tcW w:w="3264" w:type="dxa"/>
            <w:tcBorders>
              <w:top w:val="single" w:sz="12" w:space="0" w:color="auto"/>
              <w:bottom w:val="single" w:sz="12" w:space="0" w:color="auto"/>
              <w:right w:val="single" w:sz="12" w:space="0" w:color="auto"/>
            </w:tcBorders>
            <w:shd w:val="clear" w:color="auto" w:fill="FFE599"/>
          </w:tcPr>
          <w:p w14:paraId="02CAC65A" w14:textId="77777777" w:rsidR="006261A3" w:rsidRPr="00121A74" w:rsidRDefault="00AB61DF" w:rsidP="00ED68E7">
            <w:pPr>
              <w:jc w:val="left"/>
              <w:rPr>
                <w:rFonts w:ascii="Arial" w:hAnsi="Arial" w:cs="Arial"/>
                <w:b/>
                <w:color w:val="000000"/>
                <w:sz w:val="18"/>
              </w:rPr>
            </w:pPr>
            <w:r>
              <w:rPr>
                <w:rFonts w:ascii="Arial" w:hAnsi="Arial" w:cs="Arial"/>
                <w:b/>
                <w:color w:val="000000"/>
                <w:sz w:val="20"/>
              </w:rPr>
              <w:t>NDIS Core Module</w:t>
            </w:r>
            <w:r w:rsidRPr="00121A74">
              <w:rPr>
                <w:rFonts w:ascii="Arial" w:hAnsi="Arial" w:cs="Arial"/>
                <w:b/>
                <w:color w:val="000000"/>
                <w:sz w:val="20"/>
              </w:rPr>
              <w:t xml:space="preserve"> </w:t>
            </w:r>
            <w:r>
              <w:rPr>
                <w:rFonts w:ascii="Arial" w:hAnsi="Arial" w:cs="Arial"/>
                <w:b/>
                <w:color w:val="000000"/>
                <w:sz w:val="20"/>
              </w:rPr>
              <w:t>p</w:t>
            </w:r>
            <w:r w:rsidR="00FB7C61" w:rsidRPr="00121A74">
              <w:rPr>
                <w:rFonts w:ascii="Arial" w:hAnsi="Arial" w:cs="Arial"/>
                <w:b/>
                <w:color w:val="000000"/>
                <w:sz w:val="20"/>
              </w:rPr>
              <w:t xml:space="preserve">artially </w:t>
            </w:r>
            <w:r>
              <w:rPr>
                <w:rFonts w:ascii="Arial" w:hAnsi="Arial" w:cs="Arial"/>
                <w:b/>
                <w:color w:val="000000"/>
                <w:sz w:val="20"/>
              </w:rPr>
              <w:t xml:space="preserve">meets HSQS, </w:t>
            </w:r>
            <w:r w:rsidR="00FB7C61" w:rsidRPr="00121A74">
              <w:rPr>
                <w:rFonts w:ascii="Arial" w:hAnsi="Arial" w:cs="Arial"/>
                <w:b/>
                <w:color w:val="000000"/>
                <w:sz w:val="20"/>
              </w:rPr>
              <w:t xml:space="preserve">based on </w:t>
            </w:r>
            <w:r w:rsidR="00121A74">
              <w:rPr>
                <w:rFonts w:ascii="Arial" w:hAnsi="Arial" w:cs="Arial"/>
                <w:b/>
                <w:color w:val="000000"/>
                <w:sz w:val="20"/>
              </w:rPr>
              <w:t>following</w:t>
            </w:r>
            <w:r w:rsidR="00FB7C61" w:rsidRPr="00121A74">
              <w:rPr>
                <w:rFonts w:ascii="Arial" w:hAnsi="Arial" w:cs="Arial"/>
                <w:b/>
                <w:color w:val="000000"/>
                <w:sz w:val="20"/>
              </w:rPr>
              <w:t xml:space="preserve"> indicators</w:t>
            </w:r>
            <w:r>
              <w:rPr>
                <w:rFonts w:ascii="Arial" w:hAnsi="Arial" w:cs="Arial"/>
                <w:b/>
                <w:color w:val="000000"/>
                <w:sz w:val="20"/>
              </w:rPr>
              <w:t>:</w:t>
            </w:r>
          </w:p>
        </w:tc>
      </w:tr>
      <w:tr w:rsidR="006261A3" w:rsidRPr="00D13095" w14:paraId="171A2D51" w14:textId="77777777" w:rsidTr="0045717C">
        <w:trPr>
          <w:cantSplit/>
        </w:trPr>
        <w:tc>
          <w:tcPr>
            <w:tcW w:w="2088" w:type="dxa"/>
            <w:tcBorders>
              <w:top w:val="single" w:sz="12" w:space="0" w:color="auto"/>
              <w:left w:val="single" w:sz="4" w:space="0" w:color="A5A5A5"/>
              <w:right w:val="single" w:sz="4" w:space="0" w:color="A5A5A5"/>
            </w:tcBorders>
            <w:shd w:val="clear" w:color="auto" w:fill="auto"/>
          </w:tcPr>
          <w:p w14:paraId="749EE0BA" w14:textId="77777777" w:rsidR="006261A3" w:rsidRPr="00D13095" w:rsidRDefault="006261A3" w:rsidP="00D13095">
            <w:pPr>
              <w:jc w:val="center"/>
              <w:rPr>
                <w:rFonts w:ascii="Arial" w:hAnsi="Arial" w:cs="Arial"/>
                <w:sz w:val="20"/>
              </w:rPr>
            </w:pPr>
            <w:r w:rsidRPr="00D13095">
              <w:rPr>
                <w:rFonts w:ascii="Arial" w:hAnsi="Arial" w:cs="Arial"/>
                <w:sz w:val="20"/>
              </w:rPr>
              <w:t>Mandatory evidence</w:t>
            </w:r>
          </w:p>
        </w:tc>
        <w:tc>
          <w:tcPr>
            <w:tcW w:w="9434" w:type="dxa"/>
            <w:tcBorders>
              <w:top w:val="single" w:sz="12" w:space="0" w:color="auto"/>
              <w:left w:val="single" w:sz="4" w:space="0" w:color="A5A5A5"/>
              <w:right w:val="single" w:sz="4" w:space="0" w:color="A5A5A5"/>
            </w:tcBorders>
            <w:shd w:val="clear" w:color="auto" w:fill="auto"/>
          </w:tcPr>
          <w:p w14:paraId="0E2036DC" w14:textId="77777777" w:rsidR="006261A3" w:rsidRPr="00D13095" w:rsidRDefault="00243A44" w:rsidP="00B76437">
            <w:pPr>
              <w:spacing w:after="60"/>
              <w:jc w:val="left"/>
              <w:rPr>
                <w:rFonts w:ascii="Arial" w:hAnsi="Arial" w:cs="Arial"/>
                <w:color w:val="000000"/>
                <w:sz w:val="20"/>
              </w:rPr>
            </w:pPr>
            <w:r w:rsidRPr="00243A44">
              <w:rPr>
                <w:rFonts w:ascii="Arial" w:hAnsi="Arial" w:cs="Arial"/>
                <w:color w:val="000000"/>
                <w:sz w:val="20"/>
              </w:rPr>
              <w:t>Documented and implemented processes that demonstrate</w:t>
            </w:r>
            <w:r w:rsidR="006261A3" w:rsidRPr="00D13095">
              <w:rPr>
                <w:rFonts w:ascii="Arial" w:hAnsi="Arial" w:cs="Arial"/>
                <w:color w:val="000000"/>
                <w:sz w:val="20"/>
              </w:rPr>
              <w:t>:</w:t>
            </w:r>
          </w:p>
          <w:p w14:paraId="04E54FFF" w14:textId="77777777" w:rsidR="006261A3" w:rsidRPr="00D13095" w:rsidRDefault="006261A3" w:rsidP="00B76437">
            <w:pPr>
              <w:pStyle w:val="ListParagraph"/>
              <w:numPr>
                <w:ilvl w:val="0"/>
                <w:numId w:val="10"/>
              </w:numPr>
              <w:spacing w:after="60"/>
              <w:contextualSpacing/>
              <w:jc w:val="left"/>
              <w:rPr>
                <w:rFonts w:ascii="Arial" w:hAnsi="Arial" w:cs="Arial"/>
                <w:spacing w:val="1"/>
                <w:sz w:val="20"/>
              </w:rPr>
            </w:pPr>
            <w:r w:rsidRPr="00D13095">
              <w:rPr>
                <w:rFonts w:ascii="Arial" w:hAnsi="Arial" w:cs="Arial"/>
                <w:sz w:val="20"/>
              </w:rPr>
              <w:t>how the organisation communicates effectively and responds to decisions by individual service users to access and/or exit services</w:t>
            </w:r>
          </w:p>
        </w:tc>
        <w:tc>
          <w:tcPr>
            <w:tcW w:w="3264" w:type="dxa"/>
            <w:tcBorders>
              <w:top w:val="single" w:sz="12" w:space="0" w:color="auto"/>
              <w:left w:val="single" w:sz="4" w:space="0" w:color="A5A5A5"/>
              <w:right w:val="single" w:sz="4" w:space="0" w:color="A5A5A5"/>
            </w:tcBorders>
            <w:shd w:val="clear" w:color="auto" w:fill="C5E0B3"/>
          </w:tcPr>
          <w:p w14:paraId="6C3A9458" w14:textId="77777777" w:rsidR="00D209DD" w:rsidRDefault="00D209DD" w:rsidP="00ED68E7">
            <w:pPr>
              <w:jc w:val="left"/>
              <w:rPr>
                <w:rFonts w:ascii="Arial" w:hAnsi="Arial" w:cs="Arial"/>
                <w:sz w:val="18"/>
              </w:rPr>
            </w:pPr>
            <w:r>
              <w:rPr>
                <w:rFonts w:ascii="Arial" w:hAnsi="Arial" w:cs="Arial"/>
                <w:b/>
                <w:sz w:val="18"/>
              </w:rPr>
              <w:t>Div 1:</w:t>
            </w:r>
            <w:r>
              <w:rPr>
                <w:rFonts w:ascii="Arial" w:hAnsi="Arial" w:cs="Arial"/>
                <w:sz w:val="18"/>
              </w:rPr>
              <w:t xml:space="preserve"> 9. Independence and Informed Choice, (4)</w:t>
            </w:r>
          </w:p>
          <w:p w14:paraId="794CEC82" w14:textId="60548688" w:rsidR="00FB7C61" w:rsidRPr="00FB7C61" w:rsidRDefault="00ED68E7" w:rsidP="00ED68E7">
            <w:pPr>
              <w:jc w:val="left"/>
              <w:rPr>
                <w:rFonts w:ascii="Arial" w:hAnsi="Arial" w:cs="Arial"/>
                <w:sz w:val="18"/>
              </w:rPr>
            </w:pPr>
            <w:r>
              <w:rPr>
                <w:rFonts w:ascii="Arial" w:hAnsi="Arial" w:cs="Arial"/>
                <w:b/>
                <w:color w:val="000000"/>
                <w:sz w:val="18"/>
              </w:rPr>
              <w:t>Div 3</w:t>
            </w:r>
            <w:r w:rsidR="00FB7C61" w:rsidRPr="00FB7C61">
              <w:rPr>
                <w:rFonts w:ascii="Arial" w:hAnsi="Arial" w:cs="Arial"/>
                <w:color w:val="000000"/>
                <w:sz w:val="18"/>
              </w:rPr>
              <w:t xml:space="preserve">: </w:t>
            </w:r>
            <w:r>
              <w:rPr>
                <w:rFonts w:ascii="Arial" w:hAnsi="Arial" w:cs="Arial"/>
                <w:color w:val="000000"/>
                <w:sz w:val="18"/>
              </w:rPr>
              <w:t xml:space="preserve">23. </w:t>
            </w:r>
            <w:r w:rsidR="00FB7C61">
              <w:rPr>
                <w:rFonts w:ascii="Arial" w:hAnsi="Arial" w:cs="Arial"/>
                <w:color w:val="000000"/>
                <w:sz w:val="18"/>
              </w:rPr>
              <w:t>Transitions to or from Provider</w:t>
            </w:r>
            <w:r w:rsidR="00FB7C61" w:rsidRPr="00FB7C61">
              <w:rPr>
                <w:rFonts w:ascii="Arial" w:hAnsi="Arial" w:cs="Arial"/>
                <w:color w:val="000000"/>
                <w:sz w:val="18"/>
              </w:rPr>
              <w:t xml:space="preserve">, </w:t>
            </w:r>
            <w:r>
              <w:rPr>
                <w:rFonts w:ascii="Arial" w:hAnsi="Arial" w:cs="Arial"/>
                <w:color w:val="000000"/>
                <w:sz w:val="18"/>
              </w:rPr>
              <w:t>(</w:t>
            </w:r>
            <w:r w:rsidR="00FB7C61">
              <w:rPr>
                <w:rFonts w:ascii="Arial" w:hAnsi="Arial" w:cs="Arial"/>
                <w:color w:val="000000"/>
                <w:sz w:val="18"/>
              </w:rPr>
              <w:t>3</w:t>
            </w:r>
            <w:r>
              <w:rPr>
                <w:rFonts w:ascii="Arial" w:hAnsi="Arial" w:cs="Arial"/>
                <w:color w:val="000000"/>
                <w:sz w:val="18"/>
              </w:rPr>
              <w:t>)</w:t>
            </w:r>
          </w:p>
        </w:tc>
      </w:tr>
      <w:tr w:rsidR="006261A3" w:rsidRPr="00D13095" w14:paraId="7EF73EAF" w14:textId="77777777" w:rsidTr="0045717C">
        <w:trPr>
          <w:cantSplit/>
        </w:trPr>
        <w:tc>
          <w:tcPr>
            <w:tcW w:w="2088" w:type="dxa"/>
            <w:tcBorders>
              <w:top w:val="single" w:sz="4" w:space="0" w:color="A5A5A5"/>
              <w:left w:val="single" w:sz="4" w:space="0" w:color="A5A5A5"/>
              <w:bottom w:val="single" w:sz="4" w:space="0" w:color="A5A5A5"/>
              <w:right w:val="single" w:sz="4" w:space="0" w:color="A5A5A5"/>
            </w:tcBorders>
            <w:shd w:val="clear" w:color="auto" w:fill="auto"/>
          </w:tcPr>
          <w:p w14:paraId="62493A17" w14:textId="77777777" w:rsidR="006261A3" w:rsidRPr="00D13095" w:rsidRDefault="006261A3" w:rsidP="00D13095">
            <w:pPr>
              <w:jc w:val="center"/>
              <w:rPr>
                <w:rFonts w:ascii="Arial" w:hAnsi="Arial" w:cs="Arial"/>
                <w:sz w:val="20"/>
              </w:rPr>
            </w:pPr>
          </w:p>
        </w:tc>
        <w:tc>
          <w:tcPr>
            <w:tcW w:w="9434" w:type="dxa"/>
            <w:tcBorders>
              <w:top w:val="single" w:sz="4" w:space="0" w:color="A5A5A5"/>
              <w:left w:val="single" w:sz="4" w:space="0" w:color="A5A5A5"/>
              <w:bottom w:val="single" w:sz="4" w:space="0" w:color="A5A5A5"/>
              <w:right w:val="single" w:sz="4" w:space="0" w:color="A5A5A5"/>
            </w:tcBorders>
            <w:shd w:val="clear" w:color="auto" w:fill="auto"/>
          </w:tcPr>
          <w:p w14:paraId="2E467101" w14:textId="77777777" w:rsidR="006261A3" w:rsidRPr="00D13095" w:rsidRDefault="006261A3" w:rsidP="00B76437">
            <w:pPr>
              <w:pStyle w:val="ListParagraph"/>
              <w:numPr>
                <w:ilvl w:val="0"/>
                <w:numId w:val="10"/>
              </w:numPr>
              <w:spacing w:after="60"/>
              <w:contextualSpacing/>
              <w:jc w:val="left"/>
              <w:rPr>
                <w:rFonts w:ascii="Arial" w:hAnsi="Arial" w:cs="Arial"/>
                <w:spacing w:val="1"/>
                <w:sz w:val="20"/>
              </w:rPr>
            </w:pPr>
            <w:r w:rsidRPr="00D13095">
              <w:rPr>
                <w:rFonts w:ascii="Arial" w:hAnsi="Arial" w:cs="Arial"/>
                <w:sz w:val="20"/>
              </w:rPr>
              <w:t>referrals for service are processed in a timely manner and with regard to the immediacy of the needs of the potential service user</w:t>
            </w:r>
          </w:p>
        </w:tc>
        <w:tc>
          <w:tcPr>
            <w:tcW w:w="3264" w:type="dxa"/>
            <w:tcBorders>
              <w:top w:val="single" w:sz="4" w:space="0" w:color="A5A5A5"/>
              <w:left w:val="single" w:sz="4" w:space="0" w:color="A5A5A5"/>
              <w:bottom w:val="single" w:sz="4" w:space="0" w:color="A5A5A5"/>
              <w:right w:val="single" w:sz="4" w:space="0" w:color="A5A5A5"/>
            </w:tcBorders>
            <w:shd w:val="clear" w:color="auto" w:fill="F4B083"/>
          </w:tcPr>
          <w:p w14:paraId="5F69F560" w14:textId="77777777" w:rsidR="006261A3" w:rsidRPr="00ED68E7" w:rsidRDefault="00FB7C61" w:rsidP="00ED68E7">
            <w:pPr>
              <w:contextualSpacing/>
              <w:jc w:val="left"/>
              <w:rPr>
                <w:rFonts w:ascii="Arial" w:hAnsi="Arial" w:cs="Arial"/>
                <w:color w:val="002060"/>
                <w:sz w:val="18"/>
              </w:rPr>
            </w:pPr>
            <w:r w:rsidRPr="00ED68E7">
              <w:rPr>
                <w:rFonts w:ascii="Arial" w:hAnsi="Arial" w:cs="Arial"/>
                <w:color w:val="002060"/>
                <w:sz w:val="18"/>
              </w:rPr>
              <w:t>Timeliness of referrals not addressed by NDIS Core</w:t>
            </w:r>
            <w:r w:rsidR="000443BF">
              <w:rPr>
                <w:rFonts w:ascii="Arial" w:hAnsi="Arial" w:cs="Arial"/>
                <w:color w:val="002060"/>
                <w:sz w:val="18"/>
              </w:rPr>
              <w:t xml:space="preserve"> Module.</w:t>
            </w:r>
          </w:p>
        </w:tc>
      </w:tr>
      <w:tr w:rsidR="006261A3" w:rsidRPr="00D13095" w14:paraId="222AA8B3" w14:textId="77777777" w:rsidTr="0045717C">
        <w:trPr>
          <w:cantSplit/>
        </w:trPr>
        <w:tc>
          <w:tcPr>
            <w:tcW w:w="2088" w:type="dxa"/>
            <w:tcBorders>
              <w:top w:val="single" w:sz="4" w:space="0" w:color="A5A5A5"/>
              <w:left w:val="single" w:sz="4" w:space="0" w:color="A5A5A5"/>
              <w:bottom w:val="single" w:sz="2" w:space="0" w:color="A5A5A5"/>
              <w:right w:val="single" w:sz="4" w:space="0" w:color="A5A5A5"/>
            </w:tcBorders>
            <w:shd w:val="clear" w:color="auto" w:fill="auto"/>
          </w:tcPr>
          <w:p w14:paraId="6E2CC578" w14:textId="77777777" w:rsidR="006261A3" w:rsidRPr="00D13095" w:rsidRDefault="006261A3" w:rsidP="00D13095">
            <w:pPr>
              <w:jc w:val="center"/>
              <w:rPr>
                <w:rFonts w:ascii="Arial" w:hAnsi="Arial" w:cs="Arial"/>
                <w:sz w:val="20"/>
              </w:rPr>
            </w:pPr>
          </w:p>
        </w:tc>
        <w:tc>
          <w:tcPr>
            <w:tcW w:w="9434" w:type="dxa"/>
            <w:tcBorders>
              <w:top w:val="single" w:sz="4" w:space="0" w:color="A5A5A5"/>
              <w:left w:val="single" w:sz="4" w:space="0" w:color="A5A5A5"/>
              <w:bottom w:val="single" w:sz="2" w:space="0" w:color="A5A5A5"/>
              <w:right w:val="single" w:sz="4" w:space="0" w:color="A5A5A5"/>
            </w:tcBorders>
            <w:shd w:val="clear" w:color="auto" w:fill="auto"/>
          </w:tcPr>
          <w:p w14:paraId="46A07D36" w14:textId="77777777" w:rsidR="006261A3" w:rsidRPr="00D13095" w:rsidRDefault="006261A3" w:rsidP="00B76437">
            <w:pPr>
              <w:pStyle w:val="ListParagraph"/>
              <w:numPr>
                <w:ilvl w:val="0"/>
                <w:numId w:val="10"/>
              </w:numPr>
              <w:spacing w:after="60"/>
              <w:ind w:right="296"/>
              <w:contextualSpacing/>
              <w:jc w:val="left"/>
              <w:rPr>
                <w:rFonts w:ascii="Arial" w:hAnsi="Arial" w:cs="Arial"/>
                <w:spacing w:val="1"/>
                <w:sz w:val="20"/>
              </w:rPr>
            </w:pPr>
            <w:r w:rsidRPr="00D13095">
              <w:rPr>
                <w:rFonts w:ascii="Arial" w:hAnsi="Arial" w:cs="Arial"/>
                <w:sz w:val="20"/>
              </w:rPr>
              <w:t>the organisation works with other agencies to meet the needs of the service users during service entry and exit processes, where appropriate.</w:t>
            </w:r>
          </w:p>
        </w:tc>
        <w:tc>
          <w:tcPr>
            <w:tcW w:w="3264" w:type="dxa"/>
            <w:tcBorders>
              <w:top w:val="single" w:sz="4" w:space="0" w:color="A5A5A5"/>
              <w:left w:val="single" w:sz="4" w:space="0" w:color="A5A5A5"/>
              <w:bottom w:val="single" w:sz="2" w:space="0" w:color="A5A5A5"/>
              <w:right w:val="single" w:sz="4" w:space="0" w:color="A5A5A5"/>
            </w:tcBorders>
            <w:shd w:val="clear" w:color="auto" w:fill="FFE599"/>
          </w:tcPr>
          <w:p w14:paraId="15F05AC2" w14:textId="77777777" w:rsidR="00C623B1" w:rsidRPr="00C623B1" w:rsidRDefault="00ED68E7" w:rsidP="00ED68E7">
            <w:pPr>
              <w:jc w:val="left"/>
              <w:rPr>
                <w:rFonts w:ascii="Arial" w:hAnsi="Arial" w:cs="Arial"/>
                <w:color w:val="000000"/>
                <w:sz w:val="18"/>
                <w:szCs w:val="18"/>
              </w:rPr>
            </w:pPr>
            <w:r>
              <w:rPr>
                <w:rFonts w:ascii="Arial" w:hAnsi="Arial" w:cs="Arial"/>
                <w:b/>
                <w:color w:val="000000"/>
                <w:sz w:val="18"/>
                <w:szCs w:val="18"/>
              </w:rPr>
              <w:t>Div 3</w:t>
            </w:r>
            <w:r w:rsidR="00C623B1" w:rsidRPr="00C623B1">
              <w:rPr>
                <w:rFonts w:ascii="Arial" w:hAnsi="Arial" w:cs="Arial"/>
                <w:color w:val="000000"/>
                <w:sz w:val="18"/>
                <w:szCs w:val="18"/>
              </w:rPr>
              <w:t xml:space="preserve">: </w:t>
            </w:r>
            <w:r>
              <w:rPr>
                <w:rFonts w:ascii="Arial" w:hAnsi="Arial" w:cs="Arial"/>
                <w:color w:val="000000"/>
                <w:sz w:val="18"/>
                <w:szCs w:val="18"/>
              </w:rPr>
              <w:t xml:space="preserve">22. </w:t>
            </w:r>
            <w:r w:rsidR="00C623B1" w:rsidRPr="00C623B1">
              <w:rPr>
                <w:rFonts w:ascii="Arial" w:hAnsi="Arial" w:cs="Arial"/>
                <w:color w:val="000000"/>
                <w:sz w:val="18"/>
                <w:szCs w:val="18"/>
              </w:rPr>
              <w:t xml:space="preserve">Responsive Support Provision, </w:t>
            </w:r>
            <w:r>
              <w:rPr>
                <w:rFonts w:ascii="Arial" w:hAnsi="Arial" w:cs="Arial"/>
                <w:color w:val="000000"/>
                <w:sz w:val="18"/>
                <w:szCs w:val="18"/>
              </w:rPr>
              <w:t>(</w:t>
            </w:r>
            <w:r w:rsidR="00C623B1" w:rsidRPr="00C623B1">
              <w:rPr>
                <w:rFonts w:ascii="Arial" w:hAnsi="Arial" w:cs="Arial"/>
                <w:color w:val="000000"/>
                <w:sz w:val="18"/>
                <w:szCs w:val="18"/>
              </w:rPr>
              <w:t>2</w:t>
            </w:r>
            <w:r>
              <w:rPr>
                <w:rFonts w:ascii="Arial" w:hAnsi="Arial" w:cs="Arial"/>
                <w:color w:val="000000"/>
                <w:sz w:val="18"/>
                <w:szCs w:val="18"/>
              </w:rPr>
              <w:t>); 23.</w:t>
            </w:r>
            <w:r w:rsidR="00C623B1" w:rsidRPr="00C623B1">
              <w:rPr>
                <w:rFonts w:ascii="Arial" w:hAnsi="Arial" w:cs="Arial"/>
                <w:color w:val="000000"/>
                <w:sz w:val="18"/>
                <w:szCs w:val="18"/>
              </w:rPr>
              <w:t xml:space="preserve"> Transitions to or from Provider, </w:t>
            </w:r>
            <w:r>
              <w:rPr>
                <w:rFonts w:ascii="Arial" w:hAnsi="Arial" w:cs="Arial"/>
                <w:color w:val="000000"/>
                <w:sz w:val="18"/>
                <w:szCs w:val="18"/>
              </w:rPr>
              <w:t>(</w:t>
            </w:r>
            <w:r w:rsidR="00C623B1" w:rsidRPr="00C623B1">
              <w:rPr>
                <w:rFonts w:ascii="Arial" w:hAnsi="Arial" w:cs="Arial"/>
                <w:color w:val="000000"/>
                <w:sz w:val="18"/>
                <w:szCs w:val="18"/>
              </w:rPr>
              <w:t>3</w:t>
            </w:r>
            <w:r>
              <w:rPr>
                <w:rFonts w:ascii="Arial" w:hAnsi="Arial" w:cs="Arial"/>
                <w:color w:val="000000"/>
                <w:sz w:val="18"/>
                <w:szCs w:val="18"/>
              </w:rPr>
              <w:t>)</w:t>
            </w:r>
          </w:p>
          <w:p w14:paraId="40D68BA9" w14:textId="77777777" w:rsidR="000443BF" w:rsidRDefault="000443BF" w:rsidP="00ED68E7">
            <w:pPr>
              <w:contextualSpacing/>
              <w:jc w:val="left"/>
              <w:rPr>
                <w:rFonts w:ascii="Arial" w:hAnsi="Arial" w:cs="Arial"/>
                <w:color w:val="002060"/>
                <w:sz w:val="18"/>
                <w:szCs w:val="18"/>
              </w:rPr>
            </w:pPr>
          </w:p>
          <w:p w14:paraId="01B89B4E" w14:textId="77777777" w:rsidR="006261A3" w:rsidRPr="00F014E0" w:rsidRDefault="00C623B1" w:rsidP="00ED68E7">
            <w:pPr>
              <w:contextualSpacing/>
              <w:jc w:val="left"/>
              <w:rPr>
                <w:rFonts w:ascii="Arial" w:hAnsi="Arial" w:cs="Arial"/>
                <w:color w:val="002060"/>
                <w:sz w:val="20"/>
              </w:rPr>
            </w:pPr>
            <w:r w:rsidRPr="00F014E0">
              <w:rPr>
                <w:rFonts w:ascii="Arial" w:hAnsi="Arial" w:cs="Arial"/>
                <w:color w:val="002060"/>
                <w:sz w:val="18"/>
                <w:szCs w:val="18"/>
              </w:rPr>
              <w:t>HSQ</w:t>
            </w:r>
            <w:r w:rsidR="00E4160D">
              <w:rPr>
                <w:rFonts w:ascii="Arial" w:hAnsi="Arial" w:cs="Arial"/>
                <w:color w:val="002060"/>
                <w:sz w:val="18"/>
                <w:szCs w:val="18"/>
              </w:rPr>
              <w:t>S Common</w:t>
            </w:r>
            <w:r w:rsidRPr="00F014E0">
              <w:rPr>
                <w:rFonts w:ascii="Arial" w:hAnsi="Arial" w:cs="Arial"/>
                <w:color w:val="002060"/>
                <w:sz w:val="18"/>
                <w:szCs w:val="18"/>
              </w:rPr>
              <w:t xml:space="preserve"> is more instructive than NDIS </w:t>
            </w:r>
            <w:r w:rsidR="00F4336E">
              <w:rPr>
                <w:rFonts w:ascii="Arial" w:hAnsi="Arial" w:cs="Arial"/>
                <w:color w:val="002060"/>
                <w:sz w:val="18"/>
                <w:szCs w:val="18"/>
              </w:rPr>
              <w:t xml:space="preserve">Core Module </w:t>
            </w:r>
            <w:r w:rsidRPr="00F014E0">
              <w:rPr>
                <w:rFonts w:ascii="Arial" w:hAnsi="Arial" w:cs="Arial"/>
                <w:color w:val="002060"/>
                <w:sz w:val="18"/>
                <w:szCs w:val="18"/>
              </w:rPr>
              <w:t>about manner in which entry &amp; exit should be conducted</w:t>
            </w:r>
            <w:r w:rsidR="000443BF">
              <w:rPr>
                <w:rFonts w:ascii="Arial" w:hAnsi="Arial" w:cs="Arial"/>
                <w:color w:val="002060"/>
                <w:sz w:val="18"/>
                <w:szCs w:val="18"/>
              </w:rPr>
              <w:t>.</w:t>
            </w:r>
          </w:p>
        </w:tc>
      </w:tr>
      <w:tr w:rsidR="006261A3" w:rsidRPr="00D13095" w14:paraId="34C16422" w14:textId="77777777" w:rsidTr="0045717C">
        <w:trPr>
          <w:cantSplit/>
        </w:trPr>
        <w:tc>
          <w:tcPr>
            <w:tcW w:w="2088" w:type="dxa"/>
            <w:tcBorders>
              <w:top w:val="single" w:sz="2" w:space="0" w:color="A5A5A5"/>
              <w:left w:val="single" w:sz="4" w:space="0" w:color="A5A5A5"/>
              <w:bottom w:val="single" w:sz="2" w:space="0" w:color="A5A5A5"/>
              <w:right w:val="single" w:sz="2" w:space="0" w:color="A5A5A5"/>
            </w:tcBorders>
            <w:shd w:val="clear" w:color="auto" w:fill="auto"/>
          </w:tcPr>
          <w:p w14:paraId="599698B2" w14:textId="77777777" w:rsidR="006261A3" w:rsidRPr="00D13095" w:rsidRDefault="006261A3" w:rsidP="00D13095">
            <w:pPr>
              <w:jc w:val="center"/>
              <w:rPr>
                <w:rFonts w:ascii="Arial" w:hAnsi="Arial" w:cs="Arial"/>
                <w:sz w:val="20"/>
              </w:rPr>
            </w:pPr>
          </w:p>
        </w:tc>
        <w:tc>
          <w:tcPr>
            <w:tcW w:w="9434" w:type="dxa"/>
            <w:tcBorders>
              <w:top w:val="single" w:sz="2" w:space="0" w:color="A5A5A5"/>
              <w:left w:val="single" w:sz="2" w:space="0" w:color="A5A5A5"/>
              <w:bottom w:val="single" w:sz="2" w:space="0" w:color="A5A5A5"/>
              <w:right w:val="single" w:sz="2" w:space="0" w:color="A5A5A5"/>
            </w:tcBorders>
            <w:shd w:val="clear" w:color="auto" w:fill="auto"/>
          </w:tcPr>
          <w:p w14:paraId="016CC1F4" w14:textId="77777777" w:rsidR="006261A3" w:rsidRPr="00D13095" w:rsidRDefault="00243A44" w:rsidP="00B76437">
            <w:pPr>
              <w:spacing w:after="60"/>
              <w:ind w:right="296"/>
              <w:jc w:val="left"/>
              <w:rPr>
                <w:rFonts w:ascii="Arial" w:hAnsi="Arial" w:cs="Arial"/>
                <w:sz w:val="20"/>
              </w:rPr>
            </w:pPr>
            <w:r w:rsidRPr="00C95CE0">
              <w:rPr>
                <w:rFonts w:ascii="Arial" w:hAnsi="Arial" w:cs="Arial"/>
                <w:color w:val="000000"/>
                <w:sz w:val="20"/>
              </w:rPr>
              <w:t xml:space="preserve">The organisation engages interpreters for people who need assistance to communicate effectively in English, in line with the </w:t>
            </w:r>
            <w:r w:rsidRPr="00C95CE0">
              <w:rPr>
                <w:rFonts w:ascii="Arial" w:hAnsi="Arial" w:cs="Arial"/>
                <w:i/>
                <w:color w:val="000000"/>
                <w:sz w:val="20"/>
              </w:rPr>
              <w:t>Queensland Language Services Policy</w:t>
            </w:r>
            <w:r w:rsidR="006261A3" w:rsidRPr="00D13095">
              <w:rPr>
                <w:rFonts w:ascii="Arial" w:hAnsi="Arial" w:cs="Arial"/>
                <w:sz w:val="20"/>
              </w:rPr>
              <w:t>.</w:t>
            </w:r>
          </w:p>
        </w:tc>
        <w:tc>
          <w:tcPr>
            <w:tcW w:w="3264" w:type="dxa"/>
            <w:tcBorders>
              <w:top w:val="single" w:sz="2" w:space="0" w:color="A5A5A5"/>
              <w:left w:val="single" w:sz="2" w:space="0" w:color="A5A5A5"/>
              <w:bottom w:val="single" w:sz="2" w:space="0" w:color="A5A5A5"/>
              <w:right w:val="single" w:sz="4" w:space="0" w:color="A5A5A5"/>
            </w:tcBorders>
            <w:shd w:val="clear" w:color="auto" w:fill="C5E0B3"/>
          </w:tcPr>
          <w:p w14:paraId="44596696" w14:textId="77777777" w:rsidR="006261A3" w:rsidRPr="00D13095" w:rsidRDefault="00ED68E7" w:rsidP="00ED68E7">
            <w:pPr>
              <w:jc w:val="left"/>
              <w:rPr>
                <w:rFonts w:ascii="Arial" w:hAnsi="Arial" w:cs="Arial"/>
                <w:sz w:val="20"/>
              </w:rPr>
            </w:pPr>
            <w:r>
              <w:rPr>
                <w:rFonts w:ascii="Arial" w:hAnsi="Arial" w:cs="Arial"/>
                <w:b/>
                <w:sz w:val="18"/>
              </w:rPr>
              <w:t>Div 1</w:t>
            </w:r>
            <w:r w:rsidR="00C623B1">
              <w:rPr>
                <w:rFonts w:ascii="Arial" w:hAnsi="Arial" w:cs="Arial"/>
                <w:b/>
                <w:sz w:val="18"/>
              </w:rPr>
              <w:t>:</w:t>
            </w:r>
            <w:r>
              <w:rPr>
                <w:rFonts w:ascii="Arial" w:hAnsi="Arial" w:cs="Arial"/>
                <w:sz w:val="18"/>
              </w:rPr>
              <w:t xml:space="preserve"> 6.</w:t>
            </w:r>
            <w:r w:rsidR="00C623B1">
              <w:rPr>
                <w:rFonts w:ascii="Arial" w:hAnsi="Arial" w:cs="Arial"/>
                <w:sz w:val="18"/>
              </w:rPr>
              <w:t xml:space="preserve"> Person-centred Supports,</w:t>
            </w:r>
            <w:r>
              <w:rPr>
                <w:rFonts w:ascii="Arial" w:hAnsi="Arial" w:cs="Arial"/>
                <w:sz w:val="18"/>
              </w:rPr>
              <w:t xml:space="preserve"> (</w:t>
            </w:r>
            <w:r w:rsidR="00C623B1">
              <w:rPr>
                <w:rFonts w:ascii="Arial" w:hAnsi="Arial" w:cs="Arial"/>
                <w:sz w:val="18"/>
              </w:rPr>
              <w:t>2</w:t>
            </w:r>
            <w:r>
              <w:rPr>
                <w:rFonts w:ascii="Arial" w:hAnsi="Arial" w:cs="Arial"/>
                <w:sz w:val="18"/>
              </w:rPr>
              <w:t>)</w:t>
            </w:r>
          </w:p>
        </w:tc>
      </w:tr>
      <w:tr w:rsidR="00C623B1" w:rsidRPr="00D13095" w14:paraId="1A6C5359" w14:textId="77777777" w:rsidTr="0045717C">
        <w:trPr>
          <w:cantSplit/>
        </w:trPr>
        <w:tc>
          <w:tcPr>
            <w:tcW w:w="2088" w:type="dxa"/>
            <w:tcBorders>
              <w:top w:val="single" w:sz="2" w:space="0" w:color="A5A5A5"/>
              <w:left w:val="single" w:sz="4" w:space="0" w:color="A5A5A5"/>
              <w:bottom w:val="single" w:sz="12" w:space="0" w:color="auto"/>
              <w:right w:val="single" w:sz="2" w:space="0" w:color="A5A5A5"/>
            </w:tcBorders>
            <w:shd w:val="clear" w:color="auto" w:fill="auto"/>
          </w:tcPr>
          <w:p w14:paraId="7A2B30E8" w14:textId="17A3B216" w:rsidR="00C623B1" w:rsidRPr="00D13095" w:rsidRDefault="00C623B1" w:rsidP="00C623B1">
            <w:pPr>
              <w:jc w:val="left"/>
              <w:rPr>
                <w:rFonts w:ascii="Arial" w:hAnsi="Arial" w:cs="Arial"/>
                <w:sz w:val="20"/>
              </w:rPr>
            </w:pPr>
            <w:r>
              <w:rPr>
                <w:rFonts w:ascii="Arial" w:hAnsi="Arial" w:cs="Arial"/>
                <w:sz w:val="20"/>
              </w:rPr>
              <w:t>Disability Services</w:t>
            </w:r>
          </w:p>
        </w:tc>
        <w:tc>
          <w:tcPr>
            <w:tcW w:w="9434" w:type="dxa"/>
            <w:tcBorders>
              <w:top w:val="single" w:sz="2" w:space="0" w:color="A5A5A5"/>
              <w:left w:val="single" w:sz="2" w:space="0" w:color="A5A5A5"/>
              <w:bottom w:val="single" w:sz="12" w:space="0" w:color="auto"/>
              <w:right w:val="single" w:sz="2" w:space="0" w:color="A5A5A5"/>
            </w:tcBorders>
            <w:shd w:val="clear" w:color="auto" w:fill="auto"/>
          </w:tcPr>
          <w:p w14:paraId="66003C33" w14:textId="77777777" w:rsidR="00C623B1" w:rsidRPr="00C95CE0" w:rsidRDefault="00C623B1" w:rsidP="00B76437">
            <w:pPr>
              <w:spacing w:after="60"/>
              <w:ind w:right="296"/>
              <w:jc w:val="left"/>
              <w:rPr>
                <w:rFonts w:ascii="Arial" w:hAnsi="Arial" w:cs="Arial"/>
                <w:color w:val="000000"/>
                <w:sz w:val="20"/>
              </w:rPr>
            </w:pPr>
            <w:r w:rsidRPr="00C623B1">
              <w:rPr>
                <w:rFonts w:ascii="Arial" w:hAnsi="Arial" w:cs="Arial"/>
                <w:color w:val="000000"/>
                <w:sz w:val="20"/>
              </w:rPr>
              <w:t>Evidence that people using services are provided with information (in the format that the person is most likely to understand) and/or support to access a person of their choice to assist them when entering or exiting the service.</w:t>
            </w:r>
          </w:p>
        </w:tc>
        <w:tc>
          <w:tcPr>
            <w:tcW w:w="3264" w:type="dxa"/>
            <w:tcBorders>
              <w:top w:val="single" w:sz="2" w:space="0" w:color="A5A5A5"/>
              <w:left w:val="single" w:sz="2" w:space="0" w:color="A5A5A5"/>
              <w:bottom w:val="single" w:sz="12" w:space="0" w:color="auto"/>
              <w:right w:val="single" w:sz="4" w:space="0" w:color="A5A5A5"/>
            </w:tcBorders>
            <w:shd w:val="clear" w:color="auto" w:fill="C5E0B3"/>
          </w:tcPr>
          <w:p w14:paraId="32125D8D" w14:textId="77777777" w:rsidR="00D209DD" w:rsidRDefault="00D209DD" w:rsidP="00ED68E7">
            <w:pPr>
              <w:jc w:val="left"/>
              <w:rPr>
                <w:rFonts w:ascii="Arial" w:hAnsi="Arial" w:cs="Arial"/>
                <w:sz w:val="18"/>
              </w:rPr>
            </w:pPr>
            <w:r>
              <w:rPr>
                <w:rFonts w:ascii="Arial" w:hAnsi="Arial" w:cs="Arial"/>
                <w:b/>
                <w:sz w:val="18"/>
              </w:rPr>
              <w:t>Div 1:</w:t>
            </w:r>
            <w:r>
              <w:rPr>
                <w:rFonts w:ascii="Arial" w:hAnsi="Arial" w:cs="Arial"/>
                <w:sz w:val="18"/>
              </w:rPr>
              <w:t xml:space="preserve"> 6. Person-centred Supports, (2)</w:t>
            </w:r>
          </w:p>
          <w:p w14:paraId="3FA43AB0" w14:textId="2D339D37" w:rsidR="00C623B1" w:rsidRPr="00C623B1" w:rsidRDefault="00ED68E7" w:rsidP="00ED68E7">
            <w:pPr>
              <w:jc w:val="left"/>
              <w:rPr>
                <w:rFonts w:ascii="Arial" w:hAnsi="Arial" w:cs="Arial"/>
                <w:color w:val="000000"/>
                <w:sz w:val="18"/>
                <w:szCs w:val="18"/>
              </w:rPr>
            </w:pPr>
            <w:r>
              <w:rPr>
                <w:rFonts w:ascii="Arial" w:hAnsi="Arial" w:cs="Arial"/>
                <w:b/>
                <w:color w:val="000000"/>
                <w:sz w:val="18"/>
                <w:szCs w:val="18"/>
              </w:rPr>
              <w:t>Div 3</w:t>
            </w:r>
            <w:r w:rsidR="00C623B1" w:rsidRPr="00C623B1">
              <w:rPr>
                <w:rFonts w:ascii="Arial" w:hAnsi="Arial" w:cs="Arial"/>
                <w:color w:val="000000"/>
                <w:sz w:val="18"/>
                <w:szCs w:val="18"/>
              </w:rPr>
              <w:t xml:space="preserve">: </w:t>
            </w:r>
            <w:r>
              <w:rPr>
                <w:rFonts w:ascii="Arial" w:hAnsi="Arial" w:cs="Arial"/>
                <w:color w:val="000000"/>
                <w:sz w:val="18"/>
                <w:szCs w:val="18"/>
              </w:rPr>
              <w:t xml:space="preserve">19. </w:t>
            </w:r>
            <w:r w:rsidR="00C623B1">
              <w:rPr>
                <w:rFonts w:ascii="Arial" w:hAnsi="Arial" w:cs="Arial"/>
                <w:color w:val="000000"/>
                <w:sz w:val="18"/>
                <w:szCs w:val="18"/>
              </w:rPr>
              <w:t>Access to Supports</w:t>
            </w:r>
            <w:r w:rsidR="00C623B1" w:rsidRPr="00C623B1">
              <w:rPr>
                <w:rFonts w:ascii="Arial" w:hAnsi="Arial" w:cs="Arial"/>
                <w:color w:val="000000"/>
                <w:sz w:val="18"/>
                <w:szCs w:val="18"/>
              </w:rPr>
              <w:t xml:space="preserve">, </w:t>
            </w:r>
            <w:r>
              <w:rPr>
                <w:rFonts w:ascii="Arial" w:hAnsi="Arial" w:cs="Arial"/>
                <w:color w:val="000000"/>
                <w:sz w:val="18"/>
                <w:szCs w:val="18"/>
              </w:rPr>
              <w:t>(</w:t>
            </w:r>
            <w:r w:rsidR="00C623B1" w:rsidRPr="00C623B1">
              <w:rPr>
                <w:rFonts w:ascii="Arial" w:hAnsi="Arial" w:cs="Arial"/>
                <w:color w:val="000000"/>
                <w:sz w:val="18"/>
                <w:szCs w:val="18"/>
              </w:rPr>
              <w:t>3</w:t>
            </w:r>
            <w:r>
              <w:rPr>
                <w:rFonts w:ascii="Arial" w:hAnsi="Arial" w:cs="Arial"/>
                <w:color w:val="000000"/>
                <w:sz w:val="18"/>
                <w:szCs w:val="18"/>
              </w:rPr>
              <w:t>)</w:t>
            </w:r>
          </w:p>
        </w:tc>
      </w:tr>
      <w:tr w:rsidR="006261A3" w:rsidRPr="00D13095" w14:paraId="2DD1582C" w14:textId="77777777" w:rsidTr="0045717C">
        <w:trPr>
          <w:cantSplit/>
        </w:trPr>
        <w:tc>
          <w:tcPr>
            <w:tcW w:w="2088" w:type="dxa"/>
            <w:tcBorders>
              <w:top w:val="single" w:sz="12" w:space="0" w:color="auto"/>
              <w:left w:val="single" w:sz="12" w:space="0" w:color="auto"/>
              <w:bottom w:val="single" w:sz="12" w:space="0" w:color="auto"/>
            </w:tcBorders>
            <w:shd w:val="clear" w:color="auto" w:fill="F4B083"/>
          </w:tcPr>
          <w:p w14:paraId="48C635E7" w14:textId="77777777" w:rsidR="006261A3" w:rsidRPr="00D13095" w:rsidRDefault="006261A3" w:rsidP="00D13095">
            <w:pPr>
              <w:jc w:val="center"/>
              <w:rPr>
                <w:rFonts w:ascii="Arial" w:hAnsi="Arial" w:cs="Arial"/>
                <w:b/>
                <w:sz w:val="20"/>
              </w:rPr>
            </w:pPr>
            <w:r w:rsidRPr="00D13095">
              <w:rPr>
                <w:rFonts w:ascii="Arial" w:hAnsi="Arial" w:cs="Arial"/>
                <w:b/>
                <w:sz w:val="20"/>
              </w:rPr>
              <w:t>Indicator 2.3</w:t>
            </w:r>
          </w:p>
        </w:tc>
        <w:tc>
          <w:tcPr>
            <w:tcW w:w="9434" w:type="dxa"/>
            <w:tcBorders>
              <w:top w:val="single" w:sz="12" w:space="0" w:color="auto"/>
              <w:bottom w:val="single" w:sz="12" w:space="0" w:color="auto"/>
            </w:tcBorders>
            <w:shd w:val="clear" w:color="auto" w:fill="F4B083"/>
          </w:tcPr>
          <w:p w14:paraId="770EBE13" w14:textId="77777777" w:rsidR="006261A3" w:rsidRPr="00D13095" w:rsidRDefault="006261A3" w:rsidP="00B76437">
            <w:pPr>
              <w:spacing w:after="60"/>
              <w:ind w:right="296"/>
              <w:jc w:val="left"/>
              <w:rPr>
                <w:rFonts w:ascii="Arial" w:hAnsi="Arial" w:cs="Arial"/>
                <w:b/>
                <w:spacing w:val="1"/>
                <w:sz w:val="20"/>
              </w:rPr>
            </w:pPr>
            <w:r w:rsidRPr="00D13095">
              <w:rPr>
                <w:rFonts w:ascii="Arial" w:hAnsi="Arial" w:cs="Arial"/>
                <w:b/>
                <w:color w:val="000000"/>
                <w:sz w:val="20"/>
              </w:rPr>
              <w:t>Where an organisation is unable to provide services to a person, due to ineligibility or lack of capacity, there are processes in place to refer the person to an appropriate alternative service.</w:t>
            </w:r>
          </w:p>
        </w:tc>
        <w:tc>
          <w:tcPr>
            <w:tcW w:w="3264" w:type="dxa"/>
            <w:tcBorders>
              <w:top w:val="single" w:sz="12" w:space="0" w:color="auto"/>
              <w:bottom w:val="single" w:sz="12" w:space="0" w:color="auto"/>
              <w:right w:val="single" w:sz="12" w:space="0" w:color="auto"/>
            </w:tcBorders>
            <w:shd w:val="clear" w:color="auto" w:fill="F4B083"/>
          </w:tcPr>
          <w:p w14:paraId="0B9ED2F8" w14:textId="77777777" w:rsidR="00AB61DF" w:rsidRDefault="00AB61DF" w:rsidP="00ED68E7">
            <w:pPr>
              <w:jc w:val="left"/>
              <w:rPr>
                <w:rFonts w:ascii="Arial" w:hAnsi="Arial" w:cs="Arial"/>
                <w:b/>
                <w:color w:val="000000"/>
                <w:sz w:val="20"/>
              </w:rPr>
            </w:pPr>
            <w:r>
              <w:rPr>
                <w:rFonts w:ascii="Arial" w:hAnsi="Arial" w:cs="Arial"/>
                <w:b/>
                <w:color w:val="000000"/>
                <w:sz w:val="20"/>
              </w:rPr>
              <w:t>NDIS Core Module</w:t>
            </w:r>
            <w:r w:rsidRPr="00D13095" w:rsidDel="00A84300">
              <w:rPr>
                <w:rFonts w:ascii="Arial" w:hAnsi="Arial" w:cs="Arial"/>
                <w:b/>
                <w:color w:val="000000"/>
                <w:sz w:val="20"/>
              </w:rPr>
              <w:t xml:space="preserve"> </w:t>
            </w:r>
            <w:r>
              <w:rPr>
                <w:rFonts w:ascii="Arial" w:hAnsi="Arial" w:cs="Arial"/>
                <w:b/>
                <w:color w:val="000000"/>
                <w:sz w:val="20"/>
              </w:rPr>
              <w:t>does not meet HSQS.</w:t>
            </w:r>
          </w:p>
          <w:p w14:paraId="67103581" w14:textId="77777777" w:rsidR="000443BF" w:rsidRDefault="00A84300" w:rsidP="00ED68E7">
            <w:pPr>
              <w:jc w:val="left"/>
              <w:rPr>
                <w:rFonts w:ascii="Arial" w:hAnsi="Arial" w:cs="Arial"/>
                <w:b/>
                <w:color w:val="000000"/>
                <w:sz w:val="20"/>
              </w:rPr>
            </w:pPr>
            <w:r>
              <w:rPr>
                <w:rFonts w:ascii="Arial" w:hAnsi="Arial" w:cs="Arial"/>
                <w:b/>
                <w:color w:val="000000"/>
                <w:sz w:val="20"/>
              </w:rPr>
              <w:t xml:space="preserve"> </w:t>
            </w:r>
          </w:p>
          <w:p w14:paraId="73E185A7" w14:textId="3287AECA" w:rsidR="006261A3" w:rsidRPr="00E64899" w:rsidRDefault="00C623B1" w:rsidP="00ED68E7">
            <w:pPr>
              <w:jc w:val="left"/>
              <w:rPr>
                <w:rFonts w:ascii="Arial" w:hAnsi="Arial" w:cs="Arial"/>
                <w:color w:val="002060"/>
                <w:sz w:val="18"/>
                <w:szCs w:val="18"/>
              </w:rPr>
            </w:pPr>
            <w:r w:rsidRPr="00E64899">
              <w:rPr>
                <w:rFonts w:ascii="Arial" w:hAnsi="Arial" w:cs="Arial"/>
                <w:color w:val="002060"/>
                <w:sz w:val="18"/>
                <w:szCs w:val="18"/>
              </w:rPr>
              <w:t>NDIS Core</w:t>
            </w:r>
            <w:r w:rsidR="00E4160D" w:rsidRPr="00E64899">
              <w:rPr>
                <w:rFonts w:ascii="Arial" w:hAnsi="Arial" w:cs="Arial"/>
                <w:color w:val="002060"/>
                <w:sz w:val="18"/>
                <w:szCs w:val="18"/>
              </w:rPr>
              <w:t xml:space="preserve"> Module</w:t>
            </w:r>
            <w:r w:rsidRPr="00E64899">
              <w:rPr>
                <w:rFonts w:ascii="Arial" w:hAnsi="Arial" w:cs="Arial"/>
                <w:color w:val="002060"/>
                <w:sz w:val="18"/>
                <w:szCs w:val="18"/>
              </w:rPr>
              <w:t xml:space="preserve"> does not address turning </w:t>
            </w:r>
            <w:r w:rsidR="00FE6F5F" w:rsidRPr="00E64899">
              <w:rPr>
                <w:rFonts w:ascii="Arial" w:hAnsi="Arial" w:cs="Arial"/>
                <w:color w:val="002060"/>
                <w:sz w:val="18"/>
                <w:szCs w:val="18"/>
              </w:rPr>
              <w:t xml:space="preserve">service users </w:t>
            </w:r>
            <w:r w:rsidRPr="00E64899">
              <w:rPr>
                <w:rFonts w:ascii="Arial" w:hAnsi="Arial" w:cs="Arial"/>
                <w:color w:val="002060"/>
                <w:sz w:val="18"/>
                <w:szCs w:val="18"/>
              </w:rPr>
              <w:t>away, ineligibility or lack of capacity</w:t>
            </w:r>
            <w:r w:rsidR="00F4336E" w:rsidRPr="00E64899">
              <w:rPr>
                <w:rFonts w:ascii="Arial" w:hAnsi="Arial" w:cs="Arial"/>
                <w:color w:val="002060"/>
                <w:sz w:val="18"/>
                <w:szCs w:val="18"/>
              </w:rPr>
              <w:t>.</w:t>
            </w:r>
          </w:p>
        </w:tc>
      </w:tr>
      <w:tr w:rsidR="006261A3" w:rsidRPr="00D13095" w14:paraId="33C77270" w14:textId="77777777" w:rsidTr="0045717C">
        <w:trPr>
          <w:cantSplit/>
        </w:trPr>
        <w:tc>
          <w:tcPr>
            <w:tcW w:w="2088" w:type="dxa"/>
            <w:tcBorders>
              <w:top w:val="single" w:sz="12" w:space="0" w:color="auto"/>
              <w:left w:val="single" w:sz="4" w:space="0" w:color="A5A5A5"/>
              <w:bottom w:val="single" w:sz="2" w:space="0" w:color="A5A5A5"/>
              <w:right w:val="single" w:sz="2" w:space="0" w:color="A5A5A5"/>
            </w:tcBorders>
            <w:shd w:val="clear" w:color="auto" w:fill="auto"/>
          </w:tcPr>
          <w:p w14:paraId="5330573E" w14:textId="77777777" w:rsidR="006261A3" w:rsidRPr="00D13095" w:rsidRDefault="006261A3" w:rsidP="00D13095">
            <w:pPr>
              <w:jc w:val="center"/>
              <w:rPr>
                <w:rFonts w:ascii="Arial" w:hAnsi="Arial" w:cs="Arial"/>
                <w:sz w:val="20"/>
              </w:rPr>
            </w:pPr>
          </w:p>
        </w:tc>
        <w:tc>
          <w:tcPr>
            <w:tcW w:w="9434" w:type="dxa"/>
            <w:tcBorders>
              <w:top w:val="single" w:sz="12" w:space="0" w:color="auto"/>
              <w:left w:val="single" w:sz="2" w:space="0" w:color="A5A5A5"/>
              <w:bottom w:val="single" w:sz="2" w:space="0" w:color="A5A5A5"/>
              <w:right w:val="single" w:sz="2" w:space="0" w:color="A5A5A5"/>
            </w:tcBorders>
            <w:shd w:val="clear" w:color="auto" w:fill="auto"/>
          </w:tcPr>
          <w:p w14:paraId="008FB567" w14:textId="551ACD99" w:rsidR="006261A3" w:rsidRPr="00D13095" w:rsidRDefault="00243A44" w:rsidP="00B76437">
            <w:pPr>
              <w:spacing w:after="60"/>
              <w:ind w:right="296"/>
              <w:jc w:val="left"/>
              <w:rPr>
                <w:rFonts w:ascii="Arial" w:hAnsi="Arial" w:cs="Arial"/>
                <w:spacing w:val="1"/>
                <w:sz w:val="20"/>
              </w:rPr>
            </w:pPr>
            <w:r w:rsidRPr="00243A44">
              <w:rPr>
                <w:rFonts w:ascii="Arial" w:hAnsi="Arial" w:cs="Arial"/>
                <w:i/>
                <w:spacing w:val="1"/>
                <w:sz w:val="20"/>
              </w:rPr>
              <w:t xml:space="preserve">There </w:t>
            </w:r>
            <w:r w:rsidR="00AC2687">
              <w:rPr>
                <w:rFonts w:ascii="Arial" w:hAnsi="Arial" w:cs="Arial"/>
                <w:i/>
                <w:spacing w:val="1"/>
                <w:sz w:val="20"/>
              </w:rPr>
              <w:t>are</w:t>
            </w:r>
            <w:r w:rsidRPr="00243A44">
              <w:rPr>
                <w:rFonts w:ascii="Arial" w:hAnsi="Arial" w:cs="Arial"/>
                <w:i/>
                <w:spacing w:val="1"/>
                <w:sz w:val="20"/>
              </w:rPr>
              <w:t xml:space="preserve"> no mandatory evidence requirement</w:t>
            </w:r>
            <w:r w:rsidR="00AC2687">
              <w:rPr>
                <w:rFonts w:ascii="Arial" w:hAnsi="Arial" w:cs="Arial"/>
                <w:i/>
                <w:spacing w:val="1"/>
                <w:sz w:val="20"/>
              </w:rPr>
              <w:t>s</w:t>
            </w:r>
            <w:r w:rsidRPr="00243A44">
              <w:rPr>
                <w:rFonts w:ascii="Arial" w:hAnsi="Arial" w:cs="Arial"/>
                <w:i/>
                <w:spacing w:val="1"/>
                <w:sz w:val="20"/>
              </w:rPr>
              <w:t xml:space="preserve"> for this indicator</w:t>
            </w:r>
          </w:p>
        </w:tc>
        <w:tc>
          <w:tcPr>
            <w:tcW w:w="3264" w:type="dxa"/>
            <w:tcBorders>
              <w:top w:val="single" w:sz="12" w:space="0" w:color="auto"/>
              <w:left w:val="single" w:sz="2" w:space="0" w:color="A5A5A5"/>
              <w:bottom w:val="single" w:sz="2" w:space="0" w:color="A5A5A5"/>
              <w:right w:val="single" w:sz="4" w:space="0" w:color="A5A5A5"/>
            </w:tcBorders>
            <w:shd w:val="clear" w:color="auto" w:fill="auto"/>
          </w:tcPr>
          <w:p w14:paraId="242ED5A9" w14:textId="77777777" w:rsidR="006261A3" w:rsidRPr="00D13095" w:rsidRDefault="006261A3" w:rsidP="00ED68E7">
            <w:pPr>
              <w:jc w:val="left"/>
              <w:rPr>
                <w:rFonts w:ascii="Arial" w:hAnsi="Arial" w:cs="Arial"/>
                <w:i/>
                <w:spacing w:val="1"/>
                <w:sz w:val="20"/>
              </w:rPr>
            </w:pPr>
          </w:p>
        </w:tc>
      </w:tr>
    </w:tbl>
    <w:p w14:paraId="2F1321AB" w14:textId="436299C3" w:rsidR="006261A3" w:rsidRPr="00AB34CF" w:rsidRDefault="00614041" w:rsidP="009B0196">
      <w:pPr>
        <w:spacing w:after="160" w:line="259" w:lineRule="auto"/>
        <w:jc w:val="left"/>
        <w:rPr>
          <w:rFonts w:ascii="Arial" w:hAnsi="Arial" w:cs="Arial"/>
          <w:b/>
          <w:color w:val="002060"/>
          <w:sz w:val="24"/>
          <w:szCs w:val="20"/>
        </w:rPr>
      </w:pPr>
      <w:r>
        <w:rPr>
          <w:rFonts w:ascii="Arial" w:hAnsi="Arial" w:cs="Arial"/>
          <w:b/>
          <w:color w:val="002060"/>
          <w:sz w:val="24"/>
          <w:szCs w:val="20"/>
        </w:rPr>
        <w:br w:type="page"/>
      </w:r>
      <w:r w:rsidR="006261A3">
        <w:rPr>
          <w:rFonts w:ascii="Arial" w:hAnsi="Arial" w:cs="Arial"/>
          <w:b/>
          <w:color w:val="002060"/>
          <w:sz w:val="24"/>
          <w:szCs w:val="20"/>
        </w:rPr>
        <w:t>HSQ</w:t>
      </w:r>
      <w:r w:rsidR="00AF448F">
        <w:rPr>
          <w:rFonts w:ascii="Arial" w:hAnsi="Arial" w:cs="Arial"/>
          <w:b/>
          <w:color w:val="002060"/>
          <w:sz w:val="24"/>
          <w:szCs w:val="20"/>
        </w:rPr>
        <w:t xml:space="preserve">S </w:t>
      </w:r>
      <w:r w:rsidR="006261A3" w:rsidRPr="00AB34CF">
        <w:rPr>
          <w:rFonts w:ascii="Arial" w:hAnsi="Arial" w:cs="Arial"/>
          <w:b/>
          <w:color w:val="002060"/>
          <w:sz w:val="24"/>
          <w:szCs w:val="20"/>
        </w:rPr>
        <w:t xml:space="preserve">Standard </w:t>
      </w:r>
      <w:r w:rsidR="006261A3">
        <w:rPr>
          <w:rFonts w:ascii="Arial" w:hAnsi="Arial" w:cs="Arial"/>
          <w:b/>
          <w:color w:val="002060"/>
          <w:sz w:val="24"/>
          <w:szCs w:val="20"/>
        </w:rPr>
        <w:t xml:space="preserve">3: Responding to Individual Need </w:t>
      </w:r>
    </w:p>
    <w:p w14:paraId="0BFF6C8C" w14:textId="77777777" w:rsidR="006261A3" w:rsidRDefault="006261A3" w:rsidP="006261A3">
      <w:pPr>
        <w:rPr>
          <w:rFonts w:ascii="Arial" w:hAnsi="Arial" w:cs="Arial"/>
          <w:b/>
          <w:color w:val="002060"/>
          <w:sz w:val="20"/>
          <w:szCs w:val="20"/>
        </w:rPr>
      </w:pPr>
    </w:p>
    <w:p w14:paraId="60F3FF03" w14:textId="254A45BA" w:rsidR="006261A3" w:rsidRDefault="00642D35" w:rsidP="77FF9E36">
      <w:pPr>
        <w:rPr>
          <w:rFonts w:ascii="Arial" w:hAnsi="Arial" w:cs="Arial"/>
          <w:b/>
          <w:bCs/>
          <w:color w:val="002060"/>
        </w:rPr>
      </w:pPr>
      <w:r w:rsidRPr="77FF9E36">
        <w:rPr>
          <w:rFonts w:ascii="Arial" w:hAnsi="Arial" w:cs="Arial"/>
          <w:b/>
          <w:bCs/>
          <w:color w:val="002060"/>
        </w:rPr>
        <w:t>NDIS Core Module</w:t>
      </w:r>
      <w:r w:rsidR="006261A3" w:rsidRPr="77FF9E36">
        <w:rPr>
          <w:rFonts w:ascii="Arial" w:hAnsi="Arial" w:cs="Arial"/>
          <w:b/>
          <w:bCs/>
          <w:color w:val="002060"/>
        </w:rPr>
        <w:t xml:space="preserve"> </w:t>
      </w:r>
      <w:r w:rsidR="00230A4B" w:rsidRPr="77FF9E36">
        <w:rPr>
          <w:rFonts w:ascii="Arial" w:hAnsi="Arial" w:cs="Arial"/>
          <w:b/>
          <w:bCs/>
          <w:color w:val="002060"/>
          <w:u w:val="single"/>
          <w:shd w:val="clear" w:color="auto" w:fill="C5E0B3"/>
        </w:rPr>
        <w:t>meets</w:t>
      </w:r>
      <w:r w:rsidR="00230A4B" w:rsidRPr="77FF9E36">
        <w:rPr>
          <w:rFonts w:ascii="Arial" w:hAnsi="Arial" w:cs="Arial"/>
          <w:b/>
          <w:bCs/>
          <w:color w:val="002060"/>
        </w:rPr>
        <w:t xml:space="preserve"> </w:t>
      </w:r>
      <w:r w:rsidR="450E2B8E" w:rsidRPr="77FF9E36">
        <w:rPr>
          <w:rFonts w:ascii="Arial" w:hAnsi="Arial" w:cs="Arial"/>
          <w:b/>
          <w:bCs/>
          <w:color w:val="002060"/>
        </w:rPr>
        <w:t>S</w:t>
      </w:r>
      <w:r w:rsidR="006261A3" w:rsidRPr="77FF9E36">
        <w:rPr>
          <w:rFonts w:ascii="Arial" w:hAnsi="Arial" w:cs="Arial"/>
          <w:b/>
          <w:bCs/>
          <w:color w:val="002060"/>
        </w:rPr>
        <w:t>tandard 3</w:t>
      </w:r>
    </w:p>
    <w:p w14:paraId="0B8B1339" w14:textId="77777777" w:rsidR="006261A3" w:rsidRPr="007C1B0C" w:rsidRDefault="006261A3" w:rsidP="006261A3">
      <w:pPr>
        <w:rPr>
          <w:rFonts w:ascii="Arial" w:hAnsi="Arial" w:cs="Arial"/>
          <w:b/>
          <w:color w:val="C45911"/>
          <w:sz w:val="20"/>
          <w:szCs w:val="20"/>
        </w:rPr>
      </w:pPr>
    </w:p>
    <w:p w14:paraId="716D3238" w14:textId="77777777" w:rsidR="006261A3" w:rsidRPr="00AF448F" w:rsidRDefault="006261A3" w:rsidP="006261A3">
      <w:pPr>
        <w:rPr>
          <w:rFonts w:ascii="Arial" w:hAnsi="Arial" w:cs="Arial"/>
          <w:i/>
          <w:sz w:val="20"/>
          <w:szCs w:val="20"/>
        </w:rPr>
      </w:pPr>
      <w:r w:rsidRPr="00AF448F">
        <w:rPr>
          <w:rFonts w:ascii="Arial" w:hAnsi="Arial" w:cs="Arial"/>
          <w:i/>
          <w:sz w:val="20"/>
          <w:szCs w:val="20"/>
        </w:rPr>
        <w:t>Summary</w:t>
      </w:r>
    </w:p>
    <w:p w14:paraId="052C773F" w14:textId="77777777" w:rsidR="009018E6" w:rsidRDefault="009018E6" w:rsidP="00533887">
      <w:pPr>
        <w:jc w:val="left"/>
        <w:rPr>
          <w:rFonts w:ascii="Arial" w:hAnsi="Arial" w:cs="Arial"/>
          <w:color w:val="C45911"/>
          <w:sz w:val="20"/>
          <w:szCs w:val="20"/>
        </w:rPr>
      </w:pPr>
    </w:p>
    <w:p w14:paraId="15E76AC1" w14:textId="6C6FAF0A" w:rsidR="00FC3B22" w:rsidRPr="00806D8D" w:rsidRDefault="004479DB" w:rsidP="00533887">
      <w:pPr>
        <w:jc w:val="left"/>
        <w:rPr>
          <w:rFonts w:ascii="Arial" w:hAnsi="Arial" w:cs="Arial"/>
          <w:sz w:val="20"/>
          <w:szCs w:val="20"/>
        </w:rPr>
      </w:pPr>
      <w:r w:rsidRPr="77FF9E36">
        <w:rPr>
          <w:rFonts w:ascii="Arial" w:hAnsi="Arial" w:cs="Arial"/>
          <w:sz w:val="20"/>
          <w:szCs w:val="20"/>
        </w:rPr>
        <w:t>HSQ</w:t>
      </w:r>
      <w:r w:rsidR="00AF448F" w:rsidRPr="77FF9E36">
        <w:rPr>
          <w:rFonts w:ascii="Arial" w:hAnsi="Arial" w:cs="Arial"/>
          <w:sz w:val="20"/>
          <w:szCs w:val="20"/>
        </w:rPr>
        <w:t xml:space="preserve">S </w:t>
      </w:r>
      <w:r w:rsidRPr="77FF9E36">
        <w:rPr>
          <w:rFonts w:ascii="Arial" w:hAnsi="Arial" w:cs="Arial"/>
          <w:sz w:val="20"/>
          <w:szCs w:val="20"/>
        </w:rPr>
        <w:t>Standard 3 is very closely aligned with the overarching themes of NDIS Core</w:t>
      </w:r>
      <w:r w:rsidR="00AF448F" w:rsidRPr="77FF9E36">
        <w:rPr>
          <w:rFonts w:ascii="Arial" w:hAnsi="Arial" w:cs="Arial"/>
          <w:sz w:val="20"/>
          <w:szCs w:val="20"/>
        </w:rPr>
        <w:t xml:space="preserve"> Module</w:t>
      </w:r>
      <w:r w:rsidRPr="77FF9E36">
        <w:rPr>
          <w:rFonts w:ascii="Arial" w:hAnsi="Arial" w:cs="Arial"/>
          <w:sz w:val="20"/>
          <w:szCs w:val="20"/>
        </w:rPr>
        <w:t xml:space="preserve"> and is addressed in substance particularly by NDIS Core </w:t>
      </w:r>
      <w:r w:rsidR="00E4160D" w:rsidRPr="77FF9E36">
        <w:rPr>
          <w:rFonts w:ascii="Arial" w:hAnsi="Arial" w:cs="Arial"/>
          <w:sz w:val="20"/>
          <w:szCs w:val="20"/>
        </w:rPr>
        <w:t>Module standards</w:t>
      </w:r>
      <w:r w:rsidRPr="77FF9E36">
        <w:rPr>
          <w:rFonts w:ascii="Arial" w:hAnsi="Arial" w:cs="Arial"/>
          <w:sz w:val="20"/>
          <w:szCs w:val="20"/>
        </w:rPr>
        <w:t xml:space="preserve"> </w:t>
      </w:r>
      <w:r w:rsidRPr="77FF9E36">
        <w:rPr>
          <w:rFonts w:ascii="Arial" w:hAnsi="Arial" w:cs="Arial"/>
          <w:i/>
          <w:iCs/>
          <w:sz w:val="20"/>
          <w:szCs w:val="20"/>
        </w:rPr>
        <w:t>19</w:t>
      </w:r>
      <w:r w:rsidR="00660157" w:rsidRPr="77FF9E36">
        <w:rPr>
          <w:rFonts w:ascii="Arial" w:hAnsi="Arial" w:cs="Arial"/>
          <w:i/>
          <w:iCs/>
          <w:sz w:val="20"/>
          <w:szCs w:val="20"/>
        </w:rPr>
        <w:t>)</w:t>
      </w:r>
      <w:r w:rsidRPr="77FF9E36">
        <w:rPr>
          <w:rFonts w:ascii="Arial" w:hAnsi="Arial" w:cs="Arial"/>
          <w:i/>
          <w:iCs/>
          <w:sz w:val="20"/>
          <w:szCs w:val="20"/>
        </w:rPr>
        <w:t xml:space="preserve"> Access to Supports</w:t>
      </w:r>
      <w:r w:rsidRPr="77FF9E36">
        <w:rPr>
          <w:rFonts w:ascii="Arial" w:hAnsi="Arial" w:cs="Arial"/>
          <w:sz w:val="20"/>
          <w:szCs w:val="20"/>
        </w:rPr>
        <w:t xml:space="preserve">, </w:t>
      </w:r>
      <w:r w:rsidRPr="77FF9E36">
        <w:rPr>
          <w:rFonts w:ascii="Arial" w:hAnsi="Arial" w:cs="Arial"/>
          <w:i/>
          <w:iCs/>
          <w:sz w:val="20"/>
          <w:szCs w:val="20"/>
        </w:rPr>
        <w:t>20</w:t>
      </w:r>
      <w:r w:rsidR="00660157" w:rsidRPr="77FF9E36">
        <w:rPr>
          <w:rFonts w:ascii="Arial" w:hAnsi="Arial" w:cs="Arial"/>
          <w:i/>
          <w:iCs/>
          <w:sz w:val="20"/>
          <w:szCs w:val="20"/>
        </w:rPr>
        <w:t>)</w:t>
      </w:r>
      <w:r w:rsidRPr="77FF9E36">
        <w:rPr>
          <w:rFonts w:ascii="Arial" w:hAnsi="Arial" w:cs="Arial"/>
          <w:i/>
          <w:iCs/>
          <w:sz w:val="20"/>
          <w:szCs w:val="20"/>
        </w:rPr>
        <w:t xml:space="preserve"> Support Planning</w:t>
      </w:r>
      <w:r w:rsidRPr="77FF9E36">
        <w:rPr>
          <w:rFonts w:ascii="Arial" w:hAnsi="Arial" w:cs="Arial"/>
          <w:sz w:val="20"/>
          <w:szCs w:val="20"/>
        </w:rPr>
        <w:t xml:space="preserve"> and </w:t>
      </w:r>
      <w:r w:rsidRPr="77FF9E36">
        <w:rPr>
          <w:rFonts w:ascii="Arial" w:hAnsi="Arial" w:cs="Arial"/>
          <w:i/>
          <w:iCs/>
          <w:sz w:val="20"/>
          <w:szCs w:val="20"/>
        </w:rPr>
        <w:t>22</w:t>
      </w:r>
      <w:r w:rsidR="00660157" w:rsidRPr="77FF9E36">
        <w:rPr>
          <w:rFonts w:ascii="Arial" w:hAnsi="Arial" w:cs="Arial"/>
          <w:i/>
          <w:iCs/>
          <w:sz w:val="20"/>
          <w:szCs w:val="20"/>
        </w:rPr>
        <w:t>)</w:t>
      </w:r>
      <w:r w:rsidRPr="77FF9E36">
        <w:rPr>
          <w:rFonts w:ascii="Arial" w:hAnsi="Arial" w:cs="Arial"/>
          <w:i/>
          <w:iCs/>
          <w:sz w:val="20"/>
          <w:szCs w:val="20"/>
        </w:rPr>
        <w:t xml:space="preserve"> Responsive Support Provision</w:t>
      </w:r>
      <w:r w:rsidRPr="77FF9E36">
        <w:rPr>
          <w:rFonts w:ascii="Arial" w:hAnsi="Arial" w:cs="Arial"/>
          <w:sz w:val="20"/>
          <w:szCs w:val="20"/>
        </w:rPr>
        <w:t xml:space="preserve">. </w:t>
      </w:r>
      <w:r w:rsidR="00660157" w:rsidRPr="77FF9E36">
        <w:rPr>
          <w:rFonts w:ascii="Arial" w:hAnsi="Arial" w:cs="Arial"/>
          <w:sz w:val="20"/>
          <w:szCs w:val="20"/>
        </w:rPr>
        <w:t>Both HSQ</w:t>
      </w:r>
      <w:r w:rsidR="00AF448F" w:rsidRPr="77FF9E36">
        <w:rPr>
          <w:rFonts w:ascii="Arial" w:hAnsi="Arial" w:cs="Arial"/>
          <w:sz w:val="20"/>
          <w:szCs w:val="20"/>
        </w:rPr>
        <w:t xml:space="preserve">S </w:t>
      </w:r>
      <w:r w:rsidR="00660157" w:rsidRPr="77FF9E36">
        <w:rPr>
          <w:rFonts w:ascii="Arial" w:hAnsi="Arial" w:cs="Arial"/>
          <w:sz w:val="20"/>
          <w:szCs w:val="20"/>
        </w:rPr>
        <w:t>and NDIS Core Module highlight the</w:t>
      </w:r>
      <w:r w:rsidR="00F20871">
        <w:rPr>
          <w:rFonts w:ascii="Arial" w:hAnsi="Arial" w:cs="Arial"/>
          <w:sz w:val="20"/>
          <w:szCs w:val="20"/>
        </w:rPr>
        <w:t xml:space="preserve"> </w:t>
      </w:r>
      <w:r w:rsidR="00660157" w:rsidRPr="77FF9E36">
        <w:rPr>
          <w:rFonts w:ascii="Arial" w:hAnsi="Arial" w:cs="Arial"/>
          <w:sz w:val="20"/>
          <w:szCs w:val="20"/>
        </w:rPr>
        <w:t>importance of person-centred care,</w:t>
      </w:r>
      <w:r w:rsidR="00FC3B22" w:rsidRPr="77FF9E36">
        <w:rPr>
          <w:rFonts w:ascii="Arial" w:hAnsi="Arial" w:cs="Arial"/>
          <w:sz w:val="20"/>
          <w:szCs w:val="20"/>
        </w:rPr>
        <w:t xml:space="preserve"> </w:t>
      </w:r>
      <w:r w:rsidR="00660157" w:rsidRPr="77FF9E36">
        <w:rPr>
          <w:rFonts w:ascii="Arial" w:hAnsi="Arial" w:cs="Arial"/>
          <w:sz w:val="20"/>
          <w:szCs w:val="20"/>
        </w:rPr>
        <w:t xml:space="preserve">individual need </w:t>
      </w:r>
      <w:r w:rsidR="00FC3B22" w:rsidRPr="77FF9E36">
        <w:rPr>
          <w:rFonts w:ascii="Arial" w:hAnsi="Arial" w:cs="Arial"/>
          <w:sz w:val="20"/>
          <w:szCs w:val="20"/>
        </w:rPr>
        <w:t>and ongoing</w:t>
      </w:r>
      <w:r w:rsidR="00660157" w:rsidRPr="77FF9E36">
        <w:rPr>
          <w:rFonts w:ascii="Arial" w:hAnsi="Arial" w:cs="Arial"/>
          <w:sz w:val="20"/>
          <w:szCs w:val="20"/>
        </w:rPr>
        <w:t xml:space="preserve"> collaboration with </w:t>
      </w:r>
      <w:r w:rsidR="00FE6F5F" w:rsidRPr="77FF9E36">
        <w:rPr>
          <w:rFonts w:ascii="Arial" w:hAnsi="Arial" w:cs="Arial"/>
          <w:sz w:val="20"/>
          <w:szCs w:val="20"/>
        </w:rPr>
        <w:t>people using services</w:t>
      </w:r>
      <w:r w:rsidR="00660157" w:rsidRPr="77FF9E36">
        <w:rPr>
          <w:rFonts w:ascii="Arial" w:hAnsi="Arial" w:cs="Arial"/>
          <w:sz w:val="20"/>
          <w:szCs w:val="20"/>
        </w:rPr>
        <w:t>. There is particular commonality between the two sets of standards in relation to</w:t>
      </w:r>
      <w:r w:rsidR="00FC3B22" w:rsidRPr="77FF9E36">
        <w:rPr>
          <w:rFonts w:ascii="Arial" w:hAnsi="Arial" w:cs="Arial"/>
          <w:sz w:val="20"/>
          <w:szCs w:val="20"/>
        </w:rPr>
        <w:t xml:space="preserve"> individualised support planning, and regular review of </w:t>
      </w:r>
      <w:r w:rsidR="00FE6F5F" w:rsidRPr="77FF9E36">
        <w:rPr>
          <w:rFonts w:ascii="Arial" w:hAnsi="Arial" w:cs="Arial"/>
          <w:sz w:val="20"/>
          <w:szCs w:val="20"/>
        </w:rPr>
        <w:t xml:space="preserve">service user </w:t>
      </w:r>
      <w:r w:rsidR="00FC3B22" w:rsidRPr="77FF9E36">
        <w:rPr>
          <w:rFonts w:ascii="Arial" w:hAnsi="Arial" w:cs="Arial"/>
          <w:sz w:val="20"/>
          <w:szCs w:val="20"/>
        </w:rPr>
        <w:t xml:space="preserve">plans. </w:t>
      </w:r>
    </w:p>
    <w:p w14:paraId="69F730CC" w14:textId="77777777" w:rsidR="00660157" w:rsidRDefault="00660157" w:rsidP="00533887">
      <w:pPr>
        <w:jc w:val="left"/>
        <w:rPr>
          <w:rFonts w:ascii="Arial" w:hAnsi="Arial" w:cs="Arial"/>
          <w:sz w:val="20"/>
          <w:szCs w:val="20"/>
        </w:rPr>
      </w:pPr>
    </w:p>
    <w:p w14:paraId="4B17F546" w14:textId="3AFB5DDC" w:rsidR="004479DB" w:rsidRDefault="004479DB" w:rsidP="00533887">
      <w:pPr>
        <w:jc w:val="left"/>
        <w:rPr>
          <w:rFonts w:ascii="Arial" w:hAnsi="Arial" w:cs="Arial"/>
          <w:sz w:val="20"/>
          <w:szCs w:val="20"/>
        </w:rPr>
      </w:pPr>
      <w:r w:rsidRPr="77FF9E36">
        <w:rPr>
          <w:rFonts w:ascii="Arial" w:hAnsi="Arial" w:cs="Arial"/>
          <w:sz w:val="20"/>
          <w:szCs w:val="20"/>
        </w:rPr>
        <w:t>There are some minor gaps</w:t>
      </w:r>
      <w:r w:rsidR="00FC3B22" w:rsidRPr="77FF9E36">
        <w:rPr>
          <w:rFonts w:ascii="Arial" w:hAnsi="Arial" w:cs="Arial"/>
          <w:sz w:val="20"/>
          <w:szCs w:val="20"/>
        </w:rPr>
        <w:t xml:space="preserve"> between NDIS Core </w:t>
      </w:r>
      <w:r w:rsidR="00AF448F" w:rsidRPr="77FF9E36">
        <w:rPr>
          <w:rFonts w:ascii="Arial" w:hAnsi="Arial" w:cs="Arial"/>
          <w:sz w:val="20"/>
          <w:szCs w:val="20"/>
        </w:rPr>
        <w:t xml:space="preserve">Module </w:t>
      </w:r>
      <w:r w:rsidR="00FC3B22" w:rsidRPr="77FF9E36">
        <w:rPr>
          <w:rFonts w:ascii="Arial" w:hAnsi="Arial" w:cs="Arial"/>
          <w:sz w:val="20"/>
          <w:szCs w:val="20"/>
        </w:rPr>
        <w:t>and HSQ</w:t>
      </w:r>
      <w:r w:rsidR="00AF448F" w:rsidRPr="77FF9E36">
        <w:rPr>
          <w:rFonts w:ascii="Arial" w:hAnsi="Arial" w:cs="Arial"/>
          <w:sz w:val="20"/>
          <w:szCs w:val="20"/>
        </w:rPr>
        <w:t xml:space="preserve">S </w:t>
      </w:r>
      <w:r w:rsidR="2F7A49B4" w:rsidRPr="77FF9E36">
        <w:rPr>
          <w:rFonts w:ascii="Arial" w:hAnsi="Arial" w:cs="Arial"/>
          <w:sz w:val="20"/>
          <w:szCs w:val="20"/>
        </w:rPr>
        <w:t>S</w:t>
      </w:r>
      <w:r w:rsidR="00FC3B22" w:rsidRPr="77FF9E36">
        <w:rPr>
          <w:rFonts w:ascii="Arial" w:hAnsi="Arial" w:cs="Arial"/>
          <w:sz w:val="20"/>
          <w:szCs w:val="20"/>
        </w:rPr>
        <w:t xml:space="preserve">tandard 3, where NDIS Core </w:t>
      </w:r>
      <w:r w:rsidR="00AF448F" w:rsidRPr="77FF9E36">
        <w:rPr>
          <w:rFonts w:ascii="Arial" w:hAnsi="Arial" w:cs="Arial"/>
          <w:sz w:val="20"/>
          <w:szCs w:val="20"/>
        </w:rPr>
        <w:t xml:space="preserve">Module </w:t>
      </w:r>
      <w:r w:rsidR="00E4160D" w:rsidRPr="77FF9E36">
        <w:rPr>
          <w:rFonts w:ascii="Arial" w:hAnsi="Arial" w:cs="Arial"/>
          <w:sz w:val="20"/>
          <w:szCs w:val="20"/>
        </w:rPr>
        <w:t>does not</w:t>
      </w:r>
      <w:r w:rsidR="00FC3B22" w:rsidRPr="77FF9E36">
        <w:rPr>
          <w:rFonts w:ascii="Arial" w:hAnsi="Arial" w:cs="Arial"/>
          <w:sz w:val="20"/>
          <w:szCs w:val="20"/>
        </w:rPr>
        <w:t xml:space="preserve"> </w:t>
      </w:r>
      <w:r w:rsidRPr="77FF9E36">
        <w:rPr>
          <w:rFonts w:ascii="Arial" w:hAnsi="Arial" w:cs="Arial"/>
          <w:sz w:val="20"/>
          <w:szCs w:val="20"/>
        </w:rPr>
        <w:t>require that organisations consider guardianship/custody arrangements in decision-making and facilitate community involvement for participants.</w:t>
      </w:r>
    </w:p>
    <w:p w14:paraId="71295F3C" w14:textId="77777777" w:rsidR="00FC3B22" w:rsidRDefault="00FC3B22" w:rsidP="00533887">
      <w:pPr>
        <w:jc w:val="left"/>
        <w:rPr>
          <w:rFonts w:ascii="Arial" w:hAnsi="Arial" w:cs="Arial"/>
          <w:sz w:val="20"/>
          <w:szCs w:val="20"/>
        </w:rPr>
      </w:pPr>
    </w:p>
    <w:p w14:paraId="5B3774B6" w14:textId="78FDA3DD" w:rsidR="004479DB" w:rsidRPr="00FC3B22" w:rsidRDefault="00230A4B" w:rsidP="00533887">
      <w:pPr>
        <w:jc w:val="left"/>
        <w:rPr>
          <w:rFonts w:ascii="Arial" w:hAnsi="Arial" w:cs="Arial"/>
          <w:sz w:val="20"/>
          <w:szCs w:val="20"/>
        </w:rPr>
      </w:pPr>
      <w:r w:rsidRPr="77FF9E36">
        <w:rPr>
          <w:rFonts w:ascii="Arial" w:hAnsi="Arial" w:cs="Arial"/>
          <w:sz w:val="20"/>
          <w:szCs w:val="20"/>
        </w:rPr>
        <w:t>T</w:t>
      </w:r>
      <w:r w:rsidR="00FC3B22" w:rsidRPr="77FF9E36">
        <w:rPr>
          <w:rFonts w:ascii="Arial" w:hAnsi="Arial" w:cs="Arial"/>
          <w:sz w:val="20"/>
          <w:szCs w:val="20"/>
        </w:rPr>
        <w:t xml:space="preserve">he NDIS Core Module meets the </w:t>
      </w:r>
      <w:r w:rsidRPr="77FF9E36">
        <w:rPr>
          <w:rFonts w:ascii="Arial" w:hAnsi="Arial" w:cs="Arial"/>
          <w:sz w:val="20"/>
          <w:szCs w:val="20"/>
        </w:rPr>
        <w:t xml:space="preserve">intent, and most of the mandatory </w:t>
      </w:r>
      <w:r w:rsidR="00FC3B22" w:rsidRPr="77FF9E36">
        <w:rPr>
          <w:rFonts w:ascii="Arial" w:hAnsi="Arial" w:cs="Arial"/>
          <w:sz w:val="20"/>
          <w:szCs w:val="20"/>
        </w:rPr>
        <w:t>requirements</w:t>
      </w:r>
      <w:r w:rsidRPr="77FF9E36">
        <w:rPr>
          <w:rFonts w:ascii="Arial" w:hAnsi="Arial" w:cs="Arial"/>
          <w:sz w:val="20"/>
          <w:szCs w:val="20"/>
        </w:rPr>
        <w:t>,</w:t>
      </w:r>
      <w:r w:rsidR="00FC3B22" w:rsidRPr="77FF9E36">
        <w:rPr>
          <w:rFonts w:ascii="Arial" w:hAnsi="Arial" w:cs="Arial"/>
          <w:sz w:val="20"/>
          <w:szCs w:val="20"/>
        </w:rPr>
        <w:t xml:space="preserve"> of HSQ</w:t>
      </w:r>
      <w:r w:rsidR="0079693A" w:rsidRPr="77FF9E36">
        <w:rPr>
          <w:rFonts w:ascii="Arial" w:hAnsi="Arial" w:cs="Arial"/>
          <w:sz w:val="20"/>
          <w:szCs w:val="20"/>
        </w:rPr>
        <w:t xml:space="preserve">S </w:t>
      </w:r>
      <w:r w:rsidR="73EE8B74" w:rsidRPr="77FF9E36">
        <w:rPr>
          <w:rFonts w:ascii="Arial" w:hAnsi="Arial" w:cs="Arial"/>
          <w:sz w:val="20"/>
          <w:szCs w:val="20"/>
        </w:rPr>
        <w:t>S</w:t>
      </w:r>
      <w:r w:rsidR="00FC3B22" w:rsidRPr="77FF9E36">
        <w:rPr>
          <w:rFonts w:ascii="Arial" w:hAnsi="Arial" w:cs="Arial"/>
          <w:sz w:val="20"/>
          <w:szCs w:val="20"/>
        </w:rPr>
        <w:t>tandard 3</w:t>
      </w:r>
      <w:r w:rsidR="2C596ED9" w:rsidRPr="77FF9E36">
        <w:rPr>
          <w:rFonts w:ascii="Arial" w:hAnsi="Arial" w:cs="Arial"/>
          <w:sz w:val="20"/>
          <w:szCs w:val="20"/>
        </w:rPr>
        <w:t xml:space="preserve"> (Common and DS Requirements)</w:t>
      </w:r>
      <w:r w:rsidR="001E3A2E">
        <w:rPr>
          <w:rFonts w:ascii="Arial" w:hAnsi="Arial" w:cs="Arial"/>
          <w:sz w:val="20"/>
          <w:szCs w:val="20"/>
        </w:rPr>
        <w:t>.</w:t>
      </w:r>
      <w:r w:rsidR="00FC3B22" w:rsidRPr="77FF9E36">
        <w:rPr>
          <w:rFonts w:ascii="Arial" w:hAnsi="Arial" w:cs="Arial"/>
          <w:sz w:val="20"/>
          <w:szCs w:val="20"/>
        </w:rPr>
        <w:t xml:space="preserve"> </w:t>
      </w:r>
    </w:p>
    <w:p w14:paraId="798543F4" w14:textId="77777777" w:rsidR="006261A3" w:rsidRDefault="006261A3" w:rsidP="006261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460"/>
        <w:gridCol w:w="3095"/>
      </w:tblGrid>
      <w:tr w:rsidR="006261A3" w:rsidRPr="00D13095" w14:paraId="42253080" w14:textId="77777777" w:rsidTr="77FF9E36">
        <w:trPr>
          <w:cantSplit/>
        </w:trPr>
        <w:tc>
          <w:tcPr>
            <w:tcW w:w="2100" w:type="dxa"/>
            <w:tcBorders>
              <w:top w:val="single" w:sz="12" w:space="0" w:color="auto"/>
              <w:left w:val="single" w:sz="12" w:space="0" w:color="auto"/>
              <w:bottom w:val="single" w:sz="12" w:space="0" w:color="auto"/>
            </w:tcBorders>
            <w:shd w:val="clear" w:color="auto" w:fill="FFE599" w:themeFill="accent4" w:themeFillTint="66"/>
          </w:tcPr>
          <w:p w14:paraId="088CDFAE" w14:textId="77777777" w:rsidR="006261A3" w:rsidRPr="00D13095" w:rsidRDefault="006261A3" w:rsidP="00B76437">
            <w:pPr>
              <w:spacing w:after="60"/>
              <w:jc w:val="center"/>
              <w:rPr>
                <w:rFonts w:ascii="Arial" w:hAnsi="Arial" w:cs="Arial"/>
                <w:b/>
                <w:sz w:val="20"/>
                <w:szCs w:val="20"/>
              </w:rPr>
            </w:pPr>
            <w:r w:rsidRPr="00D13095">
              <w:rPr>
                <w:rFonts w:ascii="Arial" w:hAnsi="Arial" w:cs="Arial"/>
                <w:b/>
                <w:sz w:val="20"/>
                <w:szCs w:val="20"/>
              </w:rPr>
              <w:t>Indicator 3.1</w:t>
            </w:r>
          </w:p>
        </w:tc>
        <w:tc>
          <w:tcPr>
            <w:tcW w:w="10066" w:type="dxa"/>
            <w:tcBorders>
              <w:top w:val="single" w:sz="12" w:space="0" w:color="auto"/>
              <w:bottom w:val="single" w:sz="12" w:space="0" w:color="auto"/>
            </w:tcBorders>
            <w:shd w:val="clear" w:color="auto" w:fill="FFE599" w:themeFill="accent4" w:themeFillTint="66"/>
          </w:tcPr>
          <w:p w14:paraId="1F6DC964" w14:textId="77777777" w:rsidR="006261A3" w:rsidRPr="00D13095" w:rsidRDefault="00243A44" w:rsidP="00B76437">
            <w:pPr>
              <w:spacing w:after="60"/>
              <w:ind w:right="296"/>
              <w:jc w:val="left"/>
              <w:rPr>
                <w:rFonts w:ascii="Arial" w:hAnsi="Arial" w:cs="Arial"/>
                <w:b/>
                <w:spacing w:val="1"/>
                <w:sz w:val="20"/>
                <w:szCs w:val="20"/>
              </w:rPr>
            </w:pPr>
            <w:r w:rsidRPr="00243A44">
              <w:rPr>
                <w:rFonts w:ascii="Arial" w:hAnsi="Arial" w:cs="Arial"/>
                <w:b/>
                <w:color w:val="000000"/>
                <w:sz w:val="20"/>
                <w:szCs w:val="20"/>
              </w:rPr>
              <w:t>The organisation uses flexible and inclusive methods to identify the individual strengths, needs, goals and aspirations of people using services.</w:t>
            </w:r>
          </w:p>
        </w:tc>
        <w:tc>
          <w:tcPr>
            <w:tcW w:w="3283" w:type="dxa"/>
            <w:tcBorders>
              <w:top w:val="single" w:sz="12" w:space="0" w:color="auto"/>
              <w:bottom w:val="single" w:sz="12" w:space="0" w:color="auto"/>
              <w:right w:val="single" w:sz="12" w:space="0" w:color="auto"/>
            </w:tcBorders>
            <w:shd w:val="clear" w:color="auto" w:fill="FFE599" w:themeFill="accent4" w:themeFillTint="66"/>
          </w:tcPr>
          <w:p w14:paraId="51D3B720" w14:textId="77777777" w:rsidR="006261A3" w:rsidRPr="00121A74" w:rsidRDefault="00DA2194" w:rsidP="000C3697">
            <w:pPr>
              <w:spacing w:after="60"/>
              <w:ind w:right="296"/>
              <w:jc w:val="left"/>
              <w:rPr>
                <w:rFonts w:ascii="Arial" w:hAnsi="Arial" w:cs="Arial"/>
                <w:b/>
                <w:color w:val="000000"/>
                <w:sz w:val="20"/>
                <w:szCs w:val="20"/>
              </w:rPr>
            </w:pPr>
            <w:r>
              <w:rPr>
                <w:rFonts w:ascii="Arial" w:hAnsi="Arial" w:cs="Arial"/>
                <w:b/>
                <w:color w:val="000000"/>
                <w:sz w:val="20"/>
                <w:szCs w:val="20"/>
              </w:rPr>
              <w:t>NDIS Core Module</w:t>
            </w:r>
            <w:r w:rsidRPr="00121A74">
              <w:rPr>
                <w:rFonts w:ascii="Arial" w:hAnsi="Arial" w:cs="Arial"/>
                <w:b/>
                <w:color w:val="000000"/>
                <w:sz w:val="20"/>
                <w:szCs w:val="20"/>
              </w:rPr>
              <w:t xml:space="preserve"> </w:t>
            </w:r>
            <w:r>
              <w:rPr>
                <w:rFonts w:ascii="Arial" w:hAnsi="Arial" w:cs="Arial"/>
                <w:b/>
                <w:color w:val="000000"/>
                <w:sz w:val="20"/>
                <w:szCs w:val="20"/>
              </w:rPr>
              <w:t>p</w:t>
            </w:r>
            <w:r w:rsidR="00A60228" w:rsidRPr="00121A74">
              <w:rPr>
                <w:rFonts w:ascii="Arial" w:hAnsi="Arial" w:cs="Arial"/>
                <w:b/>
                <w:color w:val="000000"/>
                <w:sz w:val="20"/>
                <w:szCs w:val="20"/>
              </w:rPr>
              <w:t xml:space="preserve">artially </w:t>
            </w:r>
            <w:r>
              <w:rPr>
                <w:rFonts w:ascii="Arial" w:hAnsi="Arial" w:cs="Arial"/>
                <w:b/>
                <w:color w:val="000000"/>
                <w:sz w:val="20"/>
                <w:szCs w:val="20"/>
              </w:rPr>
              <w:t xml:space="preserve">meets HSQS, </w:t>
            </w:r>
            <w:r w:rsidR="00A60228"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6261A3" w:rsidRPr="00D13095" w14:paraId="2AF05527" w14:textId="77777777" w:rsidTr="77FF9E36">
        <w:trPr>
          <w:cantSplit/>
        </w:trPr>
        <w:tc>
          <w:tcPr>
            <w:tcW w:w="210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7C26B3A" w14:textId="77777777" w:rsidR="006261A3" w:rsidRPr="00D13095" w:rsidRDefault="006261A3" w:rsidP="00B76437">
            <w:pPr>
              <w:spacing w:after="60"/>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89869E8" w14:textId="77777777" w:rsidR="006261A3" w:rsidRPr="00D13095" w:rsidRDefault="00243A44" w:rsidP="00B76437">
            <w:pPr>
              <w:spacing w:after="60"/>
              <w:jc w:val="left"/>
              <w:rPr>
                <w:rFonts w:ascii="Arial" w:hAnsi="Arial" w:cs="Arial"/>
                <w:spacing w:val="1"/>
                <w:sz w:val="20"/>
                <w:szCs w:val="20"/>
              </w:rPr>
            </w:pPr>
            <w:r w:rsidRPr="00243A44">
              <w:rPr>
                <w:rFonts w:ascii="Arial" w:hAnsi="Arial" w:cs="Arial"/>
                <w:color w:val="000000"/>
                <w:sz w:val="20"/>
                <w:szCs w:val="20"/>
              </w:rPr>
              <w:t>The organisation documents the methods used to identify the individual strengths, needs, goals and aspirations of people using services.</w:t>
            </w:r>
          </w:p>
        </w:tc>
        <w:tc>
          <w:tcPr>
            <w:tcW w:w="3283"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A23E151" w14:textId="77777777" w:rsidR="00A60228" w:rsidRDefault="00ED68E7" w:rsidP="000C3697">
            <w:pPr>
              <w:jc w:val="left"/>
              <w:rPr>
                <w:rFonts w:ascii="Arial" w:hAnsi="Arial" w:cs="Arial"/>
                <w:color w:val="000000"/>
                <w:sz w:val="18"/>
                <w:szCs w:val="18"/>
              </w:rPr>
            </w:pPr>
            <w:r>
              <w:rPr>
                <w:rFonts w:ascii="Arial" w:hAnsi="Arial" w:cs="Arial"/>
                <w:b/>
                <w:color w:val="000000"/>
                <w:sz w:val="18"/>
                <w:szCs w:val="18"/>
              </w:rPr>
              <w:t>Div 3</w:t>
            </w:r>
            <w:r w:rsidR="00A60228" w:rsidRPr="00C623B1">
              <w:rPr>
                <w:rFonts w:ascii="Arial" w:hAnsi="Arial" w:cs="Arial"/>
                <w:color w:val="000000"/>
                <w:sz w:val="18"/>
                <w:szCs w:val="18"/>
              </w:rPr>
              <w:t xml:space="preserve">: </w:t>
            </w:r>
            <w:r>
              <w:rPr>
                <w:rFonts w:ascii="Arial" w:hAnsi="Arial" w:cs="Arial"/>
                <w:color w:val="000000"/>
                <w:sz w:val="18"/>
                <w:szCs w:val="18"/>
              </w:rPr>
              <w:t xml:space="preserve">20. </w:t>
            </w:r>
            <w:r w:rsidR="00A60228">
              <w:rPr>
                <w:rFonts w:ascii="Arial" w:hAnsi="Arial" w:cs="Arial"/>
                <w:color w:val="000000"/>
                <w:sz w:val="18"/>
                <w:szCs w:val="18"/>
              </w:rPr>
              <w:t>Support Planning</w:t>
            </w:r>
            <w:r w:rsidR="00A60228" w:rsidRPr="00C623B1">
              <w:rPr>
                <w:rFonts w:ascii="Arial" w:hAnsi="Arial" w:cs="Arial"/>
                <w:color w:val="000000"/>
                <w:sz w:val="18"/>
                <w:szCs w:val="18"/>
              </w:rPr>
              <w:t xml:space="preserve">, </w:t>
            </w:r>
            <w:r>
              <w:rPr>
                <w:rFonts w:ascii="Arial" w:hAnsi="Arial" w:cs="Arial"/>
                <w:color w:val="000000"/>
                <w:sz w:val="18"/>
                <w:szCs w:val="18"/>
              </w:rPr>
              <w:t>(</w:t>
            </w:r>
            <w:r w:rsidR="00A60228">
              <w:rPr>
                <w:rFonts w:ascii="Arial" w:hAnsi="Arial" w:cs="Arial"/>
                <w:color w:val="000000"/>
                <w:sz w:val="18"/>
                <w:szCs w:val="18"/>
              </w:rPr>
              <w:t>1</w:t>
            </w:r>
            <w:r>
              <w:rPr>
                <w:rFonts w:ascii="Arial" w:hAnsi="Arial" w:cs="Arial"/>
                <w:color w:val="000000"/>
                <w:sz w:val="18"/>
                <w:szCs w:val="18"/>
              </w:rPr>
              <w:t>)</w:t>
            </w:r>
          </w:p>
          <w:p w14:paraId="0D87B9D2" w14:textId="77777777" w:rsidR="006261A3" w:rsidRPr="00D13095" w:rsidRDefault="006261A3" w:rsidP="000C3697">
            <w:pPr>
              <w:spacing w:after="60"/>
              <w:jc w:val="left"/>
              <w:rPr>
                <w:rFonts w:ascii="Arial" w:hAnsi="Arial" w:cs="Arial"/>
                <w:color w:val="000000"/>
                <w:sz w:val="20"/>
                <w:szCs w:val="20"/>
              </w:rPr>
            </w:pPr>
          </w:p>
        </w:tc>
      </w:tr>
      <w:tr w:rsidR="006261A3" w:rsidRPr="00D13095" w14:paraId="1C2F6373"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0FF84EB" w14:textId="77777777" w:rsidR="006261A3" w:rsidRPr="00D13095" w:rsidRDefault="006261A3" w:rsidP="00B76437">
            <w:pPr>
              <w:spacing w:after="60"/>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59B1DB6" w14:textId="77777777" w:rsidR="006261A3" w:rsidRPr="00D13095" w:rsidRDefault="00243A44" w:rsidP="00B76437">
            <w:pPr>
              <w:spacing w:after="60"/>
              <w:jc w:val="left"/>
              <w:rPr>
                <w:rFonts w:ascii="Arial" w:hAnsi="Arial" w:cs="Arial"/>
                <w:color w:val="000000"/>
                <w:sz w:val="20"/>
                <w:szCs w:val="20"/>
              </w:rPr>
            </w:pPr>
            <w:r>
              <w:rPr>
                <w:rFonts w:ascii="Arial" w:hAnsi="Arial" w:cs="Arial"/>
                <w:color w:val="000000"/>
                <w:sz w:val="20"/>
                <w:szCs w:val="20"/>
              </w:rPr>
              <w:t xml:space="preserve">Documented </w:t>
            </w:r>
            <w:r w:rsidR="006261A3" w:rsidRPr="00D13095">
              <w:rPr>
                <w:rFonts w:ascii="Arial" w:hAnsi="Arial" w:cs="Arial"/>
                <w:color w:val="000000"/>
                <w:sz w:val="20"/>
                <w:szCs w:val="20"/>
              </w:rPr>
              <w:t xml:space="preserve">and implemented processes which ensure:  </w:t>
            </w:r>
          </w:p>
          <w:p w14:paraId="6ACFAFFF" w14:textId="77777777" w:rsidR="006261A3" w:rsidRPr="00D13095" w:rsidRDefault="006261A3" w:rsidP="00B76437">
            <w:pPr>
              <w:pStyle w:val="ListParagraph"/>
              <w:numPr>
                <w:ilvl w:val="0"/>
                <w:numId w:val="10"/>
              </w:numPr>
              <w:spacing w:after="60"/>
              <w:contextualSpacing/>
              <w:jc w:val="left"/>
              <w:rPr>
                <w:rFonts w:ascii="Arial" w:hAnsi="Arial" w:cs="Arial"/>
                <w:spacing w:val="1"/>
                <w:sz w:val="20"/>
                <w:szCs w:val="20"/>
              </w:rPr>
            </w:pPr>
            <w:r w:rsidRPr="00D13095">
              <w:rPr>
                <w:rFonts w:ascii="Arial" w:hAnsi="Arial" w:cs="Arial"/>
                <w:sz w:val="20"/>
                <w:szCs w:val="20"/>
              </w:rPr>
              <w:t>service planning is conducted in accordance with the type of services delivered</w:t>
            </w:r>
            <w:r w:rsidR="00243A44">
              <w:rPr>
                <w:rFonts w:ascii="Arial" w:hAnsi="Arial" w:cs="Arial"/>
                <w:sz w:val="20"/>
                <w:szCs w:val="20"/>
              </w:rPr>
              <w:t>,</w:t>
            </w:r>
            <w:r w:rsidRPr="00D13095">
              <w:rPr>
                <w:rFonts w:ascii="Arial" w:hAnsi="Arial" w:cs="Arial"/>
                <w:sz w:val="20"/>
                <w:szCs w:val="20"/>
              </w:rPr>
              <w:t xml:space="preserve"> and with regard for the anticipated duration of service delivery</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C9FC485" w14:textId="77777777" w:rsidR="00A60228" w:rsidRDefault="00ED68E7" w:rsidP="000C3697">
            <w:pPr>
              <w:jc w:val="left"/>
              <w:rPr>
                <w:rFonts w:ascii="Arial" w:hAnsi="Arial" w:cs="Arial"/>
                <w:color w:val="000000"/>
                <w:sz w:val="18"/>
                <w:szCs w:val="18"/>
              </w:rPr>
            </w:pPr>
            <w:r>
              <w:rPr>
                <w:rFonts w:ascii="Arial" w:hAnsi="Arial" w:cs="Arial"/>
                <w:b/>
                <w:color w:val="000000"/>
                <w:sz w:val="18"/>
                <w:szCs w:val="18"/>
              </w:rPr>
              <w:t>Div 3</w:t>
            </w:r>
            <w:r w:rsidR="00A60228" w:rsidRPr="00C623B1">
              <w:rPr>
                <w:rFonts w:ascii="Arial" w:hAnsi="Arial" w:cs="Arial"/>
                <w:color w:val="000000"/>
                <w:sz w:val="18"/>
                <w:szCs w:val="18"/>
              </w:rPr>
              <w:t xml:space="preserve">: </w:t>
            </w:r>
            <w:r>
              <w:rPr>
                <w:rFonts w:ascii="Arial" w:hAnsi="Arial" w:cs="Arial"/>
                <w:color w:val="000000"/>
                <w:sz w:val="18"/>
                <w:szCs w:val="18"/>
              </w:rPr>
              <w:t xml:space="preserve">20. </w:t>
            </w:r>
            <w:r w:rsidR="00A60228">
              <w:rPr>
                <w:rFonts w:ascii="Arial" w:hAnsi="Arial" w:cs="Arial"/>
                <w:color w:val="000000"/>
                <w:sz w:val="18"/>
                <w:szCs w:val="18"/>
              </w:rPr>
              <w:t>Support Planning</w:t>
            </w:r>
            <w:r w:rsidR="00A60228" w:rsidRPr="00C623B1">
              <w:rPr>
                <w:rFonts w:ascii="Arial" w:hAnsi="Arial" w:cs="Arial"/>
                <w:color w:val="000000"/>
                <w:sz w:val="18"/>
                <w:szCs w:val="18"/>
              </w:rPr>
              <w:t xml:space="preserve">, </w:t>
            </w:r>
            <w:r>
              <w:rPr>
                <w:rFonts w:ascii="Arial" w:hAnsi="Arial" w:cs="Arial"/>
                <w:color w:val="000000"/>
                <w:sz w:val="18"/>
                <w:szCs w:val="18"/>
              </w:rPr>
              <w:t>(</w:t>
            </w:r>
            <w:r w:rsidR="00A60228">
              <w:rPr>
                <w:rFonts w:ascii="Arial" w:hAnsi="Arial" w:cs="Arial"/>
                <w:color w:val="000000"/>
                <w:sz w:val="18"/>
                <w:szCs w:val="18"/>
              </w:rPr>
              <w:t>1</w:t>
            </w:r>
            <w:r>
              <w:rPr>
                <w:rFonts w:ascii="Arial" w:hAnsi="Arial" w:cs="Arial"/>
                <w:color w:val="000000"/>
                <w:sz w:val="18"/>
                <w:szCs w:val="18"/>
              </w:rPr>
              <w:t>)</w:t>
            </w:r>
          </w:p>
          <w:p w14:paraId="5842F7F5" w14:textId="77777777" w:rsidR="006261A3" w:rsidRPr="00D13095" w:rsidRDefault="006261A3" w:rsidP="000C3697">
            <w:pPr>
              <w:spacing w:after="60"/>
              <w:jc w:val="left"/>
              <w:rPr>
                <w:rFonts w:ascii="Arial" w:hAnsi="Arial" w:cs="Arial"/>
                <w:color w:val="000000"/>
                <w:sz w:val="20"/>
                <w:szCs w:val="20"/>
              </w:rPr>
            </w:pPr>
          </w:p>
        </w:tc>
      </w:tr>
      <w:tr w:rsidR="006261A3" w:rsidRPr="00D13095" w14:paraId="53D16111"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106E667" w14:textId="77777777" w:rsidR="006261A3" w:rsidRPr="00D13095" w:rsidRDefault="006261A3" w:rsidP="00B76437">
            <w:pPr>
              <w:spacing w:after="60"/>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0C1DD06" w14:textId="77777777" w:rsidR="006261A3" w:rsidRPr="00D13095" w:rsidRDefault="006261A3" w:rsidP="00B76437">
            <w:pPr>
              <w:pStyle w:val="ListParagraph"/>
              <w:numPr>
                <w:ilvl w:val="0"/>
                <w:numId w:val="10"/>
              </w:numPr>
              <w:spacing w:after="60"/>
              <w:contextualSpacing/>
              <w:jc w:val="left"/>
              <w:rPr>
                <w:rFonts w:ascii="Arial" w:hAnsi="Arial" w:cs="Arial"/>
                <w:sz w:val="20"/>
                <w:szCs w:val="20"/>
              </w:rPr>
            </w:pPr>
            <w:r w:rsidRPr="00D13095">
              <w:rPr>
                <w:rFonts w:ascii="Arial" w:hAnsi="Arial" w:cs="Arial"/>
                <w:sz w:val="20"/>
                <w:szCs w:val="20"/>
              </w:rPr>
              <w:t>service planning includes consideration of relevant guardianship/custody arrangements (including any statutory orders) that relate to individual service users, where relevant</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E599" w:themeFill="accent4" w:themeFillTint="66"/>
          </w:tcPr>
          <w:p w14:paraId="084926B2" w14:textId="77777777" w:rsidR="00042D72" w:rsidRDefault="00ED68E7" w:rsidP="000C3697">
            <w:pPr>
              <w:jc w:val="left"/>
              <w:rPr>
                <w:rFonts w:ascii="Arial" w:hAnsi="Arial" w:cs="Arial"/>
                <w:color w:val="000000"/>
                <w:sz w:val="18"/>
                <w:szCs w:val="18"/>
              </w:rPr>
            </w:pPr>
            <w:r>
              <w:rPr>
                <w:rFonts w:ascii="Arial" w:hAnsi="Arial" w:cs="Arial"/>
                <w:b/>
                <w:color w:val="000000"/>
                <w:sz w:val="18"/>
                <w:szCs w:val="18"/>
              </w:rPr>
              <w:t>Div 3</w:t>
            </w:r>
            <w:r w:rsidR="00042D72" w:rsidRPr="00C623B1">
              <w:rPr>
                <w:rFonts w:ascii="Arial" w:hAnsi="Arial" w:cs="Arial"/>
                <w:color w:val="000000"/>
                <w:sz w:val="18"/>
                <w:szCs w:val="18"/>
              </w:rPr>
              <w:t xml:space="preserve">: </w:t>
            </w:r>
            <w:r>
              <w:rPr>
                <w:rFonts w:ascii="Arial" w:hAnsi="Arial" w:cs="Arial"/>
                <w:color w:val="000000"/>
                <w:sz w:val="18"/>
                <w:szCs w:val="18"/>
              </w:rPr>
              <w:t xml:space="preserve">20. </w:t>
            </w:r>
            <w:r w:rsidR="00042D72">
              <w:rPr>
                <w:rFonts w:ascii="Arial" w:hAnsi="Arial" w:cs="Arial"/>
                <w:color w:val="000000"/>
                <w:sz w:val="18"/>
                <w:szCs w:val="18"/>
              </w:rPr>
              <w:t>Support Planning</w:t>
            </w:r>
            <w:r w:rsidR="00042D72" w:rsidRPr="00C623B1">
              <w:rPr>
                <w:rFonts w:ascii="Arial" w:hAnsi="Arial" w:cs="Arial"/>
                <w:color w:val="000000"/>
                <w:sz w:val="18"/>
                <w:szCs w:val="18"/>
              </w:rPr>
              <w:t xml:space="preserve">, </w:t>
            </w:r>
            <w:r>
              <w:rPr>
                <w:rFonts w:ascii="Arial" w:hAnsi="Arial" w:cs="Arial"/>
                <w:color w:val="000000"/>
                <w:sz w:val="18"/>
                <w:szCs w:val="18"/>
              </w:rPr>
              <w:t>(</w:t>
            </w:r>
            <w:r w:rsidR="00042D72">
              <w:rPr>
                <w:rFonts w:ascii="Arial" w:hAnsi="Arial" w:cs="Arial"/>
                <w:color w:val="000000"/>
                <w:sz w:val="18"/>
                <w:szCs w:val="18"/>
              </w:rPr>
              <w:t>4</w:t>
            </w:r>
            <w:r>
              <w:rPr>
                <w:rFonts w:ascii="Arial" w:hAnsi="Arial" w:cs="Arial"/>
                <w:color w:val="000000"/>
                <w:sz w:val="18"/>
                <w:szCs w:val="18"/>
              </w:rPr>
              <w:t>)</w:t>
            </w:r>
          </w:p>
          <w:p w14:paraId="795E2346" w14:textId="77777777" w:rsidR="000443BF" w:rsidRDefault="000443BF" w:rsidP="000C3697">
            <w:pPr>
              <w:jc w:val="left"/>
              <w:rPr>
                <w:rFonts w:ascii="Arial" w:hAnsi="Arial" w:cs="Arial"/>
                <w:color w:val="002060"/>
                <w:sz w:val="18"/>
                <w:szCs w:val="18"/>
              </w:rPr>
            </w:pPr>
          </w:p>
          <w:p w14:paraId="2B7C1F81" w14:textId="77777777" w:rsidR="00042D72" w:rsidRPr="00F014E0" w:rsidRDefault="00042D72" w:rsidP="000C3697">
            <w:pPr>
              <w:jc w:val="left"/>
              <w:rPr>
                <w:rFonts w:ascii="Arial" w:hAnsi="Arial" w:cs="Arial"/>
                <w:color w:val="002060"/>
                <w:sz w:val="18"/>
                <w:szCs w:val="18"/>
              </w:rPr>
            </w:pPr>
            <w:r w:rsidRPr="00F014E0">
              <w:rPr>
                <w:rFonts w:ascii="Arial" w:hAnsi="Arial" w:cs="Arial"/>
                <w:color w:val="002060"/>
                <w:sz w:val="18"/>
                <w:szCs w:val="18"/>
              </w:rPr>
              <w:t xml:space="preserve">NDIS Core </w:t>
            </w:r>
            <w:r w:rsidR="000443BF">
              <w:rPr>
                <w:rFonts w:ascii="Arial" w:hAnsi="Arial" w:cs="Arial"/>
                <w:color w:val="002060"/>
                <w:sz w:val="18"/>
                <w:szCs w:val="18"/>
              </w:rPr>
              <w:t xml:space="preserve">Module </w:t>
            </w:r>
            <w:r w:rsidRPr="00F014E0">
              <w:rPr>
                <w:rFonts w:ascii="Arial" w:hAnsi="Arial" w:cs="Arial"/>
                <w:color w:val="002060"/>
                <w:sz w:val="18"/>
                <w:szCs w:val="18"/>
              </w:rPr>
              <w:t>discusses involvement of a participant’s ‘support network’ in decision making but does not address guardianship/</w:t>
            </w:r>
            <w:r w:rsidR="000443BF">
              <w:rPr>
                <w:rFonts w:ascii="Arial" w:hAnsi="Arial" w:cs="Arial"/>
                <w:color w:val="002060"/>
                <w:sz w:val="18"/>
                <w:szCs w:val="18"/>
              </w:rPr>
              <w:t xml:space="preserve"> </w:t>
            </w:r>
            <w:r w:rsidRPr="00F014E0">
              <w:rPr>
                <w:rFonts w:ascii="Arial" w:hAnsi="Arial" w:cs="Arial"/>
                <w:color w:val="002060"/>
                <w:sz w:val="18"/>
                <w:szCs w:val="18"/>
              </w:rPr>
              <w:t>custody arrangements</w:t>
            </w:r>
            <w:r w:rsidR="000443BF">
              <w:rPr>
                <w:rFonts w:ascii="Arial" w:hAnsi="Arial" w:cs="Arial"/>
                <w:color w:val="002060"/>
                <w:sz w:val="18"/>
                <w:szCs w:val="18"/>
              </w:rPr>
              <w:t>.</w:t>
            </w:r>
          </w:p>
        </w:tc>
      </w:tr>
      <w:tr w:rsidR="006261A3" w:rsidRPr="00D13095" w14:paraId="79722327"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285B4C6" w14:textId="77777777" w:rsidR="006261A3" w:rsidRPr="00D13095" w:rsidRDefault="006261A3" w:rsidP="00B76437">
            <w:pPr>
              <w:spacing w:after="60"/>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E74E379" w14:textId="77777777" w:rsidR="006261A3" w:rsidRPr="00D13095" w:rsidRDefault="006261A3" w:rsidP="00B76437">
            <w:pPr>
              <w:pStyle w:val="ListParagraph"/>
              <w:numPr>
                <w:ilvl w:val="0"/>
                <w:numId w:val="10"/>
              </w:numPr>
              <w:spacing w:after="60"/>
              <w:contextualSpacing/>
              <w:jc w:val="left"/>
              <w:rPr>
                <w:rFonts w:ascii="Arial" w:hAnsi="Arial" w:cs="Arial"/>
                <w:sz w:val="20"/>
                <w:szCs w:val="20"/>
              </w:rPr>
            </w:pPr>
            <w:r w:rsidRPr="00D13095">
              <w:rPr>
                <w:rFonts w:ascii="Arial" w:hAnsi="Arial" w:cs="Arial"/>
                <w:sz w:val="20"/>
                <w:szCs w:val="20"/>
              </w:rPr>
              <w:t>service planning promotes quality of life, autonomy and independence of people using services and inclusion in their community.</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547871A" w14:textId="77777777" w:rsidR="00042D72" w:rsidRDefault="00ED68E7" w:rsidP="00120D65">
            <w:pPr>
              <w:contextualSpacing/>
              <w:jc w:val="left"/>
              <w:rPr>
                <w:rFonts w:ascii="Arial" w:hAnsi="Arial" w:cs="Arial"/>
                <w:sz w:val="18"/>
              </w:rPr>
            </w:pPr>
            <w:r>
              <w:rPr>
                <w:rFonts w:ascii="Arial" w:hAnsi="Arial" w:cs="Arial"/>
                <w:b/>
                <w:sz w:val="18"/>
              </w:rPr>
              <w:t>Div 1</w:t>
            </w:r>
            <w:r w:rsidR="00042D72">
              <w:rPr>
                <w:rFonts w:ascii="Arial" w:hAnsi="Arial" w:cs="Arial"/>
                <w:b/>
                <w:sz w:val="18"/>
              </w:rPr>
              <w:t>:</w:t>
            </w:r>
            <w:r w:rsidR="00042D72">
              <w:rPr>
                <w:rFonts w:ascii="Arial" w:hAnsi="Arial" w:cs="Arial"/>
                <w:sz w:val="18"/>
              </w:rPr>
              <w:t xml:space="preserve"> </w:t>
            </w:r>
            <w:r>
              <w:rPr>
                <w:rFonts w:ascii="Arial" w:hAnsi="Arial" w:cs="Arial"/>
                <w:sz w:val="18"/>
              </w:rPr>
              <w:t xml:space="preserve">6. </w:t>
            </w:r>
            <w:r w:rsidR="00042D72">
              <w:rPr>
                <w:rFonts w:ascii="Arial" w:hAnsi="Arial" w:cs="Arial"/>
                <w:sz w:val="18"/>
              </w:rPr>
              <w:t xml:space="preserve">Person-centred Supports, </w:t>
            </w:r>
            <w:r>
              <w:rPr>
                <w:rFonts w:ascii="Arial" w:hAnsi="Arial" w:cs="Arial"/>
                <w:sz w:val="18"/>
              </w:rPr>
              <w:t>(</w:t>
            </w:r>
            <w:r w:rsidR="00042D72">
              <w:rPr>
                <w:rFonts w:ascii="Arial" w:hAnsi="Arial" w:cs="Arial"/>
                <w:sz w:val="18"/>
              </w:rPr>
              <w:t>3</w:t>
            </w:r>
            <w:r>
              <w:rPr>
                <w:rFonts w:ascii="Arial" w:hAnsi="Arial" w:cs="Arial"/>
                <w:sz w:val="18"/>
              </w:rPr>
              <w:t>);</w:t>
            </w:r>
            <w:r>
              <w:rPr>
                <w:rFonts w:ascii="Arial" w:hAnsi="Arial" w:cs="Arial"/>
                <w:b/>
                <w:sz w:val="18"/>
              </w:rPr>
              <w:t xml:space="preserve"> </w:t>
            </w:r>
            <w:r>
              <w:rPr>
                <w:rFonts w:ascii="Arial" w:hAnsi="Arial" w:cs="Arial"/>
                <w:sz w:val="18"/>
              </w:rPr>
              <w:t xml:space="preserve">9. </w:t>
            </w:r>
            <w:r w:rsidR="00042D72">
              <w:rPr>
                <w:rFonts w:ascii="Arial" w:hAnsi="Arial" w:cs="Arial"/>
                <w:sz w:val="18"/>
              </w:rPr>
              <w:t xml:space="preserve">Independence and Informed Choice, </w:t>
            </w:r>
            <w:r>
              <w:rPr>
                <w:rFonts w:ascii="Arial" w:hAnsi="Arial" w:cs="Arial"/>
                <w:sz w:val="18"/>
              </w:rPr>
              <w:t>(</w:t>
            </w:r>
            <w:r w:rsidR="00042D72">
              <w:rPr>
                <w:rFonts w:ascii="Arial" w:hAnsi="Arial" w:cs="Arial"/>
                <w:sz w:val="18"/>
              </w:rPr>
              <w:t>1</w:t>
            </w:r>
            <w:r>
              <w:rPr>
                <w:rFonts w:ascii="Arial" w:hAnsi="Arial" w:cs="Arial"/>
                <w:sz w:val="18"/>
              </w:rPr>
              <w:t>)</w:t>
            </w:r>
            <w:r w:rsidR="00042D72">
              <w:rPr>
                <w:rFonts w:ascii="Arial" w:hAnsi="Arial" w:cs="Arial"/>
                <w:sz w:val="18"/>
              </w:rPr>
              <w:t xml:space="preserve"> &amp; </w:t>
            </w:r>
            <w:r>
              <w:rPr>
                <w:rFonts w:ascii="Arial" w:hAnsi="Arial" w:cs="Arial"/>
                <w:sz w:val="18"/>
              </w:rPr>
              <w:t>(</w:t>
            </w:r>
            <w:r w:rsidR="00042D72">
              <w:rPr>
                <w:rFonts w:ascii="Arial" w:hAnsi="Arial" w:cs="Arial"/>
                <w:sz w:val="18"/>
              </w:rPr>
              <w:t>3</w:t>
            </w:r>
            <w:r>
              <w:rPr>
                <w:rFonts w:ascii="Arial" w:hAnsi="Arial" w:cs="Arial"/>
                <w:sz w:val="18"/>
              </w:rPr>
              <w:t>)</w:t>
            </w:r>
          </w:p>
          <w:p w14:paraId="0416CAE3" w14:textId="77777777" w:rsidR="006261A3" w:rsidRPr="00042D72" w:rsidRDefault="00120D65" w:rsidP="000C3697">
            <w:pPr>
              <w:jc w:val="left"/>
              <w:rPr>
                <w:rFonts w:ascii="Arial" w:hAnsi="Arial" w:cs="Arial"/>
                <w:color w:val="000000"/>
                <w:sz w:val="18"/>
                <w:szCs w:val="18"/>
              </w:rPr>
            </w:pPr>
            <w:r>
              <w:rPr>
                <w:rFonts w:ascii="Arial" w:hAnsi="Arial" w:cs="Arial"/>
                <w:b/>
                <w:color w:val="000000"/>
                <w:sz w:val="18"/>
                <w:szCs w:val="18"/>
              </w:rPr>
              <w:t>Div 3</w:t>
            </w:r>
            <w:r w:rsidR="00042D72" w:rsidRPr="00C623B1">
              <w:rPr>
                <w:rFonts w:ascii="Arial" w:hAnsi="Arial" w:cs="Arial"/>
                <w:color w:val="000000"/>
                <w:sz w:val="18"/>
                <w:szCs w:val="18"/>
              </w:rPr>
              <w:t xml:space="preserve">: </w:t>
            </w:r>
            <w:r>
              <w:rPr>
                <w:rFonts w:ascii="Arial" w:hAnsi="Arial" w:cs="Arial"/>
                <w:color w:val="000000"/>
                <w:sz w:val="18"/>
                <w:szCs w:val="18"/>
              </w:rPr>
              <w:t xml:space="preserve">19. </w:t>
            </w:r>
            <w:r w:rsidR="00042D72">
              <w:rPr>
                <w:rFonts w:ascii="Arial" w:hAnsi="Arial" w:cs="Arial"/>
                <w:color w:val="000000"/>
                <w:sz w:val="18"/>
                <w:szCs w:val="18"/>
              </w:rPr>
              <w:t>Access to Supports</w:t>
            </w:r>
            <w:r w:rsidR="00042D72" w:rsidRPr="00C623B1">
              <w:rPr>
                <w:rFonts w:ascii="Arial" w:hAnsi="Arial" w:cs="Arial"/>
                <w:color w:val="000000"/>
                <w:sz w:val="18"/>
                <w:szCs w:val="18"/>
              </w:rPr>
              <w:t xml:space="preserve">, </w:t>
            </w:r>
            <w:r>
              <w:rPr>
                <w:rFonts w:ascii="Arial" w:hAnsi="Arial" w:cs="Arial"/>
                <w:color w:val="000000"/>
                <w:sz w:val="18"/>
                <w:szCs w:val="18"/>
              </w:rPr>
              <w:t>(</w:t>
            </w:r>
            <w:r w:rsidR="00042D72">
              <w:rPr>
                <w:rFonts w:ascii="Arial" w:hAnsi="Arial" w:cs="Arial"/>
                <w:color w:val="000000"/>
                <w:sz w:val="18"/>
                <w:szCs w:val="18"/>
              </w:rPr>
              <w:t>2</w:t>
            </w:r>
            <w:r>
              <w:rPr>
                <w:rFonts w:ascii="Arial" w:hAnsi="Arial" w:cs="Arial"/>
                <w:color w:val="000000"/>
                <w:sz w:val="18"/>
                <w:szCs w:val="18"/>
              </w:rPr>
              <w:t>)</w:t>
            </w:r>
          </w:p>
        </w:tc>
      </w:tr>
      <w:tr w:rsidR="006261A3" w:rsidRPr="00D13095" w14:paraId="6CD98B25"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ABB9451" w14:textId="77777777" w:rsidR="006261A3" w:rsidRPr="00D13095" w:rsidRDefault="006261A3" w:rsidP="00B76437">
            <w:pPr>
              <w:spacing w:after="60"/>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935B8B8" w14:textId="77777777" w:rsidR="00243A44" w:rsidRDefault="00243A44" w:rsidP="00B76437">
            <w:pPr>
              <w:pStyle w:val="ListParagraph"/>
              <w:spacing w:after="60"/>
              <w:ind w:left="0"/>
              <w:contextualSpacing/>
              <w:jc w:val="left"/>
              <w:rPr>
                <w:rFonts w:ascii="Arial" w:hAnsi="Arial" w:cs="Arial"/>
                <w:color w:val="000000"/>
                <w:sz w:val="20"/>
                <w:szCs w:val="20"/>
              </w:rPr>
            </w:pPr>
            <w:r w:rsidRPr="00243A44">
              <w:rPr>
                <w:rFonts w:ascii="Arial" w:hAnsi="Arial" w:cs="Arial"/>
                <w:color w:val="000000"/>
                <w:sz w:val="20"/>
                <w:szCs w:val="20"/>
              </w:rPr>
              <w:t>Where service delivery requires individualised planning and support (such as case management, recovery/support planning), the organisation develops and implements an individualised plan, in conjunction with the person and their representatives / support persons that includes:</w:t>
            </w:r>
          </w:p>
          <w:p w14:paraId="1CFC6E1F" w14:textId="77777777" w:rsidR="006261A3" w:rsidRPr="00D13095" w:rsidRDefault="00243A44" w:rsidP="00B76437">
            <w:pPr>
              <w:pStyle w:val="ListParagraph"/>
              <w:numPr>
                <w:ilvl w:val="0"/>
                <w:numId w:val="10"/>
              </w:numPr>
              <w:spacing w:after="60"/>
              <w:contextualSpacing/>
              <w:jc w:val="left"/>
              <w:rPr>
                <w:rFonts w:ascii="Arial" w:hAnsi="Arial" w:cs="Arial"/>
                <w:spacing w:val="1"/>
                <w:sz w:val="20"/>
                <w:szCs w:val="20"/>
              </w:rPr>
            </w:pPr>
            <w:r w:rsidRPr="00243A44">
              <w:rPr>
                <w:rFonts w:ascii="Arial" w:hAnsi="Arial" w:cs="Arial"/>
                <w:sz w:val="20"/>
                <w:szCs w:val="20"/>
              </w:rPr>
              <w:t>strategies for meeting the individual’s needs and achieving identified goals, including developing and maintaining skills relevant to the person’s roles in the community</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1B1957BB" w14:textId="77777777" w:rsidR="00042D72" w:rsidRDefault="00120D65" w:rsidP="000C3697">
            <w:pPr>
              <w:ind w:right="58"/>
              <w:jc w:val="left"/>
              <w:rPr>
                <w:rFonts w:ascii="Arial" w:hAnsi="Arial" w:cs="Arial"/>
                <w:color w:val="000000"/>
                <w:sz w:val="18"/>
                <w:szCs w:val="20"/>
              </w:rPr>
            </w:pPr>
            <w:r>
              <w:rPr>
                <w:rFonts w:ascii="Arial" w:hAnsi="Arial" w:cs="Arial"/>
                <w:b/>
                <w:color w:val="000000"/>
                <w:sz w:val="18"/>
                <w:szCs w:val="18"/>
              </w:rPr>
              <w:t>Div 2</w:t>
            </w:r>
            <w:r w:rsidR="00042D72" w:rsidRPr="00114C5E">
              <w:rPr>
                <w:rFonts w:ascii="Arial" w:hAnsi="Arial" w:cs="Arial"/>
                <w:color w:val="000000"/>
                <w:sz w:val="18"/>
                <w:szCs w:val="20"/>
              </w:rPr>
              <w:t xml:space="preserve">: </w:t>
            </w:r>
            <w:r>
              <w:rPr>
                <w:rFonts w:ascii="Arial" w:hAnsi="Arial" w:cs="Arial"/>
                <w:color w:val="000000"/>
                <w:sz w:val="18"/>
                <w:szCs w:val="20"/>
              </w:rPr>
              <w:t xml:space="preserve">18. </w:t>
            </w:r>
            <w:r w:rsidR="00042D72">
              <w:rPr>
                <w:rFonts w:ascii="Arial" w:hAnsi="Arial" w:cs="Arial"/>
                <w:color w:val="000000"/>
                <w:sz w:val="18"/>
                <w:szCs w:val="20"/>
              </w:rPr>
              <w:t>Continuity of Supports</w:t>
            </w:r>
            <w:r w:rsidR="00042D72" w:rsidRPr="00114C5E">
              <w:rPr>
                <w:rFonts w:ascii="Arial" w:hAnsi="Arial" w:cs="Arial"/>
                <w:color w:val="000000"/>
                <w:sz w:val="18"/>
                <w:szCs w:val="20"/>
              </w:rPr>
              <w:t>,</w:t>
            </w:r>
            <w:r>
              <w:rPr>
                <w:rFonts w:ascii="Arial" w:hAnsi="Arial" w:cs="Arial"/>
                <w:color w:val="000000"/>
                <w:sz w:val="18"/>
                <w:szCs w:val="20"/>
              </w:rPr>
              <w:t xml:space="preserve"> (3)</w:t>
            </w:r>
          </w:p>
          <w:p w14:paraId="36476AD0" w14:textId="77777777" w:rsidR="006261A3" w:rsidRPr="00042D72" w:rsidRDefault="00120D65" w:rsidP="000C3697">
            <w:pPr>
              <w:ind w:right="58"/>
              <w:jc w:val="left"/>
              <w:rPr>
                <w:rFonts w:ascii="Arial" w:hAnsi="Arial" w:cs="Arial"/>
                <w:color w:val="000000"/>
                <w:sz w:val="18"/>
                <w:szCs w:val="20"/>
              </w:rPr>
            </w:pPr>
            <w:r>
              <w:rPr>
                <w:rFonts w:ascii="Arial" w:hAnsi="Arial" w:cs="Arial"/>
                <w:b/>
                <w:color w:val="000000"/>
                <w:sz w:val="18"/>
                <w:szCs w:val="18"/>
              </w:rPr>
              <w:t>Div 3</w:t>
            </w:r>
            <w:r w:rsidR="00042D72" w:rsidRPr="00C623B1">
              <w:rPr>
                <w:rFonts w:ascii="Arial" w:hAnsi="Arial" w:cs="Arial"/>
                <w:color w:val="000000"/>
                <w:sz w:val="18"/>
                <w:szCs w:val="18"/>
              </w:rPr>
              <w:t xml:space="preserve">: </w:t>
            </w:r>
            <w:r w:rsidR="00947423">
              <w:rPr>
                <w:rFonts w:ascii="Arial" w:hAnsi="Arial" w:cs="Arial"/>
                <w:color w:val="000000"/>
                <w:sz w:val="18"/>
                <w:szCs w:val="18"/>
              </w:rPr>
              <w:t xml:space="preserve">21. </w:t>
            </w:r>
            <w:r w:rsidR="00042D72">
              <w:rPr>
                <w:rFonts w:ascii="Arial" w:hAnsi="Arial" w:cs="Arial"/>
                <w:color w:val="000000"/>
                <w:sz w:val="18"/>
                <w:szCs w:val="18"/>
              </w:rPr>
              <w:t>Service Agreements with Participants</w:t>
            </w:r>
            <w:r w:rsidR="00042D72" w:rsidRPr="00C623B1">
              <w:rPr>
                <w:rFonts w:ascii="Arial" w:hAnsi="Arial" w:cs="Arial"/>
                <w:color w:val="000000"/>
                <w:sz w:val="18"/>
                <w:szCs w:val="18"/>
              </w:rPr>
              <w:t xml:space="preserve">, </w:t>
            </w:r>
            <w:r>
              <w:rPr>
                <w:rFonts w:ascii="Arial" w:hAnsi="Arial" w:cs="Arial"/>
                <w:color w:val="000000"/>
                <w:sz w:val="18"/>
                <w:szCs w:val="18"/>
              </w:rPr>
              <w:t>(1-3)</w:t>
            </w:r>
          </w:p>
        </w:tc>
      </w:tr>
      <w:tr w:rsidR="006261A3" w:rsidRPr="00D13095" w14:paraId="17333B30" w14:textId="77777777" w:rsidTr="77FF9E36">
        <w:trPr>
          <w:cantSplit/>
          <w:trHeight w:val="298"/>
        </w:trPr>
        <w:tc>
          <w:tcPr>
            <w:tcW w:w="2100"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70BC059F" w14:textId="77777777" w:rsidR="006261A3" w:rsidRPr="00D13095" w:rsidRDefault="006261A3" w:rsidP="00B76437">
            <w:pPr>
              <w:spacing w:after="60"/>
              <w:rPr>
                <w:rFonts w:ascii="Arial" w:hAnsi="Arial" w:cs="Arial"/>
                <w:sz w:val="20"/>
                <w:szCs w:val="20"/>
              </w:rPr>
            </w:pPr>
          </w:p>
        </w:tc>
        <w:tc>
          <w:tcPr>
            <w:tcW w:w="10066"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78309646" w14:textId="77777777" w:rsidR="00B76437" w:rsidRPr="00B76437" w:rsidRDefault="006261A3" w:rsidP="00B76437">
            <w:pPr>
              <w:pStyle w:val="ListParagraph"/>
              <w:numPr>
                <w:ilvl w:val="0"/>
                <w:numId w:val="10"/>
              </w:numPr>
              <w:spacing w:after="60"/>
              <w:contextualSpacing/>
              <w:jc w:val="left"/>
              <w:rPr>
                <w:rFonts w:ascii="Arial" w:hAnsi="Arial" w:cs="Arial"/>
                <w:color w:val="000000"/>
                <w:sz w:val="20"/>
                <w:szCs w:val="20"/>
              </w:rPr>
            </w:pPr>
            <w:r w:rsidRPr="00D13095">
              <w:rPr>
                <w:rFonts w:ascii="Arial" w:hAnsi="Arial" w:cs="Arial"/>
                <w:sz w:val="20"/>
                <w:szCs w:val="20"/>
              </w:rPr>
              <w:t>the types/level/nature of support to be provided by the service.</w:t>
            </w:r>
          </w:p>
        </w:tc>
        <w:tc>
          <w:tcPr>
            <w:tcW w:w="3283"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C5E0B3" w:themeFill="accent6" w:themeFillTint="66"/>
          </w:tcPr>
          <w:p w14:paraId="7B0202D2" w14:textId="77777777" w:rsidR="006261A3" w:rsidRPr="00120D65" w:rsidRDefault="00120D65" w:rsidP="000C3697">
            <w:pPr>
              <w:spacing w:after="60"/>
              <w:contextualSpacing/>
              <w:jc w:val="left"/>
              <w:rPr>
                <w:rFonts w:ascii="Arial" w:hAnsi="Arial" w:cs="Arial"/>
                <w:b/>
                <w:color w:val="000000"/>
                <w:sz w:val="18"/>
                <w:szCs w:val="18"/>
              </w:rPr>
            </w:pPr>
            <w:r>
              <w:rPr>
                <w:rFonts w:ascii="Arial" w:hAnsi="Arial" w:cs="Arial"/>
                <w:b/>
                <w:color w:val="000000"/>
                <w:sz w:val="18"/>
                <w:szCs w:val="18"/>
              </w:rPr>
              <w:t>Div 3</w:t>
            </w:r>
            <w:r w:rsidR="00042D72" w:rsidRPr="00C623B1">
              <w:rPr>
                <w:rFonts w:ascii="Arial" w:hAnsi="Arial" w:cs="Arial"/>
                <w:color w:val="000000"/>
                <w:sz w:val="18"/>
                <w:szCs w:val="18"/>
              </w:rPr>
              <w:t xml:space="preserve">: </w:t>
            </w:r>
            <w:r>
              <w:rPr>
                <w:rFonts w:ascii="Arial" w:hAnsi="Arial" w:cs="Arial"/>
                <w:color w:val="000000"/>
                <w:sz w:val="18"/>
                <w:szCs w:val="18"/>
              </w:rPr>
              <w:t xml:space="preserve">21. </w:t>
            </w:r>
            <w:r w:rsidR="00042D72">
              <w:rPr>
                <w:rFonts w:ascii="Arial" w:hAnsi="Arial" w:cs="Arial"/>
                <w:color w:val="000000"/>
                <w:sz w:val="18"/>
                <w:szCs w:val="18"/>
              </w:rPr>
              <w:t>Service Agreements with Participants</w:t>
            </w:r>
            <w:r w:rsidR="00042D72" w:rsidRPr="00C623B1">
              <w:rPr>
                <w:rFonts w:ascii="Arial" w:hAnsi="Arial" w:cs="Arial"/>
                <w:color w:val="000000"/>
                <w:sz w:val="18"/>
                <w:szCs w:val="18"/>
              </w:rPr>
              <w:t xml:space="preserve">, </w:t>
            </w:r>
            <w:r>
              <w:rPr>
                <w:rFonts w:ascii="Arial" w:hAnsi="Arial" w:cs="Arial"/>
                <w:color w:val="000000"/>
                <w:sz w:val="18"/>
                <w:szCs w:val="18"/>
              </w:rPr>
              <w:t>(</w:t>
            </w:r>
            <w:r w:rsidR="00042D72">
              <w:rPr>
                <w:rFonts w:ascii="Arial" w:hAnsi="Arial" w:cs="Arial"/>
                <w:color w:val="000000"/>
                <w:sz w:val="18"/>
                <w:szCs w:val="18"/>
              </w:rPr>
              <w:t>1</w:t>
            </w:r>
            <w:r>
              <w:rPr>
                <w:rFonts w:ascii="Arial" w:hAnsi="Arial" w:cs="Arial"/>
                <w:color w:val="000000"/>
                <w:sz w:val="18"/>
                <w:szCs w:val="18"/>
              </w:rPr>
              <w:t>-</w:t>
            </w:r>
            <w:r w:rsidR="00042D72">
              <w:rPr>
                <w:rFonts w:ascii="Arial" w:hAnsi="Arial" w:cs="Arial"/>
                <w:color w:val="000000"/>
                <w:sz w:val="18"/>
                <w:szCs w:val="18"/>
              </w:rPr>
              <w:t>2</w:t>
            </w:r>
            <w:r>
              <w:rPr>
                <w:rFonts w:ascii="Arial" w:hAnsi="Arial" w:cs="Arial"/>
                <w:color w:val="000000"/>
                <w:sz w:val="18"/>
                <w:szCs w:val="18"/>
              </w:rPr>
              <w:t>); 20. Support Planning (4)</w:t>
            </w:r>
          </w:p>
        </w:tc>
      </w:tr>
      <w:tr w:rsidR="00474FB7" w:rsidRPr="00D13095" w14:paraId="3803E22F" w14:textId="77777777" w:rsidTr="77FF9E36">
        <w:trPr>
          <w:cantSplit/>
          <w:trHeight w:val="298"/>
        </w:trPr>
        <w:tc>
          <w:tcPr>
            <w:tcW w:w="2100"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23724E85" w14:textId="4A70A57B" w:rsidR="00474FB7" w:rsidRPr="00D13095" w:rsidRDefault="00474FB7" w:rsidP="00474FB7">
            <w:pPr>
              <w:spacing w:after="60"/>
              <w:jc w:val="left"/>
              <w:rPr>
                <w:rFonts w:ascii="Arial" w:hAnsi="Arial" w:cs="Arial"/>
                <w:sz w:val="20"/>
                <w:szCs w:val="20"/>
              </w:rPr>
            </w:pPr>
            <w:r>
              <w:rPr>
                <w:rFonts w:ascii="Arial" w:hAnsi="Arial" w:cs="Arial"/>
                <w:sz w:val="20"/>
                <w:szCs w:val="20"/>
              </w:rPr>
              <w:t>Disability Services</w:t>
            </w:r>
          </w:p>
        </w:tc>
        <w:tc>
          <w:tcPr>
            <w:tcW w:w="10066"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auto"/>
          </w:tcPr>
          <w:p w14:paraId="733B12FD" w14:textId="77777777" w:rsidR="00474FB7" w:rsidRPr="00474FB7" w:rsidRDefault="00474FB7" w:rsidP="00474FB7">
            <w:pPr>
              <w:pStyle w:val="ListParagraph"/>
              <w:spacing w:after="60"/>
              <w:ind w:left="0"/>
              <w:contextualSpacing/>
              <w:jc w:val="left"/>
              <w:rPr>
                <w:rFonts w:ascii="Arial" w:hAnsi="Arial" w:cs="Arial"/>
                <w:sz w:val="20"/>
                <w:szCs w:val="20"/>
              </w:rPr>
            </w:pPr>
            <w:r w:rsidRPr="00474FB7">
              <w:rPr>
                <w:rFonts w:ascii="Arial" w:hAnsi="Arial" w:cs="Arial"/>
                <w:sz w:val="20"/>
                <w:szCs w:val="20"/>
              </w:rPr>
              <w:t xml:space="preserve">The organisation promotes opportunities for people using services to fulfil valued community roles. </w:t>
            </w:r>
          </w:p>
          <w:p w14:paraId="3C546979" w14:textId="77777777" w:rsidR="00474FB7" w:rsidRPr="00474FB7" w:rsidRDefault="00474FB7" w:rsidP="00F014E0">
            <w:pPr>
              <w:pStyle w:val="ListParagraph"/>
              <w:ind w:left="0"/>
              <w:contextualSpacing/>
              <w:jc w:val="left"/>
              <w:rPr>
                <w:rFonts w:ascii="Arial" w:hAnsi="Arial" w:cs="Arial"/>
                <w:sz w:val="20"/>
                <w:szCs w:val="20"/>
              </w:rPr>
            </w:pPr>
            <w:r w:rsidRPr="00474FB7">
              <w:rPr>
                <w:rFonts w:ascii="Arial" w:hAnsi="Arial" w:cs="Arial"/>
                <w:sz w:val="20"/>
                <w:szCs w:val="20"/>
              </w:rPr>
              <w:t xml:space="preserve">Where services are provided to adults who have an intellectual or cognitive disability and exhibit challenging behaviours, the organisation undertakes positive behaviour support planning (in accordance with legislative and policy requirements for positive behaviour support planning and the use of restrictive practices as set out in </w:t>
            </w:r>
            <w:r w:rsidRPr="0045717C">
              <w:rPr>
                <w:rFonts w:ascii="Arial" w:hAnsi="Arial" w:cs="Arial"/>
                <w:i/>
                <w:iCs/>
                <w:sz w:val="20"/>
                <w:szCs w:val="20"/>
              </w:rPr>
              <w:t>Disability Services Act 2006</w:t>
            </w:r>
            <w:r w:rsidRPr="00474FB7">
              <w:rPr>
                <w:rFonts w:ascii="Arial" w:hAnsi="Arial" w:cs="Arial"/>
                <w:sz w:val="20"/>
                <w:szCs w:val="20"/>
              </w:rPr>
              <w:t>) which:</w:t>
            </w:r>
          </w:p>
          <w:p w14:paraId="0D5F20A6" w14:textId="77777777" w:rsidR="00474FB7" w:rsidRPr="00474FB7" w:rsidRDefault="00474FB7" w:rsidP="00F014E0">
            <w:pPr>
              <w:pStyle w:val="ListParagraph"/>
              <w:numPr>
                <w:ilvl w:val="0"/>
                <w:numId w:val="10"/>
              </w:numPr>
              <w:contextualSpacing/>
              <w:jc w:val="left"/>
              <w:rPr>
                <w:rFonts w:ascii="Arial" w:hAnsi="Arial" w:cs="Arial"/>
                <w:sz w:val="20"/>
                <w:szCs w:val="20"/>
              </w:rPr>
            </w:pPr>
            <w:r w:rsidRPr="00474FB7">
              <w:rPr>
                <w:rFonts w:ascii="Arial" w:hAnsi="Arial" w:cs="Arial"/>
                <w:sz w:val="20"/>
                <w:szCs w:val="20"/>
              </w:rPr>
              <w:t>is responsive to the individual’s needs</w:t>
            </w:r>
          </w:p>
          <w:p w14:paraId="1574440B" w14:textId="77777777" w:rsidR="00474FB7" w:rsidRPr="00474FB7" w:rsidRDefault="00474FB7" w:rsidP="00F014E0">
            <w:pPr>
              <w:pStyle w:val="ListParagraph"/>
              <w:numPr>
                <w:ilvl w:val="0"/>
                <w:numId w:val="10"/>
              </w:numPr>
              <w:contextualSpacing/>
              <w:jc w:val="left"/>
              <w:rPr>
                <w:rFonts w:ascii="Arial" w:hAnsi="Arial" w:cs="Arial"/>
                <w:sz w:val="20"/>
                <w:szCs w:val="20"/>
              </w:rPr>
            </w:pPr>
            <w:r w:rsidRPr="00474FB7">
              <w:rPr>
                <w:rFonts w:ascii="Arial" w:hAnsi="Arial" w:cs="Arial"/>
                <w:sz w:val="20"/>
                <w:szCs w:val="20"/>
              </w:rPr>
              <w:t>include strategies that respond to the person’s needs and the causes of the challenging behaviours</w:t>
            </w:r>
          </w:p>
          <w:p w14:paraId="28631544" w14:textId="77777777" w:rsidR="003F3231" w:rsidRDefault="00474FB7" w:rsidP="00474FB7">
            <w:pPr>
              <w:pStyle w:val="ListParagraph"/>
              <w:numPr>
                <w:ilvl w:val="0"/>
                <w:numId w:val="10"/>
              </w:numPr>
              <w:spacing w:after="60"/>
              <w:contextualSpacing/>
              <w:jc w:val="left"/>
              <w:rPr>
                <w:rFonts w:ascii="Arial" w:hAnsi="Arial" w:cs="Arial"/>
                <w:sz w:val="20"/>
                <w:szCs w:val="20"/>
              </w:rPr>
            </w:pPr>
            <w:r w:rsidRPr="00474FB7">
              <w:rPr>
                <w:rFonts w:ascii="Arial" w:hAnsi="Arial" w:cs="Arial"/>
                <w:sz w:val="20"/>
                <w:szCs w:val="20"/>
              </w:rPr>
              <w:t>seeks to reduce or eliminate the use of restrictive practices</w:t>
            </w:r>
            <w:r>
              <w:rPr>
                <w:rFonts w:ascii="Arial" w:hAnsi="Arial" w:cs="Arial"/>
                <w:sz w:val="20"/>
                <w:szCs w:val="20"/>
              </w:rPr>
              <w:t xml:space="preserve"> </w:t>
            </w:r>
          </w:p>
          <w:p w14:paraId="7C339F2D" w14:textId="77777777" w:rsidR="00474FB7" w:rsidRPr="00474FB7" w:rsidRDefault="00474FB7" w:rsidP="00474FB7">
            <w:pPr>
              <w:pStyle w:val="ListParagraph"/>
              <w:numPr>
                <w:ilvl w:val="0"/>
                <w:numId w:val="10"/>
              </w:numPr>
              <w:spacing w:after="60"/>
              <w:contextualSpacing/>
              <w:jc w:val="left"/>
              <w:rPr>
                <w:rFonts w:ascii="Arial" w:hAnsi="Arial" w:cs="Arial"/>
                <w:sz w:val="20"/>
                <w:szCs w:val="20"/>
              </w:rPr>
            </w:pPr>
            <w:r w:rsidRPr="00474FB7">
              <w:rPr>
                <w:rFonts w:ascii="Arial" w:hAnsi="Arial" w:cs="Arial"/>
                <w:sz w:val="20"/>
                <w:szCs w:val="20"/>
              </w:rPr>
              <w:t xml:space="preserve">improves the person’s quality of life. </w:t>
            </w:r>
          </w:p>
          <w:p w14:paraId="205E9C21" w14:textId="2206EACA" w:rsidR="00474FB7" w:rsidRPr="00D13095" w:rsidRDefault="00474FB7" w:rsidP="00474FB7">
            <w:pPr>
              <w:pStyle w:val="ListParagraph"/>
              <w:spacing w:after="60"/>
              <w:ind w:left="0"/>
              <w:contextualSpacing/>
              <w:jc w:val="left"/>
              <w:rPr>
                <w:rFonts w:ascii="Arial" w:hAnsi="Arial" w:cs="Arial"/>
                <w:sz w:val="20"/>
                <w:szCs w:val="20"/>
              </w:rPr>
            </w:pPr>
          </w:p>
        </w:tc>
        <w:tc>
          <w:tcPr>
            <w:tcW w:w="3283" w:type="dxa"/>
            <w:tcBorders>
              <w:top w:val="single" w:sz="4" w:space="0" w:color="A5A5A5" w:themeColor="accent3"/>
              <w:left w:val="single" w:sz="4" w:space="0" w:color="A5A5A5" w:themeColor="accent3"/>
              <w:bottom w:val="single" w:sz="2" w:space="0" w:color="A5A5A5" w:themeColor="accent3"/>
              <w:right w:val="single" w:sz="4" w:space="0" w:color="A5A5A5" w:themeColor="accent3"/>
            </w:tcBorders>
            <w:shd w:val="clear" w:color="auto" w:fill="F4B083" w:themeFill="accent2" w:themeFillTint="99"/>
          </w:tcPr>
          <w:p w14:paraId="68985BBA" w14:textId="77777777" w:rsidR="00474FB7" w:rsidRPr="00474FB7" w:rsidRDefault="000443BF" w:rsidP="000C3697">
            <w:pPr>
              <w:spacing w:after="60"/>
              <w:contextualSpacing/>
              <w:jc w:val="left"/>
              <w:rPr>
                <w:rFonts w:ascii="Arial" w:hAnsi="Arial" w:cs="Arial"/>
                <w:color w:val="000000"/>
                <w:sz w:val="18"/>
                <w:szCs w:val="18"/>
              </w:rPr>
            </w:pPr>
            <w:r>
              <w:rPr>
                <w:rFonts w:ascii="Arial" w:hAnsi="Arial" w:cs="Arial"/>
                <w:color w:val="002060"/>
                <w:sz w:val="18"/>
                <w:szCs w:val="18"/>
              </w:rPr>
              <w:t>Not addressed in NDIS Core Module, but a</w:t>
            </w:r>
            <w:r w:rsidR="00474FB7" w:rsidRPr="00F014E0">
              <w:rPr>
                <w:rFonts w:ascii="Arial" w:hAnsi="Arial" w:cs="Arial"/>
                <w:color w:val="002060"/>
                <w:sz w:val="18"/>
                <w:szCs w:val="18"/>
              </w:rPr>
              <w:t xml:space="preserve">ddressed in </w:t>
            </w:r>
            <w:r w:rsidR="00474FB7" w:rsidRPr="000443BF">
              <w:rPr>
                <w:rFonts w:ascii="Arial" w:hAnsi="Arial" w:cs="Arial"/>
                <w:i/>
                <w:color w:val="002060"/>
                <w:sz w:val="18"/>
                <w:szCs w:val="18"/>
              </w:rPr>
              <w:t>NDIS Practice Standards Module 2: Specialist Behaviour Suppor</w:t>
            </w:r>
            <w:r w:rsidR="00474FB7" w:rsidRPr="00F014E0">
              <w:rPr>
                <w:rFonts w:ascii="Arial" w:hAnsi="Arial" w:cs="Arial"/>
                <w:color w:val="002060"/>
                <w:sz w:val="18"/>
                <w:szCs w:val="18"/>
              </w:rPr>
              <w:t>t</w:t>
            </w:r>
            <w:r w:rsidR="00F72DD4" w:rsidRPr="00F014E0">
              <w:rPr>
                <w:rFonts w:ascii="Arial" w:hAnsi="Arial" w:cs="Arial"/>
                <w:color w:val="002060"/>
                <w:sz w:val="18"/>
                <w:szCs w:val="18"/>
              </w:rPr>
              <w:t xml:space="preserve"> </w:t>
            </w:r>
            <w:r w:rsidR="005B3B49" w:rsidRPr="00F014E0">
              <w:rPr>
                <w:rFonts w:ascii="Arial" w:hAnsi="Arial" w:cs="Arial"/>
                <w:color w:val="002060"/>
                <w:sz w:val="18"/>
                <w:szCs w:val="18"/>
              </w:rPr>
              <w:t>and</w:t>
            </w:r>
            <w:r w:rsidR="00F72DD4" w:rsidRPr="00F014E0">
              <w:rPr>
                <w:rFonts w:ascii="Arial" w:hAnsi="Arial" w:cs="Arial"/>
                <w:color w:val="002060"/>
                <w:sz w:val="18"/>
                <w:szCs w:val="18"/>
              </w:rPr>
              <w:t xml:space="preserve"> </w:t>
            </w:r>
            <w:r w:rsidR="00F72DD4" w:rsidRPr="000443BF">
              <w:rPr>
                <w:rFonts w:ascii="Arial" w:hAnsi="Arial" w:cs="Arial"/>
                <w:i/>
                <w:color w:val="002060"/>
                <w:sz w:val="18"/>
                <w:szCs w:val="18"/>
              </w:rPr>
              <w:t>Module 2A: Implementing Behaviour Support Plans</w:t>
            </w:r>
            <w:r w:rsidR="00F014E0">
              <w:rPr>
                <w:rFonts w:ascii="Arial" w:hAnsi="Arial" w:cs="Arial"/>
                <w:color w:val="002060"/>
                <w:sz w:val="18"/>
                <w:szCs w:val="18"/>
              </w:rPr>
              <w:t>.</w:t>
            </w:r>
          </w:p>
        </w:tc>
      </w:tr>
      <w:tr w:rsidR="006261A3" w:rsidRPr="00D13095" w14:paraId="62CE925A" w14:textId="77777777" w:rsidTr="77FF9E36">
        <w:trPr>
          <w:cantSplit/>
        </w:trPr>
        <w:tc>
          <w:tcPr>
            <w:tcW w:w="2100" w:type="dxa"/>
            <w:tcBorders>
              <w:top w:val="single" w:sz="12" w:space="0" w:color="auto"/>
              <w:left w:val="single" w:sz="12" w:space="0" w:color="auto"/>
              <w:bottom w:val="single" w:sz="12" w:space="0" w:color="auto"/>
            </w:tcBorders>
            <w:shd w:val="clear" w:color="auto" w:fill="C5E0B3" w:themeFill="accent6" w:themeFillTint="66"/>
          </w:tcPr>
          <w:p w14:paraId="08090955" w14:textId="77777777" w:rsidR="006261A3" w:rsidRPr="00D13095" w:rsidRDefault="008A5CF2" w:rsidP="00243A44">
            <w:pPr>
              <w:jc w:val="center"/>
              <w:rPr>
                <w:rFonts w:ascii="Arial" w:hAnsi="Arial" w:cs="Arial"/>
                <w:b/>
                <w:sz w:val="20"/>
                <w:szCs w:val="20"/>
              </w:rPr>
            </w:pPr>
            <w:r>
              <w:br w:type="page"/>
            </w:r>
            <w:r w:rsidR="006261A3" w:rsidRPr="00D13095">
              <w:rPr>
                <w:rFonts w:ascii="Arial" w:hAnsi="Arial" w:cs="Arial"/>
                <w:b/>
                <w:sz w:val="20"/>
                <w:szCs w:val="20"/>
              </w:rPr>
              <w:t>Indicator 3.2</w:t>
            </w:r>
          </w:p>
        </w:tc>
        <w:tc>
          <w:tcPr>
            <w:tcW w:w="10066" w:type="dxa"/>
            <w:tcBorders>
              <w:top w:val="single" w:sz="12" w:space="0" w:color="auto"/>
              <w:bottom w:val="single" w:sz="12" w:space="0" w:color="auto"/>
            </w:tcBorders>
            <w:shd w:val="clear" w:color="auto" w:fill="C5E0B3" w:themeFill="accent6" w:themeFillTint="66"/>
          </w:tcPr>
          <w:p w14:paraId="5DB7B6B4" w14:textId="77777777" w:rsidR="00435DED" w:rsidRPr="00435DED" w:rsidRDefault="006261A3" w:rsidP="00B76437">
            <w:pPr>
              <w:spacing w:after="60"/>
              <w:ind w:right="296"/>
              <w:jc w:val="left"/>
              <w:rPr>
                <w:rFonts w:ascii="Arial" w:hAnsi="Arial" w:cs="Arial"/>
                <w:sz w:val="20"/>
                <w:szCs w:val="20"/>
              </w:rPr>
            </w:pPr>
            <w:r w:rsidRPr="00D13095">
              <w:rPr>
                <w:rFonts w:ascii="Arial" w:hAnsi="Arial" w:cs="Arial"/>
                <w:b/>
                <w:color w:val="000000"/>
                <w:sz w:val="20"/>
                <w:szCs w:val="20"/>
              </w:rPr>
              <w:t>The organisation formulates service delivery that respects and values the individual (e.g. identity, gender, sexuality, culture, age and religious beliefs).</w:t>
            </w:r>
          </w:p>
        </w:tc>
        <w:tc>
          <w:tcPr>
            <w:tcW w:w="3283" w:type="dxa"/>
            <w:tcBorders>
              <w:top w:val="single" w:sz="12" w:space="0" w:color="auto"/>
              <w:bottom w:val="single" w:sz="12" w:space="0" w:color="auto"/>
              <w:right w:val="single" w:sz="12" w:space="0" w:color="auto"/>
            </w:tcBorders>
            <w:shd w:val="clear" w:color="auto" w:fill="C5E0B3" w:themeFill="accent6" w:themeFillTint="66"/>
          </w:tcPr>
          <w:p w14:paraId="6BE8F366" w14:textId="77777777" w:rsidR="006261A3" w:rsidRPr="00121A74" w:rsidRDefault="00DA2194" w:rsidP="000C3697">
            <w:pPr>
              <w:ind w:right="296"/>
              <w:jc w:val="left"/>
              <w:rPr>
                <w:rFonts w:ascii="Arial" w:hAnsi="Arial" w:cs="Arial"/>
                <w:b/>
                <w:color w:val="000000"/>
                <w:sz w:val="20"/>
                <w:szCs w:val="20"/>
              </w:rPr>
            </w:pPr>
            <w:r>
              <w:rPr>
                <w:rFonts w:ascii="Arial" w:hAnsi="Arial" w:cs="Arial"/>
                <w:b/>
                <w:color w:val="000000"/>
                <w:sz w:val="20"/>
                <w:szCs w:val="20"/>
              </w:rPr>
              <w:t>NDIS Core Module</w:t>
            </w:r>
            <w:r w:rsidRPr="00121A74" w:rsidDel="00A84300">
              <w:rPr>
                <w:rFonts w:ascii="Arial" w:hAnsi="Arial" w:cs="Arial"/>
                <w:b/>
                <w:color w:val="000000"/>
                <w:sz w:val="20"/>
                <w:szCs w:val="20"/>
              </w:rPr>
              <w:t xml:space="preserve"> </w:t>
            </w:r>
            <w:r>
              <w:rPr>
                <w:rFonts w:ascii="Arial" w:hAnsi="Arial" w:cs="Arial"/>
                <w:b/>
                <w:color w:val="000000"/>
                <w:sz w:val="20"/>
                <w:szCs w:val="20"/>
              </w:rPr>
              <w:t xml:space="preserve">meets HSQS, </w:t>
            </w:r>
            <w:r w:rsidR="00474FB7"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6261A3" w:rsidRPr="00D13095" w14:paraId="493422DB" w14:textId="77777777" w:rsidTr="77FF9E36">
        <w:trPr>
          <w:cantSplit/>
        </w:trPr>
        <w:tc>
          <w:tcPr>
            <w:tcW w:w="210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9D1821B" w14:textId="77777777" w:rsidR="006261A3" w:rsidRPr="00D13095" w:rsidRDefault="006261A3" w:rsidP="00243A44">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578FF80" w14:textId="77777777" w:rsidR="006261A3" w:rsidRPr="00D13095" w:rsidRDefault="00435DED" w:rsidP="00B76437">
            <w:pPr>
              <w:spacing w:after="60"/>
              <w:jc w:val="left"/>
              <w:rPr>
                <w:rFonts w:ascii="Arial" w:hAnsi="Arial" w:cs="Arial"/>
                <w:spacing w:val="1"/>
                <w:sz w:val="20"/>
                <w:szCs w:val="20"/>
              </w:rPr>
            </w:pPr>
            <w:r w:rsidRPr="00435DED">
              <w:rPr>
                <w:rFonts w:ascii="Arial" w:hAnsi="Arial" w:cs="Arial"/>
                <w:color w:val="000000"/>
                <w:sz w:val="20"/>
                <w:szCs w:val="20"/>
              </w:rPr>
              <w:t>Processes for formulating service delivery that respects and values the individual</w:t>
            </w:r>
            <w:r w:rsidR="00391752">
              <w:rPr>
                <w:rFonts w:ascii="Arial" w:hAnsi="Arial" w:cs="Arial"/>
                <w:color w:val="000000"/>
                <w:sz w:val="20"/>
                <w:szCs w:val="20"/>
              </w:rPr>
              <w:t xml:space="preserve"> </w:t>
            </w:r>
            <w:r w:rsidR="00391752" w:rsidRPr="00391752">
              <w:rPr>
                <w:rFonts w:ascii="Arial" w:hAnsi="Arial" w:cs="Arial"/>
                <w:color w:val="000000"/>
                <w:sz w:val="20"/>
                <w:szCs w:val="20"/>
              </w:rPr>
              <w:t>and their human rights</w:t>
            </w:r>
            <w:r w:rsidRPr="00435DED">
              <w:rPr>
                <w:rFonts w:ascii="Arial" w:hAnsi="Arial" w:cs="Arial"/>
                <w:color w:val="000000"/>
                <w:sz w:val="20"/>
                <w:szCs w:val="20"/>
              </w:rPr>
              <w:t xml:space="preserve"> are documented, implemented, monitored and reviewed.</w:t>
            </w:r>
          </w:p>
        </w:tc>
        <w:tc>
          <w:tcPr>
            <w:tcW w:w="3283"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DEECC74" w14:textId="77777777" w:rsidR="00474FB7" w:rsidRDefault="00120D65" w:rsidP="000C3697">
            <w:pPr>
              <w:contextualSpacing/>
              <w:jc w:val="left"/>
              <w:rPr>
                <w:rFonts w:ascii="Arial" w:hAnsi="Arial" w:cs="Arial"/>
                <w:sz w:val="18"/>
              </w:rPr>
            </w:pPr>
            <w:r>
              <w:rPr>
                <w:rFonts w:ascii="Arial" w:hAnsi="Arial" w:cs="Arial"/>
                <w:b/>
                <w:sz w:val="18"/>
              </w:rPr>
              <w:t>Div 1</w:t>
            </w:r>
            <w:r w:rsidR="00474FB7">
              <w:rPr>
                <w:rFonts w:ascii="Arial" w:hAnsi="Arial" w:cs="Arial"/>
                <w:b/>
                <w:sz w:val="18"/>
              </w:rPr>
              <w:t>:</w:t>
            </w:r>
            <w:r w:rsidR="00474FB7">
              <w:rPr>
                <w:rFonts w:ascii="Arial" w:hAnsi="Arial" w:cs="Arial"/>
                <w:sz w:val="18"/>
              </w:rPr>
              <w:t xml:space="preserve"> </w:t>
            </w:r>
            <w:r w:rsidR="00490946">
              <w:rPr>
                <w:rFonts w:ascii="Arial" w:hAnsi="Arial" w:cs="Arial"/>
                <w:sz w:val="18"/>
              </w:rPr>
              <w:t>6. Person-centred Supports, (1),</w:t>
            </w:r>
            <w:r w:rsidR="00490946">
              <w:rPr>
                <w:rFonts w:ascii="Arial" w:hAnsi="Arial" w:cs="Arial"/>
                <w:b/>
                <w:sz w:val="18"/>
              </w:rPr>
              <w:t xml:space="preserve"> </w:t>
            </w:r>
            <w:r w:rsidR="00F014E0">
              <w:rPr>
                <w:rFonts w:ascii="Arial" w:hAnsi="Arial" w:cs="Arial"/>
                <w:sz w:val="18"/>
              </w:rPr>
              <w:t xml:space="preserve">7. </w:t>
            </w:r>
            <w:r w:rsidR="00474FB7">
              <w:rPr>
                <w:rFonts w:ascii="Arial" w:hAnsi="Arial" w:cs="Arial"/>
                <w:sz w:val="18"/>
              </w:rPr>
              <w:t>Individual Values and Beliefs</w:t>
            </w:r>
            <w:r w:rsidR="00F014E0">
              <w:rPr>
                <w:rFonts w:ascii="Arial" w:hAnsi="Arial" w:cs="Arial"/>
                <w:sz w:val="18"/>
              </w:rPr>
              <w:t xml:space="preserve"> (</w:t>
            </w:r>
            <w:r w:rsidR="00474FB7">
              <w:rPr>
                <w:rFonts w:ascii="Arial" w:hAnsi="Arial" w:cs="Arial"/>
                <w:sz w:val="18"/>
              </w:rPr>
              <w:t>2</w:t>
            </w:r>
            <w:r w:rsidR="00F014E0">
              <w:rPr>
                <w:rFonts w:ascii="Arial" w:hAnsi="Arial" w:cs="Arial"/>
                <w:sz w:val="18"/>
              </w:rPr>
              <w:t xml:space="preserve">); 8. </w:t>
            </w:r>
            <w:r w:rsidR="00474FB7">
              <w:rPr>
                <w:rFonts w:ascii="Arial" w:hAnsi="Arial" w:cs="Arial"/>
                <w:sz w:val="18"/>
              </w:rPr>
              <w:t>Privacy and Dignity</w:t>
            </w:r>
            <w:r w:rsidR="00F014E0">
              <w:rPr>
                <w:rFonts w:ascii="Arial" w:hAnsi="Arial" w:cs="Arial"/>
                <w:sz w:val="18"/>
              </w:rPr>
              <w:t xml:space="preserve"> (</w:t>
            </w:r>
            <w:r w:rsidR="00474FB7">
              <w:rPr>
                <w:rFonts w:ascii="Arial" w:hAnsi="Arial" w:cs="Arial"/>
                <w:sz w:val="18"/>
              </w:rPr>
              <w:t>1</w:t>
            </w:r>
            <w:r w:rsidR="00F014E0">
              <w:rPr>
                <w:rFonts w:ascii="Arial" w:hAnsi="Arial" w:cs="Arial"/>
                <w:sz w:val="18"/>
              </w:rPr>
              <w:t>)</w:t>
            </w:r>
          </w:p>
          <w:p w14:paraId="7D26811D" w14:textId="77777777" w:rsidR="006261A3" w:rsidRPr="00474FB7" w:rsidRDefault="00F014E0" w:rsidP="00F014E0">
            <w:pPr>
              <w:ind w:right="-27"/>
              <w:jc w:val="left"/>
              <w:rPr>
                <w:rFonts w:ascii="Arial" w:hAnsi="Arial" w:cs="Arial"/>
                <w:color w:val="000000"/>
                <w:sz w:val="18"/>
                <w:szCs w:val="20"/>
              </w:rPr>
            </w:pPr>
            <w:r>
              <w:rPr>
                <w:rFonts w:ascii="Arial" w:hAnsi="Arial" w:cs="Arial"/>
                <w:b/>
                <w:color w:val="000000"/>
                <w:sz w:val="18"/>
                <w:szCs w:val="18"/>
              </w:rPr>
              <w:t>Div 2</w:t>
            </w:r>
            <w:r>
              <w:rPr>
                <w:rFonts w:ascii="Arial" w:hAnsi="Arial" w:cs="Arial"/>
                <w:color w:val="000000"/>
                <w:sz w:val="18"/>
                <w:szCs w:val="20"/>
              </w:rPr>
              <w:t>: 18.</w:t>
            </w:r>
            <w:r w:rsidR="00474FB7" w:rsidRPr="00114C5E">
              <w:rPr>
                <w:rFonts w:ascii="Arial" w:hAnsi="Arial" w:cs="Arial"/>
                <w:color w:val="000000"/>
                <w:sz w:val="18"/>
                <w:szCs w:val="20"/>
              </w:rPr>
              <w:t xml:space="preserve"> </w:t>
            </w:r>
            <w:r w:rsidR="00474FB7">
              <w:rPr>
                <w:rFonts w:ascii="Arial" w:hAnsi="Arial" w:cs="Arial"/>
                <w:color w:val="000000"/>
                <w:sz w:val="18"/>
                <w:szCs w:val="20"/>
              </w:rPr>
              <w:t>Continuity of Supports</w:t>
            </w:r>
            <w:r>
              <w:rPr>
                <w:rFonts w:ascii="Arial" w:hAnsi="Arial" w:cs="Arial"/>
                <w:color w:val="000000"/>
                <w:sz w:val="18"/>
                <w:szCs w:val="20"/>
              </w:rPr>
              <w:t>, (</w:t>
            </w:r>
            <w:r w:rsidR="00474FB7">
              <w:rPr>
                <w:rFonts w:ascii="Arial" w:hAnsi="Arial" w:cs="Arial"/>
                <w:color w:val="000000"/>
                <w:sz w:val="18"/>
                <w:szCs w:val="20"/>
              </w:rPr>
              <w:t>3</w:t>
            </w:r>
            <w:r>
              <w:rPr>
                <w:rFonts w:ascii="Arial" w:hAnsi="Arial" w:cs="Arial"/>
                <w:color w:val="000000"/>
                <w:sz w:val="18"/>
                <w:szCs w:val="20"/>
              </w:rPr>
              <w:t>)</w:t>
            </w:r>
          </w:p>
        </w:tc>
      </w:tr>
      <w:tr w:rsidR="006261A3" w:rsidRPr="00D13095" w14:paraId="6B589417"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02A05FF" w14:textId="77777777" w:rsidR="006261A3" w:rsidRPr="00D13095" w:rsidRDefault="006261A3" w:rsidP="00243A44">
            <w:pPr>
              <w:jc w:val="cente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734EAB2" w14:textId="77777777" w:rsidR="006261A3" w:rsidRPr="00D13095" w:rsidRDefault="00435DED" w:rsidP="00B76437">
            <w:pPr>
              <w:spacing w:after="60"/>
              <w:jc w:val="left"/>
              <w:rPr>
                <w:rFonts w:ascii="Arial" w:hAnsi="Arial" w:cs="Arial"/>
                <w:spacing w:val="1"/>
                <w:sz w:val="20"/>
                <w:szCs w:val="20"/>
              </w:rPr>
            </w:pPr>
            <w:r w:rsidRPr="00435DED">
              <w:rPr>
                <w:rFonts w:ascii="Arial" w:hAnsi="Arial" w:cs="Arial"/>
                <w:color w:val="000000"/>
                <w:sz w:val="20"/>
                <w:szCs w:val="20"/>
              </w:rPr>
              <w:t>The organisation demonstrates consideration of the individual needs</w:t>
            </w:r>
            <w:r w:rsidR="00391752">
              <w:rPr>
                <w:rFonts w:ascii="Arial" w:hAnsi="Arial" w:cs="Arial"/>
                <w:color w:val="000000"/>
                <w:sz w:val="20"/>
                <w:szCs w:val="20"/>
              </w:rPr>
              <w:t>,</w:t>
            </w:r>
            <w:r w:rsidR="00983352">
              <w:rPr>
                <w:rFonts w:ascii="Arial" w:hAnsi="Arial" w:cs="Arial"/>
                <w:color w:val="000000"/>
                <w:sz w:val="20"/>
                <w:szCs w:val="20"/>
              </w:rPr>
              <w:t xml:space="preserve"> </w:t>
            </w:r>
            <w:r w:rsidR="00391752">
              <w:rPr>
                <w:rFonts w:ascii="Arial" w:hAnsi="Arial" w:cs="Arial"/>
                <w:color w:val="000000"/>
                <w:sz w:val="20"/>
                <w:szCs w:val="20"/>
              </w:rPr>
              <w:t>rights</w:t>
            </w:r>
            <w:r w:rsidRPr="00435DED">
              <w:rPr>
                <w:rFonts w:ascii="Arial" w:hAnsi="Arial" w:cs="Arial"/>
                <w:color w:val="000000"/>
                <w:sz w:val="20"/>
                <w:szCs w:val="20"/>
              </w:rPr>
              <w:t xml:space="preserve"> and preferences of service users (such as age, culture, gender identity, sexuality, religious beliefs, ability, communication needs).</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41C673C" w14:textId="7E6A1AA0" w:rsidR="00D209DD" w:rsidRDefault="00D209DD" w:rsidP="000C3697">
            <w:pPr>
              <w:jc w:val="left"/>
              <w:rPr>
                <w:rFonts w:ascii="Arial" w:hAnsi="Arial" w:cs="Arial"/>
                <w:sz w:val="18"/>
              </w:rPr>
            </w:pPr>
            <w:r>
              <w:rPr>
                <w:rFonts w:ascii="Arial" w:hAnsi="Arial" w:cs="Arial"/>
                <w:b/>
                <w:sz w:val="18"/>
              </w:rPr>
              <w:t xml:space="preserve">Div 1. </w:t>
            </w:r>
            <w:r>
              <w:rPr>
                <w:rFonts w:ascii="Arial" w:hAnsi="Arial" w:cs="Arial"/>
                <w:sz w:val="18"/>
              </w:rPr>
              <w:t>7. Individual Values and Beliefs, (1</w:t>
            </w:r>
            <w:r w:rsidR="00490946">
              <w:rPr>
                <w:rFonts w:ascii="Arial" w:hAnsi="Arial" w:cs="Arial"/>
                <w:sz w:val="18"/>
              </w:rPr>
              <w:t>-2</w:t>
            </w:r>
          </w:p>
          <w:p w14:paraId="30B147F5" w14:textId="77777777" w:rsidR="006261A3" w:rsidRDefault="00F014E0" w:rsidP="000C3697">
            <w:pPr>
              <w:jc w:val="left"/>
              <w:rPr>
                <w:rFonts w:ascii="Arial" w:hAnsi="Arial" w:cs="Arial"/>
                <w:color w:val="000000"/>
                <w:sz w:val="18"/>
                <w:szCs w:val="20"/>
              </w:rPr>
            </w:pPr>
            <w:r>
              <w:rPr>
                <w:rFonts w:ascii="Arial" w:hAnsi="Arial" w:cs="Arial"/>
                <w:b/>
                <w:color w:val="000000"/>
                <w:sz w:val="18"/>
                <w:szCs w:val="18"/>
              </w:rPr>
              <w:t>Div 2</w:t>
            </w:r>
            <w:r w:rsidR="00D416C8" w:rsidRPr="00114C5E">
              <w:rPr>
                <w:rFonts w:ascii="Arial" w:hAnsi="Arial" w:cs="Arial"/>
                <w:color w:val="000000"/>
                <w:sz w:val="18"/>
                <w:szCs w:val="20"/>
              </w:rPr>
              <w:t xml:space="preserve">: </w:t>
            </w:r>
            <w:r>
              <w:rPr>
                <w:rFonts w:ascii="Arial" w:hAnsi="Arial" w:cs="Arial"/>
                <w:color w:val="000000"/>
                <w:sz w:val="18"/>
                <w:szCs w:val="20"/>
              </w:rPr>
              <w:t xml:space="preserve">18. </w:t>
            </w:r>
            <w:r w:rsidR="00D416C8">
              <w:rPr>
                <w:rFonts w:ascii="Arial" w:hAnsi="Arial" w:cs="Arial"/>
                <w:color w:val="000000"/>
                <w:sz w:val="18"/>
                <w:szCs w:val="20"/>
              </w:rPr>
              <w:t>Continuity of Supports</w:t>
            </w:r>
            <w:r w:rsidR="00D416C8" w:rsidRPr="00114C5E">
              <w:rPr>
                <w:rFonts w:ascii="Arial" w:hAnsi="Arial" w:cs="Arial"/>
                <w:color w:val="000000"/>
                <w:sz w:val="18"/>
                <w:szCs w:val="20"/>
              </w:rPr>
              <w:t xml:space="preserve">, </w:t>
            </w:r>
            <w:r>
              <w:rPr>
                <w:rFonts w:ascii="Arial" w:hAnsi="Arial" w:cs="Arial"/>
                <w:color w:val="000000"/>
                <w:sz w:val="18"/>
                <w:szCs w:val="20"/>
              </w:rPr>
              <w:t>(</w:t>
            </w:r>
            <w:r w:rsidR="00D416C8">
              <w:rPr>
                <w:rFonts w:ascii="Arial" w:hAnsi="Arial" w:cs="Arial"/>
                <w:color w:val="000000"/>
                <w:sz w:val="18"/>
                <w:szCs w:val="20"/>
              </w:rPr>
              <w:t>3</w:t>
            </w:r>
            <w:r>
              <w:rPr>
                <w:rFonts w:ascii="Arial" w:hAnsi="Arial" w:cs="Arial"/>
                <w:color w:val="000000"/>
                <w:sz w:val="18"/>
                <w:szCs w:val="20"/>
              </w:rPr>
              <w:t>)</w:t>
            </w:r>
          </w:p>
          <w:p w14:paraId="1C224FB5" w14:textId="77777777" w:rsidR="00D416C8" w:rsidRPr="00D416C8" w:rsidRDefault="00D416C8" w:rsidP="000C3697">
            <w:pPr>
              <w:contextualSpacing/>
              <w:jc w:val="left"/>
              <w:rPr>
                <w:rFonts w:ascii="Arial" w:hAnsi="Arial" w:cs="Arial"/>
                <w:sz w:val="18"/>
              </w:rPr>
            </w:pPr>
          </w:p>
        </w:tc>
      </w:tr>
      <w:tr w:rsidR="006261A3" w:rsidRPr="00D13095" w14:paraId="4D35F743"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0361F2E" w14:textId="77777777" w:rsidR="006261A3" w:rsidRPr="00D13095" w:rsidRDefault="006261A3" w:rsidP="00243A44">
            <w:pPr>
              <w:jc w:val="cente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757060B" w14:textId="77777777" w:rsidR="006261A3" w:rsidRPr="00D13095" w:rsidRDefault="00435DED" w:rsidP="00B76437">
            <w:pPr>
              <w:spacing w:after="60"/>
              <w:ind w:right="296"/>
              <w:jc w:val="left"/>
              <w:rPr>
                <w:rFonts w:ascii="Arial" w:hAnsi="Arial" w:cs="Arial"/>
                <w:spacing w:val="1"/>
                <w:sz w:val="20"/>
                <w:szCs w:val="20"/>
              </w:rPr>
            </w:pPr>
            <w:r w:rsidRPr="00435DED">
              <w:rPr>
                <w:rFonts w:ascii="Arial" w:hAnsi="Arial" w:cs="Arial"/>
                <w:color w:val="000000"/>
                <w:sz w:val="20"/>
                <w:szCs w:val="20"/>
              </w:rPr>
              <w:t>Services are delivered in a safe and inclusive environment, which is adapted where necessary to meet the needs of individual service users.</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08FC822" w14:textId="77777777" w:rsidR="00D416C8" w:rsidRPr="00F014E0" w:rsidRDefault="00F014E0" w:rsidP="000C3697">
            <w:pPr>
              <w:jc w:val="left"/>
              <w:rPr>
                <w:rFonts w:ascii="Arial" w:hAnsi="Arial" w:cs="Arial"/>
                <w:color w:val="000000"/>
                <w:sz w:val="18"/>
                <w:szCs w:val="18"/>
              </w:rPr>
            </w:pPr>
            <w:r>
              <w:rPr>
                <w:rFonts w:ascii="Arial" w:hAnsi="Arial" w:cs="Arial"/>
                <w:b/>
                <w:color w:val="000000"/>
                <w:sz w:val="18"/>
                <w:szCs w:val="18"/>
              </w:rPr>
              <w:t>Div 3</w:t>
            </w:r>
            <w:r w:rsidR="00D416C8" w:rsidRPr="00C623B1">
              <w:rPr>
                <w:rFonts w:ascii="Arial" w:hAnsi="Arial" w:cs="Arial"/>
                <w:color w:val="000000"/>
                <w:sz w:val="18"/>
                <w:szCs w:val="18"/>
              </w:rPr>
              <w:t>:</w:t>
            </w:r>
            <w:r>
              <w:rPr>
                <w:rFonts w:ascii="Arial" w:hAnsi="Arial" w:cs="Arial"/>
                <w:color w:val="000000"/>
                <w:sz w:val="18"/>
                <w:szCs w:val="18"/>
              </w:rPr>
              <w:t xml:space="preserve"> 19. </w:t>
            </w:r>
            <w:r w:rsidR="00D416C8">
              <w:rPr>
                <w:rFonts w:ascii="Arial" w:hAnsi="Arial" w:cs="Arial"/>
                <w:color w:val="000000"/>
                <w:sz w:val="18"/>
                <w:szCs w:val="18"/>
              </w:rPr>
              <w:t>Access to Supports</w:t>
            </w:r>
            <w:r w:rsidR="00D416C8" w:rsidRPr="00C623B1">
              <w:rPr>
                <w:rFonts w:ascii="Arial" w:hAnsi="Arial" w:cs="Arial"/>
                <w:color w:val="000000"/>
                <w:sz w:val="18"/>
                <w:szCs w:val="18"/>
              </w:rPr>
              <w:t xml:space="preserve">, </w:t>
            </w:r>
            <w:r>
              <w:rPr>
                <w:rFonts w:ascii="Arial" w:hAnsi="Arial" w:cs="Arial"/>
                <w:color w:val="000000"/>
                <w:sz w:val="18"/>
                <w:szCs w:val="18"/>
              </w:rPr>
              <w:t>(</w:t>
            </w:r>
            <w:r w:rsidR="00D416C8">
              <w:rPr>
                <w:rFonts w:ascii="Arial" w:hAnsi="Arial" w:cs="Arial"/>
                <w:color w:val="000000"/>
                <w:sz w:val="18"/>
                <w:szCs w:val="18"/>
              </w:rPr>
              <w:t>2</w:t>
            </w:r>
            <w:r>
              <w:rPr>
                <w:rFonts w:ascii="Arial" w:hAnsi="Arial" w:cs="Arial"/>
                <w:color w:val="000000"/>
                <w:sz w:val="18"/>
                <w:szCs w:val="18"/>
              </w:rPr>
              <w:t>), 20.</w:t>
            </w:r>
            <w:r w:rsidR="00D416C8" w:rsidRPr="00C623B1">
              <w:rPr>
                <w:rFonts w:ascii="Arial" w:hAnsi="Arial" w:cs="Arial"/>
                <w:color w:val="000000"/>
                <w:sz w:val="18"/>
                <w:szCs w:val="18"/>
              </w:rPr>
              <w:t xml:space="preserve"> </w:t>
            </w:r>
            <w:r w:rsidR="00D416C8">
              <w:rPr>
                <w:rFonts w:ascii="Arial" w:hAnsi="Arial" w:cs="Arial"/>
                <w:color w:val="000000"/>
                <w:sz w:val="18"/>
                <w:szCs w:val="18"/>
              </w:rPr>
              <w:t>Support Planning</w:t>
            </w:r>
            <w:r w:rsidR="00D416C8" w:rsidRPr="00C623B1">
              <w:rPr>
                <w:rFonts w:ascii="Arial" w:hAnsi="Arial" w:cs="Arial"/>
                <w:color w:val="000000"/>
                <w:sz w:val="18"/>
                <w:szCs w:val="18"/>
              </w:rPr>
              <w:t xml:space="preserve">, </w:t>
            </w:r>
            <w:r>
              <w:rPr>
                <w:rFonts w:ascii="Arial" w:hAnsi="Arial" w:cs="Arial"/>
                <w:color w:val="000000"/>
                <w:sz w:val="18"/>
                <w:szCs w:val="18"/>
              </w:rPr>
              <w:t>(</w:t>
            </w:r>
            <w:r w:rsidR="00D416C8">
              <w:rPr>
                <w:rFonts w:ascii="Arial" w:hAnsi="Arial" w:cs="Arial"/>
                <w:color w:val="000000"/>
                <w:sz w:val="18"/>
                <w:szCs w:val="18"/>
              </w:rPr>
              <w:t>2</w:t>
            </w:r>
            <w:r>
              <w:rPr>
                <w:rFonts w:ascii="Arial" w:hAnsi="Arial" w:cs="Arial"/>
                <w:color w:val="000000"/>
                <w:sz w:val="18"/>
                <w:szCs w:val="18"/>
              </w:rPr>
              <w:t xml:space="preserve">); 22. </w:t>
            </w:r>
            <w:r w:rsidR="00D416C8">
              <w:rPr>
                <w:rFonts w:ascii="Arial" w:hAnsi="Arial" w:cs="Arial"/>
                <w:color w:val="000000"/>
                <w:sz w:val="18"/>
                <w:szCs w:val="18"/>
              </w:rPr>
              <w:t xml:space="preserve">Responsive Support Provision, </w:t>
            </w:r>
            <w:r>
              <w:rPr>
                <w:rFonts w:ascii="Arial" w:hAnsi="Arial" w:cs="Arial"/>
                <w:color w:val="000000"/>
                <w:sz w:val="18"/>
                <w:szCs w:val="18"/>
              </w:rPr>
              <w:t>(</w:t>
            </w:r>
            <w:r w:rsidR="00D416C8">
              <w:rPr>
                <w:rFonts w:ascii="Arial" w:hAnsi="Arial" w:cs="Arial"/>
                <w:color w:val="000000"/>
                <w:sz w:val="18"/>
                <w:szCs w:val="18"/>
              </w:rPr>
              <w:t>3</w:t>
            </w:r>
            <w:r>
              <w:rPr>
                <w:rFonts w:ascii="Arial" w:hAnsi="Arial" w:cs="Arial"/>
                <w:color w:val="000000"/>
                <w:sz w:val="18"/>
                <w:szCs w:val="18"/>
              </w:rPr>
              <w:t>-</w:t>
            </w:r>
            <w:r w:rsidR="00D416C8">
              <w:rPr>
                <w:rFonts w:ascii="Arial" w:hAnsi="Arial" w:cs="Arial"/>
                <w:color w:val="000000"/>
                <w:sz w:val="18"/>
                <w:szCs w:val="18"/>
              </w:rPr>
              <w:t>4</w:t>
            </w:r>
            <w:r>
              <w:rPr>
                <w:rFonts w:ascii="Arial" w:hAnsi="Arial" w:cs="Arial"/>
                <w:color w:val="000000"/>
                <w:sz w:val="18"/>
                <w:szCs w:val="18"/>
              </w:rPr>
              <w:t>)</w:t>
            </w:r>
          </w:p>
          <w:p w14:paraId="06FDAF2D" w14:textId="77777777" w:rsidR="006261A3" w:rsidRPr="00D13095" w:rsidRDefault="00F014E0" w:rsidP="000C3697">
            <w:pPr>
              <w:ind w:right="296"/>
              <w:jc w:val="left"/>
              <w:rPr>
                <w:rFonts w:ascii="Arial" w:hAnsi="Arial" w:cs="Arial"/>
                <w:color w:val="000000"/>
                <w:sz w:val="20"/>
                <w:szCs w:val="20"/>
              </w:rPr>
            </w:pPr>
            <w:r>
              <w:rPr>
                <w:rFonts w:ascii="Arial" w:hAnsi="Arial" w:cs="Arial"/>
                <w:b/>
                <w:color w:val="000000"/>
                <w:sz w:val="18"/>
                <w:szCs w:val="20"/>
              </w:rPr>
              <w:t>Div 4</w:t>
            </w:r>
            <w:r w:rsidR="00D416C8" w:rsidRPr="00D416C8">
              <w:rPr>
                <w:rFonts w:ascii="Arial" w:hAnsi="Arial" w:cs="Arial"/>
                <w:color w:val="000000"/>
                <w:sz w:val="18"/>
                <w:szCs w:val="20"/>
              </w:rPr>
              <w:t xml:space="preserve">: </w:t>
            </w:r>
            <w:r>
              <w:rPr>
                <w:rFonts w:ascii="Arial" w:hAnsi="Arial" w:cs="Arial"/>
                <w:color w:val="000000"/>
                <w:sz w:val="18"/>
                <w:szCs w:val="20"/>
              </w:rPr>
              <w:t xml:space="preserve">24. </w:t>
            </w:r>
            <w:r w:rsidR="00D416C8" w:rsidRPr="00D416C8">
              <w:rPr>
                <w:rFonts w:ascii="Arial" w:hAnsi="Arial" w:cs="Arial"/>
                <w:color w:val="000000"/>
                <w:sz w:val="18"/>
                <w:szCs w:val="20"/>
              </w:rPr>
              <w:t>Safe Environment</w:t>
            </w:r>
          </w:p>
        </w:tc>
      </w:tr>
      <w:tr w:rsidR="00474FB7" w:rsidRPr="00D13095" w14:paraId="39F814E5" w14:textId="77777777" w:rsidTr="77FF9E36">
        <w:trPr>
          <w:cantSplit/>
        </w:trPr>
        <w:tc>
          <w:tcPr>
            <w:tcW w:w="210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2A5B9BBC" w14:textId="478C64C2" w:rsidR="00474FB7" w:rsidRPr="00D13095" w:rsidRDefault="00474FB7" w:rsidP="00474FB7">
            <w:pPr>
              <w:jc w:val="left"/>
              <w:rPr>
                <w:rFonts w:ascii="Arial" w:hAnsi="Arial" w:cs="Arial"/>
                <w:sz w:val="20"/>
                <w:szCs w:val="20"/>
              </w:rPr>
            </w:pPr>
            <w:r>
              <w:rPr>
                <w:rFonts w:ascii="Arial" w:hAnsi="Arial" w:cs="Arial"/>
                <w:sz w:val="20"/>
                <w:szCs w:val="20"/>
              </w:rPr>
              <w:t>Disability Services</w:t>
            </w:r>
          </w:p>
        </w:tc>
        <w:tc>
          <w:tcPr>
            <w:tcW w:w="10066"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17723F56" w14:textId="77777777" w:rsidR="00474FB7" w:rsidRPr="00435DED" w:rsidRDefault="00474FB7" w:rsidP="00B76437">
            <w:pPr>
              <w:spacing w:after="60"/>
              <w:ind w:right="296"/>
              <w:jc w:val="left"/>
              <w:rPr>
                <w:rFonts w:ascii="Arial" w:hAnsi="Arial" w:cs="Arial"/>
                <w:color w:val="000000"/>
                <w:sz w:val="20"/>
                <w:szCs w:val="20"/>
              </w:rPr>
            </w:pPr>
            <w:r w:rsidRPr="00474FB7">
              <w:rPr>
                <w:rFonts w:ascii="Arial" w:hAnsi="Arial" w:cs="Arial"/>
                <w:color w:val="000000"/>
                <w:sz w:val="20"/>
                <w:szCs w:val="20"/>
              </w:rPr>
              <w:t>The organisation promotes a positive image of people with a disability both within the service and the community and provides opportunities for people with disability to develop skills and participate in and achieve valued community roles.</w:t>
            </w:r>
          </w:p>
        </w:tc>
        <w:tc>
          <w:tcPr>
            <w:tcW w:w="3283"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FFE599" w:themeFill="accent4" w:themeFillTint="66"/>
          </w:tcPr>
          <w:p w14:paraId="14F47706" w14:textId="77777777" w:rsidR="00D416C8" w:rsidRDefault="00F014E0" w:rsidP="000C3697">
            <w:pPr>
              <w:jc w:val="left"/>
              <w:rPr>
                <w:rFonts w:ascii="Arial" w:hAnsi="Arial" w:cs="Arial"/>
                <w:color w:val="000000"/>
                <w:sz w:val="18"/>
                <w:szCs w:val="20"/>
              </w:rPr>
            </w:pPr>
            <w:r>
              <w:rPr>
                <w:rFonts w:ascii="Arial" w:hAnsi="Arial" w:cs="Arial"/>
                <w:b/>
                <w:color w:val="000000"/>
                <w:sz w:val="18"/>
                <w:szCs w:val="18"/>
              </w:rPr>
              <w:t>Div 2</w:t>
            </w:r>
            <w:r w:rsidR="00D416C8" w:rsidRPr="00114C5E">
              <w:rPr>
                <w:rFonts w:ascii="Arial" w:hAnsi="Arial" w:cs="Arial"/>
                <w:color w:val="000000"/>
                <w:sz w:val="18"/>
                <w:szCs w:val="20"/>
              </w:rPr>
              <w:t xml:space="preserve">: </w:t>
            </w:r>
            <w:r>
              <w:rPr>
                <w:rFonts w:ascii="Arial" w:hAnsi="Arial" w:cs="Arial"/>
                <w:color w:val="000000"/>
                <w:sz w:val="18"/>
                <w:szCs w:val="20"/>
              </w:rPr>
              <w:t xml:space="preserve">11. </w:t>
            </w:r>
            <w:r w:rsidR="00D416C8">
              <w:rPr>
                <w:rFonts w:ascii="Arial" w:hAnsi="Arial" w:cs="Arial"/>
                <w:color w:val="000000"/>
                <w:sz w:val="18"/>
                <w:szCs w:val="20"/>
              </w:rPr>
              <w:t>Governance and Operational Management</w:t>
            </w:r>
            <w:r w:rsidR="00D416C8" w:rsidRPr="00114C5E">
              <w:rPr>
                <w:rFonts w:ascii="Arial" w:hAnsi="Arial" w:cs="Arial"/>
                <w:color w:val="000000"/>
                <w:sz w:val="18"/>
                <w:szCs w:val="20"/>
              </w:rPr>
              <w:t xml:space="preserve">, </w:t>
            </w:r>
            <w:r>
              <w:rPr>
                <w:rFonts w:ascii="Arial" w:hAnsi="Arial" w:cs="Arial"/>
                <w:color w:val="000000"/>
                <w:sz w:val="18"/>
                <w:szCs w:val="20"/>
              </w:rPr>
              <w:t>(</w:t>
            </w:r>
            <w:r w:rsidR="00D416C8">
              <w:rPr>
                <w:rFonts w:ascii="Arial" w:hAnsi="Arial" w:cs="Arial"/>
                <w:color w:val="000000"/>
                <w:sz w:val="18"/>
                <w:szCs w:val="20"/>
              </w:rPr>
              <w:t>1</w:t>
            </w:r>
            <w:r>
              <w:rPr>
                <w:rFonts w:ascii="Arial" w:hAnsi="Arial" w:cs="Arial"/>
                <w:color w:val="000000"/>
                <w:sz w:val="18"/>
                <w:szCs w:val="20"/>
              </w:rPr>
              <w:t>).</w:t>
            </w:r>
          </w:p>
          <w:p w14:paraId="0186DE2D" w14:textId="77777777" w:rsidR="00094DC5" w:rsidRDefault="00094DC5" w:rsidP="000C3697">
            <w:pPr>
              <w:jc w:val="left"/>
              <w:rPr>
                <w:rFonts w:ascii="Arial" w:hAnsi="Arial" w:cs="Arial"/>
                <w:color w:val="002060"/>
                <w:sz w:val="18"/>
                <w:szCs w:val="20"/>
              </w:rPr>
            </w:pPr>
          </w:p>
          <w:p w14:paraId="2E061248" w14:textId="677E5BBA" w:rsidR="00474FB7" w:rsidRPr="00F014E0" w:rsidRDefault="00D416C8" w:rsidP="000C3697">
            <w:pPr>
              <w:jc w:val="left"/>
              <w:rPr>
                <w:rFonts w:ascii="Arial" w:hAnsi="Arial" w:cs="Arial"/>
                <w:color w:val="002060"/>
                <w:sz w:val="18"/>
                <w:szCs w:val="20"/>
              </w:rPr>
            </w:pPr>
            <w:r w:rsidRPr="00F014E0">
              <w:rPr>
                <w:rFonts w:ascii="Arial" w:hAnsi="Arial" w:cs="Arial"/>
                <w:color w:val="002060"/>
                <w:sz w:val="18"/>
                <w:szCs w:val="20"/>
              </w:rPr>
              <w:t xml:space="preserve">NDIS Core </w:t>
            </w:r>
            <w:r w:rsidR="000443BF">
              <w:rPr>
                <w:rFonts w:ascii="Arial" w:hAnsi="Arial" w:cs="Arial"/>
                <w:color w:val="002060"/>
                <w:sz w:val="18"/>
                <w:szCs w:val="20"/>
              </w:rPr>
              <w:t xml:space="preserve">Module </w:t>
            </w:r>
            <w:r w:rsidR="00391D1E">
              <w:rPr>
                <w:rFonts w:ascii="Arial" w:hAnsi="Arial" w:cs="Arial"/>
                <w:color w:val="002060"/>
                <w:sz w:val="18"/>
                <w:szCs w:val="20"/>
              </w:rPr>
              <w:t>requirement</w:t>
            </w:r>
            <w:r w:rsidR="00391D1E" w:rsidRPr="00F014E0">
              <w:rPr>
                <w:rFonts w:ascii="Arial" w:hAnsi="Arial" w:cs="Arial"/>
                <w:color w:val="002060"/>
                <w:sz w:val="18"/>
                <w:szCs w:val="20"/>
              </w:rPr>
              <w:t xml:space="preserve"> </w:t>
            </w:r>
            <w:r w:rsidRPr="00F014E0">
              <w:rPr>
                <w:rFonts w:ascii="Arial" w:hAnsi="Arial" w:cs="Arial"/>
                <w:color w:val="002060"/>
                <w:sz w:val="18"/>
                <w:szCs w:val="20"/>
              </w:rPr>
              <w:t>is limited to opportunity within the organisation; doesn’t address broader community involvement</w:t>
            </w:r>
            <w:r w:rsidR="00F014E0">
              <w:rPr>
                <w:rFonts w:ascii="Arial" w:hAnsi="Arial" w:cs="Arial"/>
                <w:color w:val="002060"/>
                <w:sz w:val="18"/>
                <w:szCs w:val="20"/>
              </w:rPr>
              <w:t>.</w:t>
            </w:r>
          </w:p>
        </w:tc>
      </w:tr>
      <w:tr w:rsidR="006261A3" w:rsidRPr="00D13095" w14:paraId="3AC4AC14" w14:textId="77777777" w:rsidTr="77FF9E36">
        <w:trPr>
          <w:cantSplit/>
        </w:trPr>
        <w:tc>
          <w:tcPr>
            <w:tcW w:w="2100" w:type="dxa"/>
            <w:tcBorders>
              <w:top w:val="single" w:sz="12" w:space="0" w:color="auto"/>
              <w:left w:val="single" w:sz="12" w:space="0" w:color="auto"/>
              <w:bottom w:val="single" w:sz="12" w:space="0" w:color="auto"/>
            </w:tcBorders>
            <w:shd w:val="clear" w:color="auto" w:fill="C5E0B3" w:themeFill="accent6" w:themeFillTint="66"/>
          </w:tcPr>
          <w:p w14:paraId="7D467821" w14:textId="77777777" w:rsidR="006261A3" w:rsidRPr="00D13095" w:rsidRDefault="006261A3" w:rsidP="00243A44">
            <w:pPr>
              <w:jc w:val="center"/>
              <w:rPr>
                <w:rFonts w:ascii="Arial" w:hAnsi="Arial" w:cs="Arial"/>
                <w:b/>
                <w:sz w:val="20"/>
                <w:szCs w:val="20"/>
              </w:rPr>
            </w:pPr>
            <w:r w:rsidRPr="00D13095">
              <w:rPr>
                <w:rFonts w:ascii="Arial" w:hAnsi="Arial" w:cs="Arial"/>
                <w:b/>
                <w:sz w:val="20"/>
                <w:szCs w:val="20"/>
              </w:rPr>
              <w:t>Indicator 3.3</w:t>
            </w:r>
          </w:p>
        </w:tc>
        <w:tc>
          <w:tcPr>
            <w:tcW w:w="10066" w:type="dxa"/>
            <w:tcBorders>
              <w:top w:val="single" w:sz="12" w:space="0" w:color="auto"/>
              <w:bottom w:val="single" w:sz="12" w:space="0" w:color="auto"/>
            </w:tcBorders>
            <w:shd w:val="clear" w:color="auto" w:fill="C5E0B3" w:themeFill="accent6" w:themeFillTint="66"/>
          </w:tcPr>
          <w:p w14:paraId="137B97E8" w14:textId="77777777" w:rsidR="00435DED" w:rsidRPr="00435DED" w:rsidRDefault="006261A3" w:rsidP="00B76437">
            <w:pPr>
              <w:spacing w:after="60"/>
              <w:ind w:right="296"/>
              <w:jc w:val="left"/>
              <w:rPr>
                <w:rFonts w:ascii="Arial" w:hAnsi="Arial" w:cs="Arial"/>
                <w:b/>
                <w:color w:val="000000"/>
                <w:sz w:val="20"/>
                <w:szCs w:val="20"/>
              </w:rPr>
            </w:pPr>
            <w:r w:rsidRPr="00D13095">
              <w:rPr>
                <w:rFonts w:ascii="Arial" w:hAnsi="Arial" w:cs="Arial"/>
                <w:b/>
                <w:color w:val="000000"/>
                <w:sz w:val="20"/>
                <w:szCs w:val="20"/>
              </w:rPr>
              <w:t>The organisation ensures that services to individual/s are delivered, monitored, reviewed and reassessed in a timely manner.</w:t>
            </w:r>
          </w:p>
        </w:tc>
        <w:tc>
          <w:tcPr>
            <w:tcW w:w="3283" w:type="dxa"/>
            <w:tcBorders>
              <w:top w:val="single" w:sz="12" w:space="0" w:color="auto"/>
              <w:bottom w:val="single" w:sz="12" w:space="0" w:color="auto"/>
              <w:right w:val="single" w:sz="12" w:space="0" w:color="auto"/>
            </w:tcBorders>
            <w:shd w:val="clear" w:color="auto" w:fill="C5E0B3" w:themeFill="accent6" w:themeFillTint="66"/>
          </w:tcPr>
          <w:p w14:paraId="077F53F6" w14:textId="77777777" w:rsidR="006261A3" w:rsidRPr="00121A74" w:rsidRDefault="00DA2194" w:rsidP="000C3697">
            <w:pPr>
              <w:ind w:right="296"/>
              <w:jc w:val="left"/>
              <w:rPr>
                <w:rFonts w:ascii="Arial" w:hAnsi="Arial" w:cs="Arial"/>
                <w:b/>
                <w:color w:val="000000"/>
                <w:sz w:val="20"/>
                <w:szCs w:val="20"/>
              </w:rPr>
            </w:pPr>
            <w:r>
              <w:rPr>
                <w:rFonts w:ascii="Arial" w:hAnsi="Arial" w:cs="Arial"/>
                <w:b/>
                <w:color w:val="000000"/>
                <w:sz w:val="20"/>
                <w:szCs w:val="20"/>
              </w:rPr>
              <w:t>NDIS Core Module</w:t>
            </w:r>
            <w:r w:rsidRPr="00121A74" w:rsidDel="00A84300">
              <w:rPr>
                <w:rFonts w:ascii="Arial" w:hAnsi="Arial" w:cs="Arial"/>
                <w:b/>
                <w:color w:val="000000"/>
                <w:sz w:val="20"/>
                <w:szCs w:val="20"/>
              </w:rPr>
              <w:t xml:space="preserve"> </w:t>
            </w:r>
            <w:r>
              <w:rPr>
                <w:rFonts w:ascii="Arial" w:hAnsi="Arial" w:cs="Arial"/>
                <w:b/>
                <w:color w:val="000000"/>
                <w:sz w:val="20"/>
                <w:szCs w:val="20"/>
              </w:rPr>
              <w:t xml:space="preserve">meets HSQS, </w:t>
            </w:r>
            <w:r w:rsidR="006A70B2"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6261A3" w:rsidRPr="00D13095" w14:paraId="06A08C62" w14:textId="77777777" w:rsidTr="77FF9E36">
        <w:trPr>
          <w:cantSplit/>
        </w:trPr>
        <w:tc>
          <w:tcPr>
            <w:tcW w:w="210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60A5F72" w14:textId="77777777" w:rsidR="006261A3" w:rsidRPr="00D13095" w:rsidRDefault="006261A3" w:rsidP="00243A44">
            <w:pPr>
              <w:jc w:val="center"/>
              <w:rPr>
                <w:rFonts w:ascii="Arial" w:hAnsi="Arial" w:cs="Arial"/>
                <w:sz w:val="20"/>
                <w:szCs w:val="20"/>
              </w:rPr>
            </w:pPr>
            <w:r w:rsidRPr="00D13095">
              <w:rPr>
                <w:rFonts w:ascii="Arial" w:hAnsi="Arial" w:cs="Arial"/>
                <w:sz w:val="20"/>
                <w:szCs w:val="20"/>
              </w:rPr>
              <w:t>Mandatory evidence</w:t>
            </w:r>
          </w:p>
          <w:p w14:paraId="76FC6CA1" w14:textId="77777777" w:rsidR="006261A3" w:rsidRPr="00D13095" w:rsidRDefault="006261A3" w:rsidP="00243A44">
            <w:pPr>
              <w:rPr>
                <w:rFonts w:ascii="Arial" w:hAnsi="Arial" w:cs="Arial"/>
                <w:sz w:val="20"/>
                <w:szCs w:val="20"/>
              </w:rPr>
            </w:pPr>
          </w:p>
        </w:tc>
        <w:tc>
          <w:tcPr>
            <w:tcW w:w="1006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4CE062FC" w14:textId="77777777" w:rsidR="006261A3" w:rsidRPr="00D13095" w:rsidRDefault="00435DED" w:rsidP="00B76437">
            <w:pPr>
              <w:spacing w:after="60"/>
              <w:jc w:val="left"/>
              <w:rPr>
                <w:rFonts w:ascii="Arial" w:hAnsi="Arial" w:cs="Arial"/>
                <w:spacing w:val="1"/>
                <w:sz w:val="20"/>
                <w:szCs w:val="20"/>
              </w:rPr>
            </w:pPr>
            <w:r w:rsidRPr="00435DED">
              <w:rPr>
                <w:rFonts w:ascii="Arial" w:hAnsi="Arial" w:cs="Arial"/>
                <w:spacing w:val="1"/>
                <w:sz w:val="20"/>
                <w:szCs w:val="20"/>
              </w:rPr>
              <w:t>Documented and implemented processes for monitoring, reviewing and reassessing service delivery (including monitoring and adapting the physical environment, as relevant to the type of services delivered) to meet the needs of individual service users</w:t>
            </w:r>
          </w:p>
        </w:tc>
        <w:tc>
          <w:tcPr>
            <w:tcW w:w="3283"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5742392F" w14:textId="77777777" w:rsidR="00D209DD" w:rsidRDefault="00D209DD" w:rsidP="000C3697">
            <w:pPr>
              <w:jc w:val="left"/>
              <w:rPr>
                <w:rFonts w:ascii="Arial" w:hAnsi="Arial" w:cs="Arial"/>
                <w:sz w:val="18"/>
              </w:rPr>
            </w:pPr>
            <w:r>
              <w:rPr>
                <w:rFonts w:ascii="Arial" w:hAnsi="Arial" w:cs="Arial"/>
                <w:b/>
                <w:sz w:val="18"/>
              </w:rPr>
              <w:t>Div 1:</w:t>
            </w:r>
            <w:r>
              <w:rPr>
                <w:rFonts w:ascii="Arial" w:hAnsi="Arial" w:cs="Arial"/>
                <w:sz w:val="18"/>
              </w:rPr>
              <w:t xml:space="preserve"> 9. Independence and Informed Choice, (4)</w:t>
            </w:r>
          </w:p>
          <w:p w14:paraId="22989F89" w14:textId="77777777" w:rsidR="006A70B2" w:rsidRDefault="00F014E0" w:rsidP="000C3697">
            <w:pPr>
              <w:jc w:val="left"/>
              <w:rPr>
                <w:rFonts w:ascii="Arial" w:hAnsi="Arial" w:cs="Arial"/>
                <w:color w:val="000000"/>
                <w:sz w:val="18"/>
                <w:szCs w:val="18"/>
              </w:rPr>
            </w:pPr>
            <w:r>
              <w:rPr>
                <w:rFonts w:ascii="Arial" w:hAnsi="Arial" w:cs="Arial"/>
                <w:b/>
                <w:color w:val="000000"/>
                <w:sz w:val="18"/>
                <w:szCs w:val="18"/>
              </w:rPr>
              <w:t>Div 3</w:t>
            </w:r>
            <w:r w:rsidR="006A70B2" w:rsidRPr="00C623B1">
              <w:rPr>
                <w:rFonts w:ascii="Arial" w:hAnsi="Arial" w:cs="Arial"/>
                <w:color w:val="000000"/>
                <w:sz w:val="18"/>
                <w:szCs w:val="18"/>
              </w:rPr>
              <w:t xml:space="preserve">: </w:t>
            </w:r>
            <w:r>
              <w:rPr>
                <w:rFonts w:ascii="Arial" w:hAnsi="Arial" w:cs="Arial"/>
                <w:color w:val="000000"/>
                <w:sz w:val="18"/>
                <w:szCs w:val="18"/>
              </w:rPr>
              <w:t xml:space="preserve">19. </w:t>
            </w:r>
            <w:r w:rsidR="006A70B2">
              <w:rPr>
                <w:rFonts w:ascii="Arial" w:hAnsi="Arial" w:cs="Arial"/>
                <w:color w:val="000000"/>
                <w:sz w:val="18"/>
                <w:szCs w:val="18"/>
              </w:rPr>
              <w:t>Access to Supports</w:t>
            </w:r>
            <w:r w:rsidR="006A70B2" w:rsidRPr="00C623B1">
              <w:rPr>
                <w:rFonts w:ascii="Arial" w:hAnsi="Arial" w:cs="Arial"/>
                <w:color w:val="000000"/>
                <w:sz w:val="18"/>
                <w:szCs w:val="18"/>
              </w:rPr>
              <w:t xml:space="preserve">, </w:t>
            </w:r>
            <w:r>
              <w:rPr>
                <w:rFonts w:ascii="Arial" w:hAnsi="Arial" w:cs="Arial"/>
                <w:color w:val="000000"/>
                <w:sz w:val="18"/>
                <w:szCs w:val="18"/>
              </w:rPr>
              <w:t>(</w:t>
            </w:r>
            <w:r w:rsidR="006A70B2">
              <w:rPr>
                <w:rFonts w:ascii="Arial" w:hAnsi="Arial" w:cs="Arial"/>
                <w:color w:val="000000"/>
                <w:sz w:val="18"/>
                <w:szCs w:val="18"/>
              </w:rPr>
              <w:t>2</w:t>
            </w:r>
            <w:r>
              <w:rPr>
                <w:rFonts w:ascii="Arial" w:hAnsi="Arial" w:cs="Arial"/>
                <w:color w:val="000000"/>
                <w:sz w:val="18"/>
                <w:szCs w:val="18"/>
              </w:rPr>
              <w:t>)</w:t>
            </w:r>
          </w:p>
          <w:p w14:paraId="542D0DFB" w14:textId="77777777" w:rsidR="006A70B2" w:rsidRDefault="00F014E0" w:rsidP="000C3697">
            <w:pPr>
              <w:jc w:val="left"/>
              <w:rPr>
                <w:rFonts w:ascii="Arial" w:hAnsi="Arial" w:cs="Arial"/>
                <w:color w:val="000000"/>
                <w:sz w:val="18"/>
                <w:szCs w:val="20"/>
              </w:rPr>
            </w:pPr>
            <w:r>
              <w:rPr>
                <w:rFonts w:ascii="Arial" w:hAnsi="Arial" w:cs="Arial"/>
                <w:b/>
                <w:color w:val="000000"/>
                <w:sz w:val="18"/>
                <w:szCs w:val="20"/>
              </w:rPr>
              <w:t>Div 4.</w:t>
            </w:r>
            <w:r>
              <w:rPr>
                <w:rFonts w:ascii="Arial" w:hAnsi="Arial" w:cs="Arial"/>
                <w:color w:val="000000"/>
                <w:sz w:val="18"/>
                <w:szCs w:val="20"/>
              </w:rPr>
              <w:t xml:space="preserve"> 24. </w:t>
            </w:r>
            <w:r w:rsidR="006A70B2" w:rsidRPr="00D416C8">
              <w:rPr>
                <w:rFonts w:ascii="Arial" w:hAnsi="Arial" w:cs="Arial"/>
                <w:color w:val="000000"/>
                <w:sz w:val="18"/>
                <w:szCs w:val="20"/>
              </w:rPr>
              <w:t>Safe Environment</w:t>
            </w:r>
            <w:r w:rsidR="006A70B2">
              <w:rPr>
                <w:rFonts w:ascii="Arial" w:hAnsi="Arial" w:cs="Arial"/>
                <w:color w:val="000000"/>
                <w:sz w:val="18"/>
                <w:szCs w:val="20"/>
              </w:rPr>
              <w:t xml:space="preserve">, </w:t>
            </w:r>
            <w:r>
              <w:rPr>
                <w:rFonts w:ascii="Arial" w:hAnsi="Arial" w:cs="Arial"/>
                <w:color w:val="000000"/>
                <w:sz w:val="18"/>
                <w:szCs w:val="20"/>
              </w:rPr>
              <w:t>(</w:t>
            </w:r>
            <w:r w:rsidR="006A70B2">
              <w:rPr>
                <w:rFonts w:ascii="Arial" w:hAnsi="Arial" w:cs="Arial"/>
                <w:color w:val="000000"/>
                <w:sz w:val="18"/>
                <w:szCs w:val="20"/>
              </w:rPr>
              <w:t>2</w:t>
            </w:r>
            <w:r>
              <w:rPr>
                <w:rFonts w:ascii="Arial" w:hAnsi="Arial" w:cs="Arial"/>
                <w:color w:val="000000"/>
                <w:sz w:val="18"/>
                <w:szCs w:val="20"/>
              </w:rPr>
              <w:t>)</w:t>
            </w:r>
          </w:p>
          <w:p w14:paraId="5F7E2D66" w14:textId="77777777" w:rsidR="006261A3" w:rsidRPr="00EF0FE3" w:rsidRDefault="006261A3" w:rsidP="000C3697">
            <w:pPr>
              <w:jc w:val="left"/>
              <w:rPr>
                <w:rFonts w:ascii="Arial" w:hAnsi="Arial" w:cs="Arial"/>
                <w:sz w:val="18"/>
              </w:rPr>
            </w:pPr>
          </w:p>
        </w:tc>
      </w:tr>
      <w:tr w:rsidR="006261A3" w:rsidRPr="00D13095" w14:paraId="55F75397"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8363569" w14:textId="77777777" w:rsidR="006261A3" w:rsidRPr="00D13095" w:rsidRDefault="006261A3"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76E7BAF" w14:textId="08780BBE" w:rsidR="006261A3" w:rsidRPr="00D13095" w:rsidRDefault="7D6D1061" w:rsidP="00B76437">
            <w:pPr>
              <w:pStyle w:val="ListParagraph"/>
              <w:numPr>
                <w:ilvl w:val="0"/>
                <w:numId w:val="10"/>
              </w:numPr>
              <w:spacing w:after="60"/>
              <w:contextualSpacing/>
              <w:jc w:val="left"/>
              <w:rPr>
                <w:rFonts w:ascii="Arial" w:hAnsi="Arial" w:cs="Arial"/>
                <w:sz w:val="20"/>
                <w:szCs w:val="20"/>
              </w:rPr>
            </w:pPr>
            <w:r w:rsidRPr="77FF9E36">
              <w:rPr>
                <w:rFonts w:ascii="Arial" w:hAnsi="Arial" w:cs="Arial"/>
                <w:sz w:val="20"/>
                <w:szCs w:val="20"/>
              </w:rPr>
              <w:t>Where service delivery requires individualised planning and suppor</w:t>
            </w:r>
            <w:r w:rsidR="6152A689" w:rsidRPr="77FF9E36">
              <w:rPr>
                <w:rFonts w:ascii="Arial" w:hAnsi="Arial" w:cs="Arial"/>
                <w:sz w:val="20"/>
                <w:szCs w:val="20"/>
              </w:rPr>
              <w:t xml:space="preserve">t </w:t>
            </w:r>
            <w:r w:rsidRPr="77FF9E36">
              <w:rPr>
                <w:rFonts w:ascii="Arial" w:hAnsi="Arial" w:cs="Arial"/>
                <w:sz w:val="20"/>
                <w:szCs w:val="20"/>
              </w:rPr>
              <w:t xml:space="preserve">(such as case management, recovery/support planning): </w:t>
            </w:r>
            <w:r w:rsidR="00435DED" w:rsidRPr="00C95CE0">
              <w:rPr>
                <w:rFonts w:ascii="Arial" w:hAnsi="Arial" w:cs="Arial"/>
                <w:sz w:val="20"/>
              </w:rPr>
              <w:t xml:space="preserve">planning is </w:t>
            </w:r>
            <w:r w:rsidR="00435DED" w:rsidRPr="00C95CE0">
              <w:rPr>
                <w:rFonts w:ascii="Arial" w:hAnsi="Arial" w:cs="Arial"/>
                <w:color w:val="000000"/>
                <w:sz w:val="20"/>
              </w:rPr>
              <w:t>undertaken</w:t>
            </w:r>
            <w:r w:rsidR="00435DED" w:rsidRPr="00C95CE0">
              <w:rPr>
                <w:rFonts w:ascii="Arial" w:hAnsi="Arial" w:cs="Arial"/>
                <w:sz w:val="20"/>
              </w:rPr>
              <w:t xml:space="preserve"> in a regular cycle of assessment, planning, implementation and review</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48BACD6" w14:textId="77777777" w:rsidR="00FB6A66" w:rsidRDefault="00F014E0" w:rsidP="000C3697">
            <w:pPr>
              <w:jc w:val="left"/>
              <w:rPr>
                <w:rFonts w:ascii="Arial" w:hAnsi="Arial" w:cs="Arial"/>
                <w:color w:val="000000"/>
                <w:sz w:val="18"/>
                <w:szCs w:val="18"/>
              </w:rPr>
            </w:pPr>
            <w:r>
              <w:rPr>
                <w:rFonts w:ascii="Arial" w:hAnsi="Arial" w:cs="Arial"/>
                <w:b/>
                <w:color w:val="000000"/>
                <w:sz w:val="18"/>
                <w:szCs w:val="18"/>
              </w:rPr>
              <w:t>Div 3</w:t>
            </w:r>
            <w:r w:rsidR="00FB6A66" w:rsidRPr="00C623B1">
              <w:rPr>
                <w:rFonts w:ascii="Arial" w:hAnsi="Arial" w:cs="Arial"/>
                <w:color w:val="000000"/>
                <w:sz w:val="18"/>
                <w:szCs w:val="18"/>
              </w:rPr>
              <w:t xml:space="preserve">: </w:t>
            </w:r>
            <w:r>
              <w:rPr>
                <w:rFonts w:ascii="Arial" w:hAnsi="Arial" w:cs="Arial"/>
                <w:color w:val="000000"/>
                <w:sz w:val="18"/>
                <w:szCs w:val="18"/>
              </w:rPr>
              <w:t xml:space="preserve">20. </w:t>
            </w:r>
            <w:r w:rsidR="00FB6A66">
              <w:rPr>
                <w:rFonts w:ascii="Arial" w:hAnsi="Arial" w:cs="Arial"/>
                <w:color w:val="000000"/>
                <w:sz w:val="18"/>
                <w:szCs w:val="18"/>
              </w:rPr>
              <w:t>Support Planning</w:t>
            </w:r>
            <w:r w:rsidR="00FB6A66" w:rsidRPr="00C623B1">
              <w:rPr>
                <w:rFonts w:ascii="Arial" w:hAnsi="Arial" w:cs="Arial"/>
                <w:color w:val="000000"/>
                <w:sz w:val="18"/>
                <w:szCs w:val="18"/>
              </w:rPr>
              <w:t xml:space="preserve">, </w:t>
            </w:r>
            <w:r>
              <w:rPr>
                <w:rFonts w:ascii="Arial" w:hAnsi="Arial" w:cs="Arial"/>
                <w:color w:val="000000"/>
                <w:sz w:val="18"/>
                <w:szCs w:val="18"/>
              </w:rPr>
              <w:t>(</w:t>
            </w:r>
            <w:r w:rsidR="00FB6A66">
              <w:rPr>
                <w:rFonts w:ascii="Arial" w:hAnsi="Arial" w:cs="Arial"/>
                <w:color w:val="000000"/>
                <w:sz w:val="18"/>
                <w:szCs w:val="18"/>
              </w:rPr>
              <w:t>4</w:t>
            </w:r>
            <w:r>
              <w:rPr>
                <w:rFonts w:ascii="Arial" w:hAnsi="Arial" w:cs="Arial"/>
                <w:color w:val="000000"/>
                <w:sz w:val="18"/>
                <w:szCs w:val="18"/>
              </w:rPr>
              <w:t>)</w:t>
            </w:r>
          </w:p>
          <w:p w14:paraId="6D72536C" w14:textId="77777777" w:rsidR="006261A3" w:rsidRPr="00D13095" w:rsidRDefault="006261A3" w:rsidP="000C3697">
            <w:pPr>
              <w:jc w:val="left"/>
              <w:rPr>
                <w:rFonts w:ascii="Arial" w:hAnsi="Arial" w:cs="Arial"/>
                <w:color w:val="000000"/>
                <w:sz w:val="20"/>
                <w:szCs w:val="20"/>
              </w:rPr>
            </w:pPr>
          </w:p>
        </w:tc>
      </w:tr>
      <w:tr w:rsidR="006261A3" w:rsidRPr="00D13095" w14:paraId="60754851"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C4E9D5A" w14:textId="77777777" w:rsidR="006261A3" w:rsidRPr="00D13095" w:rsidRDefault="006261A3"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EF742D6" w14:textId="77777777" w:rsidR="006261A3" w:rsidRPr="00D13095" w:rsidRDefault="00435DED" w:rsidP="00B76437">
            <w:pPr>
              <w:pStyle w:val="ListParagraph"/>
              <w:numPr>
                <w:ilvl w:val="0"/>
                <w:numId w:val="10"/>
              </w:numPr>
              <w:spacing w:after="60"/>
              <w:contextualSpacing/>
              <w:jc w:val="left"/>
              <w:rPr>
                <w:rFonts w:ascii="Arial" w:hAnsi="Arial" w:cs="Arial"/>
                <w:sz w:val="20"/>
                <w:szCs w:val="20"/>
              </w:rPr>
            </w:pPr>
            <w:r w:rsidRPr="00C95CE0">
              <w:rPr>
                <w:rFonts w:ascii="Arial" w:hAnsi="Arial" w:cs="Arial"/>
                <w:sz w:val="20"/>
              </w:rPr>
              <w:t xml:space="preserve">plans are </w:t>
            </w:r>
            <w:r w:rsidRPr="00C95CE0">
              <w:rPr>
                <w:rFonts w:ascii="Arial" w:hAnsi="Arial" w:cs="Arial"/>
                <w:color w:val="000000"/>
                <w:sz w:val="20"/>
              </w:rPr>
              <w:t>adapted</w:t>
            </w:r>
            <w:r w:rsidRPr="00C95CE0">
              <w:rPr>
                <w:rFonts w:ascii="Arial" w:hAnsi="Arial" w:cs="Arial"/>
                <w:sz w:val="20"/>
              </w:rPr>
              <w:t xml:space="preserve"> as required to ensure they continue to be relevant to the changing needs of service users</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2ECBEDF9" w14:textId="77777777" w:rsidR="006261A3" w:rsidRPr="00FB6A66" w:rsidRDefault="00F014E0" w:rsidP="000C3697">
            <w:pPr>
              <w:jc w:val="left"/>
              <w:rPr>
                <w:rFonts w:ascii="Arial" w:hAnsi="Arial" w:cs="Arial"/>
                <w:color w:val="000000"/>
                <w:sz w:val="18"/>
                <w:szCs w:val="18"/>
              </w:rPr>
            </w:pPr>
            <w:r>
              <w:rPr>
                <w:rFonts w:ascii="Arial" w:hAnsi="Arial" w:cs="Arial"/>
                <w:b/>
                <w:color w:val="000000"/>
                <w:sz w:val="18"/>
                <w:szCs w:val="18"/>
              </w:rPr>
              <w:t>Div 3</w:t>
            </w:r>
            <w:r w:rsidRPr="00C623B1">
              <w:rPr>
                <w:rFonts w:ascii="Arial" w:hAnsi="Arial" w:cs="Arial"/>
                <w:color w:val="000000"/>
                <w:sz w:val="18"/>
                <w:szCs w:val="18"/>
              </w:rPr>
              <w:t xml:space="preserve">: </w:t>
            </w:r>
            <w:r>
              <w:rPr>
                <w:rFonts w:ascii="Arial" w:hAnsi="Arial" w:cs="Arial"/>
                <w:color w:val="000000"/>
                <w:sz w:val="18"/>
                <w:szCs w:val="18"/>
              </w:rPr>
              <w:t>20. Support Planning</w:t>
            </w:r>
            <w:r w:rsidRPr="00C623B1">
              <w:rPr>
                <w:rFonts w:ascii="Arial" w:hAnsi="Arial" w:cs="Arial"/>
                <w:color w:val="000000"/>
                <w:sz w:val="18"/>
                <w:szCs w:val="18"/>
              </w:rPr>
              <w:t xml:space="preserve">, </w:t>
            </w:r>
            <w:r>
              <w:rPr>
                <w:rFonts w:ascii="Arial" w:hAnsi="Arial" w:cs="Arial"/>
                <w:color w:val="000000"/>
                <w:sz w:val="18"/>
                <w:szCs w:val="18"/>
              </w:rPr>
              <w:t>(4)</w:t>
            </w:r>
          </w:p>
        </w:tc>
      </w:tr>
      <w:tr w:rsidR="00435DED" w:rsidRPr="00D13095" w14:paraId="43C29518"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E64239F" w14:textId="77777777" w:rsidR="00435DED" w:rsidRPr="00D13095" w:rsidRDefault="00435DED"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2B73639" w14:textId="77777777" w:rsidR="00435DED" w:rsidRPr="00C95CE0" w:rsidRDefault="00435DED" w:rsidP="00B76437">
            <w:pPr>
              <w:pStyle w:val="ListParagraph"/>
              <w:numPr>
                <w:ilvl w:val="0"/>
                <w:numId w:val="10"/>
              </w:numPr>
              <w:spacing w:after="60"/>
              <w:ind w:left="714" w:hanging="357"/>
              <w:jc w:val="left"/>
              <w:rPr>
                <w:rFonts w:ascii="Arial" w:hAnsi="Arial" w:cs="Arial"/>
                <w:sz w:val="20"/>
              </w:rPr>
            </w:pPr>
            <w:r w:rsidRPr="00C95CE0">
              <w:rPr>
                <w:rFonts w:ascii="Arial" w:hAnsi="Arial" w:cs="Arial"/>
                <w:sz w:val="20"/>
              </w:rPr>
              <w:t xml:space="preserve">records are </w:t>
            </w:r>
            <w:r w:rsidRPr="00C95CE0">
              <w:rPr>
                <w:rFonts w:ascii="Arial" w:hAnsi="Arial" w:cs="Arial"/>
                <w:color w:val="000000"/>
                <w:sz w:val="20"/>
              </w:rPr>
              <w:t>maintained</w:t>
            </w:r>
            <w:r w:rsidRPr="00C95CE0">
              <w:rPr>
                <w:rFonts w:ascii="Arial" w:hAnsi="Arial" w:cs="Arial"/>
                <w:sz w:val="20"/>
              </w:rPr>
              <w:t xml:space="preserve"> to support and demonstrate the effective implementation of </w:t>
            </w:r>
            <w:r w:rsidRPr="00C95CE0">
              <w:rPr>
                <w:rFonts w:ascii="Arial" w:hAnsi="Arial" w:cs="Arial"/>
                <w:sz w:val="20"/>
                <w:szCs w:val="20"/>
              </w:rPr>
              <w:t>individualised</w:t>
            </w:r>
            <w:r w:rsidRPr="00C95CE0">
              <w:rPr>
                <w:rFonts w:ascii="Arial" w:hAnsi="Arial" w:cs="Arial"/>
                <w:sz w:val="20"/>
              </w:rPr>
              <w:t xml:space="preserve"> plans</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9A7E9AC" w14:textId="77777777" w:rsidR="00FB6A66" w:rsidRDefault="00275419" w:rsidP="000C3697">
            <w:pPr>
              <w:contextualSpacing/>
              <w:jc w:val="left"/>
              <w:rPr>
                <w:rFonts w:ascii="Arial" w:hAnsi="Arial" w:cs="Arial"/>
                <w:b/>
                <w:color w:val="000000"/>
                <w:sz w:val="18"/>
                <w:szCs w:val="18"/>
              </w:rPr>
            </w:pPr>
            <w:r>
              <w:rPr>
                <w:rFonts w:ascii="Arial" w:hAnsi="Arial" w:cs="Arial"/>
                <w:b/>
                <w:color w:val="000000"/>
                <w:sz w:val="18"/>
                <w:szCs w:val="18"/>
              </w:rPr>
              <w:t>Div 2</w:t>
            </w:r>
            <w:r w:rsidR="00FB6A66" w:rsidRPr="00114C5E">
              <w:rPr>
                <w:rFonts w:ascii="Arial" w:hAnsi="Arial" w:cs="Arial"/>
                <w:color w:val="000000"/>
                <w:sz w:val="18"/>
                <w:szCs w:val="20"/>
              </w:rPr>
              <w:t xml:space="preserve">: </w:t>
            </w:r>
            <w:r>
              <w:rPr>
                <w:rFonts w:ascii="Arial" w:hAnsi="Arial" w:cs="Arial"/>
                <w:color w:val="000000"/>
                <w:sz w:val="18"/>
                <w:szCs w:val="20"/>
              </w:rPr>
              <w:t xml:space="preserve">18. </w:t>
            </w:r>
            <w:r w:rsidR="00FB6A66">
              <w:rPr>
                <w:rFonts w:ascii="Arial" w:hAnsi="Arial" w:cs="Arial"/>
                <w:color w:val="000000"/>
                <w:sz w:val="18"/>
                <w:szCs w:val="20"/>
              </w:rPr>
              <w:t>Continuity of Supports</w:t>
            </w:r>
            <w:r w:rsidR="00FB6A66" w:rsidRPr="00114C5E">
              <w:rPr>
                <w:rFonts w:ascii="Arial" w:hAnsi="Arial" w:cs="Arial"/>
                <w:color w:val="000000"/>
                <w:sz w:val="18"/>
                <w:szCs w:val="20"/>
              </w:rPr>
              <w:t xml:space="preserve">, </w:t>
            </w:r>
            <w:r>
              <w:rPr>
                <w:rFonts w:ascii="Arial" w:hAnsi="Arial" w:cs="Arial"/>
                <w:color w:val="000000"/>
                <w:sz w:val="18"/>
                <w:szCs w:val="20"/>
              </w:rPr>
              <w:t>(</w:t>
            </w:r>
            <w:r w:rsidR="00FB6A66">
              <w:rPr>
                <w:rFonts w:ascii="Arial" w:hAnsi="Arial" w:cs="Arial"/>
                <w:color w:val="000000"/>
                <w:sz w:val="18"/>
                <w:szCs w:val="20"/>
              </w:rPr>
              <w:t>3</w:t>
            </w:r>
            <w:r>
              <w:rPr>
                <w:rFonts w:ascii="Arial" w:hAnsi="Arial" w:cs="Arial"/>
                <w:color w:val="000000"/>
                <w:sz w:val="18"/>
                <w:szCs w:val="20"/>
              </w:rPr>
              <w:t>)</w:t>
            </w:r>
          </w:p>
          <w:p w14:paraId="79BC3177" w14:textId="77777777" w:rsidR="00FB6A66" w:rsidRPr="00275419" w:rsidRDefault="00275419" w:rsidP="000C3697">
            <w:pPr>
              <w:contextualSpacing/>
              <w:jc w:val="left"/>
              <w:rPr>
                <w:rFonts w:ascii="Arial" w:hAnsi="Arial" w:cs="Arial"/>
                <w:color w:val="000000"/>
                <w:sz w:val="18"/>
                <w:szCs w:val="18"/>
              </w:rPr>
            </w:pPr>
            <w:r>
              <w:rPr>
                <w:rFonts w:ascii="Arial" w:hAnsi="Arial" w:cs="Arial"/>
                <w:b/>
                <w:color w:val="000000"/>
                <w:sz w:val="18"/>
                <w:szCs w:val="18"/>
              </w:rPr>
              <w:t>Div 3</w:t>
            </w:r>
            <w:r w:rsidR="00FB6A66" w:rsidRPr="00C623B1">
              <w:rPr>
                <w:rFonts w:ascii="Arial" w:hAnsi="Arial" w:cs="Arial"/>
                <w:color w:val="000000"/>
                <w:sz w:val="18"/>
                <w:szCs w:val="18"/>
              </w:rPr>
              <w:t xml:space="preserve">: </w:t>
            </w:r>
            <w:r>
              <w:rPr>
                <w:rFonts w:ascii="Arial" w:hAnsi="Arial" w:cs="Arial"/>
                <w:color w:val="000000"/>
                <w:sz w:val="18"/>
                <w:szCs w:val="18"/>
              </w:rPr>
              <w:t xml:space="preserve">20. </w:t>
            </w:r>
            <w:r w:rsidR="00FB6A66">
              <w:rPr>
                <w:rFonts w:ascii="Arial" w:hAnsi="Arial" w:cs="Arial"/>
                <w:color w:val="000000"/>
                <w:sz w:val="18"/>
                <w:szCs w:val="18"/>
              </w:rPr>
              <w:t>Support Planning</w:t>
            </w:r>
            <w:r w:rsidR="00FB6A66" w:rsidRPr="00C623B1">
              <w:rPr>
                <w:rFonts w:ascii="Arial" w:hAnsi="Arial" w:cs="Arial"/>
                <w:color w:val="000000"/>
                <w:sz w:val="18"/>
                <w:szCs w:val="18"/>
              </w:rPr>
              <w:t>, indicato</w:t>
            </w:r>
            <w:r w:rsidR="00FB6A66">
              <w:rPr>
                <w:rFonts w:ascii="Arial" w:hAnsi="Arial" w:cs="Arial"/>
                <w:color w:val="000000"/>
                <w:sz w:val="18"/>
                <w:szCs w:val="18"/>
              </w:rPr>
              <w:t xml:space="preserve">rs </w:t>
            </w:r>
            <w:r>
              <w:rPr>
                <w:rFonts w:ascii="Arial" w:hAnsi="Arial" w:cs="Arial"/>
                <w:color w:val="000000"/>
                <w:sz w:val="18"/>
                <w:szCs w:val="18"/>
              </w:rPr>
              <w:t xml:space="preserve">(1-2); 21. </w:t>
            </w:r>
            <w:r w:rsidR="00FB6A66">
              <w:rPr>
                <w:rFonts w:ascii="Arial" w:hAnsi="Arial" w:cs="Arial"/>
                <w:color w:val="000000"/>
                <w:sz w:val="18"/>
                <w:szCs w:val="18"/>
              </w:rPr>
              <w:t>Service Agreements with Participants</w:t>
            </w:r>
            <w:r w:rsidR="00FB6A66" w:rsidRPr="00C623B1">
              <w:rPr>
                <w:rFonts w:ascii="Arial" w:hAnsi="Arial" w:cs="Arial"/>
                <w:color w:val="000000"/>
                <w:sz w:val="18"/>
                <w:szCs w:val="18"/>
              </w:rPr>
              <w:t xml:space="preserve">, </w:t>
            </w:r>
            <w:r>
              <w:rPr>
                <w:rFonts w:ascii="Arial" w:hAnsi="Arial" w:cs="Arial"/>
                <w:color w:val="000000"/>
                <w:sz w:val="18"/>
                <w:szCs w:val="18"/>
              </w:rPr>
              <w:t>(</w:t>
            </w:r>
            <w:r w:rsidR="00FB6A66">
              <w:rPr>
                <w:rFonts w:ascii="Arial" w:hAnsi="Arial" w:cs="Arial"/>
                <w:color w:val="000000"/>
                <w:sz w:val="18"/>
                <w:szCs w:val="18"/>
              </w:rPr>
              <w:t>1</w:t>
            </w:r>
            <w:r>
              <w:rPr>
                <w:rFonts w:ascii="Arial" w:hAnsi="Arial" w:cs="Arial"/>
                <w:color w:val="000000"/>
                <w:sz w:val="18"/>
                <w:szCs w:val="18"/>
              </w:rPr>
              <w:t>)</w:t>
            </w:r>
          </w:p>
        </w:tc>
      </w:tr>
      <w:tr w:rsidR="006261A3" w:rsidRPr="00D13095" w14:paraId="79787C3D"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ADEA518" w14:textId="77777777" w:rsidR="006261A3" w:rsidRPr="00D13095" w:rsidRDefault="006261A3"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A70485B" w14:textId="77777777" w:rsidR="006261A3" w:rsidRPr="00D13095" w:rsidRDefault="00435DED" w:rsidP="00B76437">
            <w:pPr>
              <w:pStyle w:val="ListParagraph"/>
              <w:numPr>
                <w:ilvl w:val="0"/>
                <w:numId w:val="10"/>
              </w:numPr>
              <w:spacing w:after="60"/>
              <w:ind w:left="714" w:right="296" w:hanging="357"/>
              <w:jc w:val="left"/>
              <w:rPr>
                <w:rFonts w:ascii="Arial" w:hAnsi="Arial" w:cs="Arial"/>
                <w:spacing w:val="1"/>
                <w:sz w:val="20"/>
                <w:szCs w:val="20"/>
              </w:rPr>
            </w:pPr>
            <w:r w:rsidRPr="00435DED">
              <w:rPr>
                <w:rFonts w:ascii="Arial" w:hAnsi="Arial" w:cs="Arial"/>
                <w:sz w:val="20"/>
              </w:rPr>
              <w:t>the organisation involves the people using services and their representatives / support persons in reviewing individualised plans</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7094C590" w14:textId="77777777" w:rsidR="006261A3" w:rsidRDefault="00275419" w:rsidP="000C3697">
            <w:pPr>
              <w:ind w:right="296"/>
              <w:contextualSpacing/>
              <w:jc w:val="left"/>
              <w:rPr>
                <w:rFonts w:ascii="Arial" w:hAnsi="Arial" w:cs="Arial"/>
                <w:sz w:val="18"/>
              </w:rPr>
            </w:pPr>
            <w:r>
              <w:rPr>
                <w:rFonts w:ascii="Arial" w:hAnsi="Arial" w:cs="Arial"/>
                <w:b/>
                <w:sz w:val="18"/>
              </w:rPr>
              <w:t>Div 1</w:t>
            </w:r>
            <w:r w:rsidR="00FB6A66">
              <w:rPr>
                <w:rFonts w:ascii="Arial" w:hAnsi="Arial" w:cs="Arial"/>
                <w:b/>
                <w:sz w:val="18"/>
              </w:rPr>
              <w:t>:</w:t>
            </w:r>
            <w:r w:rsidR="00FB6A66">
              <w:rPr>
                <w:rFonts w:ascii="Arial" w:hAnsi="Arial" w:cs="Arial"/>
                <w:sz w:val="18"/>
              </w:rPr>
              <w:t xml:space="preserve"> </w:t>
            </w:r>
            <w:r>
              <w:rPr>
                <w:rFonts w:ascii="Arial" w:hAnsi="Arial" w:cs="Arial"/>
                <w:sz w:val="18"/>
              </w:rPr>
              <w:t xml:space="preserve">9. </w:t>
            </w:r>
            <w:r w:rsidR="00FB6A66">
              <w:rPr>
                <w:rFonts w:ascii="Arial" w:hAnsi="Arial" w:cs="Arial"/>
                <w:sz w:val="18"/>
              </w:rPr>
              <w:t xml:space="preserve">Independence and Informed Choice, </w:t>
            </w:r>
            <w:r>
              <w:rPr>
                <w:rFonts w:ascii="Arial" w:hAnsi="Arial" w:cs="Arial"/>
                <w:sz w:val="18"/>
              </w:rPr>
              <w:t>(</w:t>
            </w:r>
            <w:r w:rsidR="00FB6A66">
              <w:rPr>
                <w:rFonts w:ascii="Arial" w:hAnsi="Arial" w:cs="Arial"/>
                <w:sz w:val="18"/>
              </w:rPr>
              <w:t>5</w:t>
            </w:r>
            <w:r>
              <w:rPr>
                <w:rFonts w:ascii="Arial" w:hAnsi="Arial" w:cs="Arial"/>
                <w:sz w:val="18"/>
              </w:rPr>
              <w:t>)</w:t>
            </w:r>
          </w:p>
          <w:p w14:paraId="166C24D8" w14:textId="77777777" w:rsidR="00FB6A66" w:rsidRDefault="00275419" w:rsidP="000C3697">
            <w:pPr>
              <w:contextualSpacing/>
              <w:jc w:val="left"/>
              <w:rPr>
                <w:rFonts w:ascii="Arial" w:hAnsi="Arial" w:cs="Arial"/>
                <w:b/>
                <w:color w:val="000000"/>
                <w:sz w:val="18"/>
                <w:szCs w:val="18"/>
              </w:rPr>
            </w:pPr>
            <w:r>
              <w:rPr>
                <w:rFonts w:ascii="Arial" w:hAnsi="Arial" w:cs="Arial"/>
                <w:b/>
                <w:color w:val="000000"/>
                <w:sz w:val="18"/>
                <w:szCs w:val="18"/>
              </w:rPr>
              <w:t>Div 2</w:t>
            </w:r>
            <w:r w:rsidR="00FB6A66" w:rsidRPr="00114C5E">
              <w:rPr>
                <w:rFonts w:ascii="Arial" w:hAnsi="Arial" w:cs="Arial"/>
                <w:color w:val="000000"/>
                <w:sz w:val="18"/>
                <w:szCs w:val="20"/>
              </w:rPr>
              <w:t xml:space="preserve">: </w:t>
            </w:r>
            <w:r>
              <w:rPr>
                <w:rFonts w:ascii="Arial" w:hAnsi="Arial" w:cs="Arial"/>
                <w:color w:val="000000"/>
                <w:sz w:val="18"/>
                <w:szCs w:val="20"/>
              </w:rPr>
              <w:t xml:space="preserve">18. </w:t>
            </w:r>
            <w:r w:rsidR="00FB6A66">
              <w:rPr>
                <w:rFonts w:ascii="Arial" w:hAnsi="Arial" w:cs="Arial"/>
                <w:color w:val="000000"/>
                <w:sz w:val="18"/>
                <w:szCs w:val="20"/>
              </w:rPr>
              <w:t>Continuity of Supports</w:t>
            </w:r>
            <w:r w:rsidR="00FB6A66" w:rsidRPr="00114C5E">
              <w:rPr>
                <w:rFonts w:ascii="Arial" w:hAnsi="Arial" w:cs="Arial"/>
                <w:color w:val="000000"/>
                <w:sz w:val="18"/>
                <w:szCs w:val="20"/>
              </w:rPr>
              <w:t xml:space="preserve">, </w:t>
            </w:r>
            <w:r>
              <w:rPr>
                <w:rFonts w:ascii="Arial" w:hAnsi="Arial" w:cs="Arial"/>
                <w:color w:val="000000"/>
                <w:sz w:val="18"/>
                <w:szCs w:val="20"/>
              </w:rPr>
              <w:t>(</w:t>
            </w:r>
            <w:r w:rsidR="00FB6A66">
              <w:rPr>
                <w:rFonts w:ascii="Arial" w:hAnsi="Arial" w:cs="Arial"/>
                <w:color w:val="000000"/>
                <w:sz w:val="18"/>
                <w:szCs w:val="20"/>
              </w:rPr>
              <w:t>3</w:t>
            </w:r>
            <w:r>
              <w:rPr>
                <w:rFonts w:ascii="Arial" w:hAnsi="Arial" w:cs="Arial"/>
                <w:color w:val="000000"/>
                <w:sz w:val="18"/>
                <w:szCs w:val="20"/>
              </w:rPr>
              <w:t>)</w:t>
            </w:r>
          </w:p>
          <w:p w14:paraId="4DCE2BF0" w14:textId="77777777" w:rsidR="00FB6A66" w:rsidRPr="00FB6A66" w:rsidRDefault="00275419" w:rsidP="000C3697">
            <w:pPr>
              <w:contextualSpacing/>
              <w:jc w:val="left"/>
              <w:rPr>
                <w:rFonts w:ascii="Arial" w:hAnsi="Arial" w:cs="Arial"/>
                <w:color w:val="000000"/>
                <w:sz w:val="18"/>
                <w:szCs w:val="18"/>
              </w:rPr>
            </w:pPr>
            <w:r>
              <w:rPr>
                <w:rFonts w:ascii="Arial" w:hAnsi="Arial" w:cs="Arial"/>
                <w:b/>
                <w:color w:val="000000"/>
                <w:sz w:val="18"/>
                <w:szCs w:val="18"/>
              </w:rPr>
              <w:t>Div 3</w:t>
            </w:r>
            <w:r w:rsidR="00FB6A66" w:rsidRPr="00C623B1">
              <w:rPr>
                <w:rFonts w:ascii="Arial" w:hAnsi="Arial" w:cs="Arial"/>
                <w:color w:val="000000"/>
                <w:sz w:val="18"/>
                <w:szCs w:val="18"/>
              </w:rPr>
              <w:t xml:space="preserve">: </w:t>
            </w:r>
            <w:r>
              <w:rPr>
                <w:rFonts w:ascii="Arial" w:hAnsi="Arial" w:cs="Arial"/>
                <w:color w:val="000000"/>
                <w:sz w:val="18"/>
                <w:szCs w:val="18"/>
              </w:rPr>
              <w:t xml:space="preserve">20. </w:t>
            </w:r>
            <w:r w:rsidR="00FB6A66">
              <w:rPr>
                <w:rFonts w:ascii="Arial" w:hAnsi="Arial" w:cs="Arial"/>
                <w:color w:val="000000"/>
                <w:sz w:val="18"/>
                <w:szCs w:val="18"/>
              </w:rPr>
              <w:t>Support Planning</w:t>
            </w:r>
            <w:r w:rsidR="00FB6A66" w:rsidRPr="00C623B1">
              <w:rPr>
                <w:rFonts w:ascii="Arial" w:hAnsi="Arial" w:cs="Arial"/>
                <w:color w:val="000000"/>
                <w:sz w:val="18"/>
                <w:szCs w:val="18"/>
              </w:rPr>
              <w:t>,</w:t>
            </w:r>
            <w:r w:rsidR="00FB6A66" w:rsidRPr="006E2DF2">
              <w:rPr>
                <w:rFonts w:ascii="Arial" w:hAnsi="Arial" w:cs="Arial"/>
                <w:color w:val="000000"/>
                <w:sz w:val="10"/>
                <w:szCs w:val="18"/>
              </w:rPr>
              <w:t xml:space="preserve"> </w:t>
            </w:r>
            <w:r>
              <w:rPr>
                <w:rFonts w:ascii="Arial" w:hAnsi="Arial" w:cs="Arial"/>
                <w:color w:val="000000"/>
                <w:sz w:val="18"/>
                <w:szCs w:val="18"/>
              </w:rPr>
              <w:t>(</w:t>
            </w:r>
            <w:r w:rsidR="00FB6A66">
              <w:rPr>
                <w:rFonts w:ascii="Arial" w:hAnsi="Arial" w:cs="Arial"/>
                <w:color w:val="000000"/>
                <w:sz w:val="18"/>
                <w:szCs w:val="18"/>
              </w:rPr>
              <w:t>1</w:t>
            </w:r>
            <w:r>
              <w:rPr>
                <w:rFonts w:ascii="Arial" w:hAnsi="Arial" w:cs="Arial"/>
                <w:color w:val="000000"/>
                <w:sz w:val="18"/>
                <w:szCs w:val="18"/>
              </w:rPr>
              <w:t>)</w:t>
            </w:r>
            <w:r w:rsidR="006E2DF2" w:rsidRPr="006E2DF2">
              <w:rPr>
                <w:rFonts w:ascii="Arial" w:hAnsi="Arial" w:cs="Arial"/>
                <w:color w:val="000000"/>
                <w:sz w:val="12"/>
                <w:szCs w:val="18"/>
              </w:rPr>
              <w:t xml:space="preserve"> </w:t>
            </w:r>
            <w:r w:rsidR="00FB6A66">
              <w:rPr>
                <w:rFonts w:ascii="Arial" w:hAnsi="Arial" w:cs="Arial"/>
                <w:color w:val="000000"/>
                <w:sz w:val="18"/>
                <w:szCs w:val="18"/>
              </w:rPr>
              <w:t>&amp;</w:t>
            </w:r>
            <w:r w:rsidR="006E2DF2" w:rsidRPr="006E2DF2">
              <w:rPr>
                <w:rFonts w:ascii="Arial" w:hAnsi="Arial" w:cs="Arial"/>
                <w:color w:val="000000"/>
                <w:sz w:val="10"/>
                <w:szCs w:val="18"/>
              </w:rPr>
              <w:t xml:space="preserve"> </w:t>
            </w:r>
            <w:r>
              <w:rPr>
                <w:rFonts w:ascii="Arial" w:hAnsi="Arial" w:cs="Arial"/>
                <w:color w:val="000000"/>
                <w:sz w:val="18"/>
                <w:szCs w:val="18"/>
              </w:rPr>
              <w:t>(</w:t>
            </w:r>
            <w:r w:rsidR="00FB6A66">
              <w:rPr>
                <w:rFonts w:ascii="Arial" w:hAnsi="Arial" w:cs="Arial"/>
                <w:color w:val="000000"/>
                <w:sz w:val="18"/>
                <w:szCs w:val="18"/>
              </w:rPr>
              <w:t>4</w:t>
            </w:r>
            <w:r>
              <w:rPr>
                <w:rFonts w:ascii="Arial" w:hAnsi="Arial" w:cs="Arial"/>
                <w:color w:val="000000"/>
                <w:sz w:val="18"/>
                <w:szCs w:val="18"/>
              </w:rPr>
              <w:t>)</w:t>
            </w:r>
          </w:p>
        </w:tc>
      </w:tr>
      <w:tr w:rsidR="00FB6A66" w:rsidRPr="00D13095" w14:paraId="4C4BB970" w14:textId="77777777" w:rsidTr="77FF9E36">
        <w:trPr>
          <w:cantSplit/>
        </w:trPr>
        <w:tc>
          <w:tcPr>
            <w:tcW w:w="210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1E431923" w14:textId="7F246A55" w:rsidR="00FB6A66" w:rsidRPr="00D13095" w:rsidRDefault="00DD4EB0" w:rsidP="00DD4EB0">
            <w:pPr>
              <w:jc w:val="left"/>
              <w:rPr>
                <w:rFonts w:ascii="Arial" w:hAnsi="Arial" w:cs="Arial"/>
                <w:sz w:val="20"/>
                <w:szCs w:val="20"/>
              </w:rPr>
            </w:pPr>
            <w:r>
              <w:rPr>
                <w:rFonts w:ascii="Arial" w:hAnsi="Arial" w:cs="Arial"/>
                <w:sz w:val="20"/>
                <w:szCs w:val="20"/>
              </w:rPr>
              <w:t>Disability Services</w:t>
            </w:r>
          </w:p>
        </w:tc>
        <w:tc>
          <w:tcPr>
            <w:tcW w:w="10066"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0F2819A0" w14:textId="77777777" w:rsidR="00FB6A66" w:rsidRDefault="00FB6A66" w:rsidP="00FB6A66">
            <w:pPr>
              <w:pStyle w:val="ListParagraph"/>
              <w:spacing w:after="60"/>
              <w:ind w:left="0" w:right="296"/>
              <w:jc w:val="left"/>
              <w:rPr>
                <w:rFonts w:ascii="Arial" w:hAnsi="Arial" w:cs="Arial"/>
                <w:sz w:val="20"/>
              </w:rPr>
            </w:pPr>
            <w:r w:rsidRPr="00FB6A66">
              <w:rPr>
                <w:rFonts w:ascii="Arial" w:hAnsi="Arial" w:cs="Arial"/>
                <w:sz w:val="20"/>
              </w:rPr>
              <w:t xml:space="preserve">Where services are provided to adults who have an intellectual or cognitive impairment, the organisation: </w:t>
            </w:r>
          </w:p>
          <w:p w14:paraId="106BD4A9" w14:textId="77777777" w:rsidR="00FB6A66" w:rsidRPr="00435DED" w:rsidRDefault="00FB6A66" w:rsidP="00FB6A66">
            <w:pPr>
              <w:pStyle w:val="ListParagraph"/>
              <w:numPr>
                <w:ilvl w:val="0"/>
                <w:numId w:val="10"/>
              </w:numPr>
              <w:spacing w:after="60"/>
              <w:ind w:right="296"/>
              <w:jc w:val="left"/>
              <w:rPr>
                <w:rFonts w:ascii="Arial" w:hAnsi="Arial" w:cs="Arial"/>
                <w:sz w:val="20"/>
              </w:rPr>
            </w:pPr>
            <w:r w:rsidRPr="00FB6A66">
              <w:rPr>
                <w:rFonts w:ascii="Arial" w:hAnsi="Arial" w:cs="Arial"/>
                <w:sz w:val="20"/>
              </w:rPr>
              <w:t xml:space="preserve">ensures that where a Positive Behaviour Support Plan is in place, service planning, delivery, monitoring, review and reporting is undertaken with reference to the plan, and in accordance with the </w:t>
            </w:r>
            <w:r w:rsidRPr="0045717C">
              <w:rPr>
                <w:rFonts w:ascii="Arial" w:hAnsi="Arial" w:cs="Arial"/>
                <w:i/>
                <w:iCs/>
                <w:sz w:val="20"/>
              </w:rPr>
              <w:t>Disability Services Act 2006</w:t>
            </w:r>
            <w:r w:rsidRPr="00FB6A66">
              <w:rPr>
                <w:rFonts w:ascii="Arial" w:hAnsi="Arial" w:cs="Arial"/>
                <w:sz w:val="20"/>
              </w:rPr>
              <w:t xml:space="preserve"> and </w:t>
            </w:r>
            <w:r w:rsidRPr="0045717C">
              <w:rPr>
                <w:rFonts w:ascii="Arial" w:hAnsi="Arial" w:cs="Arial"/>
                <w:i/>
                <w:iCs/>
                <w:sz w:val="20"/>
              </w:rPr>
              <w:t>Disability Services Regulation 2017.</w:t>
            </w:r>
          </w:p>
        </w:tc>
        <w:tc>
          <w:tcPr>
            <w:tcW w:w="3283"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F4B083" w:themeFill="accent2" w:themeFillTint="99"/>
          </w:tcPr>
          <w:p w14:paraId="13CA2074" w14:textId="77777777" w:rsidR="00FB6A66" w:rsidRPr="00F014E0" w:rsidRDefault="00DD4EB0" w:rsidP="000C3697">
            <w:pPr>
              <w:ind w:right="296"/>
              <w:contextualSpacing/>
              <w:jc w:val="left"/>
              <w:rPr>
                <w:rFonts w:ascii="Arial" w:hAnsi="Arial" w:cs="Arial"/>
                <w:b/>
                <w:sz w:val="18"/>
              </w:rPr>
            </w:pPr>
            <w:r w:rsidRPr="00F014E0">
              <w:rPr>
                <w:rFonts w:ascii="Arial" w:hAnsi="Arial" w:cs="Arial"/>
                <w:color w:val="002060"/>
                <w:sz w:val="18"/>
                <w:szCs w:val="18"/>
              </w:rPr>
              <w:t xml:space="preserve">Addressed in </w:t>
            </w:r>
            <w:r w:rsidRPr="00094DC5">
              <w:rPr>
                <w:rFonts w:ascii="Arial" w:hAnsi="Arial" w:cs="Arial"/>
                <w:i/>
                <w:color w:val="002060"/>
                <w:sz w:val="18"/>
                <w:szCs w:val="18"/>
              </w:rPr>
              <w:t>NDIS Practice Standards Module 2: Specialist Behaviour Support</w:t>
            </w:r>
            <w:r w:rsidRPr="00F014E0">
              <w:rPr>
                <w:rFonts w:ascii="Arial" w:hAnsi="Arial" w:cs="Arial"/>
                <w:color w:val="002060"/>
                <w:sz w:val="18"/>
                <w:szCs w:val="18"/>
              </w:rPr>
              <w:t xml:space="preserve">, but not in </w:t>
            </w:r>
            <w:r w:rsidR="00094DC5">
              <w:rPr>
                <w:rFonts w:ascii="Arial" w:hAnsi="Arial" w:cs="Arial"/>
                <w:color w:val="002060"/>
                <w:sz w:val="18"/>
                <w:szCs w:val="18"/>
              </w:rPr>
              <w:t xml:space="preserve">NDIS </w:t>
            </w:r>
            <w:r w:rsidRPr="00F014E0">
              <w:rPr>
                <w:rFonts w:ascii="Arial" w:hAnsi="Arial" w:cs="Arial"/>
                <w:color w:val="002060"/>
                <w:sz w:val="18"/>
                <w:szCs w:val="18"/>
              </w:rPr>
              <w:t>Core Module</w:t>
            </w:r>
            <w:r w:rsidR="00094DC5">
              <w:rPr>
                <w:rFonts w:ascii="Arial" w:hAnsi="Arial" w:cs="Arial"/>
                <w:color w:val="002060"/>
                <w:sz w:val="18"/>
                <w:szCs w:val="18"/>
              </w:rPr>
              <w:t>.</w:t>
            </w:r>
          </w:p>
        </w:tc>
      </w:tr>
      <w:tr w:rsidR="006261A3" w:rsidRPr="00D13095" w14:paraId="05010E83" w14:textId="77777777" w:rsidTr="77FF9E36">
        <w:trPr>
          <w:cantSplit/>
        </w:trPr>
        <w:tc>
          <w:tcPr>
            <w:tcW w:w="2100" w:type="dxa"/>
            <w:tcBorders>
              <w:top w:val="single" w:sz="12" w:space="0" w:color="auto"/>
              <w:left w:val="single" w:sz="12" w:space="0" w:color="auto"/>
              <w:bottom w:val="single" w:sz="12" w:space="0" w:color="auto"/>
            </w:tcBorders>
            <w:shd w:val="clear" w:color="auto" w:fill="FFE599" w:themeFill="accent4" w:themeFillTint="66"/>
          </w:tcPr>
          <w:p w14:paraId="1015D97A" w14:textId="77777777" w:rsidR="006261A3" w:rsidRPr="00D13095" w:rsidRDefault="006261A3" w:rsidP="00243A44">
            <w:pPr>
              <w:jc w:val="center"/>
              <w:rPr>
                <w:rFonts w:ascii="Arial" w:hAnsi="Arial" w:cs="Arial"/>
                <w:b/>
                <w:sz w:val="20"/>
                <w:szCs w:val="20"/>
              </w:rPr>
            </w:pPr>
            <w:r w:rsidRPr="00D13095">
              <w:rPr>
                <w:rFonts w:ascii="Arial" w:hAnsi="Arial" w:cs="Arial"/>
                <w:b/>
                <w:sz w:val="20"/>
                <w:szCs w:val="20"/>
              </w:rPr>
              <w:t>Indicator 3.4</w:t>
            </w:r>
          </w:p>
        </w:tc>
        <w:tc>
          <w:tcPr>
            <w:tcW w:w="10066" w:type="dxa"/>
            <w:tcBorders>
              <w:top w:val="single" w:sz="12" w:space="0" w:color="auto"/>
              <w:bottom w:val="single" w:sz="12" w:space="0" w:color="auto"/>
            </w:tcBorders>
            <w:shd w:val="clear" w:color="auto" w:fill="FFE599" w:themeFill="accent4" w:themeFillTint="66"/>
          </w:tcPr>
          <w:p w14:paraId="3144E45B" w14:textId="77777777" w:rsidR="006261A3" w:rsidRPr="00D13095" w:rsidRDefault="00435DED" w:rsidP="00B76437">
            <w:pPr>
              <w:spacing w:after="60"/>
              <w:ind w:right="296"/>
              <w:jc w:val="left"/>
              <w:rPr>
                <w:rFonts w:ascii="Arial" w:hAnsi="Arial" w:cs="Arial"/>
                <w:b/>
                <w:spacing w:val="1"/>
                <w:sz w:val="20"/>
                <w:szCs w:val="20"/>
              </w:rPr>
            </w:pPr>
            <w:r w:rsidRPr="00435DED">
              <w:rPr>
                <w:rFonts w:ascii="Arial" w:hAnsi="Arial" w:cs="Arial"/>
                <w:b/>
                <w:spacing w:val="1"/>
                <w:sz w:val="20"/>
                <w:szCs w:val="20"/>
              </w:rPr>
              <w:t>The organisation has partnerships and collaborates to enable it to effectively work with community support networks, other organisations and government agencies as relevant and appropriate.</w:t>
            </w:r>
          </w:p>
        </w:tc>
        <w:tc>
          <w:tcPr>
            <w:tcW w:w="3283" w:type="dxa"/>
            <w:tcBorders>
              <w:top w:val="single" w:sz="12" w:space="0" w:color="auto"/>
              <w:bottom w:val="single" w:sz="12" w:space="0" w:color="auto"/>
              <w:right w:val="single" w:sz="12" w:space="0" w:color="auto"/>
            </w:tcBorders>
            <w:shd w:val="clear" w:color="auto" w:fill="FFE599" w:themeFill="accent4" w:themeFillTint="66"/>
          </w:tcPr>
          <w:p w14:paraId="3AF93207" w14:textId="77777777" w:rsidR="006261A3" w:rsidRPr="003E0F23" w:rsidRDefault="00DA2194" w:rsidP="000C3697">
            <w:pPr>
              <w:ind w:right="296"/>
              <w:jc w:val="left"/>
              <w:rPr>
                <w:rFonts w:ascii="Arial" w:hAnsi="Arial" w:cs="Arial"/>
                <w:b/>
                <w:color w:val="000000"/>
                <w:sz w:val="20"/>
                <w:szCs w:val="20"/>
              </w:rPr>
            </w:pPr>
            <w:r>
              <w:rPr>
                <w:rFonts w:ascii="Arial" w:hAnsi="Arial" w:cs="Arial"/>
                <w:b/>
                <w:color w:val="000000"/>
                <w:sz w:val="20"/>
                <w:szCs w:val="20"/>
              </w:rPr>
              <w:t>NDIS Core Module</w:t>
            </w:r>
            <w:r w:rsidRPr="003E0F23">
              <w:rPr>
                <w:rFonts w:ascii="Arial" w:hAnsi="Arial" w:cs="Arial"/>
                <w:b/>
                <w:color w:val="000000"/>
                <w:sz w:val="20"/>
                <w:szCs w:val="20"/>
              </w:rPr>
              <w:t xml:space="preserve"> </w:t>
            </w:r>
            <w:r>
              <w:rPr>
                <w:rFonts w:ascii="Arial" w:hAnsi="Arial" w:cs="Arial"/>
                <w:b/>
                <w:color w:val="000000"/>
                <w:sz w:val="20"/>
                <w:szCs w:val="20"/>
              </w:rPr>
              <w:t>p</w:t>
            </w:r>
            <w:r w:rsidR="000C3697" w:rsidRPr="003E0F23">
              <w:rPr>
                <w:rFonts w:ascii="Arial" w:hAnsi="Arial" w:cs="Arial"/>
                <w:b/>
                <w:color w:val="000000"/>
                <w:sz w:val="20"/>
                <w:szCs w:val="20"/>
              </w:rPr>
              <w:t xml:space="preserve">artially </w:t>
            </w:r>
            <w:r>
              <w:rPr>
                <w:rFonts w:ascii="Arial" w:hAnsi="Arial" w:cs="Arial"/>
                <w:b/>
                <w:color w:val="000000"/>
                <w:sz w:val="20"/>
                <w:szCs w:val="20"/>
              </w:rPr>
              <w:t xml:space="preserve">meets HSQS, </w:t>
            </w:r>
            <w:r w:rsidR="000C3697" w:rsidRPr="003E0F23">
              <w:rPr>
                <w:rFonts w:ascii="Arial" w:hAnsi="Arial" w:cs="Arial"/>
                <w:b/>
                <w:color w:val="000000"/>
                <w:sz w:val="20"/>
                <w:szCs w:val="20"/>
              </w:rPr>
              <w:t>based on following indicators</w:t>
            </w:r>
            <w:r>
              <w:rPr>
                <w:rFonts w:ascii="Arial" w:hAnsi="Arial" w:cs="Arial"/>
                <w:b/>
                <w:color w:val="000000"/>
                <w:sz w:val="20"/>
                <w:szCs w:val="20"/>
              </w:rPr>
              <w:t>:</w:t>
            </w:r>
          </w:p>
        </w:tc>
      </w:tr>
      <w:tr w:rsidR="006261A3" w:rsidRPr="00D13095" w14:paraId="0A66E800" w14:textId="77777777" w:rsidTr="77FF9E36">
        <w:trPr>
          <w:cantSplit/>
        </w:trPr>
        <w:tc>
          <w:tcPr>
            <w:tcW w:w="2100" w:type="dxa"/>
            <w:tcBorders>
              <w:top w:val="single" w:sz="12" w:space="0" w:color="auto"/>
              <w:left w:val="single" w:sz="4" w:space="0" w:color="A5A5A5" w:themeColor="accent3"/>
              <w:bottom w:val="single" w:sz="2" w:space="0" w:color="808080" w:themeColor="background1" w:themeShade="80"/>
              <w:right w:val="single" w:sz="4" w:space="0" w:color="A5A5A5" w:themeColor="accent3"/>
            </w:tcBorders>
            <w:shd w:val="clear" w:color="auto" w:fill="auto"/>
          </w:tcPr>
          <w:p w14:paraId="14967482" w14:textId="77777777" w:rsidR="006261A3" w:rsidRPr="00D13095" w:rsidRDefault="006261A3" w:rsidP="00243A44">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left w:val="single" w:sz="4" w:space="0" w:color="A5A5A5" w:themeColor="accent3"/>
              <w:bottom w:val="single" w:sz="2" w:space="0" w:color="808080" w:themeColor="background1" w:themeShade="80"/>
              <w:right w:val="single" w:sz="4" w:space="0" w:color="A5A5A5" w:themeColor="accent3"/>
            </w:tcBorders>
            <w:shd w:val="clear" w:color="auto" w:fill="auto"/>
          </w:tcPr>
          <w:p w14:paraId="6B006C8D" w14:textId="77777777" w:rsidR="006261A3" w:rsidRPr="00D13095" w:rsidRDefault="00C55AD3" w:rsidP="00B76437">
            <w:pPr>
              <w:spacing w:after="60"/>
              <w:jc w:val="left"/>
              <w:rPr>
                <w:rFonts w:ascii="Arial" w:hAnsi="Arial" w:cs="Arial"/>
                <w:spacing w:val="1"/>
                <w:sz w:val="20"/>
                <w:szCs w:val="20"/>
              </w:rPr>
            </w:pPr>
            <w:r w:rsidRPr="00C55AD3">
              <w:rPr>
                <w:rFonts w:ascii="Arial" w:hAnsi="Arial" w:cs="Arial"/>
                <w:spacing w:val="1"/>
                <w:sz w:val="20"/>
                <w:szCs w:val="20"/>
              </w:rPr>
              <w:t>Policies and/or procedures outlining how the service will partner and collaborate to enable the service to work effectively with community support networks, other organisations and government agencies, as relevant and appropriate.</w:t>
            </w:r>
          </w:p>
        </w:tc>
        <w:tc>
          <w:tcPr>
            <w:tcW w:w="3283" w:type="dxa"/>
            <w:tcBorders>
              <w:top w:val="single" w:sz="12" w:space="0" w:color="auto"/>
              <w:left w:val="single" w:sz="4" w:space="0" w:color="A5A5A5" w:themeColor="accent3"/>
              <w:bottom w:val="single" w:sz="2" w:space="0" w:color="808080" w:themeColor="background1" w:themeShade="80"/>
              <w:right w:val="single" w:sz="4" w:space="0" w:color="A5A5A5" w:themeColor="accent3"/>
            </w:tcBorders>
            <w:shd w:val="clear" w:color="auto" w:fill="FFE599" w:themeFill="accent4" w:themeFillTint="66"/>
          </w:tcPr>
          <w:p w14:paraId="0A514873" w14:textId="77777777" w:rsidR="006261A3" w:rsidRDefault="00197837" w:rsidP="000C3697">
            <w:pPr>
              <w:jc w:val="left"/>
              <w:rPr>
                <w:rFonts w:ascii="Arial" w:hAnsi="Arial" w:cs="Arial"/>
                <w:color w:val="000000"/>
                <w:sz w:val="18"/>
                <w:szCs w:val="18"/>
              </w:rPr>
            </w:pPr>
            <w:r>
              <w:rPr>
                <w:rFonts w:ascii="Arial" w:hAnsi="Arial" w:cs="Arial"/>
                <w:b/>
                <w:color w:val="000000"/>
                <w:sz w:val="18"/>
                <w:szCs w:val="18"/>
              </w:rPr>
              <w:t>Div 3</w:t>
            </w:r>
            <w:r w:rsidR="00DD4EB0" w:rsidRPr="00C623B1">
              <w:rPr>
                <w:rFonts w:ascii="Arial" w:hAnsi="Arial" w:cs="Arial"/>
                <w:color w:val="000000"/>
                <w:sz w:val="18"/>
                <w:szCs w:val="18"/>
              </w:rPr>
              <w:t xml:space="preserve">: </w:t>
            </w:r>
            <w:r>
              <w:rPr>
                <w:rFonts w:ascii="Arial" w:hAnsi="Arial" w:cs="Arial"/>
                <w:color w:val="000000"/>
                <w:sz w:val="18"/>
                <w:szCs w:val="18"/>
              </w:rPr>
              <w:t xml:space="preserve">22. </w:t>
            </w:r>
            <w:r w:rsidR="00DD4EB0">
              <w:rPr>
                <w:rFonts w:ascii="Arial" w:hAnsi="Arial" w:cs="Arial"/>
                <w:color w:val="000000"/>
                <w:sz w:val="18"/>
                <w:szCs w:val="18"/>
              </w:rPr>
              <w:t>Responsive Support Provision</w:t>
            </w:r>
            <w:r w:rsidR="00DD4EB0" w:rsidRPr="00C623B1">
              <w:rPr>
                <w:rFonts w:ascii="Arial" w:hAnsi="Arial" w:cs="Arial"/>
                <w:color w:val="000000"/>
                <w:sz w:val="18"/>
                <w:szCs w:val="18"/>
              </w:rPr>
              <w:t xml:space="preserve">, </w:t>
            </w:r>
            <w:r>
              <w:rPr>
                <w:rFonts w:ascii="Arial" w:hAnsi="Arial" w:cs="Arial"/>
                <w:color w:val="000000"/>
                <w:sz w:val="18"/>
                <w:szCs w:val="18"/>
              </w:rPr>
              <w:t>(</w:t>
            </w:r>
            <w:r w:rsidR="00DD4EB0">
              <w:rPr>
                <w:rFonts w:ascii="Arial" w:hAnsi="Arial" w:cs="Arial"/>
                <w:color w:val="000000"/>
                <w:sz w:val="18"/>
                <w:szCs w:val="18"/>
              </w:rPr>
              <w:t>2</w:t>
            </w:r>
            <w:r>
              <w:rPr>
                <w:rFonts w:ascii="Arial" w:hAnsi="Arial" w:cs="Arial"/>
                <w:color w:val="000000"/>
                <w:sz w:val="18"/>
                <w:szCs w:val="18"/>
              </w:rPr>
              <w:t>)</w:t>
            </w:r>
          </w:p>
          <w:p w14:paraId="6B55148E" w14:textId="77777777" w:rsidR="00281EDE" w:rsidRDefault="00281EDE" w:rsidP="000C3697">
            <w:pPr>
              <w:jc w:val="left"/>
              <w:rPr>
                <w:rFonts w:ascii="Arial" w:hAnsi="Arial" w:cs="Arial"/>
                <w:color w:val="000000"/>
                <w:sz w:val="18"/>
                <w:szCs w:val="18"/>
              </w:rPr>
            </w:pPr>
          </w:p>
          <w:p w14:paraId="3A026EF1" w14:textId="77777777" w:rsidR="00281EDE" w:rsidRPr="00D13095" w:rsidRDefault="00281EDE" w:rsidP="000C3697">
            <w:pPr>
              <w:jc w:val="left"/>
              <w:rPr>
                <w:rFonts w:ascii="Arial" w:hAnsi="Arial" w:cs="Arial"/>
                <w:color w:val="000000"/>
                <w:sz w:val="20"/>
                <w:szCs w:val="20"/>
              </w:rPr>
            </w:pPr>
            <w:r w:rsidRPr="00197837">
              <w:rPr>
                <w:rFonts w:ascii="Arial" w:hAnsi="Arial" w:cs="Arial"/>
                <w:color w:val="002060"/>
                <w:sz w:val="18"/>
                <w:szCs w:val="20"/>
              </w:rPr>
              <w:t xml:space="preserve">NDIS Core </w:t>
            </w:r>
            <w:r>
              <w:rPr>
                <w:rFonts w:ascii="Arial" w:hAnsi="Arial" w:cs="Arial"/>
                <w:color w:val="002060"/>
                <w:sz w:val="18"/>
                <w:szCs w:val="20"/>
              </w:rPr>
              <w:t xml:space="preserve">Module requires </w:t>
            </w:r>
            <w:r w:rsidRPr="00197837">
              <w:rPr>
                <w:rFonts w:ascii="Arial" w:hAnsi="Arial" w:cs="Arial"/>
                <w:color w:val="002060"/>
                <w:sz w:val="18"/>
                <w:szCs w:val="20"/>
              </w:rPr>
              <w:t>documentation of collaboration with other providers in participants’ service agreements</w:t>
            </w:r>
            <w:r>
              <w:rPr>
                <w:rFonts w:ascii="Arial" w:hAnsi="Arial" w:cs="Arial"/>
                <w:color w:val="002060"/>
                <w:sz w:val="18"/>
                <w:szCs w:val="20"/>
              </w:rPr>
              <w:t>,</w:t>
            </w:r>
            <w:r w:rsidRPr="00197837">
              <w:rPr>
                <w:rFonts w:ascii="Arial" w:hAnsi="Arial" w:cs="Arial"/>
                <w:color w:val="002060"/>
                <w:sz w:val="18"/>
                <w:szCs w:val="20"/>
              </w:rPr>
              <w:t xml:space="preserve"> </w:t>
            </w:r>
            <w:r w:rsidR="00806D8D">
              <w:rPr>
                <w:rFonts w:ascii="Arial" w:hAnsi="Arial" w:cs="Arial"/>
                <w:color w:val="002060"/>
                <w:sz w:val="18"/>
                <w:szCs w:val="20"/>
              </w:rPr>
              <w:t>but has</w:t>
            </w:r>
            <w:r w:rsidR="00D630F8">
              <w:rPr>
                <w:rFonts w:ascii="Arial" w:hAnsi="Arial" w:cs="Arial"/>
                <w:color w:val="002060"/>
                <w:sz w:val="18"/>
                <w:szCs w:val="20"/>
              </w:rPr>
              <w:t xml:space="preserve"> no</w:t>
            </w:r>
            <w:r w:rsidR="00806D8D">
              <w:rPr>
                <w:rFonts w:ascii="Arial" w:hAnsi="Arial" w:cs="Arial"/>
                <w:color w:val="002060"/>
                <w:sz w:val="18"/>
                <w:szCs w:val="20"/>
              </w:rPr>
              <w:t xml:space="preserve"> specific requirement that collaboration processes be outlined in</w:t>
            </w:r>
            <w:r w:rsidRPr="00197837">
              <w:rPr>
                <w:rFonts w:ascii="Arial" w:hAnsi="Arial" w:cs="Arial"/>
                <w:color w:val="002060"/>
                <w:sz w:val="18"/>
                <w:szCs w:val="20"/>
              </w:rPr>
              <w:t xml:space="preserve"> policies and procedures.</w:t>
            </w:r>
            <w:r>
              <w:rPr>
                <w:rFonts w:ascii="Arial" w:hAnsi="Arial" w:cs="Arial"/>
                <w:color w:val="002060"/>
                <w:sz w:val="18"/>
                <w:szCs w:val="20"/>
              </w:rPr>
              <w:t xml:space="preserve"> Community support networks also not as explicitly addressed in NDIS Core Module.</w:t>
            </w:r>
          </w:p>
        </w:tc>
      </w:tr>
      <w:tr w:rsidR="006261A3" w:rsidRPr="00D13095" w14:paraId="6922C6C5" w14:textId="77777777" w:rsidTr="77FF9E36">
        <w:trPr>
          <w:cantSplit/>
        </w:trPr>
        <w:tc>
          <w:tcPr>
            <w:tcW w:w="2100" w:type="dxa"/>
            <w:tcBorders>
              <w:top w:val="single" w:sz="2" w:space="0" w:color="808080" w:themeColor="background1" w:themeShade="80"/>
              <w:left w:val="single" w:sz="2" w:space="0" w:color="808080" w:themeColor="background1" w:themeShade="80"/>
              <w:bottom w:val="single" w:sz="4" w:space="0" w:color="A5A5A5" w:themeColor="accent3"/>
              <w:right w:val="single" w:sz="4" w:space="0" w:color="A5A5A5" w:themeColor="accent3"/>
            </w:tcBorders>
            <w:shd w:val="clear" w:color="auto" w:fill="auto"/>
          </w:tcPr>
          <w:p w14:paraId="28DEF050" w14:textId="77777777" w:rsidR="006261A3" w:rsidRPr="00D13095" w:rsidRDefault="006261A3" w:rsidP="00243A44">
            <w:pPr>
              <w:rPr>
                <w:rFonts w:ascii="Arial" w:hAnsi="Arial" w:cs="Arial"/>
                <w:sz w:val="20"/>
                <w:szCs w:val="20"/>
              </w:rPr>
            </w:pPr>
          </w:p>
        </w:tc>
        <w:tc>
          <w:tcPr>
            <w:tcW w:w="10066" w:type="dxa"/>
            <w:tcBorders>
              <w:top w:val="single" w:sz="2" w:space="0" w:color="808080" w:themeColor="background1" w:themeShade="80"/>
              <w:left w:val="single" w:sz="4" w:space="0" w:color="A5A5A5" w:themeColor="accent3"/>
              <w:bottom w:val="single" w:sz="4" w:space="0" w:color="A5A5A5" w:themeColor="accent3"/>
              <w:right w:val="single" w:sz="4" w:space="0" w:color="A5A5A5" w:themeColor="accent3"/>
            </w:tcBorders>
            <w:shd w:val="clear" w:color="auto" w:fill="auto"/>
          </w:tcPr>
          <w:p w14:paraId="0BB5FC44" w14:textId="77777777" w:rsidR="00875C81" w:rsidRPr="00D13095" w:rsidRDefault="00C55AD3" w:rsidP="00B76437">
            <w:pPr>
              <w:spacing w:after="60"/>
              <w:jc w:val="left"/>
              <w:rPr>
                <w:rFonts w:ascii="Arial" w:hAnsi="Arial" w:cs="Arial"/>
                <w:color w:val="000000"/>
                <w:sz w:val="20"/>
                <w:szCs w:val="20"/>
              </w:rPr>
            </w:pPr>
            <w:r w:rsidRPr="00C55AD3">
              <w:rPr>
                <w:rFonts w:ascii="Arial" w:hAnsi="Arial" w:cs="Arial"/>
                <w:color w:val="000000"/>
                <w:sz w:val="20"/>
                <w:szCs w:val="20"/>
              </w:rPr>
              <w:t>Partnership arrangements and collaborative strategies are documented, implemented, and reviewed.</w:t>
            </w:r>
          </w:p>
        </w:tc>
        <w:tc>
          <w:tcPr>
            <w:tcW w:w="3283" w:type="dxa"/>
            <w:tcBorders>
              <w:top w:val="single" w:sz="2" w:space="0" w:color="808080" w:themeColor="background1" w:themeShade="80"/>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5F9B6FF4" w14:textId="77777777" w:rsidR="006261A3" w:rsidRPr="00281EDE" w:rsidRDefault="00197837" w:rsidP="000C3697">
            <w:pPr>
              <w:jc w:val="left"/>
              <w:rPr>
                <w:rFonts w:ascii="Arial" w:hAnsi="Arial" w:cs="Arial"/>
                <w:color w:val="000000"/>
                <w:sz w:val="18"/>
                <w:szCs w:val="20"/>
              </w:rPr>
            </w:pPr>
            <w:r>
              <w:rPr>
                <w:rFonts w:ascii="Arial" w:hAnsi="Arial" w:cs="Arial"/>
                <w:b/>
                <w:color w:val="000000"/>
                <w:sz w:val="18"/>
                <w:szCs w:val="20"/>
              </w:rPr>
              <w:t>Div 3</w:t>
            </w:r>
            <w:r w:rsidR="00DD4EB0" w:rsidRPr="00DD4EB0">
              <w:rPr>
                <w:rFonts w:ascii="Arial" w:hAnsi="Arial" w:cs="Arial"/>
                <w:b/>
                <w:color w:val="000000"/>
                <w:sz w:val="18"/>
                <w:szCs w:val="20"/>
              </w:rPr>
              <w:t>:</w:t>
            </w:r>
            <w:r w:rsidR="00DD4EB0" w:rsidRPr="00DD4EB0">
              <w:rPr>
                <w:rFonts w:ascii="Arial" w:hAnsi="Arial" w:cs="Arial"/>
                <w:color w:val="000000"/>
                <w:sz w:val="18"/>
                <w:szCs w:val="20"/>
              </w:rPr>
              <w:t xml:space="preserve"> </w:t>
            </w:r>
            <w:r>
              <w:rPr>
                <w:rFonts w:ascii="Arial" w:hAnsi="Arial" w:cs="Arial"/>
                <w:color w:val="000000"/>
                <w:sz w:val="18"/>
                <w:szCs w:val="20"/>
              </w:rPr>
              <w:t xml:space="preserve">22. </w:t>
            </w:r>
            <w:r w:rsidR="00DD4EB0" w:rsidRPr="00DD4EB0">
              <w:rPr>
                <w:rFonts w:ascii="Arial" w:hAnsi="Arial" w:cs="Arial"/>
                <w:color w:val="000000"/>
                <w:sz w:val="18"/>
                <w:szCs w:val="20"/>
              </w:rPr>
              <w:t xml:space="preserve">Responsive Support Provision, </w:t>
            </w:r>
            <w:r>
              <w:rPr>
                <w:rFonts w:ascii="Arial" w:hAnsi="Arial" w:cs="Arial"/>
                <w:color w:val="000000"/>
                <w:sz w:val="18"/>
                <w:szCs w:val="20"/>
              </w:rPr>
              <w:t>(</w:t>
            </w:r>
            <w:r w:rsidR="00DD4EB0" w:rsidRPr="00DD4EB0">
              <w:rPr>
                <w:rFonts w:ascii="Arial" w:hAnsi="Arial" w:cs="Arial"/>
                <w:color w:val="000000"/>
                <w:sz w:val="18"/>
                <w:szCs w:val="20"/>
              </w:rPr>
              <w:t>2</w:t>
            </w:r>
            <w:r>
              <w:rPr>
                <w:rFonts w:ascii="Arial" w:hAnsi="Arial" w:cs="Arial"/>
                <w:color w:val="000000"/>
                <w:sz w:val="18"/>
                <w:szCs w:val="20"/>
              </w:rPr>
              <w:t>)</w:t>
            </w:r>
          </w:p>
        </w:tc>
      </w:tr>
      <w:tr w:rsidR="006261A3" w:rsidRPr="00D13095" w14:paraId="3A14862A" w14:textId="77777777" w:rsidTr="77FF9E36">
        <w:trPr>
          <w:cantSplit/>
        </w:trPr>
        <w:tc>
          <w:tcPr>
            <w:tcW w:w="2100"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76305951" w14:textId="77777777" w:rsidR="006261A3" w:rsidRPr="00D13095" w:rsidRDefault="006261A3"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auto"/>
          </w:tcPr>
          <w:p w14:paraId="37DF6BE4" w14:textId="77777777" w:rsidR="006261A3" w:rsidRPr="00D13095" w:rsidRDefault="00C55AD3" w:rsidP="00B76437">
            <w:pPr>
              <w:spacing w:after="60"/>
              <w:jc w:val="left"/>
              <w:rPr>
                <w:rFonts w:ascii="Arial" w:hAnsi="Arial" w:cs="Arial"/>
                <w:sz w:val="20"/>
                <w:szCs w:val="20"/>
              </w:rPr>
            </w:pPr>
            <w:r w:rsidRPr="00C55AD3">
              <w:rPr>
                <w:rFonts w:ascii="Arial" w:hAnsi="Arial" w:cs="Arial"/>
                <w:sz w:val="20"/>
                <w:szCs w:val="20"/>
              </w:rPr>
              <w:t>The organisation seeks input/involvement of relevant stakeholders as relevant and appropriate to inform service planning, delivery, monitoring and review processes.</w:t>
            </w:r>
          </w:p>
        </w:tc>
        <w:tc>
          <w:tcPr>
            <w:tcW w:w="3283" w:type="dxa"/>
            <w:tcBorders>
              <w:top w:val="single" w:sz="4" w:space="0" w:color="A5A5A5" w:themeColor="accent3"/>
              <w:left w:val="single" w:sz="4" w:space="0" w:color="A5A5A5" w:themeColor="accent3"/>
              <w:bottom w:val="single" w:sz="12" w:space="0" w:color="auto"/>
              <w:right w:val="single" w:sz="4" w:space="0" w:color="A5A5A5" w:themeColor="accent3"/>
            </w:tcBorders>
            <w:shd w:val="clear" w:color="auto" w:fill="C5E0B3" w:themeFill="accent6" w:themeFillTint="66"/>
          </w:tcPr>
          <w:p w14:paraId="113AE039" w14:textId="77777777" w:rsidR="000C3697" w:rsidRDefault="00197837" w:rsidP="000C3697">
            <w:pPr>
              <w:contextualSpacing/>
              <w:jc w:val="left"/>
              <w:rPr>
                <w:rFonts w:ascii="Arial" w:hAnsi="Arial" w:cs="Arial"/>
                <w:color w:val="000000"/>
                <w:sz w:val="18"/>
                <w:szCs w:val="20"/>
              </w:rPr>
            </w:pPr>
            <w:r>
              <w:rPr>
                <w:rFonts w:ascii="Arial" w:hAnsi="Arial" w:cs="Arial"/>
                <w:b/>
                <w:color w:val="000000"/>
                <w:sz w:val="18"/>
                <w:szCs w:val="18"/>
              </w:rPr>
              <w:t>Div 2</w:t>
            </w:r>
            <w:r w:rsidR="000C3697" w:rsidRPr="00114C5E">
              <w:rPr>
                <w:rFonts w:ascii="Arial" w:hAnsi="Arial" w:cs="Arial"/>
                <w:color w:val="000000"/>
                <w:sz w:val="18"/>
                <w:szCs w:val="20"/>
              </w:rPr>
              <w:t xml:space="preserve">: </w:t>
            </w:r>
            <w:r>
              <w:rPr>
                <w:rFonts w:ascii="Arial" w:hAnsi="Arial" w:cs="Arial"/>
                <w:color w:val="000000"/>
                <w:sz w:val="18"/>
                <w:szCs w:val="20"/>
              </w:rPr>
              <w:t xml:space="preserve">13. </w:t>
            </w:r>
            <w:r w:rsidR="000C3697">
              <w:rPr>
                <w:rFonts w:ascii="Arial" w:hAnsi="Arial" w:cs="Arial"/>
                <w:color w:val="000000"/>
                <w:sz w:val="18"/>
                <w:szCs w:val="20"/>
              </w:rPr>
              <w:t>Quality Management</w:t>
            </w:r>
            <w:r w:rsidR="000C3697" w:rsidRPr="00114C5E">
              <w:rPr>
                <w:rFonts w:ascii="Arial" w:hAnsi="Arial" w:cs="Arial"/>
                <w:color w:val="000000"/>
                <w:sz w:val="18"/>
                <w:szCs w:val="20"/>
              </w:rPr>
              <w:t xml:space="preserve">, </w:t>
            </w:r>
            <w:r>
              <w:rPr>
                <w:rFonts w:ascii="Arial" w:hAnsi="Arial" w:cs="Arial"/>
                <w:color w:val="000000"/>
                <w:sz w:val="18"/>
                <w:szCs w:val="20"/>
              </w:rPr>
              <w:t>(</w:t>
            </w:r>
            <w:r w:rsidR="000C3697">
              <w:rPr>
                <w:rFonts w:ascii="Arial" w:hAnsi="Arial" w:cs="Arial"/>
                <w:color w:val="000000"/>
                <w:sz w:val="18"/>
                <w:szCs w:val="20"/>
              </w:rPr>
              <w:t>3</w:t>
            </w:r>
            <w:r>
              <w:rPr>
                <w:rFonts w:ascii="Arial" w:hAnsi="Arial" w:cs="Arial"/>
                <w:color w:val="000000"/>
                <w:sz w:val="18"/>
                <w:szCs w:val="20"/>
              </w:rPr>
              <w:t>)</w:t>
            </w:r>
          </w:p>
          <w:p w14:paraId="1AB8AEBF" w14:textId="77777777" w:rsidR="006261A3" w:rsidRPr="000C3697" w:rsidRDefault="00197837" w:rsidP="000C3697">
            <w:pPr>
              <w:jc w:val="left"/>
              <w:rPr>
                <w:rFonts w:ascii="Arial" w:hAnsi="Arial" w:cs="Arial"/>
                <w:color w:val="000000"/>
                <w:sz w:val="18"/>
                <w:szCs w:val="20"/>
              </w:rPr>
            </w:pPr>
            <w:r>
              <w:rPr>
                <w:rFonts w:ascii="Arial" w:hAnsi="Arial" w:cs="Arial"/>
                <w:b/>
                <w:color w:val="000000"/>
                <w:sz w:val="18"/>
                <w:szCs w:val="20"/>
              </w:rPr>
              <w:t>Div 3</w:t>
            </w:r>
            <w:r w:rsidR="000C3697" w:rsidRPr="00DD4EB0">
              <w:rPr>
                <w:rFonts w:ascii="Arial" w:hAnsi="Arial" w:cs="Arial"/>
                <w:b/>
                <w:color w:val="000000"/>
                <w:sz w:val="18"/>
                <w:szCs w:val="20"/>
              </w:rPr>
              <w:t>:</w:t>
            </w:r>
            <w:r w:rsidR="000C3697" w:rsidRPr="00DD4EB0">
              <w:rPr>
                <w:rFonts w:ascii="Arial" w:hAnsi="Arial" w:cs="Arial"/>
                <w:color w:val="000000"/>
                <w:sz w:val="18"/>
                <w:szCs w:val="20"/>
              </w:rPr>
              <w:t xml:space="preserve"> </w:t>
            </w:r>
            <w:r>
              <w:rPr>
                <w:rFonts w:ascii="Arial" w:hAnsi="Arial" w:cs="Arial"/>
                <w:color w:val="000000"/>
                <w:sz w:val="18"/>
                <w:szCs w:val="20"/>
              </w:rPr>
              <w:t xml:space="preserve">20. </w:t>
            </w:r>
            <w:r w:rsidR="000C3697">
              <w:rPr>
                <w:rFonts w:ascii="Arial" w:hAnsi="Arial" w:cs="Arial"/>
                <w:color w:val="000000"/>
                <w:sz w:val="18"/>
                <w:szCs w:val="20"/>
              </w:rPr>
              <w:t>Support Planning</w:t>
            </w:r>
            <w:r w:rsidR="000C3697" w:rsidRPr="00DD4EB0">
              <w:rPr>
                <w:rFonts w:ascii="Arial" w:hAnsi="Arial" w:cs="Arial"/>
                <w:color w:val="000000"/>
                <w:sz w:val="18"/>
                <w:szCs w:val="20"/>
              </w:rPr>
              <w:t>,</w:t>
            </w:r>
            <w:r>
              <w:rPr>
                <w:rFonts w:ascii="Arial" w:hAnsi="Arial" w:cs="Arial"/>
                <w:color w:val="000000"/>
                <w:sz w:val="18"/>
                <w:szCs w:val="20"/>
              </w:rPr>
              <w:t xml:space="preserve"> (</w:t>
            </w:r>
            <w:r w:rsidR="000C3697">
              <w:rPr>
                <w:rFonts w:ascii="Arial" w:hAnsi="Arial" w:cs="Arial"/>
                <w:color w:val="000000"/>
                <w:sz w:val="18"/>
                <w:szCs w:val="20"/>
              </w:rPr>
              <w:t>5</w:t>
            </w:r>
            <w:r>
              <w:rPr>
                <w:rFonts w:ascii="Arial" w:hAnsi="Arial" w:cs="Arial"/>
                <w:color w:val="000000"/>
                <w:sz w:val="18"/>
                <w:szCs w:val="20"/>
              </w:rPr>
              <w:t>)</w:t>
            </w:r>
          </w:p>
        </w:tc>
      </w:tr>
      <w:tr w:rsidR="006261A3" w:rsidRPr="00D13095" w14:paraId="21AAACD8" w14:textId="77777777" w:rsidTr="77FF9E36">
        <w:trPr>
          <w:cantSplit/>
        </w:trPr>
        <w:tc>
          <w:tcPr>
            <w:tcW w:w="2100" w:type="dxa"/>
            <w:tcBorders>
              <w:top w:val="single" w:sz="12" w:space="0" w:color="auto"/>
              <w:left w:val="single" w:sz="12" w:space="0" w:color="auto"/>
              <w:bottom w:val="single" w:sz="12" w:space="0" w:color="auto"/>
            </w:tcBorders>
            <w:shd w:val="clear" w:color="auto" w:fill="C5E0B3" w:themeFill="accent6" w:themeFillTint="66"/>
          </w:tcPr>
          <w:p w14:paraId="406BDC9D" w14:textId="77777777" w:rsidR="006261A3" w:rsidRPr="00D13095" w:rsidRDefault="006261A3" w:rsidP="00243A44">
            <w:pPr>
              <w:jc w:val="center"/>
              <w:rPr>
                <w:rFonts w:ascii="Arial" w:hAnsi="Arial" w:cs="Arial"/>
                <w:b/>
                <w:sz w:val="20"/>
                <w:szCs w:val="20"/>
              </w:rPr>
            </w:pPr>
            <w:r w:rsidRPr="00D13095">
              <w:rPr>
                <w:rFonts w:ascii="Arial" w:hAnsi="Arial" w:cs="Arial"/>
                <w:b/>
                <w:sz w:val="20"/>
                <w:szCs w:val="20"/>
              </w:rPr>
              <w:t>Indicator 3.5</w:t>
            </w:r>
          </w:p>
        </w:tc>
        <w:tc>
          <w:tcPr>
            <w:tcW w:w="10066" w:type="dxa"/>
            <w:tcBorders>
              <w:top w:val="single" w:sz="12" w:space="0" w:color="auto"/>
              <w:bottom w:val="single" w:sz="12" w:space="0" w:color="auto"/>
            </w:tcBorders>
            <w:shd w:val="clear" w:color="auto" w:fill="C5E0B3" w:themeFill="accent6" w:themeFillTint="66"/>
          </w:tcPr>
          <w:p w14:paraId="04FB4755" w14:textId="77777777" w:rsidR="006261A3" w:rsidRPr="00D13095" w:rsidRDefault="00C55AD3" w:rsidP="00B76437">
            <w:pPr>
              <w:spacing w:after="60"/>
              <w:ind w:right="296"/>
              <w:jc w:val="left"/>
              <w:rPr>
                <w:rFonts w:ascii="Arial" w:hAnsi="Arial" w:cs="Arial"/>
                <w:b/>
                <w:spacing w:val="1"/>
                <w:sz w:val="20"/>
                <w:szCs w:val="20"/>
              </w:rPr>
            </w:pPr>
            <w:r w:rsidRPr="00C55AD3">
              <w:rPr>
                <w:rFonts w:ascii="Arial" w:hAnsi="Arial" w:cs="Arial"/>
                <w:b/>
                <w:spacing w:val="1"/>
                <w:sz w:val="20"/>
                <w:szCs w:val="20"/>
              </w:rPr>
              <w:t>The organisation has a range of strategies to ensure communication and decision-making by the individual is respected and reflected in goals set by the person using services and in plans to achieve service delivery outcomes.</w:t>
            </w:r>
          </w:p>
        </w:tc>
        <w:tc>
          <w:tcPr>
            <w:tcW w:w="3283" w:type="dxa"/>
            <w:tcBorders>
              <w:top w:val="single" w:sz="12" w:space="0" w:color="auto"/>
              <w:bottom w:val="single" w:sz="12" w:space="0" w:color="auto"/>
              <w:right w:val="single" w:sz="12" w:space="0" w:color="auto"/>
            </w:tcBorders>
            <w:shd w:val="clear" w:color="auto" w:fill="C5E0B3" w:themeFill="accent6" w:themeFillTint="66"/>
          </w:tcPr>
          <w:p w14:paraId="36EC489E" w14:textId="77777777" w:rsidR="006261A3" w:rsidRPr="00121A74" w:rsidRDefault="00DA2194" w:rsidP="000C3697">
            <w:pPr>
              <w:ind w:right="296"/>
              <w:jc w:val="left"/>
              <w:rPr>
                <w:rFonts w:ascii="Arial" w:hAnsi="Arial" w:cs="Arial"/>
                <w:b/>
                <w:color w:val="000000"/>
                <w:sz w:val="20"/>
                <w:szCs w:val="20"/>
              </w:rPr>
            </w:pPr>
            <w:r>
              <w:rPr>
                <w:rFonts w:ascii="Arial" w:hAnsi="Arial" w:cs="Arial"/>
                <w:b/>
                <w:color w:val="000000"/>
                <w:sz w:val="20"/>
                <w:szCs w:val="20"/>
              </w:rPr>
              <w:t>NDIS Core Module</w:t>
            </w:r>
            <w:r w:rsidRPr="00121A74">
              <w:rPr>
                <w:rFonts w:ascii="Arial" w:hAnsi="Arial" w:cs="Arial"/>
                <w:b/>
                <w:color w:val="000000"/>
                <w:sz w:val="20"/>
                <w:szCs w:val="20"/>
              </w:rPr>
              <w:t xml:space="preserve"> </w:t>
            </w:r>
            <w:r>
              <w:rPr>
                <w:rFonts w:ascii="Arial" w:hAnsi="Arial" w:cs="Arial"/>
                <w:b/>
                <w:color w:val="000000"/>
                <w:sz w:val="20"/>
                <w:szCs w:val="20"/>
              </w:rPr>
              <w:t xml:space="preserve">meets HSQS, </w:t>
            </w:r>
            <w:r w:rsidR="000C3697" w:rsidRPr="00121A74">
              <w:rPr>
                <w:rFonts w:ascii="Arial" w:hAnsi="Arial" w:cs="Arial"/>
                <w:b/>
                <w:color w:val="000000"/>
                <w:sz w:val="20"/>
                <w:szCs w:val="20"/>
              </w:rPr>
              <w:t xml:space="preserve">based on following </w:t>
            </w:r>
            <w:r w:rsidR="00121A74" w:rsidRPr="00121A74">
              <w:rPr>
                <w:rFonts w:ascii="Arial" w:hAnsi="Arial" w:cs="Arial"/>
                <w:b/>
                <w:color w:val="000000"/>
                <w:sz w:val="20"/>
                <w:szCs w:val="20"/>
              </w:rPr>
              <w:t>indicators</w:t>
            </w:r>
            <w:r>
              <w:rPr>
                <w:rFonts w:ascii="Arial" w:hAnsi="Arial" w:cs="Arial"/>
                <w:b/>
                <w:color w:val="000000"/>
                <w:sz w:val="20"/>
                <w:szCs w:val="20"/>
              </w:rPr>
              <w:t>:</w:t>
            </w:r>
          </w:p>
        </w:tc>
      </w:tr>
      <w:tr w:rsidR="006261A3" w:rsidRPr="00D13095" w14:paraId="3333FEB1" w14:textId="77777777" w:rsidTr="77FF9E36">
        <w:trPr>
          <w:cantSplit/>
        </w:trPr>
        <w:tc>
          <w:tcPr>
            <w:tcW w:w="2100"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2BB58CF9" w14:textId="77777777" w:rsidR="006261A3" w:rsidRPr="00D13095" w:rsidRDefault="006261A3" w:rsidP="00243A44">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auto"/>
          </w:tcPr>
          <w:p w14:paraId="6EEDF044" w14:textId="77777777" w:rsidR="006261A3" w:rsidRPr="00D13095" w:rsidRDefault="00C55AD3" w:rsidP="00B76437">
            <w:pPr>
              <w:spacing w:after="60"/>
              <w:jc w:val="left"/>
              <w:rPr>
                <w:rFonts w:ascii="Arial" w:hAnsi="Arial" w:cs="Arial"/>
                <w:spacing w:val="1"/>
                <w:sz w:val="20"/>
                <w:szCs w:val="20"/>
              </w:rPr>
            </w:pPr>
            <w:r w:rsidRPr="00C55AD3">
              <w:rPr>
                <w:rFonts w:ascii="Arial" w:hAnsi="Arial" w:cs="Arial"/>
                <w:spacing w:val="1"/>
                <w:sz w:val="20"/>
                <w:szCs w:val="20"/>
              </w:rPr>
              <w:t>The organisation uses appropriate communication methods to facilitate the engagement of people using services in decision-making and planning</w:t>
            </w:r>
          </w:p>
        </w:tc>
        <w:tc>
          <w:tcPr>
            <w:tcW w:w="3283" w:type="dxa"/>
            <w:tcBorders>
              <w:top w:val="single" w:sz="12" w:space="0" w:color="auto"/>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3927494E" w14:textId="77777777" w:rsidR="006261A3" w:rsidRPr="000C3697" w:rsidRDefault="00197837" w:rsidP="000C3697">
            <w:pPr>
              <w:ind w:right="296"/>
              <w:contextualSpacing/>
              <w:jc w:val="left"/>
              <w:rPr>
                <w:rFonts w:ascii="Arial" w:hAnsi="Arial" w:cs="Arial"/>
                <w:sz w:val="18"/>
              </w:rPr>
            </w:pPr>
            <w:r>
              <w:rPr>
                <w:rFonts w:ascii="Arial" w:hAnsi="Arial" w:cs="Arial"/>
                <w:b/>
                <w:sz w:val="18"/>
              </w:rPr>
              <w:t>Div 1</w:t>
            </w:r>
            <w:r w:rsidR="000C3697">
              <w:rPr>
                <w:rFonts w:ascii="Arial" w:hAnsi="Arial" w:cs="Arial"/>
                <w:b/>
                <w:sz w:val="18"/>
              </w:rPr>
              <w:t>:</w:t>
            </w:r>
            <w:r w:rsidR="000C3697">
              <w:rPr>
                <w:rFonts w:ascii="Arial" w:hAnsi="Arial" w:cs="Arial"/>
                <w:sz w:val="18"/>
              </w:rPr>
              <w:t xml:space="preserve"> </w:t>
            </w:r>
            <w:r>
              <w:rPr>
                <w:rFonts w:ascii="Arial" w:hAnsi="Arial" w:cs="Arial"/>
                <w:sz w:val="18"/>
              </w:rPr>
              <w:t xml:space="preserve">9. </w:t>
            </w:r>
            <w:r w:rsidR="000C3697">
              <w:rPr>
                <w:rFonts w:ascii="Arial" w:hAnsi="Arial" w:cs="Arial"/>
                <w:sz w:val="18"/>
              </w:rPr>
              <w:t xml:space="preserve">Independence and Informed Choice, </w:t>
            </w:r>
            <w:r>
              <w:rPr>
                <w:rFonts w:ascii="Arial" w:hAnsi="Arial" w:cs="Arial"/>
                <w:sz w:val="18"/>
              </w:rPr>
              <w:t>(</w:t>
            </w:r>
            <w:r w:rsidR="000C3697">
              <w:rPr>
                <w:rFonts w:ascii="Arial" w:hAnsi="Arial" w:cs="Arial"/>
                <w:sz w:val="18"/>
              </w:rPr>
              <w:t>1</w:t>
            </w:r>
            <w:r>
              <w:rPr>
                <w:rFonts w:ascii="Arial" w:hAnsi="Arial" w:cs="Arial"/>
                <w:sz w:val="18"/>
              </w:rPr>
              <w:t>)</w:t>
            </w:r>
          </w:p>
        </w:tc>
      </w:tr>
      <w:tr w:rsidR="006261A3" w:rsidRPr="00D13095" w14:paraId="741541DC" w14:textId="77777777" w:rsidTr="77FF9E36">
        <w:trPr>
          <w:cantSplit/>
          <w:trHeight w:val="1038"/>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CBE9F78" w14:textId="77777777" w:rsidR="006261A3" w:rsidRPr="00D13095" w:rsidRDefault="006261A3" w:rsidP="00243A44">
            <w:pPr>
              <w:jc w:val="cente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7F8B042" w14:textId="77777777" w:rsidR="00C55AD3" w:rsidRPr="00C95CE0" w:rsidRDefault="00C55AD3" w:rsidP="00B76437">
            <w:pPr>
              <w:autoSpaceDE w:val="0"/>
              <w:autoSpaceDN w:val="0"/>
              <w:adjustRightInd w:val="0"/>
              <w:spacing w:after="60"/>
              <w:jc w:val="left"/>
              <w:rPr>
                <w:rFonts w:ascii="Arial" w:hAnsi="Arial" w:cs="Arial"/>
                <w:color w:val="000000"/>
                <w:sz w:val="20"/>
              </w:rPr>
            </w:pPr>
            <w:r w:rsidRPr="00C95CE0">
              <w:rPr>
                <w:rFonts w:ascii="Arial" w:hAnsi="Arial" w:cs="Arial"/>
                <w:color w:val="000000"/>
                <w:sz w:val="20"/>
              </w:rPr>
              <w:t xml:space="preserve">Where service delivery requires </w:t>
            </w:r>
            <w:r w:rsidRPr="00C95CE0">
              <w:rPr>
                <w:rFonts w:ascii="Arial" w:hAnsi="Arial" w:cs="Arial"/>
                <w:color w:val="000000"/>
                <w:sz w:val="20"/>
                <w:szCs w:val="20"/>
              </w:rPr>
              <w:t>individualised</w:t>
            </w:r>
            <w:r w:rsidRPr="00C95CE0">
              <w:rPr>
                <w:rFonts w:ascii="Arial" w:hAnsi="Arial" w:cs="Arial"/>
                <w:color w:val="000000"/>
                <w:sz w:val="20"/>
              </w:rPr>
              <w:t xml:space="preserve"> planning and suppo</w:t>
            </w:r>
            <w:r>
              <w:rPr>
                <w:rFonts w:ascii="Arial" w:hAnsi="Arial" w:cs="Arial"/>
                <w:color w:val="000000"/>
                <w:sz w:val="20"/>
              </w:rPr>
              <w:t>rt</w:t>
            </w:r>
            <w:r w:rsidRPr="00C95CE0">
              <w:rPr>
                <w:rFonts w:ascii="Arial" w:hAnsi="Arial" w:cs="Arial"/>
                <w:color w:val="000000"/>
                <w:sz w:val="20"/>
                <w:szCs w:val="20"/>
              </w:rPr>
              <w:t xml:space="preserve"> (such as</w:t>
            </w:r>
            <w:r w:rsidRPr="00C95CE0">
              <w:rPr>
                <w:rFonts w:ascii="Arial" w:hAnsi="Arial" w:cs="Arial"/>
                <w:color w:val="000000"/>
                <w:sz w:val="20"/>
              </w:rPr>
              <w:t xml:space="preserve"> </w:t>
            </w:r>
            <w:r w:rsidRPr="00C95CE0">
              <w:rPr>
                <w:rFonts w:ascii="Arial" w:hAnsi="Arial" w:cs="Arial"/>
                <w:color w:val="00293F"/>
                <w:sz w:val="20"/>
              </w:rPr>
              <w:t>case management</w:t>
            </w:r>
            <w:r w:rsidRPr="00C95CE0">
              <w:rPr>
                <w:rFonts w:ascii="Arial" w:hAnsi="Arial" w:cs="Arial"/>
                <w:color w:val="000000"/>
                <w:sz w:val="20"/>
                <w:szCs w:val="20"/>
              </w:rPr>
              <w:t>, recovery/support planning</w:t>
            </w:r>
            <w:r w:rsidRPr="00C95CE0">
              <w:rPr>
                <w:rFonts w:ascii="Arial" w:hAnsi="Arial" w:cs="Arial"/>
                <w:color w:val="000000"/>
                <w:sz w:val="20"/>
              </w:rPr>
              <w:t>):</w:t>
            </w:r>
          </w:p>
          <w:p w14:paraId="4A8EC2F2" w14:textId="77777777" w:rsidR="006261A3" w:rsidRPr="00D13095" w:rsidRDefault="00C55AD3" w:rsidP="00B76437">
            <w:pPr>
              <w:pStyle w:val="ListParagraph"/>
              <w:numPr>
                <w:ilvl w:val="0"/>
                <w:numId w:val="10"/>
              </w:numPr>
              <w:spacing w:after="60"/>
              <w:contextualSpacing/>
              <w:jc w:val="left"/>
              <w:rPr>
                <w:rFonts w:ascii="Arial" w:hAnsi="Arial" w:cs="Arial"/>
                <w:sz w:val="20"/>
                <w:szCs w:val="20"/>
              </w:rPr>
            </w:pPr>
            <w:r w:rsidRPr="00C95CE0">
              <w:rPr>
                <w:rFonts w:ascii="Arial" w:hAnsi="Arial" w:cs="Arial"/>
                <w:sz w:val="20"/>
              </w:rPr>
              <w:t xml:space="preserve">the </w:t>
            </w:r>
            <w:r w:rsidRPr="00C95CE0">
              <w:rPr>
                <w:rFonts w:ascii="Arial" w:hAnsi="Arial" w:cs="Arial"/>
                <w:color w:val="000000"/>
                <w:sz w:val="20"/>
              </w:rPr>
              <w:t>organisation</w:t>
            </w:r>
            <w:r w:rsidRPr="00C95CE0">
              <w:rPr>
                <w:rFonts w:ascii="Arial" w:hAnsi="Arial" w:cs="Arial"/>
                <w:sz w:val="20"/>
              </w:rPr>
              <w:t xml:space="preserve"> actively encourages the participation of people using services </w:t>
            </w:r>
            <w:r w:rsidRPr="00C95CE0">
              <w:rPr>
                <w:rFonts w:ascii="Arial" w:hAnsi="Arial" w:cs="Arial"/>
                <w:sz w:val="20"/>
                <w:szCs w:val="20"/>
              </w:rPr>
              <w:t>and</w:t>
            </w:r>
            <w:r w:rsidRPr="00C95CE0">
              <w:rPr>
                <w:rFonts w:ascii="Arial" w:hAnsi="Arial" w:cs="Arial"/>
                <w:sz w:val="20"/>
              </w:rPr>
              <w:t xml:space="preserve"> their </w:t>
            </w:r>
            <w:r w:rsidRPr="00C95CE0">
              <w:rPr>
                <w:rFonts w:ascii="Arial" w:hAnsi="Arial" w:cs="Arial"/>
                <w:sz w:val="20"/>
                <w:szCs w:val="20"/>
              </w:rPr>
              <w:t>representatives /</w:t>
            </w:r>
            <w:r w:rsidRPr="00C95CE0">
              <w:rPr>
                <w:rFonts w:ascii="Arial" w:hAnsi="Arial" w:cs="Arial"/>
                <w:sz w:val="20"/>
              </w:rPr>
              <w:t xml:space="preserve"> support </w:t>
            </w:r>
            <w:r w:rsidRPr="00C95CE0">
              <w:rPr>
                <w:rFonts w:ascii="Arial" w:hAnsi="Arial" w:cs="Arial"/>
                <w:sz w:val="20"/>
                <w:szCs w:val="20"/>
              </w:rPr>
              <w:t>persons</w:t>
            </w:r>
            <w:r w:rsidRPr="00C95CE0">
              <w:rPr>
                <w:rFonts w:ascii="Arial" w:hAnsi="Arial" w:cs="Arial"/>
                <w:sz w:val="20"/>
              </w:rPr>
              <w:t xml:space="preserve"> in planning and review processes, as </w:t>
            </w:r>
            <w:r w:rsidRPr="00C95CE0">
              <w:rPr>
                <w:rFonts w:ascii="Arial" w:hAnsi="Arial" w:cs="Arial"/>
                <w:color w:val="000000"/>
                <w:sz w:val="20"/>
              </w:rPr>
              <w:t>appropriate</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1D99820" w14:textId="77777777" w:rsidR="006261A3" w:rsidRDefault="00197837" w:rsidP="000C3697">
            <w:pPr>
              <w:jc w:val="left"/>
              <w:rPr>
                <w:rFonts w:ascii="Arial" w:hAnsi="Arial" w:cs="Arial"/>
                <w:color w:val="000000"/>
                <w:sz w:val="18"/>
                <w:szCs w:val="20"/>
              </w:rPr>
            </w:pPr>
            <w:r>
              <w:rPr>
                <w:rFonts w:ascii="Arial" w:hAnsi="Arial" w:cs="Arial"/>
                <w:b/>
                <w:color w:val="000000"/>
                <w:sz w:val="18"/>
                <w:szCs w:val="20"/>
              </w:rPr>
              <w:t>Div 3</w:t>
            </w:r>
            <w:r w:rsidR="000C3697" w:rsidRPr="00DD4EB0">
              <w:rPr>
                <w:rFonts w:ascii="Arial" w:hAnsi="Arial" w:cs="Arial"/>
                <w:b/>
                <w:color w:val="000000"/>
                <w:sz w:val="18"/>
                <w:szCs w:val="20"/>
              </w:rPr>
              <w:t>:</w:t>
            </w:r>
            <w:r w:rsidR="000C3697" w:rsidRPr="00DD4EB0">
              <w:rPr>
                <w:rFonts w:ascii="Arial" w:hAnsi="Arial" w:cs="Arial"/>
                <w:color w:val="000000"/>
                <w:sz w:val="18"/>
                <w:szCs w:val="20"/>
              </w:rPr>
              <w:t xml:space="preserve"> </w:t>
            </w:r>
            <w:r>
              <w:rPr>
                <w:rFonts w:ascii="Arial" w:hAnsi="Arial" w:cs="Arial"/>
                <w:color w:val="000000"/>
                <w:sz w:val="18"/>
                <w:szCs w:val="20"/>
              </w:rPr>
              <w:t xml:space="preserve">20. </w:t>
            </w:r>
            <w:r w:rsidR="000C3697">
              <w:rPr>
                <w:rFonts w:ascii="Arial" w:hAnsi="Arial" w:cs="Arial"/>
                <w:color w:val="000000"/>
                <w:sz w:val="18"/>
                <w:szCs w:val="20"/>
              </w:rPr>
              <w:t>Support Planning</w:t>
            </w:r>
            <w:r w:rsidR="000C3697" w:rsidRPr="00DD4EB0">
              <w:rPr>
                <w:rFonts w:ascii="Arial" w:hAnsi="Arial" w:cs="Arial"/>
                <w:color w:val="000000"/>
                <w:sz w:val="18"/>
                <w:szCs w:val="20"/>
              </w:rPr>
              <w:t>,</w:t>
            </w:r>
            <w:r>
              <w:rPr>
                <w:rFonts w:ascii="Arial" w:hAnsi="Arial" w:cs="Arial"/>
                <w:color w:val="000000"/>
                <w:sz w:val="18"/>
                <w:szCs w:val="20"/>
              </w:rPr>
              <w:t xml:space="preserve"> (</w:t>
            </w:r>
            <w:r w:rsidR="000C3697">
              <w:rPr>
                <w:rFonts w:ascii="Arial" w:hAnsi="Arial" w:cs="Arial"/>
                <w:color w:val="000000"/>
                <w:sz w:val="18"/>
                <w:szCs w:val="20"/>
              </w:rPr>
              <w:t>1</w:t>
            </w:r>
            <w:r>
              <w:rPr>
                <w:rFonts w:ascii="Arial" w:hAnsi="Arial" w:cs="Arial"/>
                <w:color w:val="000000"/>
                <w:sz w:val="18"/>
                <w:szCs w:val="20"/>
              </w:rPr>
              <w:t>-</w:t>
            </w:r>
            <w:r w:rsidR="000C3697">
              <w:rPr>
                <w:rFonts w:ascii="Arial" w:hAnsi="Arial" w:cs="Arial"/>
                <w:color w:val="000000"/>
                <w:sz w:val="18"/>
                <w:szCs w:val="20"/>
              </w:rPr>
              <w:t>2</w:t>
            </w:r>
            <w:r>
              <w:rPr>
                <w:rFonts w:ascii="Arial" w:hAnsi="Arial" w:cs="Arial"/>
                <w:color w:val="000000"/>
                <w:sz w:val="18"/>
                <w:szCs w:val="20"/>
              </w:rPr>
              <w:t xml:space="preserve">) </w:t>
            </w:r>
            <w:r w:rsidR="000C3697">
              <w:rPr>
                <w:rFonts w:ascii="Arial" w:hAnsi="Arial" w:cs="Arial"/>
                <w:color w:val="000000"/>
                <w:sz w:val="18"/>
                <w:szCs w:val="20"/>
              </w:rPr>
              <w:t xml:space="preserve">&amp; </w:t>
            </w:r>
            <w:r>
              <w:rPr>
                <w:rFonts w:ascii="Arial" w:hAnsi="Arial" w:cs="Arial"/>
                <w:color w:val="000000"/>
                <w:sz w:val="18"/>
                <w:szCs w:val="20"/>
              </w:rPr>
              <w:t>(</w:t>
            </w:r>
            <w:r w:rsidR="000C3697">
              <w:rPr>
                <w:rFonts w:ascii="Arial" w:hAnsi="Arial" w:cs="Arial"/>
                <w:color w:val="000000"/>
                <w:sz w:val="18"/>
                <w:szCs w:val="20"/>
              </w:rPr>
              <w:t>4</w:t>
            </w:r>
            <w:r>
              <w:rPr>
                <w:rFonts w:ascii="Arial" w:hAnsi="Arial" w:cs="Arial"/>
                <w:color w:val="000000"/>
                <w:sz w:val="18"/>
                <w:szCs w:val="20"/>
              </w:rPr>
              <w:t>)</w:t>
            </w:r>
          </w:p>
          <w:p w14:paraId="73ADF823" w14:textId="77777777" w:rsidR="000C3697" w:rsidRPr="000C3697" w:rsidRDefault="00197837" w:rsidP="000C3697">
            <w:pPr>
              <w:jc w:val="left"/>
              <w:rPr>
                <w:rFonts w:ascii="Arial" w:hAnsi="Arial" w:cs="Arial"/>
                <w:color w:val="000000"/>
                <w:sz w:val="18"/>
                <w:szCs w:val="20"/>
              </w:rPr>
            </w:pPr>
            <w:r w:rsidRPr="00197837">
              <w:rPr>
                <w:rFonts w:ascii="Arial" w:hAnsi="Arial" w:cs="Arial"/>
                <w:color w:val="000000"/>
                <w:sz w:val="18"/>
                <w:szCs w:val="20"/>
              </w:rPr>
              <w:t>21</w:t>
            </w:r>
            <w:r>
              <w:rPr>
                <w:rFonts w:ascii="Arial" w:hAnsi="Arial" w:cs="Arial"/>
                <w:b/>
                <w:color w:val="000000"/>
                <w:sz w:val="18"/>
                <w:szCs w:val="20"/>
              </w:rPr>
              <w:t xml:space="preserve">. </w:t>
            </w:r>
            <w:r w:rsidR="000C3697">
              <w:rPr>
                <w:rFonts w:ascii="Arial" w:hAnsi="Arial" w:cs="Arial"/>
                <w:color w:val="000000"/>
                <w:sz w:val="18"/>
                <w:szCs w:val="20"/>
              </w:rPr>
              <w:t>Service Agreements with Participants</w:t>
            </w:r>
            <w:r w:rsidR="000C3697" w:rsidRPr="00DD4EB0">
              <w:rPr>
                <w:rFonts w:ascii="Arial" w:hAnsi="Arial" w:cs="Arial"/>
                <w:color w:val="000000"/>
                <w:sz w:val="18"/>
                <w:szCs w:val="20"/>
              </w:rPr>
              <w:t xml:space="preserve">, </w:t>
            </w:r>
            <w:r>
              <w:rPr>
                <w:rFonts w:ascii="Arial" w:hAnsi="Arial" w:cs="Arial"/>
                <w:color w:val="000000"/>
                <w:sz w:val="18"/>
                <w:szCs w:val="20"/>
              </w:rPr>
              <w:t>(</w:t>
            </w:r>
            <w:r w:rsidR="000C3697">
              <w:rPr>
                <w:rFonts w:ascii="Arial" w:hAnsi="Arial" w:cs="Arial"/>
                <w:color w:val="000000"/>
                <w:sz w:val="18"/>
                <w:szCs w:val="20"/>
              </w:rPr>
              <w:t>1</w:t>
            </w:r>
            <w:r>
              <w:rPr>
                <w:rFonts w:ascii="Arial" w:hAnsi="Arial" w:cs="Arial"/>
                <w:color w:val="000000"/>
                <w:sz w:val="18"/>
                <w:szCs w:val="20"/>
              </w:rPr>
              <w:t>)</w:t>
            </w:r>
          </w:p>
        </w:tc>
      </w:tr>
      <w:tr w:rsidR="006261A3" w:rsidRPr="00D13095" w14:paraId="04EE5509"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E8C8B88" w14:textId="77777777" w:rsidR="006261A3" w:rsidRPr="00D13095" w:rsidRDefault="006261A3"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0D1CEED" w14:textId="77777777" w:rsidR="006261A3" w:rsidRPr="00D13095" w:rsidRDefault="00C55AD3" w:rsidP="00B76437">
            <w:pPr>
              <w:pStyle w:val="ListParagraph"/>
              <w:numPr>
                <w:ilvl w:val="0"/>
                <w:numId w:val="10"/>
              </w:numPr>
              <w:spacing w:after="60"/>
              <w:contextualSpacing/>
              <w:jc w:val="left"/>
              <w:rPr>
                <w:rFonts w:ascii="Arial" w:hAnsi="Arial" w:cs="Arial"/>
                <w:spacing w:val="1"/>
                <w:sz w:val="20"/>
                <w:szCs w:val="20"/>
              </w:rPr>
            </w:pPr>
            <w:r w:rsidRPr="00C95CE0">
              <w:rPr>
                <w:rFonts w:ascii="Arial" w:hAnsi="Arial" w:cs="Arial"/>
                <w:sz w:val="20"/>
              </w:rPr>
              <w:t xml:space="preserve">the </w:t>
            </w:r>
            <w:r w:rsidRPr="00C95CE0">
              <w:rPr>
                <w:rFonts w:ascii="Arial" w:hAnsi="Arial" w:cs="Arial"/>
                <w:sz w:val="20"/>
                <w:szCs w:val="20"/>
              </w:rPr>
              <w:t>strengths, needs</w:t>
            </w:r>
            <w:r w:rsidRPr="00C95CE0">
              <w:rPr>
                <w:rFonts w:ascii="Arial" w:hAnsi="Arial" w:cs="Arial"/>
                <w:sz w:val="20"/>
              </w:rPr>
              <w:t xml:space="preserve">, goals and aspirations of people using services are recorded and responded to, and their </w:t>
            </w:r>
            <w:r w:rsidRPr="00C95CE0">
              <w:rPr>
                <w:rFonts w:ascii="Arial" w:hAnsi="Arial" w:cs="Arial"/>
                <w:color w:val="000000"/>
                <w:sz w:val="20"/>
              </w:rPr>
              <w:t>participation</w:t>
            </w:r>
            <w:r w:rsidRPr="00C95CE0">
              <w:rPr>
                <w:rFonts w:ascii="Arial" w:hAnsi="Arial" w:cs="Arial"/>
                <w:sz w:val="20"/>
              </w:rPr>
              <w:t xml:space="preserve"> in decision-making is promoted, where age and developmentally appropriate</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2BFC30F1" w14:textId="77777777" w:rsidR="006261A3" w:rsidRPr="00D13095" w:rsidRDefault="00197837" w:rsidP="000C3697">
            <w:pPr>
              <w:contextualSpacing/>
              <w:jc w:val="left"/>
              <w:rPr>
                <w:rFonts w:ascii="Arial" w:hAnsi="Arial" w:cs="Arial"/>
                <w:sz w:val="20"/>
                <w:szCs w:val="20"/>
              </w:rPr>
            </w:pPr>
            <w:r>
              <w:rPr>
                <w:rFonts w:ascii="Arial" w:hAnsi="Arial" w:cs="Arial"/>
                <w:b/>
                <w:color w:val="000000"/>
                <w:sz w:val="18"/>
                <w:szCs w:val="20"/>
              </w:rPr>
              <w:t>Div 3</w:t>
            </w:r>
            <w:r w:rsidR="000C3697" w:rsidRPr="00DD4EB0">
              <w:rPr>
                <w:rFonts w:ascii="Arial" w:hAnsi="Arial" w:cs="Arial"/>
                <w:b/>
                <w:color w:val="000000"/>
                <w:sz w:val="18"/>
                <w:szCs w:val="20"/>
              </w:rPr>
              <w:t>:</w:t>
            </w:r>
            <w:r w:rsidR="000C3697" w:rsidRPr="00DD4EB0">
              <w:rPr>
                <w:rFonts w:ascii="Arial" w:hAnsi="Arial" w:cs="Arial"/>
                <w:color w:val="000000"/>
                <w:sz w:val="18"/>
                <w:szCs w:val="20"/>
              </w:rPr>
              <w:t xml:space="preserve"> </w:t>
            </w:r>
            <w:r>
              <w:rPr>
                <w:rFonts w:ascii="Arial" w:hAnsi="Arial" w:cs="Arial"/>
                <w:color w:val="000000"/>
                <w:sz w:val="18"/>
                <w:szCs w:val="20"/>
              </w:rPr>
              <w:t xml:space="preserve">20. </w:t>
            </w:r>
            <w:r w:rsidR="000C3697">
              <w:rPr>
                <w:rFonts w:ascii="Arial" w:hAnsi="Arial" w:cs="Arial"/>
                <w:color w:val="000000"/>
                <w:sz w:val="18"/>
                <w:szCs w:val="20"/>
              </w:rPr>
              <w:t>Support Planning</w:t>
            </w:r>
            <w:r w:rsidR="000C3697" w:rsidRPr="00DD4EB0">
              <w:rPr>
                <w:rFonts w:ascii="Arial" w:hAnsi="Arial" w:cs="Arial"/>
                <w:color w:val="000000"/>
                <w:sz w:val="18"/>
                <w:szCs w:val="20"/>
              </w:rPr>
              <w:t xml:space="preserve">, </w:t>
            </w:r>
            <w:r>
              <w:rPr>
                <w:rFonts w:ascii="Arial" w:hAnsi="Arial" w:cs="Arial"/>
                <w:color w:val="000000"/>
                <w:sz w:val="18"/>
                <w:szCs w:val="20"/>
              </w:rPr>
              <w:t>(</w:t>
            </w:r>
            <w:r w:rsidR="000C3697">
              <w:rPr>
                <w:rFonts w:ascii="Arial" w:hAnsi="Arial" w:cs="Arial"/>
                <w:color w:val="000000"/>
                <w:sz w:val="18"/>
                <w:szCs w:val="20"/>
              </w:rPr>
              <w:t>1</w:t>
            </w:r>
            <w:r>
              <w:rPr>
                <w:rFonts w:ascii="Arial" w:hAnsi="Arial" w:cs="Arial"/>
                <w:color w:val="000000"/>
                <w:sz w:val="18"/>
                <w:szCs w:val="20"/>
              </w:rPr>
              <w:t>)</w:t>
            </w:r>
          </w:p>
        </w:tc>
      </w:tr>
      <w:tr w:rsidR="006261A3" w:rsidRPr="00D13095" w14:paraId="3921D5EF" w14:textId="77777777" w:rsidTr="77FF9E36">
        <w:trPr>
          <w:cantSplit/>
        </w:trPr>
        <w:tc>
          <w:tcPr>
            <w:tcW w:w="21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640F8AF" w14:textId="77777777" w:rsidR="006261A3" w:rsidRPr="00D13095" w:rsidRDefault="006261A3" w:rsidP="00243A44">
            <w:pPr>
              <w:rPr>
                <w:rFonts w:ascii="Arial" w:hAnsi="Arial" w:cs="Arial"/>
                <w:sz w:val="20"/>
                <w:szCs w:val="20"/>
              </w:rPr>
            </w:pPr>
          </w:p>
        </w:tc>
        <w:tc>
          <w:tcPr>
            <w:tcW w:w="100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591372D" w14:textId="77777777" w:rsidR="006261A3" w:rsidRPr="00D13095" w:rsidRDefault="00C55AD3" w:rsidP="00B76437">
            <w:pPr>
              <w:pStyle w:val="ListParagraph"/>
              <w:numPr>
                <w:ilvl w:val="0"/>
                <w:numId w:val="10"/>
              </w:numPr>
              <w:spacing w:after="60"/>
              <w:ind w:right="296"/>
              <w:contextualSpacing/>
              <w:jc w:val="left"/>
              <w:rPr>
                <w:rFonts w:ascii="Arial" w:hAnsi="Arial" w:cs="Arial"/>
                <w:spacing w:val="1"/>
                <w:sz w:val="20"/>
                <w:szCs w:val="20"/>
              </w:rPr>
            </w:pPr>
            <w:r w:rsidRPr="00C55AD3">
              <w:rPr>
                <w:rFonts w:ascii="Arial" w:hAnsi="Arial" w:cs="Arial"/>
                <w:spacing w:val="1"/>
                <w:sz w:val="20"/>
                <w:szCs w:val="20"/>
              </w:rPr>
              <w:t>Individualised Plans are provided in a format that is easily understood by the individual</w:t>
            </w:r>
          </w:p>
        </w:tc>
        <w:tc>
          <w:tcPr>
            <w:tcW w:w="3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5E0B3" w:themeFill="accent6" w:themeFillTint="66"/>
          </w:tcPr>
          <w:p w14:paraId="6EFE9EDF" w14:textId="77777777" w:rsidR="006261A3" w:rsidRPr="00D13095" w:rsidRDefault="00197837" w:rsidP="000C3697">
            <w:pPr>
              <w:pStyle w:val="ListParagraph"/>
              <w:ind w:left="0" w:right="296"/>
              <w:jc w:val="left"/>
              <w:rPr>
                <w:rFonts w:ascii="Arial" w:hAnsi="Arial" w:cs="Arial"/>
                <w:spacing w:val="1"/>
                <w:sz w:val="20"/>
                <w:szCs w:val="20"/>
              </w:rPr>
            </w:pPr>
            <w:r>
              <w:rPr>
                <w:rFonts w:ascii="Arial" w:hAnsi="Arial" w:cs="Arial"/>
                <w:b/>
                <w:color w:val="000000"/>
                <w:sz w:val="18"/>
                <w:szCs w:val="20"/>
              </w:rPr>
              <w:t>Div 3</w:t>
            </w:r>
            <w:r w:rsidR="000C3697" w:rsidRPr="00DD4EB0">
              <w:rPr>
                <w:rFonts w:ascii="Arial" w:hAnsi="Arial" w:cs="Arial"/>
                <w:b/>
                <w:color w:val="000000"/>
                <w:sz w:val="18"/>
                <w:szCs w:val="20"/>
              </w:rPr>
              <w:t>:</w:t>
            </w:r>
            <w:r w:rsidR="000C3697" w:rsidRPr="00DD4EB0">
              <w:rPr>
                <w:rFonts w:ascii="Arial" w:hAnsi="Arial" w:cs="Arial"/>
                <w:color w:val="000000"/>
                <w:sz w:val="18"/>
                <w:szCs w:val="20"/>
              </w:rPr>
              <w:t xml:space="preserve"> </w:t>
            </w:r>
            <w:r>
              <w:rPr>
                <w:rFonts w:ascii="Arial" w:hAnsi="Arial" w:cs="Arial"/>
                <w:color w:val="000000"/>
                <w:sz w:val="18"/>
                <w:szCs w:val="20"/>
              </w:rPr>
              <w:t xml:space="preserve">21. </w:t>
            </w:r>
            <w:r w:rsidR="000C3697">
              <w:rPr>
                <w:rFonts w:ascii="Arial" w:hAnsi="Arial" w:cs="Arial"/>
                <w:color w:val="000000"/>
                <w:sz w:val="18"/>
                <w:szCs w:val="20"/>
              </w:rPr>
              <w:t>Service Agreements with Participants</w:t>
            </w:r>
            <w:r w:rsidR="000C3697" w:rsidRPr="00DD4EB0">
              <w:rPr>
                <w:rFonts w:ascii="Arial" w:hAnsi="Arial" w:cs="Arial"/>
                <w:color w:val="000000"/>
                <w:sz w:val="18"/>
                <w:szCs w:val="20"/>
              </w:rPr>
              <w:t xml:space="preserve">, </w:t>
            </w:r>
            <w:r>
              <w:rPr>
                <w:rFonts w:ascii="Arial" w:hAnsi="Arial" w:cs="Arial"/>
                <w:color w:val="000000"/>
                <w:sz w:val="18"/>
                <w:szCs w:val="20"/>
              </w:rPr>
              <w:t>(</w:t>
            </w:r>
            <w:r w:rsidR="00D1420A">
              <w:rPr>
                <w:rFonts w:ascii="Arial" w:hAnsi="Arial" w:cs="Arial"/>
                <w:color w:val="000000"/>
                <w:sz w:val="18"/>
                <w:szCs w:val="20"/>
              </w:rPr>
              <w:t>2</w:t>
            </w:r>
            <w:r>
              <w:rPr>
                <w:rFonts w:ascii="Arial" w:hAnsi="Arial" w:cs="Arial"/>
                <w:color w:val="000000"/>
                <w:sz w:val="18"/>
                <w:szCs w:val="20"/>
              </w:rPr>
              <w:t>-</w:t>
            </w:r>
            <w:r w:rsidR="00D1420A">
              <w:rPr>
                <w:rFonts w:ascii="Arial" w:hAnsi="Arial" w:cs="Arial"/>
                <w:color w:val="000000"/>
                <w:sz w:val="18"/>
                <w:szCs w:val="20"/>
              </w:rPr>
              <w:t>3</w:t>
            </w:r>
            <w:r>
              <w:rPr>
                <w:rFonts w:ascii="Arial" w:hAnsi="Arial" w:cs="Arial"/>
                <w:color w:val="000000"/>
                <w:sz w:val="18"/>
                <w:szCs w:val="20"/>
              </w:rPr>
              <w:t>)</w:t>
            </w:r>
            <w:r w:rsidR="000C3697">
              <w:rPr>
                <w:rFonts w:ascii="Arial" w:hAnsi="Arial" w:cs="Arial"/>
                <w:color w:val="000000"/>
                <w:sz w:val="18"/>
                <w:szCs w:val="20"/>
              </w:rPr>
              <w:t xml:space="preserve"> </w:t>
            </w:r>
          </w:p>
        </w:tc>
      </w:tr>
    </w:tbl>
    <w:p w14:paraId="621914A7" w14:textId="77777777" w:rsidR="00D630F8" w:rsidRDefault="00D630F8" w:rsidP="006261A3">
      <w:pPr>
        <w:rPr>
          <w:rFonts w:ascii="Arial" w:hAnsi="Arial" w:cs="Arial"/>
          <w:b/>
          <w:color w:val="002060"/>
          <w:sz w:val="24"/>
          <w:szCs w:val="20"/>
        </w:rPr>
      </w:pPr>
    </w:p>
    <w:p w14:paraId="773A3AE8" w14:textId="17CF0230" w:rsidR="006261A3" w:rsidRPr="00AB34CF" w:rsidRDefault="000C6E03" w:rsidP="006261A3">
      <w:pPr>
        <w:rPr>
          <w:rFonts w:ascii="Arial" w:hAnsi="Arial" w:cs="Arial"/>
          <w:b/>
          <w:color w:val="002060"/>
          <w:sz w:val="24"/>
          <w:szCs w:val="20"/>
        </w:rPr>
      </w:pPr>
      <w:r>
        <w:rPr>
          <w:rFonts w:ascii="Arial" w:hAnsi="Arial" w:cs="Arial"/>
          <w:b/>
          <w:color w:val="002060"/>
          <w:sz w:val="24"/>
          <w:szCs w:val="20"/>
        </w:rPr>
        <w:br w:type="page"/>
      </w:r>
      <w:r w:rsidR="008B12AC">
        <w:rPr>
          <w:rFonts w:ascii="Arial" w:hAnsi="Arial" w:cs="Arial"/>
          <w:b/>
          <w:color w:val="002060"/>
          <w:sz w:val="24"/>
          <w:szCs w:val="20"/>
        </w:rPr>
        <w:t>H</w:t>
      </w:r>
      <w:r w:rsidR="006261A3">
        <w:rPr>
          <w:rFonts w:ascii="Arial" w:hAnsi="Arial" w:cs="Arial"/>
          <w:b/>
          <w:color w:val="002060"/>
          <w:sz w:val="24"/>
          <w:szCs w:val="20"/>
        </w:rPr>
        <w:t>SQ</w:t>
      </w:r>
      <w:r w:rsidR="00AF448F">
        <w:rPr>
          <w:rFonts w:ascii="Arial" w:hAnsi="Arial" w:cs="Arial"/>
          <w:b/>
          <w:color w:val="002060"/>
          <w:sz w:val="24"/>
          <w:szCs w:val="20"/>
        </w:rPr>
        <w:t xml:space="preserve">S </w:t>
      </w:r>
      <w:r w:rsidR="006261A3" w:rsidRPr="00AB34CF">
        <w:rPr>
          <w:rFonts w:ascii="Arial" w:hAnsi="Arial" w:cs="Arial"/>
          <w:b/>
          <w:color w:val="002060"/>
          <w:sz w:val="24"/>
          <w:szCs w:val="20"/>
        </w:rPr>
        <w:t xml:space="preserve">Standard </w:t>
      </w:r>
      <w:r w:rsidR="006261A3">
        <w:rPr>
          <w:rFonts w:ascii="Arial" w:hAnsi="Arial" w:cs="Arial"/>
          <w:b/>
          <w:color w:val="002060"/>
          <w:sz w:val="24"/>
          <w:szCs w:val="20"/>
        </w:rPr>
        <w:t xml:space="preserve">4: Safety, Wellbeing and Rights </w:t>
      </w:r>
    </w:p>
    <w:p w14:paraId="0FF2DA3C" w14:textId="77777777" w:rsidR="006261A3" w:rsidRDefault="006261A3" w:rsidP="006261A3">
      <w:pPr>
        <w:rPr>
          <w:rFonts w:ascii="Arial" w:hAnsi="Arial" w:cs="Arial"/>
          <w:b/>
          <w:color w:val="002060"/>
          <w:sz w:val="20"/>
          <w:szCs w:val="20"/>
        </w:rPr>
      </w:pPr>
    </w:p>
    <w:p w14:paraId="72AADE53" w14:textId="4A5F1076" w:rsidR="006261A3" w:rsidRDefault="00642D35" w:rsidP="77FF9E36">
      <w:pPr>
        <w:rPr>
          <w:rFonts w:ascii="Arial" w:hAnsi="Arial" w:cs="Arial"/>
          <w:b/>
          <w:bCs/>
          <w:color w:val="002060"/>
        </w:rPr>
      </w:pPr>
      <w:r w:rsidRPr="77FF9E36">
        <w:rPr>
          <w:rFonts w:ascii="Arial" w:hAnsi="Arial" w:cs="Arial"/>
          <w:b/>
          <w:bCs/>
          <w:color w:val="002060"/>
        </w:rPr>
        <w:t>NDIS Core Module</w:t>
      </w:r>
      <w:r w:rsidR="006261A3" w:rsidRPr="77FF9E36">
        <w:rPr>
          <w:rFonts w:ascii="Arial" w:hAnsi="Arial" w:cs="Arial"/>
          <w:b/>
          <w:bCs/>
          <w:color w:val="002060"/>
        </w:rPr>
        <w:t xml:space="preserve"> </w:t>
      </w:r>
      <w:r w:rsidR="00230A4B" w:rsidRPr="77FF9E36">
        <w:rPr>
          <w:rFonts w:ascii="Arial" w:hAnsi="Arial" w:cs="Arial"/>
          <w:b/>
          <w:bCs/>
          <w:color w:val="002060"/>
          <w:u w:val="single"/>
          <w:shd w:val="clear" w:color="auto" w:fill="C5E0B3"/>
        </w:rPr>
        <w:t>meets</w:t>
      </w:r>
      <w:r w:rsidR="00230A4B" w:rsidRPr="77FF9E36">
        <w:rPr>
          <w:rFonts w:ascii="Arial" w:hAnsi="Arial" w:cs="Arial"/>
          <w:b/>
          <w:bCs/>
          <w:color w:val="002060"/>
        </w:rPr>
        <w:t xml:space="preserve"> </w:t>
      </w:r>
      <w:r w:rsidR="78B35817" w:rsidRPr="77FF9E36">
        <w:rPr>
          <w:rFonts w:ascii="Arial" w:hAnsi="Arial" w:cs="Arial"/>
          <w:b/>
          <w:bCs/>
          <w:color w:val="002060"/>
        </w:rPr>
        <w:t>S</w:t>
      </w:r>
      <w:r w:rsidR="006261A3" w:rsidRPr="77FF9E36">
        <w:rPr>
          <w:rFonts w:ascii="Arial" w:hAnsi="Arial" w:cs="Arial"/>
          <w:b/>
          <w:bCs/>
          <w:color w:val="002060"/>
        </w:rPr>
        <w:t>tandard 4</w:t>
      </w:r>
    </w:p>
    <w:p w14:paraId="20200EA4" w14:textId="77777777" w:rsidR="006261A3" w:rsidRDefault="006261A3" w:rsidP="006261A3">
      <w:pPr>
        <w:rPr>
          <w:rFonts w:ascii="Arial" w:hAnsi="Arial" w:cs="Arial"/>
          <w:b/>
          <w:sz w:val="20"/>
          <w:szCs w:val="20"/>
        </w:rPr>
      </w:pPr>
    </w:p>
    <w:p w14:paraId="08DE600E" w14:textId="77777777" w:rsidR="006261A3" w:rsidRPr="00AF448F" w:rsidRDefault="006261A3" w:rsidP="006261A3">
      <w:pPr>
        <w:rPr>
          <w:rFonts w:ascii="Arial" w:hAnsi="Arial" w:cs="Arial"/>
          <w:i/>
          <w:sz w:val="20"/>
        </w:rPr>
      </w:pPr>
      <w:r w:rsidRPr="00AF448F">
        <w:rPr>
          <w:rFonts w:ascii="Arial" w:hAnsi="Arial" w:cs="Arial"/>
          <w:i/>
          <w:sz w:val="20"/>
        </w:rPr>
        <w:t>Summary</w:t>
      </w:r>
    </w:p>
    <w:p w14:paraId="5617AE95" w14:textId="77777777" w:rsidR="006261A3" w:rsidRDefault="006261A3" w:rsidP="00533887">
      <w:pPr>
        <w:jc w:val="left"/>
        <w:rPr>
          <w:rFonts w:ascii="Arial" w:hAnsi="Arial" w:cs="Arial"/>
          <w:color w:val="C45911"/>
          <w:sz w:val="20"/>
        </w:rPr>
      </w:pPr>
    </w:p>
    <w:p w14:paraId="65917E7E" w14:textId="0D6647BF" w:rsidR="004479DB" w:rsidRPr="004479DB" w:rsidRDefault="004479DB" w:rsidP="77FF9E36">
      <w:pPr>
        <w:jc w:val="left"/>
        <w:rPr>
          <w:rFonts w:ascii="Arial" w:hAnsi="Arial" w:cs="Arial"/>
          <w:sz w:val="20"/>
          <w:szCs w:val="20"/>
        </w:rPr>
      </w:pPr>
      <w:r w:rsidRPr="77FF9E36">
        <w:rPr>
          <w:rFonts w:ascii="Arial" w:hAnsi="Arial" w:cs="Arial"/>
          <w:sz w:val="20"/>
          <w:szCs w:val="20"/>
        </w:rPr>
        <w:t>The rights-based language of HSQ</w:t>
      </w:r>
      <w:r w:rsidR="00300492" w:rsidRPr="77FF9E36">
        <w:rPr>
          <w:rFonts w:ascii="Arial" w:hAnsi="Arial" w:cs="Arial"/>
          <w:sz w:val="20"/>
          <w:szCs w:val="20"/>
        </w:rPr>
        <w:t xml:space="preserve">S </w:t>
      </w:r>
      <w:r w:rsidR="450FB6CB" w:rsidRPr="77FF9E36">
        <w:rPr>
          <w:rFonts w:ascii="Arial" w:hAnsi="Arial" w:cs="Arial"/>
          <w:sz w:val="20"/>
          <w:szCs w:val="20"/>
        </w:rPr>
        <w:t>S</w:t>
      </w:r>
      <w:r w:rsidRPr="77FF9E36">
        <w:rPr>
          <w:rFonts w:ascii="Arial" w:hAnsi="Arial" w:cs="Arial"/>
          <w:sz w:val="20"/>
          <w:szCs w:val="20"/>
        </w:rPr>
        <w:t>tandard 4 aligns neatly with Division 1 of NDIS Core</w:t>
      </w:r>
      <w:r w:rsidR="00300492" w:rsidRPr="77FF9E36">
        <w:rPr>
          <w:rFonts w:ascii="Arial" w:hAnsi="Arial" w:cs="Arial"/>
          <w:sz w:val="20"/>
          <w:szCs w:val="20"/>
        </w:rPr>
        <w:t xml:space="preserve"> Module (ie </w:t>
      </w:r>
      <w:r w:rsidRPr="77FF9E36">
        <w:rPr>
          <w:rFonts w:ascii="Arial" w:hAnsi="Arial" w:cs="Arial"/>
          <w:i/>
          <w:iCs/>
          <w:sz w:val="20"/>
          <w:szCs w:val="20"/>
        </w:rPr>
        <w:t>Rights and Responsibilities</w:t>
      </w:r>
      <w:r w:rsidR="00300492" w:rsidRPr="77FF9E36">
        <w:rPr>
          <w:rFonts w:ascii="Arial" w:hAnsi="Arial" w:cs="Arial"/>
          <w:sz w:val="20"/>
          <w:szCs w:val="20"/>
        </w:rPr>
        <w:t>)</w:t>
      </w:r>
      <w:r w:rsidRPr="77FF9E36">
        <w:rPr>
          <w:rFonts w:ascii="Arial" w:hAnsi="Arial" w:cs="Arial"/>
          <w:sz w:val="20"/>
          <w:szCs w:val="20"/>
        </w:rPr>
        <w:t xml:space="preserve">. The safety and harm </w:t>
      </w:r>
      <w:r w:rsidR="00300492" w:rsidRPr="77FF9E36">
        <w:rPr>
          <w:rFonts w:ascii="Arial" w:hAnsi="Arial" w:cs="Arial"/>
          <w:sz w:val="20"/>
          <w:szCs w:val="20"/>
        </w:rPr>
        <w:t>minimisation</w:t>
      </w:r>
      <w:r w:rsidRPr="77FF9E36">
        <w:rPr>
          <w:rFonts w:ascii="Arial" w:hAnsi="Arial" w:cs="Arial"/>
          <w:sz w:val="20"/>
          <w:szCs w:val="20"/>
        </w:rPr>
        <w:t xml:space="preserve"> elements of this HSQ</w:t>
      </w:r>
      <w:r w:rsidR="00300492" w:rsidRPr="77FF9E36">
        <w:rPr>
          <w:rFonts w:ascii="Arial" w:hAnsi="Arial" w:cs="Arial"/>
          <w:sz w:val="20"/>
          <w:szCs w:val="20"/>
        </w:rPr>
        <w:t xml:space="preserve">S </w:t>
      </w:r>
      <w:r w:rsidRPr="77FF9E36">
        <w:rPr>
          <w:rFonts w:ascii="Arial" w:hAnsi="Arial" w:cs="Arial"/>
          <w:sz w:val="20"/>
          <w:szCs w:val="20"/>
        </w:rPr>
        <w:t xml:space="preserve">standard are generally </w:t>
      </w:r>
      <w:r w:rsidR="00300492" w:rsidRPr="77FF9E36">
        <w:rPr>
          <w:rFonts w:ascii="Arial" w:hAnsi="Arial" w:cs="Arial"/>
          <w:sz w:val="20"/>
          <w:szCs w:val="20"/>
        </w:rPr>
        <w:t>met</w:t>
      </w:r>
      <w:r w:rsidRPr="77FF9E36">
        <w:rPr>
          <w:rFonts w:ascii="Arial" w:hAnsi="Arial" w:cs="Arial"/>
          <w:sz w:val="20"/>
          <w:szCs w:val="20"/>
        </w:rPr>
        <w:t xml:space="preserve"> by NDIS Core </w:t>
      </w:r>
      <w:r w:rsidR="00300492" w:rsidRPr="77FF9E36">
        <w:rPr>
          <w:rFonts w:ascii="Arial" w:hAnsi="Arial" w:cs="Arial"/>
          <w:sz w:val="20"/>
          <w:szCs w:val="20"/>
        </w:rPr>
        <w:t>Module s</w:t>
      </w:r>
      <w:r w:rsidRPr="77FF9E36">
        <w:rPr>
          <w:rFonts w:ascii="Arial" w:hAnsi="Arial" w:cs="Arial"/>
          <w:sz w:val="20"/>
          <w:szCs w:val="20"/>
        </w:rPr>
        <w:t xml:space="preserve">tandards </w:t>
      </w:r>
      <w:r w:rsidRPr="77FF9E36">
        <w:rPr>
          <w:rFonts w:ascii="Arial" w:hAnsi="Arial" w:cs="Arial"/>
          <w:i/>
          <w:iCs/>
          <w:sz w:val="20"/>
          <w:szCs w:val="20"/>
        </w:rPr>
        <w:t>10</w:t>
      </w:r>
      <w:r w:rsidR="00300492" w:rsidRPr="77FF9E36">
        <w:rPr>
          <w:rFonts w:ascii="Arial" w:hAnsi="Arial" w:cs="Arial"/>
          <w:i/>
          <w:iCs/>
          <w:sz w:val="20"/>
          <w:szCs w:val="20"/>
        </w:rPr>
        <w:t>)</w:t>
      </w:r>
      <w:r w:rsidRPr="77FF9E36">
        <w:rPr>
          <w:rFonts w:ascii="Arial" w:hAnsi="Arial" w:cs="Arial"/>
          <w:i/>
          <w:iCs/>
          <w:sz w:val="20"/>
          <w:szCs w:val="20"/>
        </w:rPr>
        <w:t xml:space="preserve"> Violence Abuse, Neglect, Exploitation and Discrimination</w:t>
      </w:r>
      <w:r w:rsidRPr="77FF9E36">
        <w:rPr>
          <w:rFonts w:ascii="Arial" w:hAnsi="Arial" w:cs="Arial"/>
          <w:sz w:val="20"/>
          <w:szCs w:val="20"/>
        </w:rPr>
        <w:t xml:space="preserve"> and </w:t>
      </w:r>
      <w:r w:rsidRPr="77FF9E36">
        <w:rPr>
          <w:rFonts w:ascii="Arial" w:hAnsi="Arial" w:cs="Arial"/>
          <w:i/>
          <w:iCs/>
          <w:sz w:val="20"/>
          <w:szCs w:val="20"/>
        </w:rPr>
        <w:t>16</w:t>
      </w:r>
      <w:r w:rsidR="00300492" w:rsidRPr="77FF9E36">
        <w:rPr>
          <w:rFonts w:ascii="Arial" w:hAnsi="Arial" w:cs="Arial"/>
          <w:i/>
          <w:iCs/>
          <w:sz w:val="20"/>
          <w:szCs w:val="20"/>
        </w:rPr>
        <w:t>)</w:t>
      </w:r>
      <w:r w:rsidRPr="77FF9E36">
        <w:rPr>
          <w:rFonts w:ascii="Arial" w:hAnsi="Arial" w:cs="Arial"/>
          <w:i/>
          <w:iCs/>
          <w:sz w:val="20"/>
          <w:szCs w:val="20"/>
        </w:rPr>
        <w:t xml:space="preserve"> Incident Management</w:t>
      </w:r>
      <w:r w:rsidRPr="77FF9E36">
        <w:rPr>
          <w:rFonts w:ascii="Arial" w:hAnsi="Arial" w:cs="Arial"/>
          <w:sz w:val="20"/>
          <w:szCs w:val="20"/>
        </w:rPr>
        <w:t>.</w:t>
      </w:r>
      <w:r w:rsidR="005126AA" w:rsidRPr="77FF9E36">
        <w:rPr>
          <w:rFonts w:ascii="Arial" w:hAnsi="Arial" w:cs="Arial"/>
          <w:sz w:val="20"/>
          <w:szCs w:val="20"/>
        </w:rPr>
        <w:t xml:space="preserve"> Both sets of standards require that </w:t>
      </w:r>
      <w:r w:rsidR="00FE6F5F" w:rsidRPr="77FF9E36">
        <w:rPr>
          <w:rFonts w:ascii="Arial" w:hAnsi="Arial" w:cs="Arial"/>
          <w:sz w:val="20"/>
          <w:szCs w:val="20"/>
        </w:rPr>
        <w:t xml:space="preserve">service users’ </w:t>
      </w:r>
      <w:r w:rsidR="005126AA" w:rsidRPr="77FF9E36">
        <w:rPr>
          <w:rFonts w:ascii="Arial" w:hAnsi="Arial" w:cs="Arial"/>
          <w:sz w:val="20"/>
          <w:szCs w:val="20"/>
        </w:rPr>
        <w:t xml:space="preserve">safety and </w:t>
      </w:r>
      <w:r w:rsidR="00490946" w:rsidRPr="77FF9E36">
        <w:rPr>
          <w:rFonts w:ascii="Arial" w:hAnsi="Arial" w:cs="Arial"/>
          <w:sz w:val="20"/>
          <w:szCs w:val="20"/>
        </w:rPr>
        <w:t xml:space="preserve">human </w:t>
      </w:r>
      <w:r w:rsidR="005126AA" w:rsidRPr="77FF9E36">
        <w:rPr>
          <w:rFonts w:ascii="Arial" w:hAnsi="Arial" w:cs="Arial"/>
          <w:sz w:val="20"/>
          <w:szCs w:val="20"/>
        </w:rPr>
        <w:t xml:space="preserve">rights be protected, and share a conceptual focus on choice and participation. </w:t>
      </w:r>
    </w:p>
    <w:p w14:paraId="19AE84FD" w14:textId="77777777" w:rsidR="004479DB" w:rsidRDefault="004479DB" w:rsidP="004479DB">
      <w:pPr>
        <w:jc w:val="left"/>
        <w:rPr>
          <w:rFonts w:ascii="Arial" w:hAnsi="Arial" w:cs="Arial"/>
          <w:sz w:val="20"/>
        </w:rPr>
      </w:pPr>
    </w:p>
    <w:p w14:paraId="57308FE3" w14:textId="50EAA0AD" w:rsidR="004479DB" w:rsidRDefault="004479DB" w:rsidP="77FF9E36">
      <w:pPr>
        <w:jc w:val="left"/>
        <w:rPr>
          <w:rFonts w:ascii="Arial" w:hAnsi="Arial" w:cs="Arial"/>
          <w:sz w:val="20"/>
          <w:szCs w:val="20"/>
        </w:rPr>
      </w:pPr>
      <w:r w:rsidRPr="77FF9E36">
        <w:rPr>
          <w:rFonts w:ascii="Arial" w:hAnsi="Arial" w:cs="Arial"/>
          <w:sz w:val="20"/>
          <w:szCs w:val="20"/>
        </w:rPr>
        <w:t xml:space="preserve">For this </w:t>
      </w:r>
      <w:r w:rsidR="00300492" w:rsidRPr="77FF9E36">
        <w:rPr>
          <w:rFonts w:ascii="Arial" w:hAnsi="Arial" w:cs="Arial"/>
          <w:sz w:val="20"/>
          <w:szCs w:val="20"/>
        </w:rPr>
        <w:t xml:space="preserve">HSQS </w:t>
      </w:r>
      <w:r w:rsidR="008D2051" w:rsidRPr="77FF9E36">
        <w:rPr>
          <w:rFonts w:ascii="Arial" w:hAnsi="Arial" w:cs="Arial"/>
          <w:sz w:val="20"/>
          <w:szCs w:val="20"/>
        </w:rPr>
        <w:t>s</w:t>
      </w:r>
      <w:r w:rsidRPr="77FF9E36">
        <w:rPr>
          <w:rFonts w:ascii="Arial" w:hAnsi="Arial" w:cs="Arial"/>
          <w:sz w:val="20"/>
          <w:szCs w:val="20"/>
        </w:rPr>
        <w:t>tandard</w:t>
      </w:r>
      <w:r w:rsidR="008D2051" w:rsidRPr="77FF9E36">
        <w:rPr>
          <w:rFonts w:ascii="Arial" w:hAnsi="Arial" w:cs="Arial"/>
          <w:sz w:val="20"/>
          <w:szCs w:val="20"/>
        </w:rPr>
        <w:t>,</w:t>
      </w:r>
      <w:r w:rsidRPr="77FF9E36">
        <w:rPr>
          <w:rFonts w:ascii="Arial" w:hAnsi="Arial" w:cs="Arial"/>
          <w:sz w:val="20"/>
          <w:szCs w:val="20"/>
        </w:rPr>
        <w:t xml:space="preserve"> the major gaps in NDIS Core </w:t>
      </w:r>
      <w:r w:rsidR="00300492" w:rsidRPr="77FF9E36">
        <w:rPr>
          <w:rFonts w:ascii="Arial" w:hAnsi="Arial" w:cs="Arial"/>
          <w:sz w:val="20"/>
          <w:szCs w:val="20"/>
        </w:rPr>
        <w:t xml:space="preserve">Module </w:t>
      </w:r>
      <w:r w:rsidRPr="77FF9E36">
        <w:rPr>
          <w:rFonts w:ascii="Arial" w:hAnsi="Arial" w:cs="Arial"/>
          <w:sz w:val="20"/>
          <w:szCs w:val="20"/>
        </w:rPr>
        <w:t xml:space="preserve">are </w:t>
      </w:r>
      <w:r w:rsidR="00300492" w:rsidRPr="77FF9E36">
        <w:rPr>
          <w:rFonts w:ascii="Arial" w:hAnsi="Arial" w:cs="Arial"/>
          <w:sz w:val="20"/>
          <w:szCs w:val="20"/>
        </w:rPr>
        <w:t xml:space="preserve">comprised of: the area </w:t>
      </w:r>
      <w:r w:rsidRPr="77FF9E36">
        <w:rPr>
          <w:rFonts w:ascii="Arial" w:hAnsi="Arial" w:cs="Arial"/>
          <w:sz w:val="20"/>
          <w:szCs w:val="20"/>
        </w:rPr>
        <w:t>of working with children related indicators</w:t>
      </w:r>
      <w:r w:rsidR="00300492" w:rsidRPr="77FF9E36">
        <w:rPr>
          <w:rFonts w:ascii="Arial" w:hAnsi="Arial" w:cs="Arial"/>
          <w:sz w:val="20"/>
          <w:szCs w:val="20"/>
        </w:rPr>
        <w:t>;</w:t>
      </w:r>
      <w:r w:rsidRPr="77FF9E36">
        <w:rPr>
          <w:rFonts w:ascii="Arial" w:hAnsi="Arial" w:cs="Arial"/>
          <w:sz w:val="20"/>
          <w:szCs w:val="20"/>
        </w:rPr>
        <w:t xml:space="preserve"> less specific requirements for staff training on response to harm</w:t>
      </w:r>
      <w:r w:rsidR="00300492" w:rsidRPr="77FF9E36">
        <w:rPr>
          <w:rFonts w:ascii="Arial" w:hAnsi="Arial" w:cs="Arial"/>
          <w:sz w:val="20"/>
          <w:szCs w:val="20"/>
        </w:rPr>
        <w:t>;</w:t>
      </w:r>
      <w:r w:rsidR="006564CF" w:rsidRPr="77FF9E36">
        <w:rPr>
          <w:rFonts w:ascii="Arial" w:hAnsi="Arial" w:cs="Arial"/>
          <w:sz w:val="20"/>
          <w:szCs w:val="20"/>
        </w:rPr>
        <w:t xml:space="preserve"> Queensland-specific human rights legislation</w:t>
      </w:r>
      <w:r w:rsidR="005300AD" w:rsidRPr="77FF9E36">
        <w:rPr>
          <w:rFonts w:ascii="Arial" w:hAnsi="Arial" w:cs="Arial"/>
          <w:sz w:val="20"/>
          <w:szCs w:val="20"/>
        </w:rPr>
        <w:t>;</w:t>
      </w:r>
      <w:r w:rsidRPr="77FF9E36">
        <w:rPr>
          <w:rFonts w:ascii="Arial" w:hAnsi="Arial" w:cs="Arial"/>
          <w:sz w:val="20"/>
          <w:szCs w:val="20"/>
        </w:rPr>
        <w:t xml:space="preserve"> and different requirements on incident reporting. To satisfy NDIS Core</w:t>
      </w:r>
      <w:r w:rsidR="00300492" w:rsidRPr="77FF9E36">
        <w:rPr>
          <w:rFonts w:ascii="Arial" w:hAnsi="Arial" w:cs="Arial"/>
          <w:sz w:val="20"/>
          <w:szCs w:val="20"/>
        </w:rPr>
        <w:t xml:space="preserve"> Module</w:t>
      </w:r>
      <w:r w:rsidRPr="77FF9E36">
        <w:rPr>
          <w:rFonts w:ascii="Arial" w:hAnsi="Arial" w:cs="Arial"/>
          <w:sz w:val="20"/>
          <w:szCs w:val="20"/>
        </w:rPr>
        <w:t xml:space="preserve">, an organisation must be compliant with the </w:t>
      </w:r>
      <w:hyperlink r:id="rId26">
        <w:r w:rsidRPr="77FF9E36">
          <w:rPr>
            <w:rStyle w:val="Hyperlink"/>
            <w:rFonts w:ascii="Arial" w:hAnsi="Arial" w:cs="Arial"/>
            <w:i/>
            <w:iCs/>
            <w:sz w:val="20"/>
            <w:szCs w:val="20"/>
          </w:rPr>
          <w:t xml:space="preserve">NDIS </w:t>
        </w:r>
        <w:r w:rsidR="008D2051" w:rsidRPr="77FF9E36">
          <w:rPr>
            <w:rStyle w:val="Hyperlink"/>
            <w:rFonts w:ascii="Arial" w:hAnsi="Arial" w:cs="Arial"/>
            <w:i/>
            <w:iCs/>
            <w:sz w:val="20"/>
            <w:szCs w:val="20"/>
          </w:rPr>
          <w:t>(</w:t>
        </w:r>
        <w:r w:rsidRPr="77FF9E36">
          <w:rPr>
            <w:rStyle w:val="Hyperlink"/>
            <w:rFonts w:ascii="Arial" w:hAnsi="Arial" w:cs="Arial"/>
            <w:i/>
            <w:iCs/>
            <w:sz w:val="20"/>
            <w:szCs w:val="20"/>
          </w:rPr>
          <w:t xml:space="preserve">Incident Management and Reportable </w:t>
        </w:r>
        <w:r w:rsidR="007752E6" w:rsidRPr="77FF9E36">
          <w:rPr>
            <w:rStyle w:val="Hyperlink"/>
            <w:rFonts w:ascii="Arial" w:hAnsi="Arial" w:cs="Arial"/>
            <w:i/>
            <w:iCs/>
            <w:sz w:val="20"/>
            <w:szCs w:val="20"/>
          </w:rPr>
          <w:t>Incidents)</w:t>
        </w:r>
        <w:r w:rsidRPr="77FF9E36">
          <w:rPr>
            <w:rStyle w:val="Hyperlink"/>
            <w:rFonts w:ascii="Arial" w:hAnsi="Arial" w:cs="Arial"/>
            <w:i/>
            <w:iCs/>
            <w:sz w:val="20"/>
            <w:szCs w:val="20"/>
          </w:rPr>
          <w:t xml:space="preserve"> Rules</w:t>
        </w:r>
      </w:hyperlink>
      <w:r w:rsidRPr="77FF9E36">
        <w:rPr>
          <w:rFonts w:ascii="Arial" w:hAnsi="Arial" w:cs="Arial"/>
          <w:sz w:val="20"/>
          <w:szCs w:val="20"/>
        </w:rPr>
        <w:t>, but these Rules are not entirely comparable with HSQ</w:t>
      </w:r>
      <w:r w:rsidR="00300492" w:rsidRPr="77FF9E36">
        <w:rPr>
          <w:rFonts w:ascii="Arial" w:hAnsi="Arial" w:cs="Arial"/>
          <w:sz w:val="20"/>
          <w:szCs w:val="20"/>
        </w:rPr>
        <w:t>S</w:t>
      </w:r>
      <w:r w:rsidR="000F10C3">
        <w:rPr>
          <w:rFonts w:ascii="Arial" w:hAnsi="Arial" w:cs="Arial"/>
          <w:sz w:val="20"/>
          <w:szCs w:val="20"/>
        </w:rPr>
        <w:t xml:space="preserve"> </w:t>
      </w:r>
      <w:r w:rsidRPr="77FF9E36">
        <w:rPr>
          <w:rFonts w:ascii="Arial" w:hAnsi="Arial" w:cs="Arial"/>
          <w:sz w:val="20"/>
          <w:szCs w:val="20"/>
        </w:rPr>
        <w:t>requirements for incident reporting. For example, the NDIS Rules do not mandate reporting to external agencies; they only mandate reporting of reportable incidents to the NDIS Commissioner.</w:t>
      </w:r>
    </w:p>
    <w:p w14:paraId="7D0CD738" w14:textId="77777777" w:rsidR="004479DB" w:rsidRPr="004479DB" w:rsidRDefault="004479DB" w:rsidP="004479DB">
      <w:pPr>
        <w:jc w:val="left"/>
        <w:rPr>
          <w:rFonts w:ascii="Arial" w:hAnsi="Arial" w:cs="Arial"/>
          <w:sz w:val="20"/>
        </w:rPr>
      </w:pPr>
    </w:p>
    <w:p w14:paraId="70A984CA" w14:textId="5C37A5BE" w:rsidR="00230A4B" w:rsidRDefault="004479DB" w:rsidP="77FF9E36">
      <w:pPr>
        <w:jc w:val="left"/>
        <w:rPr>
          <w:rFonts w:ascii="Arial" w:hAnsi="Arial" w:cs="Arial"/>
          <w:sz w:val="20"/>
          <w:szCs w:val="20"/>
        </w:rPr>
      </w:pPr>
      <w:r w:rsidRPr="77FF9E36">
        <w:rPr>
          <w:rFonts w:ascii="Arial" w:hAnsi="Arial" w:cs="Arial"/>
          <w:sz w:val="20"/>
          <w:szCs w:val="20"/>
        </w:rPr>
        <w:t>Generally</w:t>
      </w:r>
      <w:r w:rsidR="00300492" w:rsidRPr="77FF9E36">
        <w:rPr>
          <w:rFonts w:ascii="Arial" w:hAnsi="Arial" w:cs="Arial"/>
          <w:sz w:val="20"/>
          <w:szCs w:val="20"/>
        </w:rPr>
        <w:t>,</w:t>
      </w:r>
      <w:r w:rsidRPr="77FF9E36">
        <w:rPr>
          <w:rFonts w:ascii="Arial" w:hAnsi="Arial" w:cs="Arial"/>
          <w:sz w:val="20"/>
          <w:szCs w:val="20"/>
        </w:rPr>
        <w:t xml:space="preserve"> the themes and intent of this HSQ</w:t>
      </w:r>
      <w:r w:rsidR="0079693A" w:rsidRPr="77FF9E36">
        <w:rPr>
          <w:rFonts w:ascii="Arial" w:hAnsi="Arial" w:cs="Arial"/>
          <w:sz w:val="20"/>
          <w:szCs w:val="20"/>
        </w:rPr>
        <w:t xml:space="preserve">S </w:t>
      </w:r>
      <w:r w:rsidRPr="77FF9E36">
        <w:rPr>
          <w:rFonts w:ascii="Arial" w:hAnsi="Arial" w:cs="Arial"/>
          <w:sz w:val="20"/>
          <w:szCs w:val="20"/>
        </w:rPr>
        <w:t xml:space="preserve">standard are </w:t>
      </w:r>
      <w:r w:rsidR="00300492" w:rsidRPr="77FF9E36">
        <w:rPr>
          <w:rFonts w:ascii="Arial" w:hAnsi="Arial" w:cs="Arial"/>
          <w:sz w:val="20"/>
          <w:szCs w:val="20"/>
        </w:rPr>
        <w:t>reflected</w:t>
      </w:r>
      <w:r w:rsidRPr="77FF9E36">
        <w:rPr>
          <w:rFonts w:ascii="Arial" w:hAnsi="Arial" w:cs="Arial"/>
          <w:sz w:val="20"/>
          <w:szCs w:val="20"/>
        </w:rPr>
        <w:t xml:space="preserve"> in NDIS </w:t>
      </w:r>
      <w:r w:rsidR="00D433A4" w:rsidRPr="77FF9E36">
        <w:rPr>
          <w:rFonts w:ascii="Arial" w:hAnsi="Arial" w:cs="Arial"/>
          <w:sz w:val="20"/>
          <w:szCs w:val="20"/>
        </w:rPr>
        <w:t>C</w:t>
      </w:r>
      <w:r w:rsidRPr="77FF9E36">
        <w:rPr>
          <w:rFonts w:ascii="Arial" w:hAnsi="Arial" w:cs="Arial"/>
          <w:sz w:val="20"/>
          <w:szCs w:val="20"/>
        </w:rPr>
        <w:t>ore</w:t>
      </w:r>
      <w:r w:rsidR="00300492" w:rsidRPr="77FF9E36">
        <w:rPr>
          <w:rFonts w:ascii="Arial" w:hAnsi="Arial" w:cs="Arial"/>
          <w:sz w:val="20"/>
          <w:szCs w:val="20"/>
        </w:rPr>
        <w:t xml:space="preserve"> Module</w:t>
      </w:r>
      <w:r w:rsidRPr="77FF9E36">
        <w:rPr>
          <w:rFonts w:ascii="Arial" w:hAnsi="Arial" w:cs="Arial"/>
          <w:sz w:val="20"/>
          <w:szCs w:val="20"/>
        </w:rPr>
        <w:t xml:space="preserve">, but with </w:t>
      </w:r>
      <w:r w:rsidR="00300492" w:rsidRPr="77FF9E36">
        <w:rPr>
          <w:rFonts w:ascii="Arial" w:hAnsi="Arial" w:cs="Arial"/>
          <w:sz w:val="20"/>
          <w:szCs w:val="20"/>
        </w:rPr>
        <w:t xml:space="preserve">slightly </w:t>
      </w:r>
      <w:r w:rsidRPr="77FF9E36">
        <w:rPr>
          <w:rFonts w:ascii="Arial" w:hAnsi="Arial" w:cs="Arial"/>
          <w:sz w:val="20"/>
          <w:szCs w:val="20"/>
        </w:rPr>
        <w:t xml:space="preserve">less </w:t>
      </w:r>
      <w:r w:rsidR="00067EE9" w:rsidRPr="77FF9E36">
        <w:rPr>
          <w:rFonts w:ascii="Arial" w:hAnsi="Arial" w:cs="Arial"/>
          <w:sz w:val="20"/>
          <w:szCs w:val="20"/>
        </w:rPr>
        <w:t>prescriptive</w:t>
      </w:r>
      <w:r w:rsidRPr="77FF9E36">
        <w:rPr>
          <w:rFonts w:ascii="Arial" w:hAnsi="Arial" w:cs="Arial"/>
          <w:sz w:val="20"/>
          <w:szCs w:val="20"/>
        </w:rPr>
        <w:t xml:space="preserve"> requirements.</w:t>
      </w:r>
      <w:r w:rsidR="005126AA" w:rsidRPr="77FF9E36">
        <w:rPr>
          <w:rFonts w:ascii="Arial" w:hAnsi="Arial" w:cs="Arial"/>
          <w:sz w:val="20"/>
          <w:szCs w:val="20"/>
        </w:rPr>
        <w:t xml:space="preserve"> </w:t>
      </w:r>
      <w:r w:rsidR="0079693A" w:rsidRPr="77FF9E36">
        <w:rPr>
          <w:rFonts w:ascii="Arial" w:hAnsi="Arial" w:cs="Arial"/>
          <w:sz w:val="20"/>
          <w:szCs w:val="20"/>
        </w:rPr>
        <w:t>The content related to restrictive practices in this standard is not addressed within NDIS Core Module</w:t>
      </w:r>
      <w:r w:rsidR="00067EE9" w:rsidRPr="77FF9E36">
        <w:rPr>
          <w:rFonts w:ascii="Arial" w:hAnsi="Arial" w:cs="Arial"/>
          <w:sz w:val="20"/>
          <w:szCs w:val="20"/>
        </w:rPr>
        <w:t xml:space="preserve">, </w:t>
      </w:r>
      <w:r w:rsidR="0079693A" w:rsidRPr="77FF9E36">
        <w:rPr>
          <w:rFonts w:ascii="Arial" w:hAnsi="Arial" w:cs="Arial"/>
          <w:sz w:val="20"/>
          <w:szCs w:val="20"/>
        </w:rPr>
        <w:t xml:space="preserve">but is addressed by </w:t>
      </w:r>
      <w:r w:rsidR="0079693A" w:rsidRPr="77FF9E36">
        <w:rPr>
          <w:rFonts w:ascii="Arial" w:hAnsi="Arial" w:cs="Arial"/>
          <w:i/>
          <w:iCs/>
          <w:sz w:val="20"/>
          <w:szCs w:val="20"/>
        </w:rPr>
        <w:t>NDIS Module 2: Specialist Behaviour Support</w:t>
      </w:r>
      <w:r w:rsidR="0079693A" w:rsidRPr="77FF9E36">
        <w:rPr>
          <w:rFonts w:ascii="Arial" w:hAnsi="Arial" w:cs="Arial"/>
          <w:sz w:val="20"/>
          <w:szCs w:val="20"/>
        </w:rPr>
        <w:t xml:space="preserve"> and </w:t>
      </w:r>
      <w:r w:rsidR="0079693A" w:rsidRPr="77FF9E36">
        <w:rPr>
          <w:rFonts w:ascii="Arial" w:hAnsi="Arial" w:cs="Arial"/>
          <w:i/>
          <w:iCs/>
          <w:sz w:val="20"/>
          <w:szCs w:val="20"/>
        </w:rPr>
        <w:t>Module 2A: Implementing Behaviour Support Plans</w:t>
      </w:r>
      <w:r w:rsidR="0079693A" w:rsidRPr="77FF9E36">
        <w:rPr>
          <w:rFonts w:ascii="Arial" w:hAnsi="Arial" w:cs="Arial"/>
          <w:sz w:val="20"/>
          <w:szCs w:val="20"/>
        </w:rPr>
        <w:t xml:space="preserve">. </w:t>
      </w:r>
    </w:p>
    <w:p w14:paraId="3258268E" w14:textId="77777777" w:rsidR="00230A4B" w:rsidRDefault="00230A4B" w:rsidP="00533887">
      <w:pPr>
        <w:jc w:val="left"/>
        <w:rPr>
          <w:rFonts w:ascii="Arial" w:hAnsi="Arial" w:cs="Arial"/>
          <w:sz w:val="20"/>
        </w:rPr>
      </w:pPr>
    </w:p>
    <w:p w14:paraId="7ACBE216" w14:textId="35C3E598" w:rsidR="006261A3" w:rsidRPr="004479DB" w:rsidRDefault="006261A3" w:rsidP="77FF9E36">
      <w:pPr>
        <w:jc w:val="left"/>
        <w:rPr>
          <w:rFonts w:ascii="Arial" w:hAnsi="Arial" w:cs="Arial"/>
          <w:sz w:val="20"/>
          <w:szCs w:val="20"/>
        </w:rPr>
      </w:pPr>
      <w:r w:rsidRPr="77FF9E36">
        <w:rPr>
          <w:rFonts w:ascii="Arial" w:hAnsi="Arial" w:cs="Arial"/>
          <w:sz w:val="20"/>
          <w:szCs w:val="20"/>
        </w:rPr>
        <w:t xml:space="preserve">As such, </w:t>
      </w:r>
      <w:r w:rsidR="00230A4B" w:rsidRPr="77FF9E36">
        <w:rPr>
          <w:rFonts w:ascii="Arial" w:hAnsi="Arial" w:cs="Arial"/>
          <w:sz w:val="20"/>
          <w:szCs w:val="20"/>
        </w:rPr>
        <w:t xml:space="preserve">on balance </w:t>
      </w:r>
      <w:r w:rsidR="00642D35" w:rsidRPr="77FF9E36">
        <w:rPr>
          <w:rFonts w:ascii="Arial" w:hAnsi="Arial" w:cs="Arial"/>
          <w:sz w:val="20"/>
          <w:szCs w:val="20"/>
        </w:rPr>
        <w:t>NDIS Core Module</w:t>
      </w:r>
      <w:r w:rsidRPr="77FF9E36">
        <w:rPr>
          <w:rFonts w:ascii="Arial" w:hAnsi="Arial" w:cs="Arial"/>
          <w:sz w:val="20"/>
          <w:szCs w:val="20"/>
        </w:rPr>
        <w:t xml:space="preserve"> </w:t>
      </w:r>
      <w:r w:rsidR="004479DB" w:rsidRPr="77FF9E36">
        <w:rPr>
          <w:rFonts w:ascii="Arial" w:hAnsi="Arial" w:cs="Arial"/>
          <w:sz w:val="20"/>
          <w:szCs w:val="20"/>
        </w:rPr>
        <w:t xml:space="preserve">meets the </w:t>
      </w:r>
      <w:r w:rsidR="00230A4B" w:rsidRPr="77FF9E36">
        <w:rPr>
          <w:rFonts w:ascii="Arial" w:hAnsi="Arial" w:cs="Arial"/>
          <w:sz w:val="20"/>
          <w:szCs w:val="20"/>
        </w:rPr>
        <w:t xml:space="preserve">intent, and most of the mandatory </w:t>
      </w:r>
      <w:r w:rsidR="004479DB" w:rsidRPr="77FF9E36">
        <w:rPr>
          <w:rFonts w:ascii="Arial" w:hAnsi="Arial" w:cs="Arial"/>
          <w:sz w:val="20"/>
          <w:szCs w:val="20"/>
        </w:rPr>
        <w:t>requirements</w:t>
      </w:r>
      <w:r w:rsidR="00230A4B" w:rsidRPr="77FF9E36">
        <w:rPr>
          <w:rFonts w:ascii="Arial" w:hAnsi="Arial" w:cs="Arial"/>
          <w:sz w:val="20"/>
          <w:szCs w:val="20"/>
        </w:rPr>
        <w:t>,</w:t>
      </w:r>
      <w:r w:rsidRPr="77FF9E36">
        <w:rPr>
          <w:rFonts w:ascii="Arial" w:hAnsi="Arial" w:cs="Arial"/>
          <w:sz w:val="20"/>
          <w:szCs w:val="20"/>
        </w:rPr>
        <w:t xml:space="preserve"> of </w:t>
      </w:r>
      <w:r w:rsidR="008A5CF2" w:rsidRPr="77FF9E36">
        <w:rPr>
          <w:rFonts w:ascii="Arial" w:hAnsi="Arial" w:cs="Arial"/>
          <w:sz w:val="20"/>
          <w:szCs w:val="20"/>
        </w:rPr>
        <w:t>HSQ</w:t>
      </w:r>
      <w:r w:rsidR="0079693A" w:rsidRPr="77FF9E36">
        <w:rPr>
          <w:rFonts w:ascii="Arial" w:hAnsi="Arial" w:cs="Arial"/>
          <w:sz w:val="20"/>
          <w:szCs w:val="20"/>
        </w:rPr>
        <w:t>S</w:t>
      </w:r>
      <w:r w:rsidR="008A5CF2" w:rsidRPr="77FF9E36">
        <w:rPr>
          <w:rFonts w:ascii="Arial" w:hAnsi="Arial" w:cs="Arial"/>
          <w:sz w:val="20"/>
          <w:szCs w:val="20"/>
        </w:rPr>
        <w:t xml:space="preserve"> </w:t>
      </w:r>
      <w:r w:rsidR="730F3F74" w:rsidRPr="77FF9E36">
        <w:rPr>
          <w:rFonts w:ascii="Arial" w:hAnsi="Arial" w:cs="Arial"/>
          <w:sz w:val="20"/>
          <w:szCs w:val="20"/>
        </w:rPr>
        <w:t>S</w:t>
      </w:r>
      <w:r w:rsidRPr="77FF9E36">
        <w:rPr>
          <w:rFonts w:ascii="Arial" w:hAnsi="Arial" w:cs="Arial"/>
          <w:sz w:val="20"/>
          <w:szCs w:val="20"/>
        </w:rPr>
        <w:t>tandard 4</w:t>
      </w:r>
      <w:r w:rsidR="2FAB9547" w:rsidRPr="77FF9E36">
        <w:rPr>
          <w:rFonts w:ascii="Arial" w:hAnsi="Arial" w:cs="Arial"/>
          <w:sz w:val="20"/>
          <w:szCs w:val="20"/>
        </w:rPr>
        <w:t xml:space="preserve"> (Common and DS Requirements)</w:t>
      </w:r>
      <w:r w:rsidRPr="77FF9E36">
        <w:rPr>
          <w:rFonts w:ascii="Arial" w:hAnsi="Arial" w:cs="Arial"/>
          <w:sz w:val="20"/>
          <w:szCs w:val="20"/>
        </w:rPr>
        <w:t xml:space="preserve">. </w:t>
      </w:r>
    </w:p>
    <w:p w14:paraId="7AAD5149" w14:textId="77777777" w:rsidR="006261A3" w:rsidRDefault="006261A3" w:rsidP="006261A3"/>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68"/>
        <w:gridCol w:w="9371"/>
        <w:gridCol w:w="3201"/>
      </w:tblGrid>
      <w:tr w:rsidR="006261A3" w:rsidRPr="00D13095" w14:paraId="503E8D75" w14:textId="77777777" w:rsidTr="00D00E37">
        <w:trPr>
          <w:cantSplit/>
        </w:trPr>
        <w:tc>
          <w:tcPr>
            <w:tcW w:w="1968" w:type="dxa"/>
            <w:tcBorders>
              <w:top w:val="single" w:sz="12" w:space="0" w:color="auto"/>
              <w:left w:val="single" w:sz="12" w:space="0" w:color="auto"/>
              <w:bottom w:val="single" w:sz="12" w:space="0" w:color="auto"/>
            </w:tcBorders>
            <w:shd w:val="clear" w:color="auto" w:fill="C5E0B3"/>
          </w:tcPr>
          <w:p w14:paraId="661461EA" w14:textId="77777777" w:rsidR="006261A3" w:rsidRPr="00D13095" w:rsidRDefault="006261A3" w:rsidP="00B76437">
            <w:pPr>
              <w:spacing w:after="60"/>
              <w:jc w:val="center"/>
              <w:rPr>
                <w:rFonts w:ascii="Arial" w:hAnsi="Arial" w:cs="Arial"/>
                <w:b/>
                <w:sz w:val="20"/>
                <w:szCs w:val="20"/>
              </w:rPr>
            </w:pPr>
            <w:r w:rsidRPr="00D13095">
              <w:rPr>
                <w:rFonts w:ascii="Arial" w:hAnsi="Arial" w:cs="Arial"/>
                <w:b/>
                <w:sz w:val="20"/>
                <w:szCs w:val="20"/>
              </w:rPr>
              <w:t>Indicator 4.1</w:t>
            </w:r>
          </w:p>
        </w:tc>
        <w:tc>
          <w:tcPr>
            <w:tcW w:w="9371" w:type="dxa"/>
            <w:tcBorders>
              <w:top w:val="single" w:sz="12" w:space="0" w:color="auto"/>
              <w:bottom w:val="single" w:sz="12" w:space="0" w:color="auto"/>
            </w:tcBorders>
            <w:shd w:val="clear" w:color="auto" w:fill="C5E0B3"/>
          </w:tcPr>
          <w:p w14:paraId="36FD4CB6" w14:textId="77777777" w:rsidR="006261A3" w:rsidRPr="00B76437" w:rsidRDefault="006261A3" w:rsidP="00B76437">
            <w:pPr>
              <w:spacing w:after="60"/>
              <w:ind w:right="296"/>
              <w:jc w:val="left"/>
              <w:rPr>
                <w:rFonts w:ascii="Arial" w:hAnsi="Arial" w:cs="Arial"/>
                <w:b/>
                <w:color w:val="000000"/>
                <w:sz w:val="20"/>
                <w:szCs w:val="20"/>
              </w:rPr>
            </w:pPr>
            <w:r w:rsidRPr="00D13095">
              <w:rPr>
                <w:rFonts w:ascii="Arial" w:hAnsi="Arial" w:cs="Arial"/>
                <w:b/>
                <w:color w:val="000000"/>
                <w:sz w:val="20"/>
                <w:szCs w:val="20"/>
              </w:rPr>
              <w:t>The organisation provides services in a manner that upholds people’s human and legal rights.</w:t>
            </w:r>
          </w:p>
        </w:tc>
        <w:tc>
          <w:tcPr>
            <w:tcW w:w="3201" w:type="dxa"/>
            <w:tcBorders>
              <w:top w:val="single" w:sz="12" w:space="0" w:color="auto"/>
              <w:bottom w:val="single" w:sz="12" w:space="0" w:color="auto"/>
              <w:right w:val="single" w:sz="12" w:space="0" w:color="auto"/>
            </w:tcBorders>
            <w:shd w:val="clear" w:color="auto" w:fill="C5E0B3"/>
          </w:tcPr>
          <w:p w14:paraId="2E74C1E0" w14:textId="77777777" w:rsidR="006261A3" w:rsidRPr="00121A74" w:rsidRDefault="00DA2194" w:rsidP="00D1420A">
            <w:pPr>
              <w:ind w:right="296"/>
              <w:jc w:val="left"/>
              <w:rPr>
                <w:rFonts w:ascii="Arial" w:hAnsi="Arial" w:cs="Arial"/>
                <w:b/>
                <w:spacing w:val="1"/>
                <w:sz w:val="20"/>
                <w:szCs w:val="20"/>
              </w:rPr>
            </w:pPr>
            <w:r>
              <w:rPr>
                <w:rFonts w:ascii="Arial" w:hAnsi="Arial" w:cs="Arial"/>
                <w:b/>
                <w:spacing w:val="1"/>
                <w:sz w:val="20"/>
                <w:szCs w:val="20"/>
              </w:rPr>
              <w:t>NDIS Core Module</w:t>
            </w:r>
            <w:r w:rsidRPr="00121A74">
              <w:rPr>
                <w:rFonts w:ascii="Arial" w:hAnsi="Arial" w:cs="Arial"/>
                <w:b/>
                <w:spacing w:val="1"/>
                <w:sz w:val="20"/>
                <w:szCs w:val="20"/>
              </w:rPr>
              <w:t xml:space="preserve"> </w:t>
            </w:r>
            <w:r>
              <w:rPr>
                <w:rFonts w:ascii="Arial" w:hAnsi="Arial" w:cs="Arial"/>
                <w:b/>
                <w:spacing w:val="1"/>
                <w:sz w:val="20"/>
                <w:szCs w:val="20"/>
              </w:rPr>
              <w:t>meets HSQS,</w:t>
            </w:r>
            <w:r w:rsidR="00A84300">
              <w:rPr>
                <w:rFonts w:ascii="Arial" w:hAnsi="Arial" w:cs="Arial"/>
                <w:b/>
                <w:spacing w:val="1"/>
                <w:sz w:val="20"/>
                <w:szCs w:val="20"/>
              </w:rPr>
              <w:t xml:space="preserve"> </w:t>
            </w:r>
            <w:r w:rsidR="00D1420A" w:rsidRPr="00121A74">
              <w:rPr>
                <w:rFonts w:ascii="Arial" w:hAnsi="Arial" w:cs="Arial"/>
                <w:b/>
                <w:spacing w:val="1"/>
                <w:sz w:val="20"/>
                <w:szCs w:val="20"/>
              </w:rPr>
              <w:t>based on following indicators</w:t>
            </w:r>
            <w:r>
              <w:rPr>
                <w:rFonts w:ascii="Arial" w:hAnsi="Arial" w:cs="Arial"/>
                <w:b/>
                <w:spacing w:val="1"/>
                <w:sz w:val="20"/>
                <w:szCs w:val="20"/>
              </w:rPr>
              <w:t>:</w:t>
            </w:r>
          </w:p>
        </w:tc>
      </w:tr>
      <w:tr w:rsidR="006261A3" w:rsidRPr="00D13095" w14:paraId="1449690A" w14:textId="77777777" w:rsidTr="00D00E37">
        <w:trPr>
          <w:cantSplit/>
        </w:trPr>
        <w:tc>
          <w:tcPr>
            <w:tcW w:w="1968" w:type="dxa"/>
            <w:tcBorders>
              <w:top w:val="single" w:sz="12" w:space="0" w:color="auto"/>
              <w:left w:val="single" w:sz="2" w:space="0" w:color="A5A5A5"/>
              <w:bottom w:val="single" w:sz="2" w:space="0" w:color="A5A5A5"/>
              <w:right w:val="single" w:sz="2" w:space="0" w:color="A5A5A5"/>
            </w:tcBorders>
            <w:shd w:val="clear" w:color="auto" w:fill="auto"/>
          </w:tcPr>
          <w:p w14:paraId="0AC5AE9A" w14:textId="77777777" w:rsidR="006261A3" w:rsidRPr="00D13095" w:rsidRDefault="006261A3" w:rsidP="00B76437">
            <w:pPr>
              <w:spacing w:after="60"/>
              <w:jc w:val="center"/>
              <w:rPr>
                <w:rFonts w:ascii="Arial" w:hAnsi="Arial" w:cs="Arial"/>
                <w:sz w:val="20"/>
                <w:szCs w:val="20"/>
              </w:rPr>
            </w:pPr>
            <w:r w:rsidRPr="00D13095">
              <w:rPr>
                <w:rFonts w:ascii="Arial" w:hAnsi="Arial" w:cs="Arial"/>
                <w:sz w:val="20"/>
                <w:szCs w:val="20"/>
              </w:rPr>
              <w:t>Mandatory evidence</w:t>
            </w:r>
          </w:p>
        </w:tc>
        <w:tc>
          <w:tcPr>
            <w:tcW w:w="9371" w:type="dxa"/>
            <w:tcBorders>
              <w:top w:val="single" w:sz="12" w:space="0" w:color="auto"/>
              <w:left w:val="single" w:sz="2" w:space="0" w:color="A5A5A5"/>
              <w:bottom w:val="single" w:sz="2" w:space="0" w:color="A5A5A5"/>
              <w:right w:val="single" w:sz="2" w:space="0" w:color="A5A5A5"/>
            </w:tcBorders>
            <w:shd w:val="clear" w:color="auto" w:fill="auto"/>
          </w:tcPr>
          <w:p w14:paraId="0203CADF" w14:textId="62968639" w:rsidR="006261A3" w:rsidRPr="000F10C3" w:rsidRDefault="00300492" w:rsidP="000F10C3">
            <w:pPr>
              <w:autoSpaceDE w:val="0"/>
              <w:autoSpaceDN w:val="0"/>
              <w:adjustRightInd w:val="0"/>
              <w:spacing w:after="60"/>
              <w:jc w:val="left"/>
              <w:rPr>
                <w:rFonts w:ascii="Arial" w:hAnsi="Arial" w:cs="Arial"/>
                <w:color w:val="000000"/>
                <w:sz w:val="20"/>
              </w:rPr>
            </w:pPr>
            <w:r>
              <w:rPr>
                <w:rFonts w:ascii="Arial" w:hAnsi="Arial" w:cs="Arial"/>
                <w:color w:val="000000"/>
                <w:sz w:val="20"/>
              </w:rPr>
              <w:t xml:space="preserve">Documented </w:t>
            </w:r>
            <w:r w:rsidR="00332F64" w:rsidRPr="00C95CE0">
              <w:rPr>
                <w:rFonts w:ascii="Arial" w:hAnsi="Arial" w:cs="Arial"/>
                <w:color w:val="000000"/>
                <w:sz w:val="20"/>
              </w:rPr>
              <w:t xml:space="preserve">processes and records of service planning and delivery demonstrate that services are delivered in a manner that </w:t>
            </w:r>
            <w:r w:rsidR="00391752" w:rsidRPr="00391752">
              <w:rPr>
                <w:rFonts w:ascii="Arial" w:hAnsi="Arial" w:cs="Arial"/>
                <w:color w:val="000000"/>
                <w:sz w:val="20"/>
              </w:rPr>
              <w:t xml:space="preserve">is compatible with the human rights of people using services, and upholds their legal rights, </w:t>
            </w:r>
            <w:r w:rsidR="00332F64" w:rsidRPr="00C95CE0">
              <w:rPr>
                <w:rFonts w:ascii="Arial" w:hAnsi="Arial" w:cs="Arial"/>
                <w:color w:val="000000"/>
                <w:sz w:val="20"/>
              </w:rPr>
              <w:t>including:</w:t>
            </w:r>
          </w:p>
          <w:p w14:paraId="668A886E" w14:textId="77777777" w:rsidR="00391752" w:rsidRPr="00D13095" w:rsidRDefault="00391752" w:rsidP="00B76437">
            <w:pPr>
              <w:pStyle w:val="ListParagraph"/>
              <w:numPr>
                <w:ilvl w:val="0"/>
                <w:numId w:val="10"/>
              </w:numPr>
              <w:spacing w:after="60"/>
              <w:jc w:val="left"/>
              <w:rPr>
                <w:rFonts w:ascii="Arial" w:hAnsi="Arial" w:cs="Arial"/>
                <w:spacing w:val="1"/>
                <w:sz w:val="20"/>
                <w:szCs w:val="20"/>
              </w:rPr>
            </w:pPr>
            <w:r w:rsidRPr="00391752">
              <w:rPr>
                <w:rFonts w:ascii="Arial" w:hAnsi="Arial" w:cs="Arial"/>
                <w:spacing w:val="1"/>
                <w:sz w:val="20"/>
                <w:szCs w:val="20"/>
              </w:rPr>
              <w:t xml:space="preserve">human rights and obligations consistent with the </w:t>
            </w:r>
            <w:r w:rsidRPr="0045717C">
              <w:rPr>
                <w:rFonts w:ascii="Arial" w:hAnsi="Arial" w:cs="Arial"/>
                <w:i/>
                <w:iCs/>
                <w:spacing w:val="1"/>
                <w:sz w:val="20"/>
                <w:szCs w:val="20"/>
              </w:rPr>
              <w:t>Human Rights Act 2019</w:t>
            </w:r>
          </w:p>
        </w:tc>
        <w:tc>
          <w:tcPr>
            <w:tcW w:w="3201" w:type="dxa"/>
            <w:tcBorders>
              <w:top w:val="single" w:sz="12" w:space="0" w:color="auto"/>
              <w:left w:val="single" w:sz="2" w:space="0" w:color="A5A5A5"/>
              <w:bottom w:val="single" w:sz="2" w:space="0" w:color="A5A5A5"/>
              <w:right w:val="single" w:sz="2" w:space="0" w:color="A5A5A5"/>
            </w:tcBorders>
            <w:shd w:val="clear" w:color="auto" w:fill="FFE599"/>
          </w:tcPr>
          <w:p w14:paraId="6BA0BF60" w14:textId="77777777" w:rsidR="00D1420A" w:rsidRDefault="00490946" w:rsidP="00D1420A">
            <w:pPr>
              <w:jc w:val="left"/>
              <w:rPr>
                <w:rFonts w:ascii="Arial" w:hAnsi="Arial" w:cs="Arial"/>
                <w:b/>
                <w:sz w:val="18"/>
              </w:rPr>
            </w:pPr>
            <w:r>
              <w:rPr>
                <w:rFonts w:ascii="Arial" w:hAnsi="Arial" w:cs="Arial"/>
                <w:b/>
                <w:sz w:val="18"/>
              </w:rPr>
              <w:t>Div 1:</w:t>
            </w:r>
            <w:r>
              <w:rPr>
                <w:rFonts w:ascii="Arial" w:hAnsi="Arial" w:cs="Arial"/>
                <w:sz w:val="18"/>
              </w:rPr>
              <w:t xml:space="preserve"> 6. Person-centred Supports, (1)</w:t>
            </w:r>
            <w:r>
              <w:rPr>
                <w:rFonts w:ascii="Arial" w:hAnsi="Arial" w:cs="Arial"/>
                <w:b/>
                <w:sz w:val="18"/>
              </w:rPr>
              <w:t xml:space="preserve"> </w:t>
            </w:r>
          </w:p>
          <w:p w14:paraId="10DAA76F" w14:textId="77777777" w:rsidR="00490946" w:rsidRDefault="00490946" w:rsidP="00D1420A">
            <w:pPr>
              <w:jc w:val="left"/>
              <w:rPr>
                <w:rFonts w:ascii="Arial" w:hAnsi="Arial" w:cs="Arial"/>
                <w:b/>
                <w:sz w:val="18"/>
              </w:rPr>
            </w:pPr>
          </w:p>
          <w:p w14:paraId="2F5613FC" w14:textId="77777777" w:rsidR="00490946" w:rsidRPr="0045717C" w:rsidRDefault="00490946" w:rsidP="00D1420A">
            <w:pPr>
              <w:jc w:val="left"/>
              <w:rPr>
                <w:rFonts w:ascii="Arial" w:hAnsi="Arial" w:cs="Arial"/>
                <w:i/>
                <w:iCs/>
                <w:sz w:val="18"/>
              </w:rPr>
            </w:pPr>
            <w:r w:rsidRPr="00197837">
              <w:rPr>
                <w:rFonts w:ascii="Arial" w:hAnsi="Arial" w:cs="Arial"/>
                <w:color w:val="002060"/>
                <w:sz w:val="18"/>
                <w:szCs w:val="20"/>
              </w:rPr>
              <w:t xml:space="preserve">NDIS Core </w:t>
            </w:r>
            <w:r>
              <w:rPr>
                <w:rFonts w:ascii="Arial" w:hAnsi="Arial" w:cs="Arial"/>
                <w:color w:val="002060"/>
                <w:sz w:val="18"/>
                <w:szCs w:val="20"/>
              </w:rPr>
              <w:t xml:space="preserve">Module does not mention </w:t>
            </w:r>
            <w:r w:rsidR="00C41C49">
              <w:rPr>
                <w:rFonts w:ascii="Arial" w:hAnsi="Arial" w:cs="Arial"/>
                <w:color w:val="002060"/>
                <w:sz w:val="18"/>
                <w:szCs w:val="20"/>
              </w:rPr>
              <w:t>QLD</w:t>
            </w:r>
            <w:r>
              <w:rPr>
                <w:rFonts w:ascii="Arial" w:hAnsi="Arial" w:cs="Arial"/>
                <w:color w:val="002060"/>
                <w:sz w:val="18"/>
                <w:szCs w:val="20"/>
              </w:rPr>
              <w:t xml:space="preserve"> </w:t>
            </w:r>
            <w:r>
              <w:rPr>
                <w:rFonts w:ascii="Arial" w:hAnsi="Arial" w:cs="Arial"/>
                <w:i/>
                <w:iCs/>
                <w:color w:val="002060"/>
                <w:sz w:val="18"/>
                <w:szCs w:val="20"/>
              </w:rPr>
              <w:t>Human Rights Act 2019.</w:t>
            </w:r>
          </w:p>
        </w:tc>
      </w:tr>
      <w:tr w:rsidR="00391752" w:rsidRPr="00D13095" w14:paraId="116A6D8A"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5F4F6AD7" w14:textId="77777777" w:rsidR="00391752" w:rsidRPr="00D13095" w:rsidRDefault="00391752" w:rsidP="00B76437">
            <w:pPr>
              <w:spacing w:after="60"/>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04C29B84" w14:textId="77777777" w:rsidR="00391752" w:rsidRPr="00C95CE0" w:rsidRDefault="00391752" w:rsidP="00B76437">
            <w:pPr>
              <w:numPr>
                <w:ilvl w:val="0"/>
                <w:numId w:val="10"/>
              </w:numPr>
              <w:autoSpaceDE w:val="0"/>
              <w:autoSpaceDN w:val="0"/>
              <w:adjustRightInd w:val="0"/>
              <w:spacing w:after="60"/>
              <w:jc w:val="left"/>
              <w:rPr>
                <w:rFonts w:ascii="Arial" w:hAnsi="Arial" w:cs="Arial"/>
                <w:color w:val="000000"/>
                <w:sz w:val="20"/>
              </w:rPr>
            </w:pPr>
            <w:r w:rsidRPr="00332F64">
              <w:rPr>
                <w:rFonts w:ascii="Arial" w:hAnsi="Arial" w:cs="Arial"/>
                <w:spacing w:val="1"/>
                <w:sz w:val="20"/>
                <w:szCs w:val="20"/>
              </w:rPr>
              <w:t xml:space="preserve">right to privacy and to access to personal information held by the service (and for services funded by a Queensland Government department, the right to access information held by the department through the </w:t>
            </w:r>
            <w:r w:rsidRPr="00490946">
              <w:rPr>
                <w:rFonts w:ascii="Arial" w:hAnsi="Arial" w:cs="Arial"/>
                <w:i/>
                <w:iCs/>
                <w:spacing w:val="1"/>
                <w:sz w:val="20"/>
                <w:szCs w:val="20"/>
              </w:rPr>
              <w:t>Right to Information Act 2009</w:t>
            </w:r>
            <w:r w:rsidRPr="00332F64">
              <w:rPr>
                <w:rFonts w:ascii="Arial" w:hAnsi="Arial" w:cs="Arial"/>
                <w:spacing w:val="1"/>
                <w:sz w:val="20"/>
                <w:szCs w:val="20"/>
              </w:rPr>
              <w:t>)</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38D4CF86" w14:textId="77777777" w:rsidR="00490946" w:rsidRDefault="00490946" w:rsidP="00490946">
            <w:pPr>
              <w:jc w:val="left"/>
              <w:rPr>
                <w:rFonts w:ascii="Arial" w:hAnsi="Arial" w:cs="Arial"/>
                <w:sz w:val="18"/>
              </w:rPr>
            </w:pPr>
            <w:r>
              <w:rPr>
                <w:rFonts w:ascii="Arial" w:hAnsi="Arial" w:cs="Arial"/>
                <w:b/>
                <w:sz w:val="18"/>
              </w:rPr>
              <w:t>Div 1:</w:t>
            </w:r>
            <w:r>
              <w:rPr>
                <w:rFonts w:ascii="Arial" w:hAnsi="Arial" w:cs="Arial"/>
                <w:sz w:val="18"/>
              </w:rPr>
              <w:t xml:space="preserve"> 8. Privacy and Dignity, (1)</w:t>
            </w:r>
          </w:p>
          <w:p w14:paraId="572A26D6" w14:textId="77777777" w:rsidR="00490946" w:rsidRDefault="00490946" w:rsidP="00490946">
            <w:pPr>
              <w:jc w:val="left"/>
              <w:rPr>
                <w:rFonts w:ascii="Arial" w:hAnsi="Arial" w:cs="Arial"/>
                <w:color w:val="000000"/>
                <w:sz w:val="18"/>
                <w:szCs w:val="20"/>
              </w:rPr>
            </w:pPr>
            <w:r>
              <w:rPr>
                <w:rFonts w:ascii="Arial" w:hAnsi="Arial" w:cs="Arial"/>
                <w:b/>
                <w:color w:val="000000"/>
                <w:sz w:val="18"/>
                <w:szCs w:val="18"/>
              </w:rPr>
              <w:t>Div 2</w:t>
            </w:r>
            <w:r w:rsidRPr="00114C5E">
              <w:rPr>
                <w:rFonts w:ascii="Arial" w:hAnsi="Arial" w:cs="Arial"/>
                <w:color w:val="000000"/>
                <w:sz w:val="18"/>
                <w:szCs w:val="20"/>
              </w:rPr>
              <w:t>:</w:t>
            </w:r>
            <w:r>
              <w:rPr>
                <w:rFonts w:ascii="Arial" w:hAnsi="Arial" w:cs="Arial"/>
                <w:color w:val="000000"/>
                <w:sz w:val="18"/>
                <w:szCs w:val="20"/>
              </w:rPr>
              <w:t>14. Information Management</w:t>
            </w:r>
            <w:r w:rsidRPr="00114C5E">
              <w:rPr>
                <w:rFonts w:ascii="Arial" w:hAnsi="Arial" w:cs="Arial"/>
                <w:color w:val="000000"/>
                <w:sz w:val="18"/>
                <w:szCs w:val="20"/>
              </w:rPr>
              <w:t xml:space="preserve">, </w:t>
            </w:r>
          </w:p>
          <w:p w14:paraId="0720D3CF" w14:textId="77777777" w:rsidR="00391752" w:rsidRDefault="00490946" w:rsidP="00490946">
            <w:pPr>
              <w:jc w:val="left"/>
              <w:rPr>
                <w:rFonts w:ascii="Arial" w:hAnsi="Arial" w:cs="Arial"/>
                <w:b/>
                <w:sz w:val="18"/>
              </w:rPr>
            </w:pPr>
            <w:r>
              <w:rPr>
                <w:rFonts w:ascii="Arial" w:hAnsi="Arial" w:cs="Arial"/>
                <w:color w:val="000000"/>
                <w:sz w:val="18"/>
                <w:szCs w:val="20"/>
              </w:rPr>
              <w:t>(1-2)</w:t>
            </w:r>
          </w:p>
        </w:tc>
      </w:tr>
      <w:tr w:rsidR="00332F64" w:rsidRPr="00D13095" w14:paraId="6198CDBA"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3AF90998" w14:textId="77777777" w:rsidR="00332F64" w:rsidRPr="00D13095" w:rsidRDefault="00332F64" w:rsidP="00B76437">
            <w:pPr>
              <w:spacing w:after="60"/>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7EF1EA7A" w14:textId="77777777" w:rsidR="00332F64" w:rsidRPr="00C95CE0" w:rsidRDefault="00332F64" w:rsidP="00B76437">
            <w:pPr>
              <w:numPr>
                <w:ilvl w:val="0"/>
                <w:numId w:val="10"/>
              </w:numPr>
              <w:autoSpaceDE w:val="0"/>
              <w:autoSpaceDN w:val="0"/>
              <w:adjustRightInd w:val="0"/>
              <w:spacing w:after="60"/>
              <w:jc w:val="left"/>
              <w:rPr>
                <w:rFonts w:ascii="Arial" w:hAnsi="Arial" w:cs="Arial"/>
                <w:color w:val="000000"/>
                <w:sz w:val="20"/>
                <w:shd w:val="clear" w:color="auto" w:fill="D9D9D9"/>
              </w:rPr>
            </w:pPr>
            <w:r w:rsidRPr="00C95CE0">
              <w:rPr>
                <w:rFonts w:ascii="Arial" w:hAnsi="Arial" w:cs="Arial"/>
                <w:color w:val="000000"/>
                <w:sz w:val="20"/>
              </w:rPr>
              <w:t xml:space="preserve">right </w:t>
            </w:r>
            <w:r w:rsidRPr="00C95CE0">
              <w:rPr>
                <w:rFonts w:ascii="Arial" w:hAnsi="Arial" w:cs="Arial"/>
                <w:color w:val="000000"/>
                <w:sz w:val="20"/>
                <w:szCs w:val="20"/>
              </w:rPr>
              <w:t xml:space="preserve">to confidentiality </w:t>
            </w:r>
            <w:r w:rsidRPr="00C95CE0">
              <w:rPr>
                <w:rFonts w:ascii="Arial" w:hAnsi="Arial" w:cs="Arial"/>
                <w:color w:val="000000"/>
                <w:sz w:val="20"/>
              </w:rPr>
              <w:t>of personal information</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21BD377E" w14:textId="77777777" w:rsidR="00332F64" w:rsidRDefault="006E2DF2" w:rsidP="00D1420A">
            <w:pPr>
              <w:jc w:val="left"/>
              <w:rPr>
                <w:rFonts w:ascii="Arial" w:hAnsi="Arial" w:cs="Arial"/>
                <w:sz w:val="18"/>
              </w:rPr>
            </w:pPr>
            <w:r>
              <w:rPr>
                <w:rFonts w:ascii="Arial" w:hAnsi="Arial" w:cs="Arial"/>
                <w:b/>
                <w:sz w:val="18"/>
              </w:rPr>
              <w:t>Div 1:</w:t>
            </w:r>
            <w:r w:rsidRPr="006E2DF2">
              <w:rPr>
                <w:rFonts w:ascii="Arial" w:hAnsi="Arial" w:cs="Arial"/>
                <w:sz w:val="18"/>
              </w:rPr>
              <w:t xml:space="preserve"> 8. </w:t>
            </w:r>
            <w:r w:rsidR="00D1420A">
              <w:rPr>
                <w:rFonts w:ascii="Arial" w:hAnsi="Arial" w:cs="Arial"/>
                <w:sz w:val="18"/>
              </w:rPr>
              <w:t xml:space="preserve">Privacy and Dignity, </w:t>
            </w:r>
            <w:r>
              <w:rPr>
                <w:rFonts w:ascii="Arial" w:hAnsi="Arial" w:cs="Arial"/>
                <w:sz w:val="18"/>
              </w:rPr>
              <w:t>(</w:t>
            </w:r>
            <w:r w:rsidR="00D1420A">
              <w:rPr>
                <w:rFonts w:ascii="Arial" w:hAnsi="Arial" w:cs="Arial"/>
                <w:sz w:val="18"/>
              </w:rPr>
              <w:t>2</w:t>
            </w:r>
            <w:r>
              <w:rPr>
                <w:rFonts w:ascii="Arial" w:hAnsi="Arial" w:cs="Arial"/>
                <w:sz w:val="18"/>
              </w:rPr>
              <w:t>)</w:t>
            </w:r>
          </w:p>
          <w:p w14:paraId="7306A946" w14:textId="77777777" w:rsidR="00D1420A" w:rsidRPr="00D13095" w:rsidRDefault="006E2DF2" w:rsidP="00D1420A">
            <w:pPr>
              <w:jc w:val="left"/>
              <w:rPr>
                <w:rFonts w:ascii="Arial" w:hAnsi="Arial" w:cs="Arial"/>
                <w:color w:val="000000"/>
                <w:sz w:val="20"/>
                <w:szCs w:val="20"/>
              </w:rPr>
            </w:pPr>
            <w:r>
              <w:rPr>
                <w:rFonts w:ascii="Arial" w:hAnsi="Arial" w:cs="Arial"/>
                <w:b/>
                <w:color w:val="000000"/>
                <w:sz w:val="18"/>
                <w:szCs w:val="18"/>
              </w:rPr>
              <w:t>Div 2</w:t>
            </w:r>
            <w:r w:rsidR="00D1420A" w:rsidRPr="00114C5E">
              <w:rPr>
                <w:rFonts w:ascii="Arial" w:hAnsi="Arial" w:cs="Arial"/>
                <w:color w:val="000000"/>
                <w:sz w:val="18"/>
                <w:szCs w:val="20"/>
              </w:rPr>
              <w:t>:</w:t>
            </w:r>
            <w:r>
              <w:rPr>
                <w:rFonts w:ascii="Arial" w:hAnsi="Arial" w:cs="Arial"/>
                <w:color w:val="000000"/>
                <w:sz w:val="18"/>
                <w:szCs w:val="20"/>
              </w:rPr>
              <w:t xml:space="preserve">14. </w:t>
            </w:r>
            <w:r w:rsidR="00D1420A">
              <w:rPr>
                <w:rFonts w:ascii="Arial" w:hAnsi="Arial" w:cs="Arial"/>
                <w:color w:val="000000"/>
                <w:sz w:val="18"/>
                <w:szCs w:val="20"/>
              </w:rPr>
              <w:t>Information Management</w:t>
            </w:r>
            <w:r w:rsidR="00D1420A" w:rsidRPr="00114C5E">
              <w:rPr>
                <w:rFonts w:ascii="Arial" w:hAnsi="Arial" w:cs="Arial"/>
                <w:color w:val="000000"/>
                <w:sz w:val="18"/>
                <w:szCs w:val="20"/>
              </w:rPr>
              <w:t xml:space="preserve">, </w:t>
            </w:r>
            <w:r>
              <w:rPr>
                <w:rFonts w:ascii="Arial" w:hAnsi="Arial" w:cs="Arial"/>
                <w:color w:val="000000"/>
                <w:sz w:val="18"/>
                <w:szCs w:val="20"/>
              </w:rPr>
              <w:t>(</w:t>
            </w:r>
            <w:r w:rsidR="00D1420A">
              <w:rPr>
                <w:rFonts w:ascii="Arial" w:hAnsi="Arial" w:cs="Arial"/>
                <w:color w:val="000000"/>
                <w:sz w:val="18"/>
                <w:szCs w:val="20"/>
              </w:rPr>
              <w:t>4</w:t>
            </w:r>
            <w:r>
              <w:rPr>
                <w:rFonts w:ascii="Arial" w:hAnsi="Arial" w:cs="Arial"/>
                <w:color w:val="000000"/>
                <w:sz w:val="18"/>
                <w:szCs w:val="20"/>
              </w:rPr>
              <w:t>)</w:t>
            </w:r>
          </w:p>
        </w:tc>
      </w:tr>
      <w:tr w:rsidR="00B76437" w:rsidRPr="00D13095" w14:paraId="6D49CB01"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3E19369B" w14:textId="77777777" w:rsidR="00B76437" w:rsidRPr="00D13095" w:rsidRDefault="00B76437" w:rsidP="00B76437">
            <w:pPr>
              <w:spacing w:after="60"/>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6850B092" w14:textId="77777777" w:rsidR="00B76437" w:rsidRPr="00C95CE0" w:rsidRDefault="00B76437" w:rsidP="00B76437">
            <w:pPr>
              <w:numPr>
                <w:ilvl w:val="0"/>
                <w:numId w:val="10"/>
              </w:numPr>
              <w:autoSpaceDE w:val="0"/>
              <w:autoSpaceDN w:val="0"/>
              <w:adjustRightInd w:val="0"/>
              <w:spacing w:after="60"/>
              <w:jc w:val="left"/>
              <w:rPr>
                <w:rFonts w:ascii="Arial" w:hAnsi="Arial" w:cs="Arial"/>
                <w:color w:val="000000"/>
                <w:sz w:val="20"/>
              </w:rPr>
            </w:pPr>
            <w:r w:rsidRPr="00C95CE0">
              <w:rPr>
                <w:rFonts w:ascii="Arial" w:hAnsi="Arial" w:cs="Arial"/>
                <w:color w:val="000000"/>
                <w:sz w:val="20"/>
                <w:szCs w:val="20"/>
              </w:rPr>
              <w:t>right to be treated with dignity and respect</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7A92D030" w14:textId="77777777" w:rsidR="00B76437" w:rsidRPr="00D13095" w:rsidRDefault="006E2DF2" w:rsidP="00D1420A">
            <w:pPr>
              <w:jc w:val="left"/>
              <w:rPr>
                <w:rFonts w:ascii="Arial" w:hAnsi="Arial" w:cs="Arial"/>
                <w:color w:val="000000"/>
                <w:sz w:val="20"/>
                <w:szCs w:val="20"/>
              </w:rPr>
            </w:pPr>
            <w:r>
              <w:rPr>
                <w:rFonts w:ascii="Arial" w:hAnsi="Arial" w:cs="Arial"/>
                <w:b/>
                <w:sz w:val="18"/>
              </w:rPr>
              <w:t>Div 1</w:t>
            </w:r>
            <w:r w:rsidR="00D1420A">
              <w:rPr>
                <w:rFonts w:ascii="Arial" w:hAnsi="Arial" w:cs="Arial"/>
                <w:b/>
                <w:sz w:val="18"/>
              </w:rPr>
              <w:t>:</w:t>
            </w:r>
            <w:r w:rsidR="00D1420A">
              <w:rPr>
                <w:rFonts w:ascii="Arial" w:hAnsi="Arial" w:cs="Arial"/>
                <w:sz w:val="18"/>
              </w:rPr>
              <w:t xml:space="preserve"> </w:t>
            </w:r>
            <w:r>
              <w:rPr>
                <w:rFonts w:ascii="Arial" w:hAnsi="Arial" w:cs="Arial"/>
                <w:sz w:val="18"/>
              </w:rPr>
              <w:t xml:space="preserve">8. </w:t>
            </w:r>
            <w:r w:rsidR="00D1420A">
              <w:rPr>
                <w:rFonts w:ascii="Arial" w:hAnsi="Arial" w:cs="Arial"/>
                <w:sz w:val="18"/>
              </w:rPr>
              <w:t xml:space="preserve">Privacy and Dignity, </w:t>
            </w:r>
            <w:r>
              <w:rPr>
                <w:rFonts w:ascii="Arial" w:hAnsi="Arial" w:cs="Arial"/>
                <w:sz w:val="18"/>
              </w:rPr>
              <w:t>(</w:t>
            </w:r>
            <w:r w:rsidR="00D1420A">
              <w:rPr>
                <w:rFonts w:ascii="Arial" w:hAnsi="Arial" w:cs="Arial"/>
                <w:sz w:val="18"/>
              </w:rPr>
              <w:t>1</w:t>
            </w:r>
            <w:r>
              <w:rPr>
                <w:rFonts w:ascii="Arial" w:hAnsi="Arial" w:cs="Arial"/>
                <w:sz w:val="18"/>
              </w:rPr>
              <w:t>)</w:t>
            </w:r>
          </w:p>
        </w:tc>
      </w:tr>
      <w:tr w:rsidR="00D1420A" w:rsidRPr="00D13095" w14:paraId="538BA56A"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42FDD216" w14:textId="77777777" w:rsidR="00D1420A" w:rsidRPr="00D13095" w:rsidRDefault="00D1420A" w:rsidP="00D1420A">
            <w:pPr>
              <w:spacing w:after="60"/>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1E715F0D" w14:textId="77777777" w:rsidR="00D1420A" w:rsidRPr="00C95CE0" w:rsidRDefault="00D1420A" w:rsidP="00D1420A">
            <w:pPr>
              <w:autoSpaceDE w:val="0"/>
              <w:autoSpaceDN w:val="0"/>
              <w:adjustRightInd w:val="0"/>
              <w:spacing w:after="60"/>
              <w:rPr>
                <w:rFonts w:ascii="Arial" w:hAnsi="Arial" w:cs="Arial"/>
                <w:sz w:val="20"/>
                <w:szCs w:val="20"/>
              </w:rPr>
            </w:pPr>
            <w:r w:rsidRPr="00B76437">
              <w:rPr>
                <w:rFonts w:ascii="Arial" w:hAnsi="Arial" w:cs="Arial"/>
                <w:color w:val="000000"/>
                <w:sz w:val="20"/>
                <w:szCs w:val="20"/>
              </w:rPr>
              <w:t>People using services are provided with information on their rights, in ways that are appropriate, having regard to their identity, ability and cultural background.</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7E582D04" w14:textId="77777777" w:rsidR="00D1420A" w:rsidRDefault="006E2DF2" w:rsidP="00D1420A">
            <w:pPr>
              <w:jc w:val="left"/>
              <w:rPr>
                <w:rFonts w:ascii="Arial" w:hAnsi="Arial" w:cs="Arial"/>
                <w:sz w:val="18"/>
              </w:rPr>
            </w:pPr>
            <w:r>
              <w:rPr>
                <w:rFonts w:ascii="Arial" w:hAnsi="Arial" w:cs="Arial"/>
                <w:b/>
                <w:sz w:val="18"/>
              </w:rPr>
              <w:t>Div 1</w:t>
            </w:r>
            <w:r w:rsidR="00D1420A">
              <w:rPr>
                <w:rFonts w:ascii="Arial" w:hAnsi="Arial" w:cs="Arial"/>
                <w:b/>
                <w:sz w:val="18"/>
              </w:rPr>
              <w:t>:</w:t>
            </w:r>
            <w:r w:rsidR="00D1420A">
              <w:rPr>
                <w:rFonts w:ascii="Arial" w:hAnsi="Arial" w:cs="Arial"/>
                <w:sz w:val="18"/>
              </w:rPr>
              <w:t xml:space="preserve"> </w:t>
            </w:r>
            <w:r>
              <w:rPr>
                <w:rFonts w:ascii="Arial" w:hAnsi="Arial" w:cs="Arial"/>
                <w:sz w:val="18"/>
              </w:rPr>
              <w:t xml:space="preserve">6. </w:t>
            </w:r>
            <w:r w:rsidR="00D1420A">
              <w:rPr>
                <w:rFonts w:ascii="Arial" w:hAnsi="Arial" w:cs="Arial"/>
                <w:sz w:val="18"/>
              </w:rPr>
              <w:t xml:space="preserve">Person-centred </w:t>
            </w:r>
            <w:r w:rsidR="00D649CB">
              <w:rPr>
                <w:rFonts w:ascii="Arial" w:hAnsi="Arial" w:cs="Arial"/>
                <w:sz w:val="18"/>
              </w:rPr>
              <w:t>S</w:t>
            </w:r>
            <w:r w:rsidR="00D1420A">
              <w:rPr>
                <w:rFonts w:ascii="Arial" w:hAnsi="Arial" w:cs="Arial"/>
                <w:sz w:val="18"/>
              </w:rPr>
              <w:t xml:space="preserve">upports, </w:t>
            </w:r>
            <w:r>
              <w:rPr>
                <w:rFonts w:ascii="Arial" w:hAnsi="Arial" w:cs="Arial"/>
                <w:sz w:val="18"/>
              </w:rPr>
              <w:t>(</w:t>
            </w:r>
            <w:r w:rsidR="00D1420A">
              <w:rPr>
                <w:rFonts w:ascii="Arial" w:hAnsi="Arial" w:cs="Arial"/>
                <w:sz w:val="18"/>
              </w:rPr>
              <w:t>1</w:t>
            </w:r>
            <w:r>
              <w:rPr>
                <w:rFonts w:ascii="Arial" w:hAnsi="Arial" w:cs="Arial"/>
                <w:sz w:val="18"/>
              </w:rPr>
              <w:t>-</w:t>
            </w:r>
            <w:r w:rsidR="00D1420A">
              <w:rPr>
                <w:rFonts w:ascii="Arial" w:hAnsi="Arial" w:cs="Arial"/>
                <w:sz w:val="18"/>
              </w:rPr>
              <w:t>2</w:t>
            </w:r>
            <w:r>
              <w:rPr>
                <w:rFonts w:ascii="Arial" w:hAnsi="Arial" w:cs="Arial"/>
                <w:sz w:val="18"/>
              </w:rPr>
              <w:t>)</w:t>
            </w:r>
          </w:p>
          <w:p w14:paraId="17C3F49B" w14:textId="77777777" w:rsidR="00D649CB" w:rsidRPr="00D1420A" w:rsidRDefault="006E2DF2" w:rsidP="00D1420A">
            <w:pPr>
              <w:jc w:val="left"/>
              <w:rPr>
                <w:rFonts w:ascii="Arial" w:hAnsi="Arial" w:cs="Arial"/>
                <w:sz w:val="18"/>
              </w:rPr>
            </w:pPr>
            <w:r>
              <w:rPr>
                <w:rFonts w:ascii="Arial" w:hAnsi="Arial" w:cs="Arial"/>
                <w:sz w:val="18"/>
              </w:rPr>
              <w:t>7.</w:t>
            </w:r>
            <w:r w:rsidR="00D649CB">
              <w:rPr>
                <w:rFonts w:ascii="Arial" w:hAnsi="Arial" w:cs="Arial"/>
                <w:sz w:val="18"/>
              </w:rPr>
              <w:t xml:space="preserve"> Individual Values and Beliefs, </w:t>
            </w:r>
            <w:r>
              <w:rPr>
                <w:rFonts w:ascii="Arial" w:hAnsi="Arial" w:cs="Arial"/>
                <w:sz w:val="18"/>
              </w:rPr>
              <w:t>(</w:t>
            </w:r>
            <w:r w:rsidR="00D649CB">
              <w:rPr>
                <w:rFonts w:ascii="Arial" w:hAnsi="Arial" w:cs="Arial"/>
                <w:sz w:val="18"/>
              </w:rPr>
              <w:t>2</w:t>
            </w:r>
            <w:r>
              <w:rPr>
                <w:rFonts w:ascii="Arial" w:hAnsi="Arial" w:cs="Arial"/>
                <w:sz w:val="18"/>
              </w:rPr>
              <w:t>)</w:t>
            </w:r>
          </w:p>
        </w:tc>
      </w:tr>
      <w:tr w:rsidR="00D649CB" w:rsidRPr="00D13095" w14:paraId="6FFF7544"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2F55BBCF" w14:textId="43A83457" w:rsidR="00D649CB" w:rsidRPr="00D13095" w:rsidRDefault="00D649CB" w:rsidP="00D649CB">
            <w:pPr>
              <w:spacing w:after="60"/>
              <w:jc w:val="left"/>
              <w:rPr>
                <w:rFonts w:ascii="Arial" w:hAnsi="Arial" w:cs="Arial"/>
                <w:sz w:val="20"/>
                <w:szCs w:val="20"/>
              </w:rPr>
            </w:pPr>
            <w:r>
              <w:rPr>
                <w:rFonts w:ascii="Arial" w:hAnsi="Arial" w:cs="Arial"/>
                <w:sz w:val="20"/>
                <w:szCs w:val="20"/>
              </w:rPr>
              <w:t>Disability Services</w:t>
            </w: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0712C80C" w14:textId="77777777" w:rsidR="00D649CB" w:rsidRPr="00D649CB" w:rsidRDefault="00D649CB" w:rsidP="00D649CB">
            <w:pPr>
              <w:autoSpaceDE w:val="0"/>
              <w:autoSpaceDN w:val="0"/>
              <w:adjustRightInd w:val="0"/>
              <w:spacing w:after="60"/>
              <w:jc w:val="left"/>
              <w:rPr>
                <w:rFonts w:ascii="Arial" w:hAnsi="Arial" w:cs="Arial"/>
                <w:color w:val="000000"/>
                <w:sz w:val="20"/>
                <w:szCs w:val="20"/>
              </w:rPr>
            </w:pPr>
            <w:r w:rsidRPr="00D649CB">
              <w:rPr>
                <w:rFonts w:ascii="Arial" w:hAnsi="Arial" w:cs="Arial"/>
                <w:color w:val="000000"/>
                <w:sz w:val="20"/>
                <w:szCs w:val="20"/>
              </w:rPr>
              <w:t>Services are planned and delivered in a manner that supports the human rights of people with disability.</w:t>
            </w:r>
          </w:p>
          <w:p w14:paraId="769131A6" w14:textId="77777777" w:rsidR="00D649CB" w:rsidRPr="00D649CB" w:rsidRDefault="00D649CB" w:rsidP="00D649CB">
            <w:pPr>
              <w:autoSpaceDE w:val="0"/>
              <w:autoSpaceDN w:val="0"/>
              <w:adjustRightInd w:val="0"/>
              <w:spacing w:after="60"/>
              <w:jc w:val="left"/>
              <w:rPr>
                <w:rFonts w:ascii="Arial" w:hAnsi="Arial" w:cs="Arial"/>
                <w:color w:val="000000"/>
                <w:sz w:val="20"/>
                <w:szCs w:val="20"/>
              </w:rPr>
            </w:pPr>
            <w:r w:rsidRPr="00D649CB">
              <w:rPr>
                <w:rFonts w:ascii="Arial" w:hAnsi="Arial" w:cs="Arial"/>
                <w:color w:val="000000"/>
                <w:sz w:val="20"/>
                <w:szCs w:val="20"/>
              </w:rPr>
              <w:t>Evidence that people using services have received information necessary to support their rights, in ways that are appropriate, having regard to their disabilities and cultural backgrounds.</w:t>
            </w:r>
          </w:p>
          <w:p w14:paraId="3B2A9D79" w14:textId="77777777" w:rsidR="00D649CB" w:rsidRDefault="00D649CB" w:rsidP="00D649CB">
            <w:pPr>
              <w:autoSpaceDE w:val="0"/>
              <w:autoSpaceDN w:val="0"/>
              <w:adjustRightInd w:val="0"/>
              <w:spacing w:after="60"/>
              <w:jc w:val="left"/>
              <w:rPr>
                <w:rFonts w:ascii="Arial" w:hAnsi="Arial" w:cs="Arial"/>
                <w:color w:val="000000"/>
                <w:sz w:val="20"/>
                <w:szCs w:val="20"/>
              </w:rPr>
            </w:pPr>
            <w:r w:rsidRPr="00D649CB">
              <w:rPr>
                <w:rFonts w:ascii="Arial" w:hAnsi="Arial" w:cs="Arial"/>
                <w:color w:val="000000"/>
                <w:sz w:val="20"/>
                <w:szCs w:val="20"/>
              </w:rPr>
              <w:t>Where services are provided to adult/s with an intellectual or cognitive disability, the organisation:</w:t>
            </w:r>
          </w:p>
          <w:p w14:paraId="6CE801A6" w14:textId="77777777" w:rsidR="00D649CB" w:rsidRDefault="00D649CB" w:rsidP="00D649CB">
            <w:pPr>
              <w:numPr>
                <w:ilvl w:val="0"/>
                <w:numId w:val="10"/>
              </w:numPr>
              <w:autoSpaceDE w:val="0"/>
              <w:autoSpaceDN w:val="0"/>
              <w:adjustRightInd w:val="0"/>
              <w:ind w:left="249" w:hanging="249"/>
              <w:jc w:val="left"/>
              <w:rPr>
                <w:rFonts w:ascii="Arial" w:hAnsi="Arial" w:cs="Arial"/>
                <w:color w:val="000000"/>
                <w:sz w:val="20"/>
                <w:szCs w:val="20"/>
              </w:rPr>
            </w:pPr>
            <w:r w:rsidRPr="00D649CB">
              <w:rPr>
                <w:rFonts w:ascii="Arial" w:hAnsi="Arial" w:cs="Arial"/>
                <w:color w:val="000000"/>
                <w:sz w:val="20"/>
                <w:szCs w:val="20"/>
              </w:rPr>
              <w:t xml:space="preserve">has developed and implemented policies/procedures for delivering services in the least restrictive way </w:t>
            </w:r>
          </w:p>
          <w:p w14:paraId="1B941D37" w14:textId="77777777" w:rsidR="00D649CB" w:rsidRDefault="00D649CB" w:rsidP="00D649CB">
            <w:pPr>
              <w:numPr>
                <w:ilvl w:val="0"/>
                <w:numId w:val="10"/>
              </w:numPr>
              <w:autoSpaceDE w:val="0"/>
              <w:autoSpaceDN w:val="0"/>
              <w:adjustRightInd w:val="0"/>
              <w:spacing w:after="60"/>
              <w:ind w:left="252" w:hanging="252"/>
              <w:jc w:val="left"/>
              <w:rPr>
                <w:rFonts w:ascii="Arial" w:hAnsi="Arial" w:cs="Arial"/>
                <w:color w:val="000000"/>
                <w:sz w:val="20"/>
                <w:szCs w:val="20"/>
              </w:rPr>
            </w:pPr>
            <w:r w:rsidRPr="00D649CB">
              <w:rPr>
                <w:rFonts w:ascii="Arial" w:hAnsi="Arial" w:cs="Arial"/>
                <w:color w:val="000000"/>
                <w:sz w:val="20"/>
                <w:szCs w:val="20"/>
              </w:rPr>
              <w:t xml:space="preserve">complies with legislative requirements for use of restrictive practices and positive behaviour support planning, including: </w:t>
            </w:r>
          </w:p>
          <w:p w14:paraId="1C318DA4" w14:textId="77777777" w:rsidR="00D649CB" w:rsidRDefault="00D649CB" w:rsidP="00D649CB">
            <w:pPr>
              <w:numPr>
                <w:ilvl w:val="0"/>
                <w:numId w:val="20"/>
              </w:numPr>
              <w:autoSpaceDE w:val="0"/>
              <w:autoSpaceDN w:val="0"/>
              <w:adjustRightInd w:val="0"/>
              <w:ind w:left="714" w:hanging="357"/>
              <w:jc w:val="left"/>
              <w:rPr>
                <w:rFonts w:ascii="Arial" w:hAnsi="Arial" w:cs="Arial"/>
                <w:color w:val="000000"/>
                <w:sz w:val="20"/>
                <w:szCs w:val="20"/>
              </w:rPr>
            </w:pPr>
            <w:r w:rsidRPr="00D649CB">
              <w:rPr>
                <w:rFonts w:ascii="Arial" w:hAnsi="Arial" w:cs="Arial"/>
                <w:color w:val="000000"/>
                <w:sz w:val="20"/>
                <w:szCs w:val="20"/>
              </w:rPr>
              <w:t xml:space="preserve">has assessed and identified any restrictive practices in use </w:t>
            </w:r>
          </w:p>
          <w:p w14:paraId="34138B12" w14:textId="77777777" w:rsidR="00D649CB" w:rsidRDefault="00D649CB" w:rsidP="00D649CB">
            <w:pPr>
              <w:numPr>
                <w:ilvl w:val="0"/>
                <w:numId w:val="20"/>
              </w:numPr>
              <w:autoSpaceDE w:val="0"/>
              <w:autoSpaceDN w:val="0"/>
              <w:adjustRightInd w:val="0"/>
              <w:ind w:left="714" w:hanging="357"/>
              <w:jc w:val="left"/>
              <w:rPr>
                <w:rFonts w:ascii="Arial" w:hAnsi="Arial" w:cs="Arial"/>
                <w:color w:val="000000"/>
                <w:sz w:val="20"/>
                <w:szCs w:val="20"/>
              </w:rPr>
            </w:pPr>
            <w:r w:rsidRPr="00D649CB">
              <w:rPr>
                <w:rFonts w:ascii="Arial" w:hAnsi="Arial" w:cs="Arial"/>
                <w:color w:val="000000"/>
                <w:sz w:val="20"/>
                <w:szCs w:val="20"/>
              </w:rPr>
              <w:t xml:space="preserve">has developed or is developing a positive behaviour support plan, including, where required, ensuring that a multi-functional assessment was/is conducted by an appropriately qualified or experienced practitioner </w:t>
            </w:r>
          </w:p>
          <w:p w14:paraId="6CCAF7BF" w14:textId="77777777" w:rsidR="00D649CB" w:rsidRDefault="00D649CB" w:rsidP="00D649CB">
            <w:pPr>
              <w:numPr>
                <w:ilvl w:val="0"/>
                <w:numId w:val="20"/>
              </w:numPr>
              <w:autoSpaceDE w:val="0"/>
              <w:autoSpaceDN w:val="0"/>
              <w:adjustRightInd w:val="0"/>
              <w:ind w:left="714" w:hanging="357"/>
              <w:jc w:val="left"/>
              <w:rPr>
                <w:rFonts w:ascii="Arial" w:hAnsi="Arial" w:cs="Arial"/>
                <w:color w:val="000000"/>
                <w:sz w:val="20"/>
                <w:szCs w:val="20"/>
              </w:rPr>
            </w:pPr>
            <w:r w:rsidRPr="00D649CB">
              <w:rPr>
                <w:rFonts w:ascii="Arial" w:hAnsi="Arial" w:cs="Arial"/>
                <w:color w:val="000000"/>
                <w:sz w:val="20"/>
                <w:szCs w:val="20"/>
              </w:rPr>
              <w:t>has provided a statement to the adult and their support network explaining why the organisation considers the adult needs to be subject to restrictive practices</w:t>
            </w:r>
          </w:p>
          <w:p w14:paraId="418F3BCB" w14:textId="77777777" w:rsidR="00D649CB" w:rsidRDefault="00D649CB" w:rsidP="00D649CB">
            <w:pPr>
              <w:numPr>
                <w:ilvl w:val="0"/>
                <w:numId w:val="20"/>
              </w:numPr>
              <w:autoSpaceDE w:val="0"/>
              <w:autoSpaceDN w:val="0"/>
              <w:adjustRightInd w:val="0"/>
              <w:ind w:left="714" w:hanging="357"/>
              <w:jc w:val="left"/>
              <w:rPr>
                <w:rFonts w:ascii="Arial" w:hAnsi="Arial" w:cs="Arial"/>
                <w:color w:val="000000"/>
                <w:sz w:val="20"/>
                <w:szCs w:val="20"/>
              </w:rPr>
            </w:pPr>
            <w:r w:rsidRPr="00D649CB">
              <w:rPr>
                <w:rFonts w:ascii="Arial" w:hAnsi="Arial" w:cs="Arial"/>
                <w:color w:val="000000"/>
                <w:sz w:val="20"/>
                <w:szCs w:val="20"/>
              </w:rPr>
              <w:t>has obtained or is obtaining the relevant consents or order (or short term approval) approving the use of the restrictive practice in the context of a positive behaviour support plan</w:t>
            </w:r>
          </w:p>
          <w:p w14:paraId="2EF5B9AE" w14:textId="77777777" w:rsidR="00D649CB" w:rsidRDefault="00D649CB" w:rsidP="00D649CB">
            <w:pPr>
              <w:numPr>
                <w:ilvl w:val="0"/>
                <w:numId w:val="20"/>
              </w:numPr>
              <w:autoSpaceDE w:val="0"/>
              <w:autoSpaceDN w:val="0"/>
              <w:adjustRightInd w:val="0"/>
              <w:ind w:left="714" w:hanging="357"/>
              <w:jc w:val="left"/>
              <w:rPr>
                <w:rFonts w:ascii="Arial" w:hAnsi="Arial" w:cs="Arial"/>
                <w:color w:val="000000"/>
                <w:sz w:val="20"/>
                <w:szCs w:val="20"/>
              </w:rPr>
            </w:pPr>
            <w:r w:rsidRPr="00D649CB">
              <w:rPr>
                <w:rFonts w:ascii="Arial" w:hAnsi="Arial" w:cs="Arial"/>
                <w:color w:val="000000"/>
                <w:sz w:val="20"/>
                <w:szCs w:val="20"/>
              </w:rPr>
              <w:t xml:space="preserve">has reported on a monthly basis on the use of restrictive practices (consistent with the requirements of </w:t>
            </w:r>
            <w:r w:rsidRPr="0045717C">
              <w:rPr>
                <w:rFonts w:ascii="Arial" w:hAnsi="Arial" w:cs="Arial"/>
                <w:i/>
                <w:iCs/>
                <w:color w:val="000000"/>
                <w:sz w:val="20"/>
                <w:szCs w:val="20"/>
              </w:rPr>
              <w:t>Disability Services Regulation 2017</w:t>
            </w:r>
            <w:r w:rsidRPr="00D649CB">
              <w:rPr>
                <w:rFonts w:ascii="Arial" w:hAnsi="Arial" w:cs="Arial"/>
                <w:color w:val="000000"/>
                <w:sz w:val="20"/>
                <w:szCs w:val="20"/>
              </w:rPr>
              <w:t xml:space="preserve">) using On Line Data collection  </w:t>
            </w:r>
          </w:p>
          <w:p w14:paraId="23E1275F" w14:textId="77777777" w:rsidR="00D649CB" w:rsidRPr="00D649CB" w:rsidRDefault="00D649CB" w:rsidP="00D649CB">
            <w:pPr>
              <w:numPr>
                <w:ilvl w:val="0"/>
                <w:numId w:val="20"/>
              </w:numPr>
              <w:autoSpaceDE w:val="0"/>
              <w:autoSpaceDN w:val="0"/>
              <w:adjustRightInd w:val="0"/>
              <w:ind w:left="714" w:hanging="357"/>
              <w:jc w:val="left"/>
              <w:rPr>
                <w:rFonts w:ascii="Arial" w:hAnsi="Arial" w:cs="Arial"/>
                <w:color w:val="000000"/>
                <w:sz w:val="20"/>
                <w:szCs w:val="20"/>
              </w:rPr>
            </w:pPr>
            <w:r w:rsidRPr="00D649CB">
              <w:rPr>
                <w:rFonts w:ascii="Arial" w:hAnsi="Arial" w:cs="Arial"/>
                <w:color w:val="000000"/>
                <w:sz w:val="20"/>
                <w:szCs w:val="20"/>
              </w:rPr>
              <w:t>is monitoring and reviewing the implementation and outcomes of the positive behaviour support plan.</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0FB03537" w14:textId="77777777" w:rsidR="00D649CB" w:rsidRDefault="006E2DF2" w:rsidP="00D649CB">
            <w:pPr>
              <w:jc w:val="left"/>
              <w:rPr>
                <w:rFonts w:ascii="Arial" w:hAnsi="Arial" w:cs="Arial"/>
                <w:sz w:val="18"/>
              </w:rPr>
            </w:pPr>
            <w:r>
              <w:rPr>
                <w:rFonts w:ascii="Arial" w:hAnsi="Arial" w:cs="Arial"/>
                <w:b/>
                <w:sz w:val="18"/>
              </w:rPr>
              <w:t>Div 1</w:t>
            </w:r>
            <w:r w:rsidR="00D649CB">
              <w:rPr>
                <w:rFonts w:ascii="Arial" w:hAnsi="Arial" w:cs="Arial"/>
                <w:b/>
                <w:sz w:val="18"/>
              </w:rPr>
              <w:t>:</w:t>
            </w:r>
            <w:r w:rsidR="00D649CB">
              <w:rPr>
                <w:rFonts w:ascii="Arial" w:hAnsi="Arial" w:cs="Arial"/>
                <w:sz w:val="18"/>
              </w:rPr>
              <w:t xml:space="preserve"> </w:t>
            </w:r>
            <w:r>
              <w:rPr>
                <w:rFonts w:ascii="Arial" w:hAnsi="Arial" w:cs="Arial"/>
                <w:sz w:val="18"/>
              </w:rPr>
              <w:t xml:space="preserve">6. </w:t>
            </w:r>
            <w:r w:rsidR="00D649CB">
              <w:rPr>
                <w:rFonts w:ascii="Arial" w:hAnsi="Arial" w:cs="Arial"/>
                <w:sz w:val="18"/>
              </w:rPr>
              <w:t xml:space="preserve">Person-centred Supports, </w:t>
            </w:r>
            <w:r>
              <w:rPr>
                <w:rFonts w:ascii="Arial" w:hAnsi="Arial" w:cs="Arial"/>
                <w:sz w:val="18"/>
              </w:rPr>
              <w:t>(1-2)</w:t>
            </w:r>
          </w:p>
          <w:p w14:paraId="75F64051" w14:textId="77777777" w:rsidR="00F72DD4" w:rsidRDefault="006E2DF2" w:rsidP="00F72DD4">
            <w:pPr>
              <w:widowControl w:val="0"/>
              <w:autoSpaceDE w:val="0"/>
              <w:autoSpaceDN w:val="0"/>
              <w:adjustRightInd w:val="0"/>
              <w:ind w:right="-27"/>
              <w:jc w:val="left"/>
              <w:rPr>
                <w:rFonts w:ascii="Arial" w:hAnsi="Arial" w:cs="Arial"/>
                <w:color w:val="000000"/>
                <w:sz w:val="18"/>
              </w:rPr>
            </w:pPr>
            <w:r>
              <w:rPr>
                <w:rFonts w:ascii="Arial" w:hAnsi="Arial" w:cs="Arial"/>
                <w:b/>
                <w:color w:val="000000"/>
                <w:sz w:val="18"/>
              </w:rPr>
              <w:t>Div 3</w:t>
            </w:r>
            <w:r w:rsidR="00F72DD4">
              <w:rPr>
                <w:rFonts w:ascii="Arial" w:hAnsi="Arial" w:cs="Arial"/>
                <w:b/>
                <w:color w:val="000000"/>
                <w:sz w:val="18"/>
              </w:rPr>
              <w:t xml:space="preserve">: </w:t>
            </w:r>
            <w:r w:rsidR="006938CF" w:rsidRPr="0045717C">
              <w:rPr>
                <w:rFonts w:ascii="Arial" w:hAnsi="Arial" w:cs="Arial"/>
                <w:bCs/>
                <w:color w:val="000000"/>
                <w:sz w:val="18"/>
              </w:rPr>
              <w:t xml:space="preserve">22. </w:t>
            </w:r>
            <w:r w:rsidR="00F72DD4">
              <w:rPr>
                <w:rFonts w:ascii="Arial" w:hAnsi="Arial" w:cs="Arial"/>
                <w:color w:val="000000"/>
                <w:sz w:val="18"/>
              </w:rPr>
              <w:t xml:space="preserve">Responsive Support Provision, </w:t>
            </w:r>
            <w:r>
              <w:rPr>
                <w:rFonts w:ascii="Arial" w:hAnsi="Arial" w:cs="Arial"/>
                <w:color w:val="000000"/>
                <w:sz w:val="18"/>
              </w:rPr>
              <w:t>(</w:t>
            </w:r>
            <w:r w:rsidR="00F72DD4">
              <w:rPr>
                <w:rFonts w:ascii="Arial" w:hAnsi="Arial" w:cs="Arial"/>
                <w:color w:val="000000"/>
                <w:sz w:val="18"/>
              </w:rPr>
              <w:t>2</w:t>
            </w:r>
            <w:r>
              <w:rPr>
                <w:rFonts w:ascii="Arial" w:hAnsi="Arial" w:cs="Arial"/>
                <w:color w:val="000000"/>
                <w:sz w:val="18"/>
              </w:rPr>
              <w:t>)</w:t>
            </w:r>
          </w:p>
          <w:p w14:paraId="030E4C41" w14:textId="77777777" w:rsidR="0079693A" w:rsidRDefault="0079693A" w:rsidP="00D1420A">
            <w:pPr>
              <w:jc w:val="left"/>
              <w:rPr>
                <w:rFonts w:ascii="Arial" w:hAnsi="Arial" w:cs="Arial"/>
                <w:b/>
                <w:sz w:val="18"/>
              </w:rPr>
            </w:pPr>
          </w:p>
          <w:p w14:paraId="56901195" w14:textId="77777777" w:rsidR="00F72DD4" w:rsidRPr="006E2DF2" w:rsidRDefault="0079693A" w:rsidP="00D1420A">
            <w:pPr>
              <w:jc w:val="left"/>
              <w:rPr>
                <w:rFonts w:ascii="Arial" w:hAnsi="Arial" w:cs="Arial"/>
                <w:color w:val="002060"/>
                <w:sz w:val="18"/>
              </w:rPr>
            </w:pPr>
            <w:r>
              <w:rPr>
                <w:rFonts w:ascii="Arial" w:hAnsi="Arial" w:cs="Arial"/>
                <w:color w:val="002060"/>
                <w:sz w:val="18"/>
              </w:rPr>
              <w:t>T</w:t>
            </w:r>
            <w:r w:rsidR="00F72DD4" w:rsidRPr="006E2DF2">
              <w:rPr>
                <w:rFonts w:ascii="Arial" w:hAnsi="Arial" w:cs="Arial"/>
                <w:color w:val="002060"/>
                <w:sz w:val="18"/>
              </w:rPr>
              <w:t xml:space="preserve">he content </w:t>
            </w:r>
            <w:r>
              <w:rPr>
                <w:rFonts w:ascii="Arial" w:hAnsi="Arial" w:cs="Arial"/>
                <w:color w:val="002060"/>
                <w:sz w:val="18"/>
              </w:rPr>
              <w:t xml:space="preserve">related to </w:t>
            </w:r>
            <w:r w:rsidRPr="006E2DF2">
              <w:rPr>
                <w:rFonts w:ascii="Arial" w:hAnsi="Arial" w:cs="Arial"/>
                <w:color w:val="002060"/>
                <w:sz w:val="18"/>
              </w:rPr>
              <w:t xml:space="preserve">restrictive practices </w:t>
            </w:r>
            <w:r>
              <w:rPr>
                <w:rFonts w:ascii="Arial" w:hAnsi="Arial" w:cs="Arial"/>
                <w:color w:val="002060"/>
                <w:sz w:val="18"/>
              </w:rPr>
              <w:t>in</w:t>
            </w:r>
            <w:r w:rsidR="00F72DD4" w:rsidRPr="006E2DF2">
              <w:rPr>
                <w:rFonts w:ascii="Arial" w:hAnsi="Arial" w:cs="Arial"/>
                <w:color w:val="002060"/>
                <w:sz w:val="18"/>
              </w:rPr>
              <w:t xml:space="preserve"> this HSQ</w:t>
            </w:r>
            <w:r w:rsidR="00300492">
              <w:rPr>
                <w:rFonts w:ascii="Arial" w:hAnsi="Arial" w:cs="Arial"/>
                <w:color w:val="002060"/>
                <w:sz w:val="18"/>
              </w:rPr>
              <w:t>S</w:t>
            </w:r>
            <w:r w:rsidR="00F72DD4" w:rsidRPr="006E2DF2">
              <w:rPr>
                <w:rFonts w:ascii="Arial" w:hAnsi="Arial" w:cs="Arial"/>
                <w:color w:val="002060"/>
                <w:sz w:val="18"/>
              </w:rPr>
              <w:t xml:space="preserve"> </w:t>
            </w:r>
            <w:r w:rsidR="00300492">
              <w:rPr>
                <w:rFonts w:ascii="Arial" w:hAnsi="Arial" w:cs="Arial"/>
                <w:color w:val="002060"/>
                <w:sz w:val="18"/>
              </w:rPr>
              <w:t xml:space="preserve">Common </w:t>
            </w:r>
            <w:r w:rsidR="00F72DD4" w:rsidRPr="006E2DF2">
              <w:rPr>
                <w:rFonts w:ascii="Arial" w:hAnsi="Arial" w:cs="Arial"/>
                <w:color w:val="002060"/>
                <w:sz w:val="18"/>
              </w:rPr>
              <w:t xml:space="preserve">indicator is not </w:t>
            </w:r>
            <w:r w:rsidR="00300492">
              <w:rPr>
                <w:rFonts w:ascii="Arial" w:hAnsi="Arial" w:cs="Arial"/>
                <w:color w:val="002060"/>
                <w:sz w:val="18"/>
              </w:rPr>
              <w:t>addressed</w:t>
            </w:r>
            <w:r w:rsidR="00F72DD4" w:rsidRPr="006E2DF2">
              <w:rPr>
                <w:rFonts w:ascii="Arial" w:hAnsi="Arial" w:cs="Arial"/>
                <w:color w:val="002060"/>
                <w:sz w:val="18"/>
              </w:rPr>
              <w:t xml:space="preserve"> </w:t>
            </w:r>
            <w:r>
              <w:rPr>
                <w:rFonts w:ascii="Arial" w:hAnsi="Arial" w:cs="Arial"/>
                <w:color w:val="002060"/>
                <w:sz w:val="18"/>
              </w:rPr>
              <w:t>within</w:t>
            </w:r>
            <w:r w:rsidR="00F72DD4" w:rsidRPr="006E2DF2">
              <w:rPr>
                <w:rFonts w:ascii="Arial" w:hAnsi="Arial" w:cs="Arial"/>
                <w:color w:val="002060"/>
                <w:sz w:val="18"/>
              </w:rPr>
              <w:t xml:space="preserve"> NDIS Core Module</w:t>
            </w:r>
            <w:r w:rsidR="00300492">
              <w:rPr>
                <w:rFonts w:ascii="Arial" w:hAnsi="Arial" w:cs="Arial"/>
                <w:color w:val="002060"/>
                <w:sz w:val="18"/>
              </w:rPr>
              <w:t>. However, i</w:t>
            </w:r>
            <w:r w:rsidR="00F72DD4" w:rsidRPr="006E2DF2">
              <w:rPr>
                <w:rFonts w:ascii="Arial" w:hAnsi="Arial" w:cs="Arial"/>
                <w:color w:val="002060"/>
                <w:sz w:val="18"/>
              </w:rPr>
              <w:t xml:space="preserve">t is </w:t>
            </w:r>
            <w:r w:rsidR="00300492">
              <w:rPr>
                <w:rFonts w:ascii="Arial" w:hAnsi="Arial" w:cs="Arial"/>
                <w:color w:val="002060"/>
                <w:sz w:val="18"/>
              </w:rPr>
              <w:t>addressed</w:t>
            </w:r>
            <w:r w:rsidR="00F72DD4" w:rsidRPr="006E2DF2">
              <w:rPr>
                <w:rFonts w:ascii="Arial" w:hAnsi="Arial" w:cs="Arial"/>
                <w:color w:val="002060"/>
                <w:sz w:val="18"/>
              </w:rPr>
              <w:t xml:space="preserve"> by </w:t>
            </w:r>
            <w:r w:rsidR="00300492" w:rsidRPr="00300492">
              <w:rPr>
                <w:rFonts w:ascii="Arial" w:hAnsi="Arial" w:cs="Arial"/>
                <w:i/>
                <w:color w:val="002060"/>
                <w:sz w:val="18"/>
              </w:rPr>
              <w:t xml:space="preserve">NDIS </w:t>
            </w:r>
            <w:r w:rsidR="00F72DD4" w:rsidRPr="00300492">
              <w:rPr>
                <w:rFonts w:ascii="Arial" w:hAnsi="Arial" w:cs="Arial"/>
                <w:i/>
                <w:color w:val="002060"/>
                <w:sz w:val="18"/>
              </w:rPr>
              <w:t xml:space="preserve">Module 2: Specialist Behaviour Support </w:t>
            </w:r>
            <w:r w:rsidR="00F72DD4" w:rsidRPr="006E2DF2">
              <w:rPr>
                <w:rFonts w:ascii="Arial" w:hAnsi="Arial" w:cs="Arial"/>
                <w:color w:val="002060"/>
                <w:sz w:val="18"/>
              </w:rPr>
              <w:t xml:space="preserve">and </w:t>
            </w:r>
            <w:r w:rsidR="00F72DD4" w:rsidRPr="00300492">
              <w:rPr>
                <w:rFonts w:ascii="Arial" w:hAnsi="Arial" w:cs="Arial"/>
                <w:i/>
                <w:color w:val="002060"/>
                <w:sz w:val="18"/>
              </w:rPr>
              <w:t>Module 2A: Implementing Behaviour Support Plans</w:t>
            </w:r>
            <w:r w:rsidR="00300492">
              <w:rPr>
                <w:rFonts w:ascii="Arial" w:hAnsi="Arial" w:cs="Arial"/>
                <w:color w:val="002060"/>
                <w:sz w:val="18"/>
              </w:rPr>
              <w:t>.</w:t>
            </w:r>
          </w:p>
        </w:tc>
      </w:tr>
    </w:tbl>
    <w:p w14:paraId="09B2BD7B" w14:textId="77777777" w:rsidR="00966692" w:rsidRDefault="00966692">
      <w: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68"/>
        <w:gridCol w:w="9371"/>
        <w:gridCol w:w="3201"/>
      </w:tblGrid>
      <w:tr w:rsidR="00D1420A" w:rsidRPr="00D13095" w14:paraId="7372D3EE" w14:textId="77777777" w:rsidTr="00D00E37">
        <w:trPr>
          <w:cantSplit/>
        </w:trPr>
        <w:tc>
          <w:tcPr>
            <w:tcW w:w="1968" w:type="dxa"/>
            <w:tcBorders>
              <w:top w:val="single" w:sz="12" w:space="0" w:color="auto"/>
              <w:left w:val="single" w:sz="12" w:space="0" w:color="auto"/>
              <w:bottom w:val="single" w:sz="12" w:space="0" w:color="auto"/>
            </w:tcBorders>
            <w:shd w:val="clear" w:color="auto" w:fill="FFE599"/>
          </w:tcPr>
          <w:p w14:paraId="3642B760" w14:textId="3828A0EF" w:rsidR="00D1420A" w:rsidRPr="00D13095" w:rsidRDefault="00D1420A" w:rsidP="00D1420A">
            <w:pPr>
              <w:spacing w:after="60"/>
              <w:jc w:val="center"/>
              <w:rPr>
                <w:rFonts w:ascii="Arial" w:hAnsi="Arial" w:cs="Arial"/>
                <w:b/>
                <w:sz w:val="20"/>
                <w:szCs w:val="20"/>
              </w:rPr>
            </w:pPr>
            <w:r w:rsidRPr="00D13095">
              <w:rPr>
                <w:rFonts w:ascii="Arial" w:hAnsi="Arial" w:cs="Arial"/>
                <w:b/>
                <w:sz w:val="20"/>
                <w:szCs w:val="20"/>
              </w:rPr>
              <w:t>Indicator 4.2</w:t>
            </w:r>
          </w:p>
        </w:tc>
        <w:tc>
          <w:tcPr>
            <w:tcW w:w="9371" w:type="dxa"/>
            <w:tcBorders>
              <w:top w:val="single" w:sz="12" w:space="0" w:color="auto"/>
              <w:bottom w:val="single" w:sz="12" w:space="0" w:color="auto"/>
            </w:tcBorders>
            <w:shd w:val="clear" w:color="auto" w:fill="FFE599"/>
          </w:tcPr>
          <w:p w14:paraId="3881B983" w14:textId="77777777" w:rsidR="00D1420A" w:rsidRPr="00D13095" w:rsidRDefault="00D1420A" w:rsidP="00D1420A">
            <w:pPr>
              <w:spacing w:after="60"/>
              <w:ind w:right="296"/>
              <w:jc w:val="left"/>
              <w:rPr>
                <w:rFonts w:ascii="Arial" w:hAnsi="Arial" w:cs="Arial"/>
                <w:b/>
                <w:sz w:val="20"/>
                <w:szCs w:val="20"/>
              </w:rPr>
            </w:pPr>
            <w:r w:rsidRPr="00D13095">
              <w:rPr>
                <w:rFonts w:ascii="Arial" w:hAnsi="Arial" w:cs="Arial"/>
                <w:b/>
                <w:color w:val="000000"/>
                <w:sz w:val="20"/>
                <w:szCs w:val="20"/>
              </w:rPr>
              <w:t>The organisation proactively prevents, identifies and responds to risks to the safety and wellbeing of people using services.</w:t>
            </w:r>
          </w:p>
        </w:tc>
        <w:tc>
          <w:tcPr>
            <w:tcW w:w="3201" w:type="dxa"/>
            <w:tcBorders>
              <w:top w:val="single" w:sz="12" w:space="0" w:color="auto"/>
              <w:bottom w:val="single" w:sz="12" w:space="0" w:color="auto"/>
              <w:right w:val="single" w:sz="12" w:space="0" w:color="auto"/>
            </w:tcBorders>
            <w:shd w:val="clear" w:color="auto" w:fill="FFE599"/>
          </w:tcPr>
          <w:p w14:paraId="63B6B60C" w14:textId="77777777" w:rsidR="00D1420A" w:rsidRPr="00121A74" w:rsidRDefault="00DA2194" w:rsidP="00D1420A">
            <w:pPr>
              <w:ind w:right="296"/>
              <w:jc w:val="left"/>
              <w:rPr>
                <w:rFonts w:ascii="Arial" w:hAnsi="Arial" w:cs="Arial"/>
                <w:b/>
                <w:color w:val="000000"/>
                <w:sz w:val="20"/>
                <w:szCs w:val="20"/>
              </w:rPr>
            </w:pPr>
            <w:r>
              <w:rPr>
                <w:rFonts w:ascii="Arial" w:hAnsi="Arial" w:cs="Arial"/>
                <w:b/>
                <w:color w:val="000000"/>
                <w:sz w:val="20"/>
                <w:szCs w:val="20"/>
              </w:rPr>
              <w:t>NDIS Core Module</w:t>
            </w:r>
            <w:r w:rsidRPr="00121A74">
              <w:rPr>
                <w:rFonts w:ascii="Arial" w:hAnsi="Arial" w:cs="Arial"/>
                <w:b/>
                <w:color w:val="000000"/>
                <w:sz w:val="20"/>
                <w:szCs w:val="20"/>
              </w:rPr>
              <w:t xml:space="preserve"> </w:t>
            </w:r>
            <w:r>
              <w:rPr>
                <w:rFonts w:ascii="Arial" w:hAnsi="Arial" w:cs="Arial"/>
                <w:b/>
                <w:color w:val="000000"/>
                <w:sz w:val="20"/>
                <w:szCs w:val="20"/>
              </w:rPr>
              <w:t>p</w:t>
            </w:r>
            <w:r w:rsidR="00F72DD4" w:rsidRPr="00121A74">
              <w:rPr>
                <w:rFonts w:ascii="Arial" w:hAnsi="Arial" w:cs="Arial"/>
                <w:b/>
                <w:color w:val="000000"/>
                <w:sz w:val="20"/>
                <w:szCs w:val="20"/>
              </w:rPr>
              <w:t xml:space="preserve">artially </w:t>
            </w:r>
            <w:r>
              <w:rPr>
                <w:rFonts w:ascii="Arial" w:hAnsi="Arial" w:cs="Arial"/>
                <w:b/>
                <w:color w:val="000000"/>
                <w:sz w:val="20"/>
                <w:szCs w:val="20"/>
              </w:rPr>
              <w:t xml:space="preserve">meets HSQS, </w:t>
            </w:r>
            <w:r w:rsidR="00F72DD4"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D1420A" w:rsidRPr="00D13095" w14:paraId="3AF641AA" w14:textId="77777777" w:rsidTr="00D00E37">
        <w:trPr>
          <w:cantSplit/>
        </w:trPr>
        <w:tc>
          <w:tcPr>
            <w:tcW w:w="1968" w:type="dxa"/>
            <w:tcBorders>
              <w:top w:val="single" w:sz="12" w:space="0" w:color="auto"/>
              <w:left w:val="single" w:sz="2" w:space="0" w:color="A5A5A5"/>
              <w:bottom w:val="single" w:sz="2" w:space="0" w:color="A5A5A5"/>
              <w:right w:val="single" w:sz="2" w:space="0" w:color="A5A5A5"/>
            </w:tcBorders>
            <w:shd w:val="clear" w:color="auto" w:fill="auto"/>
          </w:tcPr>
          <w:p w14:paraId="17394F0B" w14:textId="77777777" w:rsidR="00D1420A" w:rsidRPr="00D13095" w:rsidRDefault="00D1420A" w:rsidP="00D1420A">
            <w:pPr>
              <w:spacing w:after="60"/>
              <w:jc w:val="center"/>
              <w:rPr>
                <w:rFonts w:ascii="Arial" w:hAnsi="Arial" w:cs="Arial"/>
                <w:sz w:val="20"/>
                <w:szCs w:val="20"/>
              </w:rPr>
            </w:pPr>
            <w:r w:rsidRPr="00D13095">
              <w:rPr>
                <w:rFonts w:ascii="Arial" w:hAnsi="Arial" w:cs="Arial"/>
                <w:sz w:val="20"/>
                <w:szCs w:val="20"/>
              </w:rPr>
              <w:t>Mandatory evidence</w:t>
            </w:r>
          </w:p>
        </w:tc>
        <w:tc>
          <w:tcPr>
            <w:tcW w:w="9371" w:type="dxa"/>
            <w:tcBorders>
              <w:top w:val="single" w:sz="12" w:space="0" w:color="auto"/>
              <w:left w:val="single" w:sz="2" w:space="0" w:color="A5A5A5"/>
              <w:bottom w:val="single" w:sz="2" w:space="0" w:color="A5A5A5"/>
              <w:right w:val="single" w:sz="2" w:space="0" w:color="A5A5A5"/>
            </w:tcBorders>
            <w:shd w:val="clear" w:color="auto" w:fill="auto"/>
          </w:tcPr>
          <w:p w14:paraId="0C9A1CF6" w14:textId="77777777" w:rsidR="00D1420A" w:rsidRPr="00D13095" w:rsidRDefault="00D1420A" w:rsidP="00D1420A">
            <w:pPr>
              <w:spacing w:after="60"/>
              <w:jc w:val="left"/>
              <w:rPr>
                <w:rFonts w:ascii="Arial" w:hAnsi="Arial" w:cs="Arial"/>
                <w:spacing w:val="1"/>
                <w:sz w:val="20"/>
                <w:szCs w:val="20"/>
              </w:rPr>
            </w:pPr>
            <w:r w:rsidRPr="00B76437">
              <w:rPr>
                <w:rFonts w:ascii="Arial" w:hAnsi="Arial" w:cs="Arial"/>
                <w:spacing w:val="1"/>
                <w:sz w:val="20"/>
                <w:szCs w:val="20"/>
              </w:rPr>
              <w:t>Processes for preventing, identifying and responding to risks to the safety (including the prevention of all forms of harm, abuse and neglect) and wellbeing of people using services are documented, implemented, monitored and reviewed.</w:t>
            </w:r>
          </w:p>
        </w:tc>
        <w:tc>
          <w:tcPr>
            <w:tcW w:w="3201" w:type="dxa"/>
            <w:tcBorders>
              <w:top w:val="single" w:sz="12" w:space="0" w:color="auto"/>
              <w:left w:val="single" w:sz="2" w:space="0" w:color="A5A5A5"/>
              <w:bottom w:val="single" w:sz="2" w:space="0" w:color="A5A5A5"/>
              <w:right w:val="single" w:sz="2" w:space="0" w:color="A5A5A5"/>
            </w:tcBorders>
            <w:shd w:val="clear" w:color="auto" w:fill="C5E0B3"/>
          </w:tcPr>
          <w:p w14:paraId="0F55B32E" w14:textId="77777777" w:rsidR="00F72DD4" w:rsidRDefault="006E2DF2" w:rsidP="00F72DD4">
            <w:pPr>
              <w:jc w:val="left"/>
              <w:rPr>
                <w:rFonts w:ascii="Arial" w:hAnsi="Arial" w:cs="Arial"/>
                <w:sz w:val="18"/>
              </w:rPr>
            </w:pPr>
            <w:r>
              <w:rPr>
                <w:rFonts w:ascii="Arial" w:hAnsi="Arial" w:cs="Arial"/>
                <w:b/>
                <w:sz w:val="18"/>
              </w:rPr>
              <w:t>Div 1</w:t>
            </w:r>
            <w:r w:rsidR="00F72DD4">
              <w:rPr>
                <w:rFonts w:ascii="Arial" w:hAnsi="Arial" w:cs="Arial"/>
                <w:b/>
                <w:sz w:val="18"/>
              </w:rPr>
              <w:t>:</w:t>
            </w:r>
            <w:r w:rsidR="00F72DD4">
              <w:rPr>
                <w:rFonts w:ascii="Arial" w:hAnsi="Arial" w:cs="Arial"/>
                <w:sz w:val="18"/>
              </w:rPr>
              <w:t xml:space="preserve"> </w:t>
            </w:r>
            <w:r>
              <w:rPr>
                <w:rFonts w:ascii="Arial" w:hAnsi="Arial" w:cs="Arial"/>
                <w:sz w:val="18"/>
              </w:rPr>
              <w:t xml:space="preserve">10. </w:t>
            </w:r>
            <w:r w:rsidR="00F72DD4">
              <w:rPr>
                <w:rFonts w:ascii="Arial" w:hAnsi="Arial" w:cs="Arial"/>
                <w:sz w:val="18"/>
              </w:rPr>
              <w:t>Violence</w:t>
            </w:r>
            <w:r w:rsidR="00180CC7">
              <w:rPr>
                <w:rFonts w:ascii="Arial" w:hAnsi="Arial" w:cs="Arial"/>
                <w:sz w:val="18"/>
              </w:rPr>
              <w:t>,</w:t>
            </w:r>
            <w:r w:rsidR="00F72DD4">
              <w:rPr>
                <w:rFonts w:ascii="Arial" w:hAnsi="Arial" w:cs="Arial"/>
                <w:sz w:val="18"/>
              </w:rPr>
              <w:t xml:space="preserve"> Abuse, Neglect, Exploitation and Discrimination,</w:t>
            </w:r>
            <w:r w:rsidR="00F72DD4" w:rsidRPr="006E2DF2">
              <w:rPr>
                <w:rFonts w:ascii="Arial" w:hAnsi="Arial" w:cs="Arial"/>
                <w:sz w:val="12"/>
              </w:rPr>
              <w:t xml:space="preserve"> </w:t>
            </w:r>
            <w:r>
              <w:rPr>
                <w:rFonts w:ascii="Arial" w:hAnsi="Arial" w:cs="Arial"/>
                <w:sz w:val="18"/>
              </w:rPr>
              <w:t>(</w:t>
            </w:r>
            <w:r w:rsidR="00F72DD4">
              <w:rPr>
                <w:rFonts w:ascii="Arial" w:hAnsi="Arial" w:cs="Arial"/>
                <w:sz w:val="18"/>
              </w:rPr>
              <w:t>1</w:t>
            </w:r>
            <w:r w:rsidR="00180CC7">
              <w:rPr>
                <w:rFonts w:ascii="Arial" w:hAnsi="Arial" w:cs="Arial"/>
                <w:sz w:val="18"/>
              </w:rPr>
              <w:t>) &amp; (</w:t>
            </w:r>
            <w:r w:rsidR="00F72DD4">
              <w:rPr>
                <w:rFonts w:ascii="Arial" w:hAnsi="Arial" w:cs="Arial"/>
                <w:sz w:val="18"/>
              </w:rPr>
              <w:t>3</w:t>
            </w:r>
            <w:r>
              <w:rPr>
                <w:rFonts w:ascii="Arial" w:hAnsi="Arial" w:cs="Arial"/>
                <w:sz w:val="18"/>
              </w:rPr>
              <w:t>)</w:t>
            </w:r>
          </w:p>
          <w:p w14:paraId="65C7ACD2" w14:textId="77777777" w:rsidR="00180CC7" w:rsidRDefault="006E2DF2" w:rsidP="00F72DD4">
            <w:pPr>
              <w:jc w:val="left"/>
              <w:rPr>
                <w:rFonts w:ascii="Arial" w:hAnsi="Arial" w:cs="Arial"/>
                <w:color w:val="000000"/>
                <w:sz w:val="18"/>
                <w:szCs w:val="20"/>
              </w:rPr>
            </w:pPr>
            <w:r>
              <w:rPr>
                <w:rFonts w:ascii="Arial" w:hAnsi="Arial" w:cs="Arial"/>
                <w:b/>
                <w:color w:val="000000"/>
                <w:sz w:val="18"/>
                <w:szCs w:val="18"/>
              </w:rPr>
              <w:t>Div 2</w:t>
            </w:r>
            <w:r w:rsidR="00F72DD4" w:rsidRPr="00114C5E">
              <w:rPr>
                <w:rFonts w:ascii="Arial" w:hAnsi="Arial" w:cs="Arial"/>
                <w:color w:val="000000"/>
                <w:sz w:val="18"/>
                <w:szCs w:val="20"/>
              </w:rPr>
              <w:t>:</w:t>
            </w:r>
            <w:r w:rsidR="00180CC7">
              <w:rPr>
                <w:rFonts w:ascii="Arial" w:hAnsi="Arial" w:cs="Arial"/>
                <w:color w:val="000000"/>
                <w:sz w:val="18"/>
                <w:szCs w:val="20"/>
              </w:rPr>
              <w:t xml:space="preserve"> 12. Risk Management (1);</w:t>
            </w:r>
          </w:p>
          <w:p w14:paraId="383DEE93" w14:textId="77777777" w:rsidR="00D1420A" w:rsidRPr="004460A8" w:rsidRDefault="006E2DF2" w:rsidP="00D1420A">
            <w:pPr>
              <w:jc w:val="left"/>
              <w:rPr>
                <w:rFonts w:ascii="Arial" w:hAnsi="Arial" w:cs="Arial"/>
                <w:sz w:val="18"/>
              </w:rPr>
            </w:pPr>
            <w:r>
              <w:rPr>
                <w:rFonts w:ascii="Arial" w:hAnsi="Arial" w:cs="Arial"/>
                <w:color w:val="000000"/>
                <w:sz w:val="18"/>
                <w:szCs w:val="20"/>
              </w:rPr>
              <w:t xml:space="preserve">13. </w:t>
            </w:r>
            <w:r w:rsidR="00F72DD4">
              <w:rPr>
                <w:rFonts w:ascii="Arial" w:hAnsi="Arial" w:cs="Arial"/>
                <w:color w:val="000000"/>
                <w:sz w:val="18"/>
                <w:szCs w:val="20"/>
              </w:rPr>
              <w:t>Quality Management</w:t>
            </w:r>
            <w:r w:rsidR="00F72DD4" w:rsidRPr="00114C5E">
              <w:rPr>
                <w:rFonts w:ascii="Arial" w:hAnsi="Arial" w:cs="Arial"/>
                <w:color w:val="000000"/>
                <w:sz w:val="18"/>
                <w:szCs w:val="20"/>
              </w:rPr>
              <w:t xml:space="preserve">, </w:t>
            </w:r>
            <w:r>
              <w:rPr>
                <w:rFonts w:ascii="Arial" w:hAnsi="Arial" w:cs="Arial"/>
                <w:color w:val="000000"/>
                <w:sz w:val="18"/>
                <w:szCs w:val="20"/>
              </w:rPr>
              <w:t>(</w:t>
            </w:r>
            <w:r w:rsidR="00F72DD4">
              <w:rPr>
                <w:rFonts w:ascii="Arial" w:hAnsi="Arial" w:cs="Arial"/>
                <w:color w:val="000000"/>
                <w:sz w:val="18"/>
                <w:szCs w:val="20"/>
              </w:rPr>
              <w:t>3</w:t>
            </w:r>
            <w:r>
              <w:rPr>
                <w:rFonts w:ascii="Arial" w:hAnsi="Arial" w:cs="Arial"/>
                <w:color w:val="000000"/>
                <w:sz w:val="18"/>
                <w:szCs w:val="20"/>
              </w:rPr>
              <w:t>)</w:t>
            </w:r>
          </w:p>
        </w:tc>
      </w:tr>
      <w:tr w:rsidR="00D1420A" w:rsidRPr="00D13095" w14:paraId="7294FC58"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1441DC72" w14:textId="77777777" w:rsidR="00D1420A" w:rsidRPr="00D13095" w:rsidRDefault="00D1420A" w:rsidP="00D1420A">
            <w:pPr>
              <w:spacing w:after="60"/>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3DB2B20B" w14:textId="77777777" w:rsidR="00D1420A" w:rsidRPr="00C95CE0" w:rsidRDefault="00D1420A" w:rsidP="00D1420A">
            <w:pPr>
              <w:autoSpaceDE w:val="0"/>
              <w:autoSpaceDN w:val="0"/>
              <w:adjustRightInd w:val="0"/>
              <w:spacing w:after="60"/>
              <w:jc w:val="left"/>
              <w:rPr>
                <w:rFonts w:ascii="Arial" w:hAnsi="Arial" w:cs="Arial"/>
                <w:sz w:val="20"/>
              </w:rPr>
            </w:pPr>
            <w:r w:rsidRPr="00C95CE0">
              <w:rPr>
                <w:rFonts w:ascii="Arial" w:hAnsi="Arial" w:cs="Arial"/>
                <w:sz w:val="20"/>
              </w:rPr>
              <w:t>Where an organisation</w:t>
            </w:r>
            <w:r w:rsidRPr="00C95CE0">
              <w:rPr>
                <w:rFonts w:ascii="Arial" w:hAnsi="Arial" w:cs="Arial"/>
                <w:sz w:val="20"/>
                <w:szCs w:val="20"/>
              </w:rPr>
              <w:t xml:space="preserve"> delivers services to children and young people and</w:t>
            </w:r>
            <w:r w:rsidRPr="00C95CE0">
              <w:rPr>
                <w:rFonts w:ascii="Arial" w:hAnsi="Arial" w:cs="Arial"/>
                <w:sz w:val="20"/>
              </w:rPr>
              <w:t xml:space="preserve"> is carrying on a regulated business or employing persons in regulated employment under the </w:t>
            </w:r>
            <w:r w:rsidRPr="00C95CE0">
              <w:rPr>
                <w:rFonts w:ascii="Arial" w:hAnsi="Arial" w:cs="Arial"/>
                <w:i/>
                <w:sz w:val="20"/>
              </w:rPr>
              <w:t>Working with Children (Risk Management and Screening) Act 2000</w:t>
            </w:r>
            <w:r w:rsidRPr="00C95CE0">
              <w:rPr>
                <w:rFonts w:ascii="Arial" w:hAnsi="Arial" w:cs="Arial"/>
                <w:sz w:val="20"/>
                <w:szCs w:val="20"/>
              </w:rPr>
              <w:t xml:space="preserve"> documented and implemented processes for</w:t>
            </w:r>
            <w:r w:rsidRPr="00C95CE0">
              <w:rPr>
                <w:rFonts w:ascii="Arial" w:hAnsi="Arial" w:cs="Arial"/>
                <w:sz w:val="20"/>
              </w:rPr>
              <w:t>:</w:t>
            </w:r>
          </w:p>
          <w:p w14:paraId="0B65256B" w14:textId="77777777" w:rsidR="00D1420A" w:rsidRPr="00D13095" w:rsidRDefault="00D1420A" w:rsidP="00D1420A">
            <w:pPr>
              <w:pStyle w:val="ListParagraph"/>
              <w:numPr>
                <w:ilvl w:val="0"/>
                <w:numId w:val="10"/>
              </w:numPr>
              <w:spacing w:after="60"/>
              <w:jc w:val="left"/>
              <w:rPr>
                <w:rFonts w:ascii="Arial" w:hAnsi="Arial" w:cs="Arial"/>
                <w:sz w:val="20"/>
                <w:szCs w:val="20"/>
              </w:rPr>
            </w:pPr>
            <w:r w:rsidRPr="00B76437">
              <w:rPr>
                <w:rFonts w:ascii="Arial" w:hAnsi="Arial" w:cs="Arial"/>
                <w:sz w:val="20"/>
                <w:szCs w:val="20"/>
              </w:rPr>
              <w:t>ensuring all relevant persons working in or for the organisation (including governing body members) have either a current blue card or exemption card or (for paid employees only) a pending application for a blue card or exemption card</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4259300B" w14:textId="5D02027B" w:rsidR="00D1420A" w:rsidRPr="00D13095" w:rsidRDefault="0068400A" w:rsidP="00D1420A">
            <w:pPr>
              <w:jc w:val="left"/>
              <w:rPr>
                <w:rFonts w:ascii="Arial" w:hAnsi="Arial" w:cs="Arial"/>
                <w:sz w:val="20"/>
                <w:szCs w:val="20"/>
              </w:rPr>
            </w:pPr>
            <w:r>
              <w:rPr>
                <w:rFonts w:ascii="Arial" w:hAnsi="Arial" w:cs="Arial"/>
                <w:color w:val="002060"/>
                <w:sz w:val="18"/>
              </w:rPr>
              <w:t>Working with children not discussed in NDIS Core Module.</w:t>
            </w:r>
          </w:p>
        </w:tc>
      </w:tr>
      <w:tr w:rsidR="00D1420A" w:rsidRPr="00D13095" w14:paraId="5294854E"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58A1C0D1" w14:textId="77777777" w:rsidR="00D1420A" w:rsidRPr="00D13095" w:rsidRDefault="00D1420A" w:rsidP="00D1420A">
            <w:pPr>
              <w:spacing w:after="60"/>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506EEDB6" w14:textId="77777777" w:rsidR="00D1420A" w:rsidRPr="00D13095" w:rsidRDefault="00D1420A" w:rsidP="00D1420A">
            <w:pPr>
              <w:pStyle w:val="ListParagraph"/>
              <w:numPr>
                <w:ilvl w:val="0"/>
                <w:numId w:val="10"/>
              </w:numPr>
              <w:spacing w:after="60"/>
              <w:jc w:val="left"/>
              <w:rPr>
                <w:rFonts w:ascii="Arial" w:hAnsi="Arial" w:cs="Arial"/>
                <w:sz w:val="20"/>
                <w:szCs w:val="20"/>
              </w:rPr>
            </w:pPr>
            <w:r w:rsidRPr="00B76437">
              <w:rPr>
                <w:rFonts w:ascii="Arial" w:hAnsi="Arial" w:cs="Arial"/>
                <w:sz w:val="20"/>
                <w:szCs w:val="20"/>
              </w:rPr>
              <w:t>maintaining an employee register to manage and track the status of applications including pending applications, blue/exemption card numbers, expiry dates and any other relevant information (e.g. the type of employment or any exemptions that may apply)</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4AA24C83" w14:textId="77777777" w:rsidR="00F72DD4" w:rsidRDefault="006E2DF2" w:rsidP="00F72DD4">
            <w:pPr>
              <w:jc w:val="left"/>
              <w:rPr>
                <w:rFonts w:ascii="Arial" w:hAnsi="Arial" w:cs="Arial"/>
                <w:sz w:val="18"/>
              </w:rPr>
            </w:pPr>
            <w:r>
              <w:rPr>
                <w:rFonts w:ascii="Arial" w:hAnsi="Arial" w:cs="Arial"/>
                <w:b/>
                <w:color w:val="000000"/>
                <w:sz w:val="18"/>
                <w:szCs w:val="18"/>
              </w:rPr>
              <w:t>Div 2</w:t>
            </w:r>
            <w:r w:rsidR="00F72DD4" w:rsidRPr="00114C5E">
              <w:rPr>
                <w:rFonts w:ascii="Arial" w:hAnsi="Arial" w:cs="Arial"/>
                <w:color w:val="000000"/>
                <w:sz w:val="18"/>
                <w:szCs w:val="20"/>
              </w:rPr>
              <w:t xml:space="preserve">: </w:t>
            </w:r>
            <w:r>
              <w:rPr>
                <w:rFonts w:ascii="Arial" w:hAnsi="Arial" w:cs="Arial"/>
                <w:color w:val="000000"/>
                <w:sz w:val="18"/>
                <w:szCs w:val="20"/>
              </w:rPr>
              <w:t xml:space="preserve">17. </w:t>
            </w:r>
            <w:r w:rsidR="00F72DD4">
              <w:rPr>
                <w:rFonts w:ascii="Arial" w:hAnsi="Arial" w:cs="Arial"/>
                <w:color w:val="000000"/>
                <w:sz w:val="18"/>
                <w:szCs w:val="20"/>
              </w:rPr>
              <w:t>Human Resource Management</w:t>
            </w:r>
            <w:r w:rsidR="00F72DD4" w:rsidRPr="00114C5E">
              <w:rPr>
                <w:rFonts w:ascii="Arial" w:hAnsi="Arial" w:cs="Arial"/>
                <w:color w:val="000000"/>
                <w:sz w:val="18"/>
                <w:szCs w:val="20"/>
              </w:rPr>
              <w:t xml:space="preserve">, </w:t>
            </w:r>
            <w:r>
              <w:rPr>
                <w:rFonts w:ascii="Arial" w:hAnsi="Arial" w:cs="Arial"/>
                <w:color w:val="000000"/>
                <w:sz w:val="18"/>
                <w:szCs w:val="20"/>
              </w:rPr>
              <w:t>(</w:t>
            </w:r>
            <w:r w:rsidR="00F72DD4">
              <w:rPr>
                <w:rFonts w:ascii="Arial" w:hAnsi="Arial" w:cs="Arial"/>
                <w:color w:val="000000"/>
                <w:sz w:val="18"/>
                <w:szCs w:val="20"/>
              </w:rPr>
              <w:t>2</w:t>
            </w:r>
            <w:r>
              <w:rPr>
                <w:rFonts w:ascii="Arial" w:hAnsi="Arial" w:cs="Arial"/>
                <w:color w:val="000000"/>
                <w:sz w:val="18"/>
                <w:szCs w:val="20"/>
              </w:rPr>
              <w:t>)</w:t>
            </w:r>
          </w:p>
          <w:p w14:paraId="4F5E1EEC" w14:textId="77777777" w:rsidR="00067EE9" w:rsidRDefault="00067EE9" w:rsidP="00F72DD4">
            <w:pPr>
              <w:jc w:val="left"/>
              <w:rPr>
                <w:rFonts w:ascii="Arial" w:hAnsi="Arial" w:cs="Arial"/>
                <w:color w:val="002060"/>
                <w:sz w:val="18"/>
              </w:rPr>
            </w:pPr>
          </w:p>
          <w:p w14:paraId="68D51BB3" w14:textId="300BFB11" w:rsidR="00D1420A" w:rsidRPr="00F72DD4" w:rsidRDefault="00A96D28" w:rsidP="00F72DD4">
            <w:pPr>
              <w:jc w:val="left"/>
              <w:rPr>
                <w:rFonts w:ascii="Arial" w:hAnsi="Arial" w:cs="Arial"/>
                <w:b/>
                <w:sz w:val="20"/>
                <w:szCs w:val="20"/>
              </w:rPr>
            </w:pPr>
            <w:r>
              <w:rPr>
                <w:rFonts w:ascii="Arial" w:hAnsi="Arial" w:cs="Arial"/>
                <w:color w:val="002060"/>
                <w:sz w:val="18"/>
              </w:rPr>
              <w:t xml:space="preserve">NDIS Core </w:t>
            </w:r>
            <w:r w:rsidR="006A460D">
              <w:rPr>
                <w:rFonts w:ascii="Arial" w:hAnsi="Arial" w:cs="Arial"/>
                <w:color w:val="002060"/>
                <w:sz w:val="18"/>
              </w:rPr>
              <w:t xml:space="preserve">Module </w:t>
            </w:r>
            <w:r>
              <w:rPr>
                <w:rFonts w:ascii="Arial" w:hAnsi="Arial" w:cs="Arial"/>
                <w:color w:val="002060"/>
                <w:sz w:val="18"/>
              </w:rPr>
              <w:t>requires organisations to maintain records of worker checks, but does not specify any working with children certifications/licences</w:t>
            </w:r>
            <w:r w:rsidR="00067EE9">
              <w:rPr>
                <w:rFonts w:ascii="Arial" w:hAnsi="Arial" w:cs="Arial"/>
                <w:color w:val="002060"/>
                <w:sz w:val="18"/>
              </w:rPr>
              <w:t>.</w:t>
            </w:r>
          </w:p>
        </w:tc>
      </w:tr>
      <w:tr w:rsidR="00D1420A" w:rsidRPr="00D13095" w14:paraId="474DC16F"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26CAF507" w14:textId="77777777" w:rsidR="00D1420A" w:rsidRPr="00D13095" w:rsidRDefault="00D1420A" w:rsidP="00D1420A">
            <w:pPr>
              <w:spacing w:after="60"/>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5326D267" w14:textId="77777777" w:rsidR="00D1420A" w:rsidRPr="00B76437" w:rsidRDefault="00D1420A" w:rsidP="00D1420A">
            <w:pPr>
              <w:pStyle w:val="ListParagraph"/>
              <w:numPr>
                <w:ilvl w:val="0"/>
                <w:numId w:val="10"/>
              </w:numPr>
              <w:spacing w:after="60"/>
              <w:jc w:val="left"/>
              <w:rPr>
                <w:rFonts w:ascii="Arial" w:hAnsi="Arial" w:cs="Arial"/>
                <w:sz w:val="20"/>
                <w:szCs w:val="20"/>
              </w:rPr>
            </w:pPr>
            <w:r w:rsidRPr="006141EF">
              <w:rPr>
                <w:rFonts w:ascii="Arial" w:hAnsi="Arial" w:cs="Arial"/>
                <w:sz w:val="20"/>
                <w:szCs w:val="20"/>
              </w:rPr>
              <w:t>appropriately managing the notification of a negative notice for any person working in or for the organisation</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1362907D" w14:textId="3125FE41" w:rsidR="00D1420A" w:rsidRPr="00D13095" w:rsidRDefault="00820D0B" w:rsidP="00F72DD4">
            <w:pPr>
              <w:jc w:val="left"/>
              <w:rPr>
                <w:rFonts w:ascii="Arial" w:hAnsi="Arial" w:cs="Arial"/>
                <w:sz w:val="20"/>
                <w:szCs w:val="20"/>
              </w:rPr>
            </w:pPr>
            <w:r>
              <w:rPr>
                <w:rFonts w:ascii="Arial" w:hAnsi="Arial" w:cs="Arial"/>
                <w:color w:val="002060"/>
                <w:sz w:val="18"/>
              </w:rPr>
              <w:t xml:space="preserve">Not </w:t>
            </w:r>
            <w:r w:rsidR="00B11B02">
              <w:rPr>
                <w:rFonts w:ascii="Arial" w:hAnsi="Arial" w:cs="Arial"/>
                <w:color w:val="002060"/>
                <w:sz w:val="18"/>
              </w:rPr>
              <w:t>discussed in NDIS Core Module.</w:t>
            </w:r>
          </w:p>
        </w:tc>
      </w:tr>
      <w:tr w:rsidR="00D1420A" w:rsidRPr="00D13095" w14:paraId="15D71592"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0D0297BE" w14:textId="77777777" w:rsidR="00D1420A" w:rsidRPr="00D13095" w:rsidRDefault="00D1420A" w:rsidP="00D1420A">
            <w:pPr>
              <w:spacing w:after="60"/>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37841463" w14:textId="77777777" w:rsidR="00D1420A" w:rsidRPr="00B76437" w:rsidRDefault="00D1420A" w:rsidP="00D1420A">
            <w:pPr>
              <w:pStyle w:val="ListParagraph"/>
              <w:numPr>
                <w:ilvl w:val="0"/>
                <w:numId w:val="10"/>
              </w:numPr>
              <w:spacing w:after="60"/>
              <w:jc w:val="left"/>
              <w:rPr>
                <w:rFonts w:ascii="Arial" w:hAnsi="Arial" w:cs="Arial"/>
                <w:sz w:val="20"/>
                <w:szCs w:val="20"/>
              </w:rPr>
            </w:pPr>
            <w:r w:rsidRPr="006141EF">
              <w:rPr>
                <w:rFonts w:ascii="Arial" w:hAnsi="Arial" w:cs="Arial"/>
                <w:sz w:val="20"/>
                <w:szCs w:val="20"/>
              </w:rPr>
              <w:t>linking any person who already holds a blue card or exemption card with the organisation</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610EF4ED" w14:textId="4C94CDDC" w:rsidR="00D1420A" w:rsidRPr="00D13095" w:rsidRDefault="0068400A" w:rsidP="00EE60F5">
            <w:pPr>
              <w:jc w:val="left"/>
              <w:rPr>
                <w:rFonts w:ascii="Arial" w:hAnsi="Arial" w:cs="Arial"/>
                <w:sz w:val="20"/>
                <w:szCs w:val="20"/>
              </w:rPr>
            </w:pPr>
            <w:r>
              <w:rPr>
                <w:rFonts w:ascii="Arial" w:hAnsi="Arial" w:cs="Arial"/>
                <w:color w:val="002060"/>
                <w:sz w:val="18"/>
              </w:rPr>
              <w:t>QLD-specific requirement</w:t>
            </w:r>
            <w:r w:rsidR="00B11B02">
              <w:rPr>
                <w:rFonts w:ascii="Arial" w:hAnsi="Arial" w:cs="Arial"/>
                <w:color w:val="002060"/>
                <w:sz w:val="18"/>
              </w:rPr>
              <w:t>.</w:t>
            </w:r>
          </w:p>
        </w:tc>
      </w:tr>
      <w:tr w:rsidR="00D1420A" w:rsidRPr="00D13095" w14:paraId="7543BE2E"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776343F9" w14:textId="77777777" w:rsidR="00D1420A" w:rsidRPr="00D13095" w:rsidRDefault="00D1420A" w:rsidP="00D1420A">
            <w:pPr>
              <w:spacing w:after="60"/>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3633A1AA" w14:textId="77777777" w:rsidR="00D1420A" w:rsidRPr="00B76437" w:rsidRDefault="00D1420A" w:rsidP="00D1420A">
            <w:pPr>
              <w:pStyle w:val="ListParagraph"/>
              <w:numPr>
                <w:ilvl w:val="0"/>
                <w:numId w:val="10"/>
              </w:numPr>
              <w:spacing w:after="60"/>
              <w:jc w:val="left"/>
              <w:rPr>
                <w:rFonts w:ascii="Arial" w:hAnsi="Arial" w:cs="Arial"/>
                <w:sz w:val="20"/>
                <w:szCs w:val="20"/>
              </w:rPr>
            </w:pPr>
            <w:r w:rsidRPr="006141EF">
              <w:rPr>
                <w:rFonts w:ascii="Arial" w:hAnsi="Arial" w:cs="Arial"/>
                <w:sz w:val="20"/>
                <w:szCs w:val="20"/>
              </w:rPr>
              <w:t xml:space="preserve">ensuring that a child and youth risk management strategy addressing the eight minimum requirements set out in the </w:t>
            </w:r>
            <w:r w:rsidRPr="006141EF">
              <w:rPr>
                <w:rFonts w:ascii="Arial" w:hAnsi="Arial" w:cs="Arial"/>
                <w:i/>
                <w:sz w:val="20"/>
                <w:szCs w:val="20"/>
              </w:rPr>
              <w:t>Working with Children (Risk Management and Screening) Regulation 2011</w:t>
            </w:r>
            <w:r w:rsidRPr="006141EF">
              <w:rPr>
                <w:rFonts w:ascii="Arial" w:hAnsi="Arial" w:cs="Arial"/>
                <w:sz w:val="20"/>
                <w:szCs w:val="20"/>
              </w:rPr>
              <w:t xml:space="preserve"> is in place and is reviewed annually.</w:t>
            </w:r>
          </w:p>
        </w:tc>
        <w:tc>
          <w:tcPr>
            <w:tcW w:w="3201" w:type="dxa"/>
            <w:tcBorders>
              <w:top w:val="single" w:sz="2" w:space="0" w:color="A5A5A5"/>
              <w:left w:val="single" w:sz="2" w:space="0" w:color="A5A5A5"/>
              <w:bottom w:val="single" w:sz="2" w:space="0" w:color="A5A5A5"/>
              <w:right w:val="single" w:sz="2" w:space="0" w:color="A5A5A5"/>
            </w:tcBorders>
            <w:shd w:val="clear" w:color="auto" w:fill="F4B083"/>
          </w:tcPr>
          <w:p w14:paraId="75CDDA7C" w14:textId="0C86BA8B" w:rsidR="00D1420A" w:rsidRPr="00D13095" w:rsidRDefault="0068400A" w:rsidP="00EE60F5">
            <w:pPr>
              <w:jc w:val="left"/>
              <w:rPr>
                <w:rFonts w:ascii="Arial" w:hAnsi="Arial" w:cs="Arial"/>
                <w:sz w:val="20"/>
                <w:szCs w:val="20"/>
              </w:rPr>
            </w:pPr>
            <w:r>
              <w:rPr>
                <w:rFonts w:ascii="Arial" w:hAnsi="Arial" w:cs="Arial"/>
                <w:color w:val="002060"/>
                <w:sz w:val="18"/>
              </w:rPr>
              <w:t>QLD-specific</w:t>
            </w:r>
            <w:r w:rsidR="00B11B02">
              <w:rPr>
                <w:rFonts w:ascii="Arial" w:hAnsi="Arial" w:cs="Arial"/>
                <w:color w:val="002060"/>
                <w:sz w:val="18"/>
              </w:rPr>
              <w:t xml:space="preserve"> requirement. </w:t>
            </w:r>
            <w:r w:rsidR="00EE60F5">
              <w:rPr>
                <w:rFonts w:ascii="Arial" w:hAnsi="Arial" w:cs="Arial"/>
                <w:color w:val="002060"/>
                <w:sz w:val="18"/>
              </w:rPr>
              <w:t>W</w:t>
            </w:r>
            <w:r w:rsidR="00B11B02">
              <w:rPr>
                <w:rFonts w:ascii="Arial" w:hAnsi="Arial" w:cs="Arial"/>
                <w:color w:val="002060"/>
                <w:sz w:val="18"/>
              </w:rPr>
              <w:t>orking with children not discussed in NDIS Core Module.</w:t>
            </w:r>
          </w:p>
        </w:tc>
      </w:tr>
      <w:tr w:rsidR="00D1420A" w:rsidRPr="00D13095" w14:paraId="07234D2E" w14:textId="77777777" w:rsidTr="00D00E37">
        <w:trPr>
          <w:cantSplit/>
        </w:trPr>
        <w:tc>
          <w:tcPr>
            <w:tcW w:w="1968" w:type="dxa"/>
            <w:tcBorders>
              <w:top w:val="single" w:sz="2" w:space="0" w:color="A5A5A5"/>
              <w:left w:val="single" w:sz="2" w:space="0" w:color="A5A5A5"/>
              <w:bottom w:val="single" w:sz="4" w:space="0" w:color="A5A5A5"/>
              <w:right w:val="single" w:sz="2" w:space="0" w:color="A5A5A5"/>
            </w:tcBorders>
            <w:shd w:val="clear" w:color="auto" w:fill="auto"/>
          </w:tcPr>
          <w:p w14:paraId="42E3E3B8" w14:textId="77777777" w:rsidR="00D1420A" w:rsidRPr="00D13095" w:rsidRDefault="00D1420A" w:rsidP="00D1420A">
            <w:pPr>
              <w:spacing w:after="60"/>
              <w:rPr>
                <w:rFonts w:ascii="Arial" w:hAnsi="Arial" w:cs="Arial"/>
                <w:sz w:val="20"/>
                <w:szCs w:val="20"/>
              </w:rPr>
            </w:pPr>
          </w:p>
        </w:tc>
        <w:tc>
          <w:tcPr>
            <w:tcW w:w="9371" w:type="dxa"/>
            <w:tcBorders>
              <w:top w:val="single" w:sz="2" w:space="0" w:color="A5A5A5"/>
              <w:left w:val="single" w:sz="2" w:space="0" w:color="A5A5A5"/>
              <w:bottom w:val="single" w:sz="4" w:space="0" w:color="A5A5A5"/>
              <w:right w:val="single" w:sz="2" w:space="0" w:color="A5A5A5"/>
            </w:tcBorders>
            <w:shd w:val="clear" w:color="auto" w:fill="auto"/>
          </w:tcPr>
          <w:p w14:paraId="3BA3F12C" w14:textId="77777777" w:rsidR="00D1420A" w:rsidRPr="00D13095" w:rsidRDefault="00D1420A" w:rsidP="00D1420A">
            <w:pPr>
              <w:spacing w:after="60"/>
              <w:jc w:val="left"/>
              <w:rPr>
                <w:rFonts w:ascii="Arial" w:hAnsi="Arial" w:cs="Arial"/>
                <w:spacing w:val="1"/>
                <w:sz w:val="20"/>
                <w:szCs w:val="20"/>
              </w:rPr>
            </w:pPr>
            <w:r w:rsidRPr="006141EF">
              <w:rPr>
                <w:rFonts w:ascii="Arial" w:hAnsi="Arial" w:cs="Arial"/>
                <w:spacing w:val="1"/>
                <w:sz w:val="20"/>
                <w:szCs w:val="20"/>
              </w:rPr>
              <w:t>Documented and implemented processes for ensuring safe environments for people who use services, with due regard to legislative requirements as relevant to the types of services provided</w:t>
            </w:r>
            <w:r>
              <w:rPr>
                <w:rFonts w:ascii="Arial" w:hAnsi="Arial" w:cs="Arial"/>
                <w:spacing w:val="1"/>
                <w:sz w:val="20"/>
                <w:szCs w:val="20"/>
              </w:rPr>
              <w:t>.</w:t>
            </w:r>
          </w:p>
        </w:tc>
        <w:tc>
          <w:tcPr>
            <w:tcW w:w="3201" w:type="dxa"/>
            <w:tcBorders>
              <w:top w:val="single" w:sz="2" w:space="0" w:color="A5A5A5"/>
              <w:left w:val="single" w:sz="2" w:space="0" w:color="A5A5A5"/>
              <w:bottom w:val="single" w:sz="4" w:space="0" w:color="A5A5A5"/>
              <w:right w:val="single" w:sz="2" w:space="0" w:color="A5A5A5"/>
            </w:tcBorders>
            <w:shd w:val="clear" w:color="auto" w:fill="C5E0B3"/>
          </w:tcPr>
          <w:p w14:paraId="1B67EAF8" w14:textId="77777777" w:rsidR="00A95028" w:rsidRPr="00A95028" w:rsidRDefault="00A95028" w:rsidP="00F72DD4">
            <w:pPr>
              <w:widowControl w:val="0"/>
              <w:autoSpaceDE w:val="0"/>
              <w:autoSpaceDN w:val="0"/>
              <w:adjustRightInd w:val="0"/>
              <w:ind w:right="-27"/>
              <w:jc w:val="left"/>
              <w:rPr>
                <w:rFonts w:ascii="Arial" w:hAnsi="Arial" w:cs="Arial"/>
                <w:color w:val="000000"/>
                <w:sz w:val="18"/>
              </w:rPr>
            </w:pPr>
            <w:r>
              <w:rPr>
                <w:rFonts w:ascii="Arial" w:hAnsi="Arial" w:cs="Arial"/>
                <w:b/>
                <w:color w:val="000000"/>
                <w:sz w:val="18"/>
              </w:rPr>
              <w:t xml:space="preserve">Div 2: </w:t>
            </w:r>
            <w:r>
              <w:rPr>
                <w:rFonts w:ascii="Arial" w:hAnsi="Arial" w:cs="Arial"/>
                <w:color w:val="000000"/>
                <w:sz w:val="18"/>
              </w:rPr>
              <w:t>12: Risk Management (1-3)</w:t>
            </w:r>
          </w:p>
          <w:p w14:paraId="7CADF898" w14:textId="77777777" w:rsidR="00A95028" w:rsidRDefault="00A95028" w:rsidP="00A95028">
            <w:pPr>
              <w:widowControl w:val="0"/>
              <w:autoSpaceDE w:val="0"/>
              <w:autoSpaceDN w:val="0"/>
              <w:adjustRightInd w:val="0"/>
              <w:ind w:right="-27"/>
              <w:jc w:val="left"/>
              <w:rPr>
                <w:rFonts w:ascii="Arial" w:hAnsi="Arial" w:cs="Arial"/>
                <w:color w:val="000000"/>
                <w:sz w:val="18"/>
              </w:rPr>
            </w:pPr>
            <w:r>
              <w:rPr>
                <w:rFonts w:ascii="Arial" w:hAnsi="Arial" w:cs="Arial"/>
                <w:b/>
                <w:color w:val="000000"/>
                <w:sz w:val="18"/>
              </w:rPr>
              <w:t xml:space="preserve">Div 3: </w:t>
            </w:r>
            <w:r w:rsidRPr="006E2DF2">
              <w:rPr>
                <w:rFonts w:ascii="Arial" w:hAnsi="Arial" w:cs="Arial"/>
                <w:color w:val="000000"/>
                <w:sz w:val="18"/>
              </w:rPr>
              <w:t xml:space="preserve">19. </w:t>
            </w:r>
            <w:r>
              <w:rPr>
                <w:rFonts w:ascii="Arial" w:hAnsi="Arial" w:cs="Arial"/>
                <w:color w:val="000000"/>
                <w:sz w:val="18"/>
              </w:rPr>
              <w:t>Access to Supports, (2)</w:t>
            </w:r>
          </w:p>
          <w:p w14:paraId="3926CA84" w14:textId="77777777" w:rsidR="00F72DD4" w:rsidRDefault="006E2DF2" w:rsidP="00F72DD4">
            <w:pPr>
              <w:widowControl w:val="0"/>
              <w:autoSpaceDE w:val="0"/>
              <w:autoSpaceDN w:val="0"/>
              <w:adjustRightInd w:val="0"/>
              <w:ind w:right="-27"/>
              <w:jc w:val="left"/>
              <w:rPr>
                <w:rFonts w:ascii="Arial" w:hAnsi="Arial" w:cs="Arial"/>
                <w:color w:val="000000"/>
                <w:sz w:val="18"/>
              </w:rPr>
            </w:pPr>
            <w:r>
              <w:rPr>
                <w:rFonts w:ascii="Arial" w:hAnsi="Arial" w:cs="Arial"/>
                <w:b/>
                <w:color w:val="000000"/>
                <w:sz w:val="18"/>
              </w:rPr>
              <w:t>Div 4</w:t>
            </w:r>
            <w:r w:rsidR="00F72DD4">
              <w:rPr>
                <w:rFonts w:ascii="Arial" w:hAnsi="Arial" w:cs="Arial"/>
                <w:b/>
                <w:color w:val="000000"/>
                <w:sz w:val="18"/>
              </w:rPr>
              <w:t xml:space="preserve">: </w:t>
            </w:r>
            <w:r w:rsidRPr="006E2DF2">
              <w:rPr>
                <w:rFonts w:ascii="Arial" w:hAnsi="Arial" w:cs="Arial"/>
                <w:color w:val="000000"/>
                <w:sz w:val="18"/>
              </w:rPr>
              <w:t xml:space="preserve">24. </w:t>
            </w:r>
            <w:r w:rsidR="00CE5999">
              <w:rPr>
                <w:rFonts w:ascii="Arial" w:hAnsi="Arial" w:cs="Arial"/>
                <w:color w:val="000000"/>
                <w:sz w:val="18"/>
              </w:rPr>
              <w:t>Safe Environment</w:t>
            </w:r>
            <w:r w:rsidR="00F72DD4">
              <w:rPr>
                <w:rFonts w:ascii="Arial" w:hAnsi="Arial" w:cs="Arial"/>
                <w:color w:val="000000"/>
                <w:sz w:val="18"/>
              </w:rPr>
              <w:t xml:space="preserve">, </w:t>
            </w:r>
            <w:r>
              <w:rPr>
                <w:rFonts w:ascii="Arial" w:hAnsi="Arial" w:cs="Arial"/>
                <w:color w:val="000000"/>
                <w:sz w:val="18"/>
              </w:rPr>
              <w:t>(</w:t>
            </w:r>
            <w:r w:rsidR="00F72DD4">
              <w:rPr>
                <w:rFonts w:ascii="Arial" w:hAnsi="Arial" w:cs="Arial"/>
                <w:color w:val="000000"/>
                <w:sz w:val="18"/>
              </w:rPr>
              <w:t>2</w:t>
            </w:r>
            <w:r>
              <w:rPr>
                <w:rFonts w:ascii="Arial" w:hAnsi="Arial" w:cs="Arial"/>
                <w:color w:val="000000"/>
                <w:sz w:val="18"/>
              </w:rPr>
              <w:t>-</w:t>
            </w:r>
            <w:r w:rsidR="00CE5999">
              <w:rPr>
                <w:rFonts w:ascii="Arial" w:hAnsi="Arial" w:cs="Arial"/>
                <w:color w:val="000000"/>
                <w:sz w:val="18"/>
              </w:rPr>
              <w:t>3</w:t>
            </w:r>
            <w:r>
              <w:rPr>
                <w:rFonts w:ascii="Arial" w:hAnsi="Arial" w:cs="Arial"/>
                <w:color w:val="000000"/>
                <w:sz w:val="18"/>
              </w:rPr>
              <w:t>)</w:t>
            </w:r>
          </w:p>
          <w:p w14:paraId="203407FE" w14:textId="77777777" w:rsidR="00D1420A" w:rsidRPr="00CE5999" w:rsidRDefault="00D1420A" w:rsidP="00A95028">
            <w:pPr>
              <w:widowControl w:val="0"/>
              <w:autoSpaceDE w:val="0"/>
              <w:autoSpaceDN w:val="0"/>
              <w:adjustRightInd w:val="0"/>
              <w:ind w:right="-27"/>
              <w:jc w:val="left"/>
              <w:rPr>
                <w:rFonts w:ascii="Arial" w:hAnsi="Arial" w:cs="Arial"/>
                <w:b/>
                <w:color w:val="002060"/>
                <w:sz w:val="18"/>
              </w:rPr>
            </w:pPr>
          </w:p>
        </w:tc>
      </w:tr>
      <w:tr w:rsidR="00F72DD4" w:rsidRPr="00D13095" w14:paraId="01B9381E" w14:textId="77777777" w:rsidTr="00D00E37">
        <w:tc>
          <w:tcPr>
            <w:tcW w:w="1968" w:type="dxa"/>
            <w:tcBorders>
              <w:top w:val="single" w:sz="4" w:space="0" w:color="A5A5A5"/>
              <w:left w:val="single" w:sz="4" w:space="0" w:color="A5A5A5"/>
              <w:bottom w:val="single" w:sz="12" w:space="0" w:color="auto"/>
              <w:right w:val="single" w:sz="4" w:space="0" w:color="A5A5A5"/>
            </w:tcBorders>
            <w:shd w:val="clear" w:color="auto" w:fill="auto"/>
          </w:tcPr>
          <w:p w14:paraId="70549023" w14:textId="26ECBC35" w:rsidR="00F72DD4" w:rsidRPr="00D13095" w:rsidRDefault="00CE5999" w:rsidP="00CE5999">
            <w:pPr>
              <w:spacing w:after="60"/>
              <w:jc w:val="left"/>
              <w:rPr>
                <w:rFonts w:ascii="Arial" w:hAnsi="Arial" w:cs="Arial"/>
                <w:sz w:val="20"/>
                <w:szCs w:val="20"/>
              </w:rPr>
            </w:pPr>
            <w:r>
              <w:rPr>
                <w:rFonts w:ascii="Arial" w:hAnsi="Arial" w:cs="Arial"/>
                <w:sz w:val="20"/>
                <w:szCs w:val="20"/>
              </w:rPr>
              <w:t>Disability Services</w:t>
            </w:r>
          </w:p>
        </w:tc>
        <w:tc>
          <w:tcPr>
            <w:tcW w:w="9371" w:type="dxa"/>
            <w:tcBorders>
              <w:top w:val="single" w:sz="4" w:space="0" w:color="A5A5A5"/>
              <w:left w:val="single" w:sz="4" w:space="0" w:color="A5A5A5"/>
              <w:bottom w:val="single" w:sz="12" w:space="0" w:color="auto"/>
              <w:right w:val="single" w:sz="4" w:space="0" w:color="A5A5A5"/>
            </w:tcBorders>
            <w:shd w:val="clear" w:color="auto" w:fill="auto"/>
          </w:tcPr>
          <w:p w14:paraId="772A71EB" w14:textId="77777777" w:rsidR="00CE5999" w:rsidRDefault="00CE5999" w:rsidP="006E2DF2">
            <w:pPr>
              <w:jc w:val="left"/>
              <w:rPr>
                <w:rFonts w:ascii="Arial" w:hAnsi="Arial" w:cs="Arial"/>
                <w:spacing w:val="1"/>
                <w:sz w:val="20"/>
                <w:szCs w:val="20"/>
              </w:rPr>
            </w:pPr>
            <w:r w:rsidRPr="00CE5999">
              <w:rPr>
                <w:rFonts w:ascii="Arial" w:hAnsi="Arial" w:cs="Arial"/>
                <w:spacing w:val="1"/>
                <w:sz w:val="20"/>
                <w:szCs w:val="20"/>
              </w:rPr>
              <w:t xml:space="preserve">Documented and implemented processes which ensure that Criminal History Screening – Prescribed Notice (Yellow Card) requirements are complied with in accordance with the </w:t>
            </w:r>
            <w:r w:rsidRPr="0045717C">
              <w:rPr>
                <w:rFonts w:ascii="Arial" w:hAnsi="Arial" w:cs="Arial"/>
                <w:i/>
                <w:iCs/>
                <w:spacing w:val="1"/>
                <w:sz w:val="20"/>
                <w:szCs w:val="20"/>
              </w:rPr>
              <w:t>Disability Services Act 2006</w:t>
            </w:r>
            <w:r w:rsidRPr="00CE5999">
              <w:rPr>
                <w:rFonts w:ascii="Arial" w:hAnsi="Arial" w:cs="Arial"/>
                <w:spacing w:val="1"/>
                <w:sz w:val="20"/>
                <w:szCs w:val="20"/>
              </w:rPr>
              <w:t>, including:</w:t>
            </w:r>
          </w:p>
          <w:p w14:paraId="32613118" w14:textId="77777777" w:rsidR="00CE5999" w:rsidRDefault="00CE5999" w:rsidP="006E2DF2">
            <w:pPr>
              <w:numPr>
                <w:ilvl w:val="0"/>
                <w:numId w:val="10"/>
              </w:numPr>
              <w:jc w:val="left"/>
              <w:rPr>
                <w:rFonts w:ascii="Arial" w:hAnsi="Arial" w:cs="Arial"/>
                <w:spacing w:val="1"/>
                <w:sz w:val="20"/>
                <w:szCs w:val="20"/>
              </w:rPr>
            </w:pPr>
            <w:r w:rsidRPr="00CE5999">
              <w:rPr>
                <w:rFonts w:ascii="Arial" w:hAnsi="Arial" w:cs="Arial"/>
                <w:spacing w:val="1"/>
                <w:sz w:val="20"/>
                <w:szCs w:val="20"/>
              </w:rPr>
              <w:t>ensuring that all relevant persons engaged in or for the organisation undergo appropriate criminal history screening (e.g. Yellow Card, Blue Card/Yellow Card Exemption)</w:t>
            </w:r>
            <w:r>
              <w:rPr>
                <w:rFonts w:ascii="Arial" w:hAnsi="Arial" w:cs="Arial"/>
                <w:spacing w:val="1"/>
                <w:sz w:val="20"/>
                <w:szCs w:val="20"/>
              </w:rPr>
              <w:t>’</w:t>
            </w:r>
          </w:p>
          <w:p w14:paraId="55A52EC6" w14:textId="77777777" w:rsidR="00CE5999" w:rsidRDefault="00CE5999" w:rsidP="006E2DF2">
            <w:pPr>
              <w:numPr>
                <w:ilvl w:val="0"/>
                <w:numId w:val="10"/>
              </w:numPr>
              <w:jc w:val="left"/>
              <w:rPr>
                <w:rFonts w:ascii="Arial" w:hAnsi="Arial" w:cs="Arial"/>
                <w:spacing w:val="1"/>
                <w:sz w:val="20"/>
                <w:szCs w:val="20"/>
              </w:rPr>
            </w:pPr>
            <w:r w:rsidRPr="00CE5999">
              <w:rPr>
                <w:rFonts w:ascii="Arial" w:hAnsi="Arial" w:cs="Arial"/>
                <w:spacing w:val="1"/>
                <w:sz w:val="20"/>
                <w:szCs w:val="20"/>
              </w:rPr>
              <w:t>managing and tracking the status of screening applications and expiry dates by maintaining a register</w:t>
            </w:r>
          </w:p>
          <w:p w14:paraId="3D003F97" w14:textId="77777777" w:rsidR="00CE5999" w:rsidRDefault="00CE5999" w:rsidP="006E2DF2">
            <w:pPr>
              <w:numPr>
                <w:ilvl w:val="0"/>
                <w:numId w:val="10"/>
              </w:numPr>
              <w:jc w:val="left"/>
              <w:rPr>
                <w:rFonts w:ascii="Arial" w:hAnsi="Arial" w:cs="Arial"/>
                <w:spacing w:val="1"/>
                <w:sz w:val="20"/>
                <w:szCs w:val="20"/>
              </w:rPr>
            </w:pPr>
            <w:r w:rsidRPr="00CE5999">
              <w:rPr>
                <w:rFonts w:ascii="Arial" w:hAnsi="Arial" w:cs="Arial"/>
                <w:spacing w:val="1"/>
                <w:sz w:val="20"/>
                <w:szCs w:val="20"/>
              </w:rPr>
              <w:t>appropriately managing the notification of a negative notice and notifications of change in criminal history for any person working in or for the organisation</w:t>
            </w:r>
          </w:p>
          <w:p w14:paraId="4D945FA4" w14:textId="77777777" w:rsidR="00CE5999" w:rsidRPr="00CE5999" w:rsidRDefault="00CE5999" w:rsidP="006E2DF2">
            <w:pPr>
              <w:numPr>
                <w:ilvl w:val="0"/>
                <w:numId w:val="10"/>
              </w:numPr>
              <w:jc w:val="left"/>
              <w:rPr>
                <w:rFonts w:ascii="Arial" w:hAnsi="Arial" w:cs="Arial"/>
                <w:spacing w:val="1"/>
                <w:sz w:val="20"/>
                <w:szCs w:val="20"/>
              </w:rPr>
            </w:pPr>
            <w:r w:rsidRPr="00CE5999">
              <w:rPr>
                <w:rFonts w:ascii="Arial" w:hAnsi="Arial" w:cs="Arial"/>
                <w:spacing w:val="1"/>
                <w:sz w:val="20"/>
                <w:szCs w:val="20"/>
              </w:rPr>
              <w:t xml:space="preserve">linking any person who already holds a Yellow Card or Blue Card/Yellow Card Exemption as a result of an engagement with another provider with the organisation </w:t>
            </w:r>
          </w:p>
          <w:p w14:paraId="502603F9" w14:textId="77777777" w:rsidR="00CE5999" w:rsidRPr="00CE5999" w:rsidRDefault="00CE5999" w:rsidP="00CE5999">
            <w:pPr>
              <w:spacing w:after="60"/>
              <w:jc w:val="left"/>
              <w:rPr>
                <w:rFonts w:ascii="Arial" w:hAnsi="Arial" w:cs="Arial"/>
                <w:spacing w:val="1"/>
                <w:sz w:val="20"/>
                <w:szCs w:val="20"/>
              </w:rPr>
            </w:pPr>
            <w:r w:rsidRPr="00CE5999">
              <w:rPr>
                <w:rFonts w:ascii="Arial" w:hAnsi="Arial" w:cs="Arial"/>
                <w:spacing w:val="1"/>
                <w:sz w:val="20"/>
                <w:szCs w:val="20"/>
              </w:rPr>
              <w:t xml:space="preserve">Documented and implemented Risk Management Strategy that meets requirements of section 49 </w:t>
            </w:r>
            <w:r w:rsidRPr="0045717C">
              <w:rPr>
                <w:rFonts w:ascii="Arial" w:hAnsi="Arial" w:cs="Arial"/>
                <w:i/>
                <w:iCs/>
                <w:spacing w:val="1"/>
                <w:sz w:val="20"/>
                <w:szCs w:val="20"/>
              </w:rPr>
              <w:t>Disability Services Act 2006</w:t>
            </w:r>
            <w:r w:rsidRPr="00CE5999">
              <w:rPr>
                <w:rFonts w:ascii="Arial" w:hAnsi="Arial" w:cs="Arial"/>
                <w:spacing w:val="1"/>
                <w:sz w:val="20"/>
                <w:szCs w:val="20"/>
              </w:rPr>
              <w:t xml:space="preserve">. </w:t>
            </w:r>
          </w:p>
          <w:p w14:paraId="5D7348CA" w14:textId="77777777" w:rsidR="00CE5999" w:rsidRDefault="00CE5999" w:rsidP="006E2DF2">
            <w:pPr>
              <w:jc w:val="left"/>
              <w:rPr>
                <w:rFonts w:ascii="Arial" w:hAnsi="Arial" w:cs="Arial"/>
                <w:spacing w:val="1"/>
                <w:sz w:val="20"/>
                <w:szCs w:val="20"/>
              </w:rPr>
            </w:pPr>
            <w:r w:rsidRPr="00CE5999">
              <w:rPr>
                <w:rFonts w:ascii="Arial" w:hAnsi="Arial" w:cs="Arial"/>
                <w:spacing w:val="1"/>
                <w:sz w:val="20"/>
                <w:szCs w:val="20"/>
              </w:rPr>
              <w:t>Where services and support are provided in an accommodation setting, implemented processes for ensuring that:</w:t>
            </w:r>
          </w:p>
          <w:p w14:paraId="2ABC455A" w14:textId="77777777" w:rsidR="00CE5999" w:rsidRDefault="00CE5999" w:rsidP="006E2DF2">
            <w:pPr>
              <w:numPr>
                <w:ilvl w:val="0"/>
                <w:numId w:val="10"/>
              </w:numPr>
              <w:jc w:val="left"/>
              <w:rPr>
                <w:rFonts w:ascii="Arial" w:hAnsi="Arial" w:cs="Arial"/>
                <w:spacing w:val="1"/>
                <w:sz w:val="20"/>
                <w:szCs w:val="20"/>
              </w:rPr>
            </w:pPr>
            <w:r w:rsidRPr="00CE5999">
              <w:rPr>
                <w:rFonts w:ascii="Arial" w:hAnsi="Arial" w:cs="Arial"/>
                <w:spacing w:val="1"/>
                <w:sz w:val="20"/>
                <w:szCs w:val="20"/>
              </w:rPr>
              <w:t xml:space="preserve">the health care needs of people with disability are documented and regularly reviewed by a qualified health practitioner or therapist </w:t>
            </w:r>
          </w:p>
          <w:p w14:paraId="13BD4A9D" w14:textId="77777777" w:rsidR="00CE5999" w:rsidRDefault="00CE5999" w:rsidP="006E2DF2">
            <w:pPr>
              <w:numPr>
                <w:ilvl w:val="0"/>
                <w:numId w:val="10"/>
              </w:numPr>
              <w:jc w:val="left"/>
              <w:rPr>
                <w:rFonts w:ascii="Arial" w:hAnsi="Arial" w:cs="Arial"/>
                <w:spacing w:val="1"/>
                <w:sz w:val="20"/>
                <w:szCs w:val="20"/>
              </w:rPr>
            </w:pPr>
            <w:r w:rsidRPr="00CE5999">
              <w:rPr>
                <w:rFonts w:ascii="Arial" w:hAnsi="Arial" w:cs="Arial"/>
                <w:spacing w:val="1"/>
                <w:sz w:val="20"/>
                <w:szCs w:val="20"/>
              </w:rPr>
              <w:t>people using services are supported to access preventive health services such as cancer screening, vaccinations</w:t>
            </w:r>
          </w:p>
          <w:p w14:paraId="5FE4365C" w14:textId="77777777" w:rsidR="00F72DD4" w:rsidRPr="00CE5999" w:rsidRDefault="00CE5999" w:rsidP="00CE5999">
            <w:pPr>
              <w:numPr>
                <w:ilvl w:val="0"/>
                <w:numId w:val="10"/>
              </w:numPr>
              <w:spacing w:after="60"/>
              <w:jc w:val="left"/>
              <w:rPr>
                <w:rFonts w:ascii="Arial" w:hAnsi="Arial" w:cs="Arial"/>
                <w:spacing w:val="1"/>
                <w:sz w:val="20"/>
                <w:szCs w:val="20"/>
              </w:rPr>
            </w:pPr>
            <w:r w:rsidRPr="00CE5999">
              <w:rPr>
                <w:rFonts w:ascii="Arial" w:hAnsi="Arial" w:cs="Arial"/>
                <w:spacing w:val="1"/>
                <w:sz w:val="20"/>
                <w:szCs w:val="20"/>
              </w:rPr>
              <w:t>risk identification and management strategies are applied to minimise the risk of preventable incidents such as swallowing and/or breathing difficulties, medication management issues.</w:t>
            </w:r>
          </w:p>
        </w:tc>
        <w:tc>
          <w:tcPr>
            <w:tcW w:w="3201" w:type="dxa"/>
            <w:tcBorders>
              <w:top w:val="single" w:sz="4" w:space="0" w:color="A5A5A5"/>
              <w:left w:val="single" w:sz="4" w:space="0" w:color="A5A5A5"/>
              <w:bottom w:val="single" w:sz="12" w:space="0" w:color="auto"/>
              <w:right w:val="single" w:sz="4" w:space="0" w:color="A5A5A5"/>
            </w:tcBorders>
            <w:shd w:val="clear" w:color="auto" w:fill="F4B083"/>
          </w:tcPr>
          <w:p w14:paraId="7A9D5B01" w14:textId="0E145C83" w:rsidR="00DE5D11" w:rsidRPr="00CE5999" w:rsidRDefault="00820D0B" w:rsidP="00F72DD4">
            <w:pPr>
              <w:widowControl w:val="0"/>
              <w:autoSpaceDE w:val="0"/>
              <w:autoSpaceDN w:val="0"/>
              <w:adjustRightInd w:val="0"/>
              <w:ind w:right="-27"/>
              <w:jc w:val="left"/>
              <w:rPr>
                <w:rFonts w:ascii="Arial" w:hAnsi="Arial" w:cs="Arial"/>
                <w:i/>
                <w:color w:val="000000"/>
                <w:sz w:val="18"/>
              </w:rPr>
            </w:pPr>
            <w:r>
              <w:rPr>
                <w:rFonts w:ascii="Arial" w:hAnsi="Arial" w:cs="Arial"/>
                <w:color w:val="002060"/>
                <w:sz w:val="18"/>
              </w:rPr>
              <w:t xml:space="preserve">QLD-specific requirement. </w:t>
            </w:r>
          </w:p>
        </w:tc>
      </w:tr>
      <w:tr w:rsidR="00D1420A" w:rsidRPr="00D13095" w14:paraId="07D1C420" w14:textId="77777777" w:rsidTr="00D00E37">
        <w:trPr>
          <w:cantSplit/>
        </w:trPr>
        <w:tc>
          <w:tcPr>
            <w:tcW w:w="1968" w:type="dxa"/>
            <w:tcBorders>
              <w:top w:val="single" w:sz="12" w:space="0" w:color="auto"/>
              <w:left w:val="single" w:sz="12" w:space="0" w:color="auto"/>
              <w:bottom w:val="single" w:sz="12" w:space="0" w:color="auto"/>
            </w:tcBorders>
            <w:shd w:val="clear" w:color="auto" w:fill="C5E0B3"/>
          </w:tcPr>
          <w:p w14:paraId="39AA8907" w14:textId="77777777" w:rsidR="00D1420A" w:rsidRPr="00D13095" w:rsidRDefault="00D1420A" w:rsidP="00D1420A">
            <w:pPr>
              <w:jc w:val="center"/>
              <w:rPr>
                <w:rFonts w:ascii="Arial" w:hAnsi="Arial" w:cs="Arial"/>
                <w:b/>
                <w:sz w:val="20"/>
                <w:szCs w:val="20"/>
              </w:rPr>
            </w:pPr>
            <w:r w:rsidRPr="00D13095">
              <w:rPr>
                <w:rFonts w:ascii="Arial" w:hAnsi="Arial" w:cs="Arial"/>
                <w:b/>
                <w:sz w:val="20"/>
                <w:szCs w:val="20"/>
              </w:rPr>
              <w:t>Indicator 4.3</w:t>
            </w:r>
          </w:p>
        </w:tc>
        <w:tc>
          <w:tcPr>
            <w:tcW w:w="9371" w:type="dxa"/>
            <w:tcBorders>
              <w:top w:val="single" w:sz="12" w:space="0" w:color="auto"/>
              <w:bottom w:val="single" w:sz="12" w:space="0" w:color="auto"/>
            </w:tcBorders>
            <w:shd w:val="clear" w:color="auto" w:fill="C5E0B3"/>
          </w:tcPr>
          <w:p w14:paraId="5E5798E0" w14:textId="77777777" w:rsidR="00D1420A" w:rsidRPr="00D13095" w:rsidRDefault="00D1420A" w:rsidP="00D1420A">
            <w:pPr>
              <w:spacing w:after="60"/>
              <w:ind w:right="296"/>
              <w:jc w:val="left"/>
              <w:rPr>
                <w:rFonts w:ascii="Arial" w:hAnsi="Arial" w:cs="Arial"/>
                <w:b/>
                <w:spacing w:val="1"/>
                <w:sz w:val="20"/>
                <w:szCs w:val="20"/>
              </w:rPr>
            </w:pPr>
            <w:r w:rsidRPr="006141EF">
              <w:rPr>
                <w:rFonts w:ascii="Arial" w:hAnsi="Arial" w:cs="Arial"/>
                <w:b/>
                <w:spacing w:val="1"/>
                <w:sz w:val="20"/>
                <w:szCs w:val="20"/>
              </w:rPr>
              <w:t>The organisation has processes for reporting and responding to potential or actual harm, abuse and/or neglect that may occur for people using services.</w:t>
            </w:r>
          </w:p>
        </w:tc>
        <w:tc>
          <w:tcPr>
            <w:tcW w:w="3201" w:type="dxa"/>
            <w:tcBorders>
              <w:top w:val="single" w:sz="12" w:space="0" w:color="auto"/>
              <w:bottom w:val="single" w:sz="12" w:space="0" w:color="auto"/>
              <w:right w:val="single" w:sz="12" w:space="0" w:color="auto"/>
            </w:tcBorders>
            <w:shd w:val="clear" w:color="auto" w:fill="C5E0B3"/>
          </w:tcPr>
          <w:p w14:paraId="6190B738" w14:textId="77777777" w:rsidR="00D1420A" w:rsidRPr="00121A74" w:rsidRDefault="00DA2194" w:rsidP="00D1420A">
            <w:pPr>
              <w:ind w:right="296"/>
              <w:jc w:val="left"/>
              <w:rPr>
                <w:rFonts w:ascii="Arial" w:hAnsi="Arial" w:cs="Arial"/>
                <w:b/>
                <w:color w:val="000000"/>
                <w:sz w:val="20"/>
                <w:szCs w:val="20"/>
              </w:rPr>
            </w:pPr>
            <w:r>
              <w:rPr>
                <w:rFonts w:ascii="Arial" w:hAnsi="Arial" w:cs="Arial"/>
                <w:b/>
                <w:color w:val="000000"/>
                <w:sz w:val="20"/>
                <w:szCs w:val="20"/>
              </w:rPr>
              <w:t>NDIS Core Module</w:t>
            </w:r>
            <w:r w:rsidRPr="00121A74" w:rsidDel="00A84300">
              <w:rPr>
                <w:rFonts w:ascii="Arial" w:hAnsi="Arial" w:cs="Arial"/>
                <w:b/>
                <w:color w:val="000000"/>
                <w:sz w:val="20"/>
                <w:szCs w:val="20"/>
              </w:rPr>
              <w:t xml:space="preserve"> </w:t>
            </w:r>
            <w:r>
              <w:rPr>
                <w:rFonts w:ascii="Arial" w:hAnsi="Arial" w:cs="Arial"/>
                <w:b/>
                <w:color w:val="000000"/>
                <w:sz w:val="20"/>
                <w:szCs w:val="20"/>
              </w:rPr>
              <w:t>meets HSQS,</w:t>
            </w:r>
            <w:r w:rsidR="00A84300">
              <w:rPr>
                <w:rFonts w:ascii="Arial" w:hAnsi="Arial" w:cs="Arial"/>
                <w:b/>
                <w:color w:val="000000"/>
                <w:sz w:val="20"/>
                <w:szCs w:val="20"/>
              </w:rPr>
              <w:t xml:space="preserve"> </w:t>
            </w:r>
            <w:r w:rsidR="00CE5999" w:rsidRPr="00121A74">
              <w:rPr>
                <w:rFonts w:ascii="Arial" w:hAnsi="Arial" w:cs="Arial"/>
                <w:b/>
                <w:color w:val="000000"/>
                <w:sz w:val="20"/>
                <w:szCs w:val="20"/>
              </w:rPr>
              <w:t xml:space="preserve">based on following </w:t>
            </w:r>
            <w:r w:rsidR="00121A74">
              <w:rPr>
                <w:rFonts w:ascii="Arial" w:hAnsi="Arial" w:cs="Arial"/>
                <w:b/>
                <w:color w:val="000000"/>
                <w:sz w:val="20"/>
                <w:szCs w:val="20"/>
              </w:rPr>
              <w:t>indicators</w:t>
            </w:r>
            <w:r>
              <w:rPr>
                <w:rFonts w:ascii="Arial" w:hAnsi="Arial" w:cs="Arial"/>
                <w:b/>
                <w:color w:val="000000"/>
                <w:sz w:val="20"/>
                <w:szCs w:val="20"/>
              </w:rPr>
              <w:t>:</w:t>
            </w:r>
            <w:r w:rsidR="00121A74">
              <w:rPr>
                <w:rFonts w:ascii="Arial" w:hAnsi="Arial" w:cs="Arial"/>
                <w:b/>
                <w:color w:val="000000"/>
                <w:sz w:val="20"/>
                <w:szCs w:val="20"/>
              </w:rPr>
              <w:t xml:space="preserve"> </w:t>
            </w:r>
            <w:r w:rsidR="00CE5999" w:rsidRPr="00121A74">
              <w:rPr>
                <w:rFonts w:ascii="Arial" w:hAnsi="Arial" w:cs="Arial"/>
                <w:b/>
                <w:color w:val="000000"/>
                <w:sz w:val="20"/>
                <w:szCs w:val="20"/>
              </w:rPr>
              <w:t xml:space="preserve"> </w:t>
            </w:r>
          </w:p>
        </w:tc>
      </w:tr>
      <w:tr w:rsidR="00D1420A" w:rsidRPr="00D13095" w14:paraId="35C711DC" w14:textId="77777777" w:rsidTr="00D00E37">
        <w:trPr>
          <w:cantSplit/>
        </w:trPr>
        <w:tc>
          <w:tcPr>
            <w:tcW w:w="1968" w:type="dxa"/>
            <w:tcBorders>
              <w:top w:val="single" w:sz="12" w:space="0" w:color="auto"/>
              <w:left w:val="single" w:sz="2" w:space="0" w:color="A5A5A5"/>
              <w:bottom w:val="single" w:sz="2" w:space="0" w:color="A5A5A5"/>
              <w:right w:val="single" w:sz="2" w:space="0" w:color="A5A5A5"/>
            </w:tcBorders>
            <w:shd w:val="clear" w:color="auto" w:fill="auto"/>
          </w:tcPr>
          <w:p w14:paraId="155DBEDE" w14:textId="77777777" w:rsidR="00D1420A" w:rsidRPr="00D13095" w:rsidRDefault="00D1420A" w:rsidP="00D1420A">
            <w:pPr>
              <w:jc w:val="center"/>
              <w:rPr>
                <w:rFonts w:ascii="Arial" w:hAnsi="Arial" w:cs="Arial"/>
                <w:sz w:val="20"/>
                <w:szCs w:val="20"/>
              </w:rPr>
            </w:pPr>
            <w:r w:rsidRPr="00D13095">
              <w:rPr>
                <w:rFonts w:ascii="Arial" w:hAnsi="Arial" w:cs="Arial"/>
                <w:sz w:val="20"/>
                <w:szCs w:val="20"/>
              </w:rPr>
              <w:t>Mandatory evidence</w:t>
            </w:r>
          </w:p>
        </w:tc>
        <w:tc>
          <w:tcPr>
            <w:tcW w:w="9371" w:type="dxa"/>
            <w:tcBorders>
              <w:top w:val="single" w:sz="12" w:space="0" w:color="auto"/>
              <w:left w:val="single" w:sz="2" w:space="0" w:color="A5A5A5"/>
              <w:bottom w:val="single" w:sz="2" w:space="0" w:color="A5A5A5"/>
              <w:right w:val="single" w:sz="2" w:space="0" w:color="A5A5A5"/>
            </w:tcBorders>
            <w:shd w:val="clear" w:color="auto" w:fill="auto"/>
          </w:tcPr>
          <w:p w14:paraId="487009D0" w14:textId="77777777" w:rsidR="00D1420A" w:rsidRPr="00D13095" w:rsidRDefault="00D1420A" w:rsidP="00D1420A">
            <w:pPr>
              <w:spacing w:after="60"/>
              <w:jc w:val="left"/>
              <w:rPr>
                <w:rFonts w:ascii="Arial" w:hAnsi="Arial" w:cs="Arial"/>
                <w:spacing w:val="1"/>
                <w:sz w:val="20"/>
                <w:szCs w:val="20"/>
              </w:rPr>
            </w:pPr>
            <w:r w:rsidRPr="006141EF">
              <w:rPr>
                <w:rFonts w:ascii="Arial" w:hAnsi="Arial" w:cs="Arial"/>
                <w:spacing w:val="1"/>
                <w:sz w:val="20"/>
                <w:szCs w:val="20"/>
              </w:rPr>
              <w:t>Processes for reporting and responding to potential, suspected, alleged or actual harm, abuse and/or neglect of service users are documented, implemented, monitored and reviewed.</w:t>
            </w:r>
          </w:p>
        </w:tc>
        <w:tc>
          <w:tcPr>
            <w:tcW w:w="3201" w:type="dxa"/>
            <w:tcBorders>
              <w:top w:val="single" w:sz="12" w:space="0" w:color="auto"/>
              <w:left w:val="single" w:sz="2" w:space="0" w:color="A5A5A5"/>
              <w:bottom w:val="single" w:sz="2" w:space="0" w:color="A5A5A5"/>
              <w:right w:val="single" w:sz="2" w:space="0" w:color="A5A5A5"/>
            </w:tcBorders>
            <w:shd w:val="clear" w:color="auto" w:fill="C5E0B3"/>
          </w:tcPr>
          <w:p w14:paraId="0D354F20" w14:textId="77777777" w:rsidR="00B441E9" w:rsidRDefault="00DE5D11" w:rsidP="00B441E9">
            <w:pPr>
              <w:jc w:val="left"/>
              <w:rPr>
                <w:rFonts w:ascii="Arial" w:hAnsi="Arial" w:cs="Arial"/>
                <w:sz w:val="18"/>
              </w:rPr>
            </w:pPr>
            <w:r>
              <w:rPr>
                <w:rFonts w:ascii="Arial" w:hAnsi="Arial" w:cs="Arial"/>
                <w:b/>
                <w:sz w:val="18"/>
              </w:rPr>
              <w:t>Div 1</w:t>
            </w:r>
            <w:r w:rsidR="00B441E9">
              <w:rPr>
                <w:rFonts w:ascii="Arial" w:hAnsi="Arial" w:cs="Arial"/>
                <w:b/>
                <w:sz w:val="18"/>
              </w:rPr>
              <w:t>:</w:t>
            </w:r>
            <w:r w:rsidR="00B441E9">
              <w:rPr>
                <w:rFonts w:ascii="Arial" w:hAnsi="Arial" w:cs="Arial"/>
                <w:sz w:val="18"/>
              </w:rPr>
              <w:t xml:space="preserve"> </w:t>
            </w:r>
            <w:r>
              <w:rPr>
                <w:rFonts w:ascii="Arial" w:hAnsi="Arial" w:cs="Arial"/>
                <w:sz w:val="18"/>
              </w:rPr>
              <w:t xml:space="preserve">10. </w:t>
            </w:r>
            <w:r w:rsidR="00B441E9">
              <w:rPr>
                <w:rFonts w:ascii="Arial" w:hAnsi="Arial" w:cs="Arial"/>
                <w:sz w:val="18"/>
              </w:rPr>
              <w:t xml:space="preserve">Violence Abuse, Neglect, Exploitation and Discrimination, </w:t>
            </w:r>
            <w:r>
              <w:rPr>
                <w:rFonts w:ascii="Arial" w:hAnsi="Arial" w:cs="Arial"/>
                <w:sz w:val="18"/>
              </w:rPr>
              <w:t>(</w:t>
            </w:r>
            <w:r w:rsidR="00B441E9">
              <w:rPr>
                <w:rFonts w:ascii="Arial" w:hAnsi="Arial" w:cs="Arial"/>
                <w:sz w:val="18"/>
              </w:rPr>
              <w:t>3</w:t>
            </w:r>
            <w:r>
              <w:rPr>
                <w:rFonts w:ascii="Arial" w:hAnsi="Arial" w:cs="Arial"/>
                <w:sz w:val="18"/>
              </w:rPr>
              <w:t>)</w:t>
            </w:r>
          </w:p>
          <w:p w14:paraId="51293AF1" w14:textId="77777777" w:rsidR="00D1420A" w:rsidRPr="00B441E9" w:rsidRDefault="00DE5D11" w:rsidP="00B441E9">
            <w:pPr>
              <w:jc w:val="left"/>
              <w:rPr>
                <w:rFonts w:ascii="Arial" w:hAnsi="Arial" w:cs="Arial"/>
                <w:sz w:val="18"/>
              </w:rPr>
            </w:pPr>
            <w:r>
              <w:rPr>
                <w:rFonts w:ascii="Arial" w:hAnsi="Arial" w:cs="Arial"/>
                <w:b/>
                <w:color w:val="000000"/>
                <w:sz w:val="18"/>
                <w:szCs w:val="20"/>
              </w:rPr>
              <w:t>Div 2</w:t>
            </w:r>
            <w:r w:rsidR="00B441E9">
              <w:rPr>
                <w:rFonts w:ascii="Arial" w:hAnsi="Arial" w:cs="Arial"/>
                <w:b/>
                <w:color w:val="000000"/>
                <w:sz w:val="18"/>
                <w:szCs w:val="20"/>
              </w:rPr>
              <w:t>:</w:t>
            </w:r>
            <w:r w:rsidR="00B441E9">
              <w:rPr>
                <w:rFonts w:ascii="Arial" w:hAnsi="Arial" w:cs="Arial"/>
                <w:color w:val="000000"/>
                <w:sz w:val="18"/>
                <w:szCs w:val="20"/>
              </w:rPr>
              <w:t xml:space="preserve"> </w:t>
            </w:r>
            <w:r>
              <w:rPr>
                <w:rFonts w:ascii="Arial" w:hAnsi="Arial" w:cs="Arial"/>
                <w:color w:val="000000"/>
                <w:sz w:val="18"/>
                <w:szCs w:val="20"/>
              </w:rPr>
              <w:t xml:space="preserve">16. </w:t>
            </w:r>
            <w:r w:rsidR="00B441E9">
              <w:rPr>
                <w:rFonts w:ascii="Arial" w:hAnsi="Arial" w:cs="Arial"/>
                <w:color w:val="000000"/>
                <w:sz w:val="18"/>
                <w:szCs w:val="20"/>
              </w:rPr>
              <w:t xml:space="preserve">Incident Management, </w:t>
            </w:r>
            <w:r>
              <w:rPr>
                <w:rFonts w:ascii="Arial" w:hAnsi="Arial" w:cs="Arial"/>
                <w:color w:val="000000"/>
                <w:sz w:val="18"/>
                <w:szCs w:val="20"/>
              </w:rPr>
              <w:t>(</w:t>
            </w:r>
            <w:r w:rsidR="00B441E9">
              <w:rPr>
                <w:rFonts w:ascii="Arial" w:hAnsi="Arial" w:cs="Arial"/>
                <w:color w:val="000000"/>
                <w:sz w:val="18"/>
                <w:szCs w:val="20"/>
              </w:rPr>
              <w:t>1</w:t>
            </w:r>
            <w:r>
              <w:rPr>
                <w:rFonts w:ascii="Arial" w:hAnsi="Arial" w:cs="Arial"/>
                <w:color w:val="000000"/>
                <w:sz w:val="18"/>
                <w:szCs w:val="20"/>
              </w:rPr>
              <w:t>)</w:t>
            </w:r>
          </w:p>
        </w:tc>
      </w:tr>
      <w:tr w:rsidR="00D1420A" w:rsidRPr="00D13095" w14:paraId="071522EC"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3104E463" w14:textId="77777777" w:rsidR="00D1420A" w:rsidRPr="00D13095" w:rsidRDefault="00D1420A" w:rsidP="00D1420A">
            <w:pPr>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23BA7E09" w14:textId="77777777" w:rsidR="00D1420A" w:rsidRPr="00C95CE0" w:rsidRDefault="00D1420A" w:rsidP="00B441E9">
            <w:pPr>
              <w:autoSpaceDE w:val="0"/>
              <w:autoSpaceDN w:val="0"/>
              <w:adjustRightInd w:val="0"/>
              <w:spacing w:after="60"/>
              <w:jc w:val="left"/>
              <w:rPr>
                <w:rFonts w:ascii="Arial" w:hAnsi="Arial" w:cs="Arial"/>
                <w:color w:val="000000"/>
                <w:sz w:val="20"/>
              </w:rPr>
            </w:pPr>
            <w:r w:rsidRPr="00C95CE0">
              <w:rPr>
                <w:rFonts w:ascii="Arial" w:hAnsi="Arial" w:cs="Arial"/>
                <w:color w:val="000000"/>
                <w:sz w:val="20"/>
              </w:rPr>
              <w:t>Processes ensure that all people working in or for a service (</w:t>
            </w:r>
            <w:r w:rsidRPr="00C95CE0">
              <w:rPr>
                <w:rFonts w:ascii="Arial" w:hAnsi="Arial" w:cs="Arial"/>
                <w:color w:val="000000"/>
                <w:sz w:val="20"/>
                <w:szCs w:val="20"/>
              </w:rPr>
              <w:t>including</w:t>
            </w:r>
            <w:r w:rsidRPr="00C95CE0">
              <w:rPr>
                <w:rFonts w:ascii="Arial" w:hAnsi="Arial" w:cs="Arial"/>
                <w:color w:val="000000"/>
                <w:sz w:val="20"/>
              </w:rPr>
              <w:t xml:space="preserve"> staff, volunteers and subcontractors) are aware of:</w:t>
            </w:r>
          </w:p>
          <w:p w14:paraId="4481F177" w14:textId="77777777" w:rsidR="00D1420A" w:rsidRPr="00D13095" w:rsidRDefault="00D1420A" w:rsidP="00D1420A">
            <w:pPr>
              <w:pStyle w:val="ListParagraph"/>
              <w:numPr>
                <w:ilvl w:val="0"/>
                <w:numId w:val="10"/>
              </w:numPr>
              <w:spacing w:after="60"/>
              <w:contextualSpacing/>
              <w:jc w:val="left"/>
              <w:rPr>
                <w:rFonts w:ascii="Arial" w:hAnsi="Arial" w:cs="Arial"/>
                <w:sz w:val="20"/>
                <w:szCs w:val="20"/>
              </w:rPr>
            </w:pPr>
            <w:r w:rsidRPr="006141EF">
              <w:rPr>
                <w:rFonts w:ascii="Arial" w:hAnsi="Arial" w:cs="Arial"/>
                <w:sz w:val="20"/>
                <w:szCs w:val="20"/>
              </w:rPr>
              <w:t>what constitutes, harm, abuse and neglect and how to respond in a manner that is consistent with any legislative requirements</w:t>
            </w:r>
          </w:p>
        </w:tc>
        <w:tc>
          <w:tcPr>
            <w:tcW w:w="3201" w:type="dxa"/>
            <w:tcBorders>
              <w:top w:val="single" w:sz="2" w:space="0" w:color="A5A5A5"/>
              <w:left w:val="single" w:sz="2" w:space="0" w:color="A5A5A5"/>
              <w:bottom w:val="single" w:sz="2" w:space="0" w:color="A5A5A5"/>
              <w:right w:val="single" w:sz="2" w:space="0" w:color="A5A5A5"/>
            </w:tcBorders>
            <w:shd w:val="clear" w:color="auto" w:fill="FFE599"/>
          </w:tcPr>
          <w:p w14:paraId="48194609" w14:textId="77777777" w:rsidR="00B441E9" w:rsidRDefault="00DE5D11" w:rsidP="00B441E9">
            <w:pPr>
              <w:jc w:val="left"/>
              <w:rPr>
                <w:rFonts w:ascii="Arial" w:hAnsi="Arial" w:cs="Arial"/>
                <w:sz w:val="18"/>
              </w:rPr>
            </w:pPr>
            <w:r>
              <w:rPr>
                <w:rFonts w:ascii="Arial" w:hAnsi="Arial" w:cs="Arial"/>
                <w:b/>
                <w:sz w:val="18"/>
              </w:rPr>
              <w:t>Div 1</w:t>
            </w:r>
            <w:r w:rsidR="00B441E9">
              <w:rPr>
                <w:rFonts w:ascii="Arial" w:hAnsi="Arial" w:cs="Arial"/>
                <w:b/>
                <w:sz w:val="18"/>
              </w:rPr>
              <w:t>:</w:t>
            </w:r>
            <w:r w:rsidR="00B441E9">
              <w:rPr>
                <w:rFonts w:ascii="Arial" w:hAnsi="Arial" w:cs="Arial"/>
                <w:sz w:val="18"/>
              </w:rPr>
              <w:t xml:space="preserve"> </w:t>
            </w:r>
            <w:r>
              <w:rPr>
                <w:rFonts w:ascii="Arial" w:hAnsi="Arial" w:cs="Arial"/>
                <w:sz w:val="18"/>
              </w:rPr>
              <w:t xml:space="preserve">10. </w:t>
            </w:r>
            <w:r w:rsidR="00B441E9">
              <w:rPr>
                <w:rFonts w:ascii="Arial" w:hAnsi="Arial" w:cs="Arial"/>
                <w:sz w:val="18"/>
              </w:rPr>
              <w:t xml:space="preserve">Violence Abuse, Neglect, Exploitation and Discrimination, </w:t>
            </w:r>
            <w:r>
              <w:rPr>
                <w:rFonts w:ascii="Arial" w:hAnsi="Arial" w:cs="Arial"/>
                <w:sz w:val="18"/>
              </w:rPr>
              <w:t>(</w:t>
            </w:r>
            <w:r w:rsidR="00B441E9">
              <w:rPr>
                <w:rFonts w:ascii="Arial" w:hAnsi="Arial" w:cs="Arial"/>
                <w:sz w:val="18"/>
              </w:rPr>
              <w:t>1</w:t>
            </w:r>
            <w:r>
              <w:rPr>
                <w:rFonts w:ascii="Arial" w:hAnsi="Arial" w:cs="Arial"/>
                <w:sz w:val="18"/>
              </w:rPr>
              <w:t>)</w:t>
            </w:r>
          </w:p>
          <w:p w14:paraId="0CA09F04" w14:textId="77777777" w:rsidR="004F45B4" w:rsidRDefault="004F45B4" w:rsidP="00D1420A">
            <w:pPr>
              <w:jc w:val="left"/>
              <w:rPr>
                <w:rFonts w:ascii="Arial" w:hAnsi="Arial" w:cs="Arial"/>
                <w:color w:val="002060"/>
                <w:sz w:val="18"/>
                <w:szCs w:val="20"/>
              </w:rPr>
            </w:pPr>
          </w:p>
          <w:p w14:paraId="09010478" w14:textId="77777777" w:rsidR="00D1420A" w:rsidRPr="00DE5D11" w:rsidRDefault="004F45B4" w:rsidP="00D1420A">
            <w:pPr>
              <w:jc w:val="left"/>
              <w:rPr>
                <w:rFonts w:ascii="Arial" w:hAnsi="Arial" w:cs="Arial"/>
                <w:color w:val="002060"/>
                <w:sz w:val="20"/>
                <w:szCs w:val="20"/>
              </w:rPr>
            </w:pPr>
            <w:r>
              <w:rPr>
                <w:rFonts w:ascii="Arial" w:hAnsi="Arial" w:cs="Arial"/>
                <w:color w:val="002060"/>
                <w:sz w:val="18"/>
                <w:szCs w:val="20"/>
              </w:rPr>
              <w:t>S</w:t>
            </w:r>
            <w:r w:rsidR="00B441E9" w:rsidRPr="00DE5D11">
              <w:rPr>
                <w:rFonts w:ascii="Arial" w:hAnsi="Arial" w:cs="Arial"/>
                <w:color w:val="002060"/>
                <w:sz w:val="18"/>
                <w:szCs w:val="20"/>
              </w:rPr>
              <w:t>taff training on harm not addressed by NDIS Core</w:t>
            </w:r>
            <w:r>
              <w:rPr>
                <w:rFonts w:ascii="Arial" w:hAnsi="Arial" w:cs="Arial"/>
                <w:color w:val="002060"/>
                <w:sz w:val="18"/>
                <w:szCs w:val="20"/>
              </w:rPr>
              <w:t>.</w:t>
            </w:r>
          </w:p>
        </w:tc>
      </w:tr>
      <w:tr w:rsidR="00D1420A" w:rsidRPr="00D13095" w14:paraId="491E1EDB" w14:textId="77777777" w:rsidTr="00D00E37">
        <w:trPr>
          <w:cantSplit/>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50E97B78" w14:textId="77777777" w:rsidR="00D1420A" w:rsidRPr="00D13095" w:rsidRDefault="00D1420A" w:rsidP="00D1420A">
            <w:pPr>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28328C3A" w14:textId="77777777" w:rsidR="00D1420A" w:rsidRPr="00D13095" w:rsidRDefault="00D1420A" w:rsidP="00D1420A">
            <w:pPr>
              <w:pStyle w:val="ListParagraph"/>
              <w:numPr>
                <w:ilvl w:val="0"/>
                <w:numId w:val="10"/>
              </w:numPr>
              <w:spacing w:after="60"/>
              <w:contextualSpacing/>
              <w:jc w:val="left"/>
              <w:rPr>
                <w:rFonts w:ascii="Arial" w:hAnsi="Arial" w:cs="Arial"/>
                <w:sz w:val="20"/>
                <w:szCs w:val="20"/>
              </w:rPr>
            </w:pPr>
            <w:r w:rsidRPr="006141EF">
              <w:rPr>
                <w:rFonts w:ascii="Arial" w:hAnsi="Arial" w:cs="Arial"/>
                <w:sz w:val="20"/>
                <w:szCs w:val="20"/>
              </w:rPr>
              <w:t>how to record and report allegations or incidents, including reporting of harm, abuse and neglect through internal processes and to any external agencies, as appropriate</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363A5A8C" w14:textId="77777777" w:rsidR="00B441E9" w:rsidRDefault="00DE5D11" w:rsidP="00B441E9">
            <w:pPr>
              <w:jc w:val="left"/>
              <w:rPr>
                <w:rFonts w:ascii="Arial" w:hAnsi="Arial" w:cs="Arial"/>
                <w:sz w:val="18"/>
              </w:rPr>
            </w:pPr>
            <w:r>
              <w:rPr>
                <w:rFonts w:ascii="Arial" w:hAnsi="Arial" w:cs="Arial"/>
                <w:b/>
                <w:sz w:val="18"/>
              </w:rPr>
              <w:t>Div 1:</w:t>
            </w:r>
            <w:r>
              <w:rPr>
                <w:rFonts w:ascii="Arial" w:hAnsi="Arial" w:cs="Arial"/>
                <w:sz w:val="18"/>
              </w:rPr>
              <w:t xml:space="preserve"> 10.</w:t>
            </w:r>
            <w:r w:rsidR="00B441E9">
              <w:rPr>
                <w:rFonts w:ascii="Arial" w:hAnsi="Arial" w:cs="Arial"/>
                <w:sz w:val="18"/>
              </w:rPr>
              <w:t xml:space="preserve"> </w:t>
            </w:r>
            <w:bookmarkStart w:id="30" w:name="_Hlk10198835"/>
            <w:r w:rsidR="00B441E9">
              <w:rPr>
                <w:rFonts w:ascii="Arial" w:hAnsi="Arial" w:cs="Arial"/>
                <w:sz w:val="18"/>
              </w:rPr>
              <w:t>Violence Abuse, Neglect, Exploitation and Discrimination</w:t>
            </w:r>
            <w:bookmarkEnd w:id="30"/>
            <w:r w:rsidR="00B441E9">
              <w:rPr>
                <w:rFonts w:ascii="Arial" w:hAnsi="Arial" w:cs="Arial"/>
                <w:sz w:val="18"/>
              </w:rPr>
              <w:t xml:space="preserve">, </w:t>
            </w:r>
            <w:r>
              <w:rPr>
                <w:rFonts w:ascii="Arial" w:hAnsi="Arial" w:cs="Arial"/>
                <w:sz w:val="18"/>
              </w:rPr>
              <w:t>(</w:t>
            </w:r>
            <w:r w:rsidR="00B441E9">
              <w:rPr>
                <w:rFonts w:ascii="Arial" w:hAnsi="Arial" w:cs="Arial"/>
                <w:sz w:val="18"/>
              </w:rPr>
              <w:t>3</w:t>
            </w:r>
            <w:r>
              <w:rPr>
                <w:rFonts w:ascii="Arial" w:hAnsi="Arial" w:cs="Arial"/>
                <w:sz w:val="18"/>
              </w:rPr>
              <w:t>)</w:t>
            </w:r>
          </w:p>
          <w:p w14:paraId="77B07FA7" w14:textId="77777777" w:rsidR="00D1420A" w:rsidRPr="00B441E9" w:rsidRDefault="00DE5D11" w:rsidP="00B441E9">
            <w:pPr>
              <w:jc w:val="left"/>
              <w:rPr>
                <w:rFonts w:ascii="Arial" w:hAnsi="Arial" w:cs="Arial"/>
                <w:sz w:val="18"/>
              </w:rPr>
            </w:pPr>
            <w:r>
              <w:rPr>
                <w:rFonts w:ascii="Arial" w:hAnsi="Arial" w:cs="Arial"/>
                <w:b/>
                <w:color w:val="000000"/>
                <w:sz w:val="18"/>
                <w:szCs w:val="20"/>
              </w:rPr>
              <w:t>Div 2:</w:t>
            </w:r>
            <w:r w:rsidR="00B441E9">
              <w:rPr>
                <w:rFonts w:ascii="Arial" w:hAnsi="Arial" w:cs="Arial"/>
                <w:color w:val="000000"/>
                <w:sz w:val="18"/>
                <w:szCs w:val="20"/>
              </w:rPr>
              <w:t xml:space="preserve"> </w:t>
            </w:r>
            <w:r>
              <w:rPr>
                <w:rFonts w:ascii="Arial" w:hAnsi="Arial" w:cs="Arial"/>
                <w:color w:val="000000"/>
                <w:sz w:val="18"/>
                <w:szCs w:val="20"/>
              </w:rPr>
              <w:t xml:space="preserve">16. </w:t>
            </w:r>
            <w:r w:rsidR="00B441E9">
              <w:rPr>
                <w:rFonts w:ascii="Arial" w:hAnsi="Arial" w:cs="Arial"/>
                <w:color w:val="000000"/>
                <w:sz w:val="18"/>
                <w:szCs w:val="20"/>
              </w:rPr>
              <w:t xml:space="preserve">Incident Management, </w:t>
            </w:r>
            <w:r>
              <w:rPr>
                <w:rFonts w:ascii="Arial" w:hAnsi="Arial" w:cs="Arial"/>
                <w:color w:val="000000"/>
                <w:sz w:val="18"/>
                <w:szCs w:val="20"/>
              </w:rPr>
              <w:t>(4)</w:t>
            </w:r>
          </w:p>
        </w:tc>
      </w:tr>
      <w:tr w:rsidR="00D1420A" w:rsidRPr="00D13095" w14:paraId="39D18B84" w14:textId="77777777" w:rsidTr="00D00E37">
        <w:trPr>
          <w:cantSplit/>
          <w:trHeight w:val="181"/>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239294B2" w14:textId="77777777" w:rsidR="00D1420A" w:rsidRPr="00D13095" w:rsidRDefault="00D1420A" w:rsidP="00D1420A">
            <w:pPr>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495F4209" w14:textId="77777777" w:rsidR="00D1420A" w:rsidRPr="00B76437" w:rsidRDefault="00D1420A" w:rsidP="00D1420A">
            <w:pPr>
              <w:pStyle w:val="ListParagraph"/>
              <w:numPr>
                <w:ilvl w:val="0"/>
                <w:numId w:val="10"/>
              </w:numPr>
              <w:spacing w:after="60"/>
              <w:ind w:left="714" w:hanging="357"/>
              <w:contextualSpacing/>
              <w:jc w:val="left"/>
              <w:rPr>
                <w:rFonts w:ascii="Arial" w:hAnsi="Arial" w:cs="Arial"/>
                <w:spacing w:val="1"/>
                <w:sz w:val="20"/>
                <w:szCs w:val="20"/>
              </w:rPr>
            </w:pPr>
            <w:r w:rsidRPr="006141EF">
              <w:rPr>
                <w:rFonts w:ascii="Arial" w:hAnsi="Arial" w:cs="Arial"/>
                <w:spacing w:val="1"/>
                <w:sz w:val="20"/>
                <w:szCs w:val="20"/>
              </w:rPr>
              <w:t>their responsibilities to support people, or make referrals to appropriate supports</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66753726" w14:textId="77777777" w:rsidR="00D1420A" w:rsidRPr="00B441E9" w:rsidRDefault="00DE5D11" w:rsidP="00B441E9">
            <w:pPr>
              <w:jc w:val="left"/>
              <w:rPr>
                <w:rFonts w:ascii="Arial" w:hAnsi="Arial" w:cs="Arial"/>
                <w:sz w:val="18"/>
              </w:rPr>
            </w:pPr>
            <w:r>
              <w:rPr>
                <w:rFonts w:ascii="Arial" w:hAnsi="Arial" w:cs="Arial"/>
                <w:b/>
                <w:color w:val="000000"/>
                <w:sz w:val="18"/>
                <w:szCs w:val="18"/>
              </w:rPr>
              <w:t>Div 2</w:t>
            </w:r>
            <w:r w:rsidR="00B441E9" w:rsidRPr="00114C5E">
              <w:rPr>
                <w:rFonts w:ascii="Arial" w:hAnsi="Arial" w:cs="Arial"/>
                <w:color w:val="000000"/>
                <w:sz w:val="18"/>
                <w:szCs w:val="20"/>
              </w:rPr>
              <w:t xml:space="preserve">: </w:t>
            </w:r>
            <w:r>
              <w:rPr>
                <w:rFonts w:ascii="Arial" w:hAnsi="Arial" w:cs="Arial"/>
                <w:color w:val="000000"/>
                <w:sz w:val="18"/>
                <w:szCs w:val="20"/>
              </w:rPr>
              <w:t xml:space="preserve">17. </w:t>
            </w:r>
            <w:r w:rsidR="00B441E9">
              <w:rPr>
                <w:rFonts w:ascii="Arial" w:hAnsi="Arial" w:cs="Arial"/>
                <w:color w:val="000000"/>
                <w:sz w:val="18"/>
                <w:szCs w:val="20"/>
              </w:rPr>
              <w:t>Human Resource Management</w:t>
            </w:r>
            <w:r w:rsidR="00B441E9" w:rsidRPr="00114C5E">
              <w:rPr>
                <w:rFonts w:ascii="Arial" w:hAnsi="Arial" w:cs="Arial"/>
                <w:color w:val="000000"/>
                <w:sz w:val="18"/>
                <w:szCs w:val="20"/>
              </w:rPr>
              <w:t xml:space="preserve">, </w:t>
            </w:r>
            <w:r>
              <w:rPr>
                <w:rFonts w:ascii="Arial" w:hAnsi="Arial" w:cs="Arial"/>
                <w:color w:val="000000"/>
                <w:sz w:val="18"/>
                <w:szCs w:val="20"/>
              </w:rPr>
              <w:t>(</w:t>
            </w:r>
            <w:r w:rsidR="00B441E9">
              <w:rPr>
                <w:rFonts w:ascii="Arial" w:hAnsi="Arial" w:cs="Arial"/>
                <w:color w:val="000000"/>
                <w:sz w:val="18"/>
                <w:szCs w:val="20"/>
              </w:rPr>
              <w:t>1</w:t>
            </w:r>
            <w:r>
              <w:rPr>
                <w:rFonts w:ascii="Arial" w:hAnsi="Arial" w:cs="Arial"/>
                <w:color w:val="000000"/>
                <w:sz w:val="18"/>
                <w:szCs w:val="20"/>
              </w:rPr>
              <w:t>-</w:t>
            </w:r>
            <w:r w:rsidR="00B441E9">
              <w:rPr>
                <w:rFonts w:ascii="Arial" w:hAnsi="Arial" w:cs="Arial"/>
                <w:color w:val="000000"/>
                <w:sz w:val="18"/>
                <w:szCs w:val="20"/>
              </w:rPr>
              <w:t>2</w:t>
            </w:r>
            <w:r>
              <w:rPr>
                <w:rFonts w:ascii="Arial" w:hAnsi="Arial" w:cs="Arial"/>
                <w:color w:val="000000"/>
                <w:sz w:val="18"/>
                <w:szCs w:val="20"/>
              </w:rPr>
              <w:t>)</w:t>
            </w:r>
          </w:p>
        </w:tc>
      </w:tr>
      <w:tr w:rsidR="00B441E9" w:rsidRPr="00D13095" w14:paraId="6F864D63" w14:textId="77777777" w:rsidTr="00D00E37">
        <w:trPr>
          <w:cantSplit/>
          <w:trHeight w:val="181"/>
        </w:trPr>
        <w:tc>
          <w:tcPr>
            <w:tcW w:w="1968" w:type="dxa"/>
            <w:tcBorders>
              <w:top w:val="single" w:sz="2" w:space="0" w:color="A5A5A5"/>
              <w:left w:val="single" w:sz="2" w:space="0" w:color="A5A5A5"/>
              <w:bottom w:val="single" w:sz="2" w:space="0" w:color="A5A5A5"/>
              <w:right w:val="single" w:sz="2" w:space="0" w:color="A5A5A5"/>
            </w:tcBorders>
            <w:shd w:val="clear" w:color="auto" w:fill="auto"/>
          </w:tcPr>
          <w:p w14:paraId="36E21135" w14:textId="77777777" w:rsidR="00B441E9" w:rsidRPr="00D13095" w:rsidRDefault="00B441E9" w:rsidP="00B441E9">
            <w:pPr>
              <w:jc w:val="center"/>
              <w:rPr>
                <w:rFonts w:ascii="Arial" w:hAnsi="Arial" w:cs="Arial"/>
                <w:sz w:val="20"/>
                <w:szCs w:val="20"/>
              </w:rPr>
            </w:pPr>
          </w:p>
        </w:tc>
        <w:tc>
          <w:tcPr>
            <w:tcW w:w="9371" w:type="dxa"/>
            <w:tcBorders>
              <w:top w:val="single" w:sz="2" w:space="0" w:color="A5A5A5"/>
              <w:left w:val="single" w:sz="2" w:space="0" w:color="A5A5A5"/>
              <w:bottom w:val="single" w:sz="2" w:space="0" w:color="A5A5A5"/>
              <w:right w:val="single" w:sz="2" w:space="0" w:color="A5A5A5"/>
            </w:tcBorders>
            <w:shd w:val="clear" w:color="auto" w:fill="auto"/>
          </w:tcPr>
          <w:p w14:paraId="19BAF852" w14:textId="77777777" w:rsidR="00B441E9" w:rsidRPr="006141EF" w:rsidRDefault="00B441E9" w:rsidP="00B441E9">
            <w:pPr>
              <w:pStyle w:val="ListParagraph"/>
              <w:numPr>
                <w:ilvl w:val="0"/>
                <w:numId w:val="10"/>
              </w:numPr>
              <w:spacing w:after="60"/>
              <w:ind w:left="714" w:hanging="357"/>
              <w:contextualSpacing/>
              <w:jc w:val="left"/>
              <w:rPr>
                <w:rFonts w:ascii="Arial" w:hAnsi="Arial" w:cs="Arial"/>
                <w:spacing w:val="1"/>
                <w:sz w:val="20"/>
                <w:szCs w:val="20"/>
              </w:rPr>
            </w:pPr>
            <w:r w:rsidRPr="006141EF">
              <w:rPr>
                <w:rFonts w:ascii="Arial" w:hAnsi="Arial" w:cs="Arial"/>
                <w:spacing w:val="1"/>
                <w:sz w:val="20"/>
                <w:szCs w:val="20"/>
              </w:rPr>
              <w:t>the importance of responding to allegations of harm, abuse and/or neglect in a manner that observes the principles of natural justice, and for all parties to be supported during the investigation of an allegation of harm, abuse or neglect.</w:t>
            </w:r>
          </w:p>
        </w:tc>
        <w:tc>
          <w:tcPr>
            <w:tcW w:w="3201" w:type="dxa"/>
            <w:tcBorders>
              <w:top w:val="single" w:sz="2" w:space="0" w:color="A5A5A5"/>
              <w:left w:val="single" w:sz="2" w:space="0" w:color="A5A5A5"/>
              <w:bottom w:val="single" w:sz="2" w:space="0" w:color="A5A5A5"/>
              <w:right w:val="single" w:sz="2" w:space="0" w:color="A5A5A5"/>
            </w:tcBorders>
            <w:shd w:val="clear" w:color="auto" w:fill="C5E0B3"/>
          </w:tcPr>
          <w:p w14:paraId="34D52201" w14:textId="77777777" w:rsidR="00B441E9" w:rsidRPr="00B441E9" w:rsidRDefault="00DE5D11" w:rsidP="00B441E9">
            <w:pPr>
              <w:jc w:val="left"/>
              <w:rPr>
                <w:rFonts w:ascii="Arial" w:hAnsi="Arial" w:cs="Arial"/>
                <w:sz w:val="18"/>
              </w:rPr>
            </w:pPr>
            <w:r>
              <w:rPr>
                <w:rFonts w:ascii="Arial" w:hAnsi="Arial" w:cs="Arial"/>
                <w:b/>
                <w:color w:val="000000"/>
                <w:sz w:val="18"/>
                <w:szCs w:val="18"/>
              </w:rPr>
              <w:t>Div 2</w:t>
            </w:r>
            <w:r w:rsidR="00B441E9" w:rsidRPr="00114C5E">
              <w:rPr>
                <w:rFonts w:ascii="Arial" w:hAnsi="Arial" w:cs="Arial"/>
                <w:color w:val="000000"/>
                <w:sz w:val="18"/>
                <w:szCs w:val="20"/>
              </w:rPr>
              <w:t xml:space="preserve">: </w:t>
            </w:r>
            <w:r>
              <w:rPr>
                <w:rFonts w:ascii="Arial" w:hAnsi="Arial" w:cs="Arial"/>
                <w:color w:val="000000"/>
                <w:sz w:val="18"/>
                <w:szCs w:val="20"/>
              </w:rPr>
              <w:t xml:space="preserve">15. </w:t>
            </w:r>
            <w:r w:rsidR="00B441E9">
              <w:rPr>
                <w:rFonts w:ascii="Arial" w:hAnsi="Arial" w:cs="Arial"/>
                <w:color w:val="000000"/>
                <w:sz w:val="18"/>
                <w:szCs w:val="20"/>
              </w:rPr>
              <w:t>Feedback and Complaints Management</w:t>
            </w:r>
            <w:r w:rsidR="00B441E9" w:rsidRPr="00114C5E">
              <w:rPr>
                <w:rFonts w:ascii="Arial" w:hAnsi="Arial" w:cs="Arial"/>
                <w:color w:val="000000"/>
                <w:sz w:val="18"/>
                <w:szCs w:val="20"/>
              </w:rPr>
              <w:t xml:space="preserve">, </w:t>
            </w:r>
            <w:r>
              <w:rPr>
                <w:rFonts w:ascii="Arial" w:hAnsi="Arial" w:cs="Arial"/>
                <w:color w:val="000000"/>
                <w:sz w:val="18"/>
                <w:szCs w:val="20"/>
              </w:rPr>
              <w:t>(</w:t>
            </w:r>
            <w:r w:rsidR="00B441E9">
              <w:rPr>
                <w:rFonts w:ascii="Arial" w:hAnsi="Arial" w:cs="Arial"/>
                <w:color w:val="000000"/>
                <w:sz w:val="18"/>
                <w:szCs w:val="20"/>
              </w:rPr>
              <w:t>1</w:t>
            </w:r>
            <w:r>
              <w:rPr>
                <w:rFonts w:ascii="Arial" w:hAnsi="Arial" w:cs="Arial"/>
                <w:color w:val="000000"/>
                <w:sz w:val="18"/>
                <w:szCs w:val="20"/>
              </w:rPr>
              <w:t>-</w:t>
            </w:r>
            <w:r w:rsidR="00B441E9">
              <w:rPr>
                <w:rFonts w:ascii="Arial" w:hAnsi="Arial" w:cs="Arial"/>
                <w:color w:val="000000"/>
                <w:sz w:val="18"/>
                <w:szCs w:val="20"/>
              </w:rPr>
              <w:t>2</w:t>
            </w:r>
            <w:r>
              <w:rPr>
                <w:rFonts w:ascii="Arial" w:hAnsi="Arial" w:cs="Arial"/>
                <w:color w:val="000000"/>
                <w:sz w:val="18"/>
                <w:szCs w:val="20"/>
              </w:rPr>
              <w:t>)</w:t>
            </w:r>
          </w:p>
        </w:tc>
      </w:tr>
      <w:tr w:rsidR="00B441E9" w:rsidRPr="00D13095" w14:paraId="08B960CE" w14:textId="77777777" w:rsidTr="00D00E37">
        <w:trPr>
          <w:cantSplit/>
        </w:trPr>
        <w:tc>
          <w:tcPr>
            <w:tcW w:w="1968" w:type="dxa"/>
            <w:tcBorders>
              <w:top w:val="single" w:sz="2" w:space="0" w:color="A5A5A5"/>
              <w:left w:val="single" w:sz="2" w:space="0" w:color="A5A5A5"/>
              <w:bottom w:val="single" w:sz="2" w:space="0" w:color="C0C0C0"/>
              <w:right w:val="single" w:sz="2" w:space="0" w:color="A5A5A5"/>
            </w:tcBorders>
            <w:shd w:val="clear" w:color="auto" w:fill="auto"/>
          </w:tcPr>
          <w:p w14:paraId="0E53C4AE" w14:textId="77777777" w:rsidR="00B441E9" w:rsidRPr="00D13095" w:rsidRDefault="00B441E9" w:rsidP="00B441E9">
            <w:pPr>
              <w:jc w:val="center"/>
              <w:rPr>
                <w:rFonts w:ascii="Arial" w:hAnsi="Arial" w:cs="Arial"/>
                <w:sz w:val="20"/>
                <w:szCs w:val="20"/>
              </w:rPr>
            </w:pPr>
          </w:p>
        </w:tc>
        <w:tc>
          <w:tcPr>
            <w:tcW w:w="9371" w:type="dxa"/>
            <w:tcBorders>
              <w:top w:val="single" w:sz="2" w:space="0" w:color="A5A5A5"/>
              <w:left w:val="single" w:sz="2" w:space="0" w:color="A5A5A5"/>
              <w:bottom w:val="single" w:sz="2" w:space="0" w:color="C0C0C0"/>
              <w:right w:val="single" w:sz="2" w:space="0" w:color="A5A5A5"/>
            </w:tcBorders>
            <w:shd w:val="clear" w:color="auto" w:fill="auto"/>
          </w:tcPr>
          <w:p w14:paraId="3EAD0879" w14:textId="77777777" w:rsidR="00B441E9" w:rsidRPr="00D13095" w:rsidRDefault="00B441E9" w:rsidP="00B441E9">
            <w:pPr>
              <w:pStyle w:val="ListParagraph"/>
              <w:spacing w:after="60"/>
              <w:ind w:left="0" w:right="295"/>
              <w:jc w:val="left"/>
              <w:rPr>
                <w:rFonts w:ascii="Arial" w:hAnsi="Arial" w:cs="Arial"/>
                <w:spacing w:val="1"/>
                <w:sz w:val="20"/>
                <w:szCs w:val="20"/>
              </w:rPr>
            </w:pPr>
            <w:r w:rsidRPr="006141EF">
              <w:rPr>
                <w:rFonts w:ascii="Arial" w:hAnsi="Arial" w:cs="Arial"/>
                <w:spacing w:val="1"/>
                <w:sz w:val="20"/>
                <w:szCs w:val="20"/>
              </w:rPr>
              <w:t>The organisation has an incident reporting system which ensures that incidents are assessed, managed and reported in a timely manner to internal stakeholders and relevant external agencies such as Queensland Police, DCSYW, Coroner and/or funding bodies</w:t>
            </w:r>
            <w:r>
              <w:rPr>
                <w:rFonts w:ascii="Arial" w:hAnsi="Arial" w:cs="Arial"/>
                <w:spacing w:val="1"/>
                <w:sz w:val="20"/>
                <w:szCs w:val="20"/>
              </w:rPr>
              <w:t>.</w:t>
            </w:r>
          </w:p>
        </w:tc>
        <w:tc>
          <w:tcPr>
            <w:tcW w:w="3201" w:type="dxa"/>
            <w:tcBorders>
              <w:top w:val="single" w:sz="2" w:space="0" w:color="A5A5A5"/>
              <w:left w:val="single" w:sz="2" w:space="0" w:color="A5A5A5"/>
              <w:bottom w:val="single" w:sz="2" w:space="0" w:color="C0C0C0"/>
              <w:right w:val="single" w:sz="2" w:space="0" w:color="A5A5A5"/>
            </w:tcBorders>
            <w:shd w:val="clear" w:color="auto" w:fill="FFE599"/>
          </w:tcPr>
          <w:p w14:paraId="0F2AEBD1" w14:textId="77777777" w:rsidR="00DE5D11" w:rsidRDefault="00DE5D11" w:rsidP="00DE5D11">
            <w:pPr>
              <w:ind w:right="-35"/>
              <w:contextualSpacing/>
              <w:jc w:val="left"/>
              <w:rPr>
                <w:rFonts w:ascii="Arial" w:hAnsi="Arial" w:cs="Arial"/>
                <w:color w:val="000000"/>
                <w:sz w:val="18"/>
                <w:szCs w:val="20"/>
              </w:rPr>
            </w:pPr>
            <w:r>
              <w:rPr>
                <w:rFonts w:ascii="Arial" w:hAnsi="Arial" w:cs="Arial"/>
                <w:b/>
                <w:color w:val="000000"/>
                <w:sz w:val="18"/>
                <w:szCs w:val="20"/>
              </w:rPr>
              <w:t>Div 2</w:t>
            </w:r>
            <w:r w:rsidR="00C035AC">
              <w:rPr>
                <w:rFonts w:ascii="Arial" w:hAnsi="Arial" w:cs="Arial"/>
                <w:b/>
                <w:color w:val="000000"/>
                <w:sz w:val="18"/>
                <w:szCs w:val="20"/>
              </w:rPr>
              <w:t>:</w:t>
            </w:r>
            <w:r w:rsidR="00C035AC">
              <w:rPr>
                <w:rFonts w:ascii="Arial" w:hAnsi="Arial" w:cs="Arial"/>
                <w:color w:val="000000"/>
                <w:sz w:val="18"/>
                <w:szCs w:val="20"/>
              </w:rPr>
              <w:t xml:space="preserve"> </w:t>
            </w:r>
            <w:bookmarkStart w:id="31" w:name="_Hlk10198871"/>
            <w:r>
              <w:rPr>
                <w:rFonts w:ascii="Arial" w:hAnsi="Arial" w:cs="Arial"/>
                <w:color w:val="000000"/>
                <w:sz w:val="18"/>
                <w:szCs w:val="20"/>
              </w:rPr>
              <w:t xml:space="preserve">16. </w:t>
            </w:r>
            <w:r w:rsidR="00C035AC">
              <w:rPr>
                <w:rFonts w:ascii="Arial" w:hAnsi="Arial" w:cs="Arial"/>
                <w:color w:val="000000"/>
                <w:sz w:val="18"/>
                <w:szCs w:val="20"/>
              </w:rPr>
              <w:t>Incident Management</w:t>
            </w:r>
            <w:bookmarkEnd w:id="31"/>
            <w:r w:rsidR="00C035AC">
              <w:rPr>
                <w:rFonts w:ascii="Arial" w:hAnsi="Arial" w:cs="Arial"/>
                <w:color w:val="000000"/>
                <w:sz w:val="18"/>
                <w:szCs w:val="20"/>
              </w:rPr>
              <w:t xml:space="preserve">, </w:t>
            </w:r>
          </w:p>
          <w:p w14:paraId="7CA56CF1" w14:textId="77777777" w:rsidR="00B441E9" w:rsidRDefault="00DE5D11" w:rsidP="00DE5D11">
            <w:pPr>
              <w:ind w:right="-35"/>
              <w:contextualSpacing/>
              <w:jc w:val="left"/>
              <w:rPr>
                <w:rFonts w:ascii="Arial" w:hAnsi="Arial" w:cs="Arial"/>
                <w:color w:val="000000"/>
                <w:sz w:val="18"/>
                <w:szCs w:val="20"/>
              </w:rPr>
            </w:pPr>
            <w:r>
              <w:rPr>
                <w:rFonts w:ascii="Arial" w:hAnsi="Arial" w:cs="Arial"/>
                <w:color w:val="000000"/>
                <w:sz w:val="18"/>
                <w:szCs w:val="20"/>
              </w:rPr>
              <w:t>(</w:t>
            </w:r>
            <w:r w:rsidR="00C035AC">
              <w:rPr>
                <w:rFonts w:ascii="Arial" w:hAnsi="Arial" w:cs="Arial"/>
                <w:color w:val="000000"/>
                <w:sz w:val="18"/>
                <w:szCs w:val="20"/>
              </w:rPr>
              <w:t>1</w:t>
            </w:r>
            <w:r>
              <w:rPr>
                <w:rFonts w:ascii="Arial" w:hAnsi="Arial" w:cs="Arial"/>
                <w:color w:val="000000"/>
                <w:sz w:val="18"/>
                <w:szCs w:val="20"/>
              </w:rPr>
              <w:t>-</w:t>
            </w:r>
            <w:r w:rsidR="00C035AC">
              <w:rPr>
                <w:rFonts w:ascii="Arial" w:hAnsi="Arial" w:cs="Arial"/>
                <w:color w:val="000000"/>
                <w:sz w:val="18"/>
                <w:szCs w:val="20"/>
              </w:rPr>
              <w:t>2</w:t>
            </w:r>
            <w:r>
              <w:rPr>
                <w:rFonts w:ascii="Arial" w:hAnsi="Arial" w:cs="Arial"/>
                <w:color w:val="000000"/>
                <w:sz w:val="18"/>
                <w:szCs w:val="20"/>
              </w:rPr>
              <w:t>)</w:t>
            </w:r>
          </w:p>
          <w:p w14:paraId="71514658" w14:textId="77777777" w:rsidR="004F45B4" w:rsidRDefault="004F45B4" w:rsidP="00DE5D11">
            <w:pPr>
              <w:ind w:right="-35"/>
              <w:contextualSpacing/>
              <w:jc w:val="left"/>
              <w:rPr>
                <w:rFonts w:ascii="Arial" w:hAnsi="Arial" w:cs="Arial"/>
                <w:color w:val="002060"/>
                <w:sz w:val="18"/>
                <w:szCs w:val="20"/>
              </w:rPr>
            </w:pPr>
          </w:p>
          <w:p w14:paraId="56049448" w14:textId="77777777" w:rsidR="00C035AC" w:rsidRPr="00DE5D11" w:rsidRDefault="00C035AC" w:rsidP="00DE5D11">
            <w:pPr>
              <w:ind w:right="-35"/>
              <w:contextualSpacing/>
              <w:jc w:val="left"/>
              <w:rPr>
                <w:rFonts w:ascii="Arial" w:hAnsi="Arial" w:cs="Arial"/>
                <w:sz w:val="20"/>
                <w:szCs w:val="20"/>
              </w:rPr>
            </w:pPr>
            <w:bookmarkStart w:id="32" w:name="_Hlk10199453"/>
            <w:r w:rsidRPr="00DE5D11">
              <w:rPr>
                <w:rFonts w:ascii="Arial" w:hAnsi="Arial" w:cs="Arial"/>
                <w:i/>
                <w:color w:val="002060"/>
                <w:sz w:val="18"/>
                <w:szCs w:val="20"/>
              </w:rPr>
              <w:t xml:space="preserve">NDIS </w:t>
            </w:r>
            <w:r w:rsidR="00521FBA">
              <w:rPr>
                <w:rFonts w:ascii="Arial" w:hAnsi="Arial" w:cs="Arial"/>
                <w:i/>
                <w:color w:val="002060"/>
                <w:sz w:val="18"/>
                <w:szCs w:val="20"/>
              </w:rPr>
              <w:t>(</w:t>
            </w:r>
            <w:r w:rsidRPr="00DE5D11">
              <w:rPr>
                <w:rFonts w:ascii="Arial" w:hAnsi="Arial" w:cs="Arial"/>
                <w:i/>
                <w:color w:val="002060"/>
                <w:sz w:val="18"/>
                <w:szCs w:val="20"/>
              </w:rPr>
              <w:t>Incident Management and Reportable Conduct</w:t>
            </w:r>
            <w:r w:rsidR="00521FBA">
              <w:rPr>
                <w:rFonts w:ascii="Arial" w:hAnsi="Arial" w:cs="Arial"/>
                <w:i/>
                <w:color w:val="002060"/>
                <w:sz w:val="18"/>
                <w:szCs w:val="20"/>
              </w:rPr>
              <w:t>)</w:t>
            </w:r>
            <w:r w:rsidRPr="00DE5D11">
              <w:rPr>
                <w:rFonts w:ascii="Arial" w:hAnsi="Arial" w:cs="Arial"/>
                <w:i/>
                <w:color w:val="002060"/>
                <w:sz w:val="18"/>
                <w:szCs w:val="20"/>
              </w:rPr>
              <w:t xml:space="preserve"> Rules</w:t>
            </w:r>
            <w:bookmarkEnd w:id="32"/>
            <w:r w:rsidR="004F45B4">
              <w:rPr>
                <w:rFonts w:ascii="Arial" w:hAnsi="Arial" w:cs="Arial"/>
                <w:color w:val="002060"/>
                <w:sz w:val="18"/>
                <w:szCs w:val="20"/>
              </w:rPr>
              <w:t xml:space="preserve">, which </w:t>
            </w:r>
            <w:r w:rsidR="00E06074">
              <w:rPr>
                <w:rFonts w:ascii="Arial" w:hAnsi="Arial" w:cs="Arial"/>
                <w:color w:val="002060"/>
                <w:sz w:val="18"/>
                <w:szCs w:val="20"/>
              </w:rPr>
              <w:t>must be</w:t>
            </w:r>
            <w:r w:rsidR="004F45B4">
              <w:rPr>
                <w:rFonts w:ascii="Arial" w:hAnsi="Arial" w:cs="Arial"/>
                <w:color w:val="002060"/>
                <w:sz w:val="18"/>
                <w:szCs w:val="20"/>
              </w:rPr>
              <w:t xml:space="preserve"> </w:t>
            </w:r>
            <w:r w:rsidRPr="00DE5D11">
              <w:rPr>
                <w:rFonts w:ascii="Arial" w:hAnsi="Arial" w:cs="Arial"/>
                <w:color w:val="002060"/>
                <w:sz w:val="18"/>
                <w:szCs w:val="20"/>
              </w:rPr>
              <w:t>compli</w:t>
            </w:r>
            <w:r w:rsidR="004F45B4">
              <w:rPr>
                <w:rFonts w:ascii="Arial" w:hAnsi="Arial" w:cs="Arial"/>
                <w:color w:val="002060"/>
                <w:sz w:val="18"/>
                <w:szCs w:val="20"/>
              </w:rPr>
              <w:t>ed</w:t>
            </w:r>
            <w:r w:rsidRPr="00DE5D11">
              <w:rPr>
                <w:rFonts w:ascii="Arial" w:hAnsi="Arial" w:cs="Arial"/>
                <w:color w:val="002060"/>
                <w:sz w:val="18"/>
                <w:szCs w:val="20"/>
              </w:rPr>
              <w:t xml:space="preserve"> with under NDIS Core</w:t>
            </w:r>
            <w:r w:rsidR="004F45B4">
              <w:rPr>
                <w:rFonts w:ascii="Arial" w:hAnsi="Arial" w:cs="Arial"/>
                <w:color w:val="002060"/>
                <w:sz w:val="18"/>
                <w:szCs w:val="20"/>
              </w:rPr>
              <w:t xml:space="preserve"> Module,</w:t>
            </w:r>
            <w:r w:rsidRPr="00DE5D11">
              <w:rPr>
                <w:rFonts w:ascii="Arial" w:hAnsi="Arial" w:cs="Arial"/>
                <w:color w:val="002060"/>
                <w:sz w:val="18"/>
                <w:szCs w:val="20"/>
              </w:rPr>
              <w:t xml:space="preserve"> </w:t>
            </w:r>
            <w:bookmarkStart w:id="33" w:name="_Hlk10199513"/>
            <w:r w:rsidRPr="00DE5D11">
              <w:rPr>
                <w:rFonts w:ascii="Arial" w:hAnsi="Arial" w:cs="Arial"/>
                <w:color w:val="002060"/>
                <w:sz w:val="18"/>
                <w:szCs w:val="20"/>
              </w:rPr>
              <w:t>do not mandate reporting to external agencies; only mandate reporting of reportable incidents to the NDIS Commissioner</w:t>
            </w:r>
            <w:bookmarkEnd w:id="33"/>
            <w:r w:rsidR="004F45B4">
              <w:rPr>
                <w:rFonts w:ascii="Arial" w:hAnsi="Arial" w:cs="Arial"/>
                <w:color w:val="002060"/>
                <w:sz w:val="18"/>
                <w:szCs w:val="20"/>
              </w:rPr>
              <w:t>.</w:t>
            </w:r>
          </w:p>
        </w:tc>
      </w:tr>
      <w:tr w:rsidR="00C035AC" w:rsidRPr="00D13095" w14:paraId="65EA34E8" w14:textId="77777777" w:rsidTr="00D00E37">
        <w:trPr>
          <w:cantSplit/>
        </w:trPr>
        <w:tc>
          <w:tcPr>
            <w:tcW w:w="1968" w:type="dxa"/>
            <w:tcBorders>
              <w:top w:val="single" w:sz="2" w:space="0" w:color="C0C0C0"/>
              <w:left w:val="single" w:sz="2" w:space="0" w:color="A5A5A5"/>
              <w:bottom w:val="single" w:sz="2" w:space="0" w:color="C0C0C0"/>
              <w:right w:val="single" w:sz="2" w:space="0" w:color="A5A5A5"/>
            </w:tcBorders>
            <w:shd w:val="clear" w:color="auto" w:fill="auto"/>
          </w:tcPr>
          <w:p w14:paraId="4AC37FB9" w14:textId="77777777" w:rsidR="00C035AC" w:rsidRPr="00D13095" w:rsidRDefault="00C035AC" w:rsidP="00C035AC">
            <w:pPr>
              <w:jc w:val="left"/>
              <w:rPr>
                <w:rFonts w:ascii="Arial" w:hAnsi="Arial" w:cs="Arial"/>
                <w:sz w:val="20"/>
                <w:szCs w:val="20"/>
              </w:rPr>
            </w:pPr>
            <w:r>
              <w:rPr>
                <w:rFonts w:ascii="Arial" w:hAnsi="Arial" w:cs="Arial"/>
                <w:sz w:val="20"/>
                <w:szCs w:val="20"/>
              </w:rPr>
              <w:t xml:space="preserve">Disability Services </w:t>
            </w:r>
          </w:p>
        </w:tc>
        <w:tc>
          <w:tcPr>
            <w:tcW w:w="9371" w:type="dxa"/>
            <w:tcBorders>
              <w:top w:val="single" w:sz="2" w:space="0" w:color="C0C0C0"/>
              <w:left w:val="single" w:sz="2" w:space="0" w:color="A5A5A5"/>
              <w:bottom w:val="single" w:sz="2" w:space="0" w:color="C0C0C0"/>
              <w:right w:val="single" w:sz="2" w:space="0" w:color="A5A5A5"/>
            </w:tcBorders>
            <w:shd w:val="clear" w:color="auto" w:fill="auto"/>
          </w:tcPr>
          <w:p w14:paraId="4907C196" w14:textId="77777777" w:rsidR="00163612" w:rsidRDefault="00163612" w:rsidP="003E0F23">
            <w:pPr>
              <w:pStyle w:val="ListParagraph"/>
              <w:ind w:left="0" w:right="117"/>
              <w:jc w:val="left"/>
              <w:rPr>
                <w:rFonts w:ascii="Arial" w:hAnsi="Arial" w:cs="Arial"/>
                <w:spacing w:val="1"/>
                <w:sz w:val="20"/>
                <w:szCs w:val="20"/>
              </w:rPr>
            </w:pPr>
            <w:r w:rsidRPr="00163612">
              <w:rPr>
                <w:rFonts w:ascii="Arial" w:hAnsi="Arial" w:cs="Arial"/>
                <w:spacing w:val="1"/>
                <w:sz w:val="20"/>
                <w:szCs w:val="20"/>
              </w:rPr>
              <w:t>The organisation must have, maintain, implement and act in accordance with</w:t>
            </w:r>
            <w:r>
              <w:rPr>
                <w:rFonts w:ascii="Arial" w:hAnsi="Arial" w:cs="Arial"/>
                <w:spacing w:val="1"/>
                <w:sz w:val="20"/>
                <w:szCs w:val="20"/>
              </w:rPr>
              <w:t xml:space="preserve"> </w:t>
            </w:r>
            <w:r w:rsidRPr="00163612">
              <w:rPr>
                <w:rFonts w:ascii="Arial" w:hAnsi="Arial" w:cs="Arial"/>
                <w:spacing w:val="1"/>
                <w:sz w:val="20"/>
                <w:szCs w:val="20"/>
              </w:rPr>
              <w:t>policies consistent with DCDSS’s policy on Preventing and Responding to the</w:t>
            </w:r>
            <w:r>
              <w:rPr>
                <w:rFonts w:ascii="Arial" w:hAnsi="Arial" w:cs="Arial"/>
                <w:spacing w:val="1"/>
                <w:sz w:val="20"/>
                <w:szCs w:val="20"/>
              </w:rPr>
              <w:t xml:space="preserve"> </w:t>
            </w:r>
            <w:r w:rsidRPr="00163612">
              <w:rPr>
                <w:rFonts w:ascii="Arial" w:hAnsi="Arial" w:cs="Arial"/>
                <w:spacing w:val="1"/>
                <w:sz w:val="20"/>
                <w:szCs w:val="20"/>
              </w:rPr>
              <w:t>Abuse, Neglect and Exploitation of People with a Disability, including:</w:t>
            </w:r>
            <w:r>
              <w:rPr>
                <w:rFonts w:ascii="Arial" w:hAnsi="Arial" w:cs="Arial"/>
                <w:spacing w:val="1"/>
                <w:sz w:val="20"/>
                <w:szCs w:val="20"/>
              </w:rPr>
              <w:t xml:space="preserve"> </w:t>
            </w:r>
          </w:p>
          <w:p w14:paraId="499A681D" w14:textId="77777777" w:rsidR="00163612" w:rsidRDefault="00163612" w:rsidP="003E0F23">
            <w:pPr>
              <w:pStyle w:val="ListParagraph"/>
              <w:numPr>
                <w:ilvl w:val="0"/>
                <w:numId w:val="10"/>
              </w:numPr>
              <w:ind w:right="117"/>
              <w:jc w:val="left"/>
              <w:rPr>
                <w:rFonts w:ascii="Arial" w:hAnsi="Arial" w:cs="Arial"/>
                <w:spacing w:val="1"/>
                <w:sz w:val="20"/>
                <w:szCs w:val="20"/>
              </w:rPr>
            </w:pPr>
            <w:r w:rsidRPr="00163612">
              <w:rPr>
                <w:rFonts w:ascii="Arial" w:hAnsi="Arial" w:cs="Arial"/>
                <w:spacing w:val="1"/>
                <w:sz w:val="20"/>
                <w:szCs w:val="20"/>
              </w:rPr>
              <w:t>promoting a culture of no retribution</w:t>
            </w:r>
          </w:p>
          <w:p w14:paraId="43990B75" w14:textId="77777777" w:rsidR="00163612" w:rsidRDefault="00163612" w:rsidP="003E0F23">
            <w:pPr>
              <w:pStyle w:val="ListParagraph"/>
              <w:numPr>
                <w:ilvl w:val="0"/>
                <w:numId w:val="10"/>
              </w:numPr>
              <w:ind w:right="117"/>
              <w:jc w:val="left"/>
              <w:rPr>
                <w:rFonts w:ascii="Arial" w:hAnsi="Arial" w:cs="Arial"/>
                <w:spacing w:val="1"/>
                <w:sz w:val="20"/>
                <w:szCs w:val="20"/>
              </w:rPr>
            </w:pPr>
            <w:r w:rsidRPr="00163612">
              <w:rPr>
                <w:rFonts w:ascii="Arial" w:hAnsi="Arial" w:cs="Arial"/>
                <w:spacing w:val="1"/>
                <w:sz w:val="20"/>
                <w:szCs w:val="20"/>
              </w:rPr>
              <w:t>ensuring there are systems to identify and respond to abuse, neglect or</w:t>
            </w:r>
            <w:r>
              <w:rPr>
                <w:rFonts w:ascii="Arial" w:hAnsi="Arial" w:cs="Arial"/>
                <w:spacing w:val="1"/>
                <w:sz w:val="20"/>
                <w:szCs w:val="20"/>
              </w:rPr>
              <w:t xml:space="preserve"> </w:t>
            </w:r>
            <w:r w:rsidRPr="00163612">
              <w:rPr>
                <w:rFonts w:ascii="Arial" w:hAnsi="Arial" w:cs="Arial"/>
                <w:spacing w:val="1"/>
                <w:sz w:val="20"/>
                <w:szCs w:val="20"/>
              </w:rPr>
              <w:t>exploitation of service users</w:t>
            </w:r>
          </w:p>
          <w:p w14:paraId="6159690F" w14:textId="77777777" w:rsidR="00163612" w:rsidRDefault="00163612" w:rsidP="003E0F23">
            <w:pPr>
              <w:pStyle w:val="ListParagraph"/>
              <w:numPr>
                <w:ilvl w:val="0"/>
                <w:numId w:val="10"/>
              </w:numPr>
              <w:spacing w:after="60"/>
              <w:ind w:right="117"/>
              <w:jc w:val="left"/>
              <w:rPr>
                <w:rFonts w:ascii="Arial" w:hAnsi="Arial" w:cs="Arial"/>
                <w:spacing w:val="1"/>
                <w:sz w:val="20"/>
                <w:szCs w:val="20"/>
              </w:rPr>
            </w:pPr>
            <w:r>
              <w:rPr>
                <w:rFonts w:ascii="Arial" w:hAnsi="Arial" w:cs="Arial"/>
                <w:spacing w:val="1"/>
                <w:sz w:val="20"/>
                <w:szCs w:val="20"/>
              </w:rPr>
              <w:t>e</w:t>
            </w:r>
            <w:r w:rsidRPr="00163612">
              <w:rPr>
                <w:rFonts w:ascii="Arial" w:hAnsi="Arial" w:cs="Arial"/>
                <w:spacing w:val="1"/>
                <w:sz w:val="20"/>
                <w:szCs w:val="20"/>
              </w:rPr>
              <w:t>nsuring timely, adequate and appropriate responses to incidents.</w:t>
            </w:r>
          </w:p>
          <w:p w14:paraId="3E205152" w14:textId="77777777" w:rsidR="00C035AC" w:rsidRPr="00163612" w:rsidRDefault="00163612" w:rsidP="003E0F23">
            <w:pPr>
              <w:pStyle w:val="ListParagraph"/>
              <w:spacing w:after="60"/>
              <w:ind w:left="0" w:right="117"/>
              <w:jc w:val="left"/>
              <w:rPr>
                <w:rFonts w:ascii="Arial" w:hAnsi="Arial" w:cs="Arial"/>
                <w:spacing w:val="1"/>
                <w:sz w:val="20"/>
                <w:szCs w:val="20"/>
              </w:rPr>
            </w:pPr>
            <w:r w:rsidRPr="00163612">
              <w:rPr>
                <w:rFonts w:ascii="Arial" w:hAnsi="Arial" w:cs="Arial"/>
                <w:spacing w:val="1"/>
                <w:sz w:val="20"/>
                <w:szCs w:val="20"/>
              </w:rPr>
              <w:t>The organisation has a policy consistent with DCDSS’s Critical Incident</w:t>
            </w:r>
            <w:r>
              <w:rPr>
                <w:rFonts w:ascii="Arial" w:hAnsi="Arial" w:cs="Arial"/>
                <w:spacing w:val="1"/>
                <w:sz w:val="20"/>
                <w:szCs w:val="20"/>
              </w:rPr>
              <w:t xml:space="preserve"> </w:t>
            </w:r>
            <w:r w:rsidRPr="00163612">
              <w:rPr>
                <w:rFonts w:ascii="Arial" w:hAnsi="Arial" w:cs="Arial"/>
                <w:spacing w:val="1"/>
                <w:sz w:val="20"/>
                <w:szCs w:val="20"/>
              </w:rPr>
              <w:t>Reporting Policy. This policy is implemented, monitored and reviewed, and</w:t>
            </w:r>
            <w:r>
              <w:rPr>
                <w:rFonts w:ascii="Arial" w:hAnsi="Arial" w:cs="Arial"/>
                <w:spacing w:val="1"/>
                <w:sz w:val="20"/>
                <w:szCs w:val="20"/>
              </w:rPr>
              <w:t xml:space="preserve"> </w:t>
            </w:r>
            <w:r w:rsidRPr="00163612">
              <w:rPr>
                <w:rFonts w:ascii="Arial" w:hAnsi="Arial" w:cs="Arial"/>
                <w:spacing w:val="1"/>
                <w:sz w:val="20"/>
                <w:szCs w:val="20"/>
              </w:rPr>
              <w:t>incidents are reported in accordance with their critical incident type</w:t>
            </w:r>
            <w:r>
              <w:rPr>
                <w:rFonts w:ascii="Arial" w:hAnsi="Arial" w:cs="Arial"/>
                <w:spacing w:val="1"/>
                <w:sz w:val="20"/>
                <w:szCs w:val="20"/>
              </w:rPr>
              <w:t>.</w:t>
            </w:r>
          </w:p>
        </w:tc>
        <w:tc>
          <w:tcPr>
            <w:tcW w:w="3201" w:type="dxa"/>
            <w:tcBorders>
              <w:top w:val="single" w:sz="2" w:space="0" w:color="C0C0C0"/>
              <w:left w:val="single" w:sz="2" w:space="0" w:color="A5A5A5"/>
              <w:bottom w:val="single" w:sz="2" w:space="0" w:color="C0C0C0"/>
              <w:right w:val="single" w:sz="2" w:space="0" w:color="A5A5A5"/>
            </w:tcBorders>
            <w:shd w:val="clear" w:color="auto" w:fill="FFE599"/>
          </w:tcPr>
          <w:p w14:paraId="78DC8DB4" w14:textId="77777777" w:rsidR="00163612" w:rsidRDefault="00DE5D11" w:rsidP="00DE5D11">
            <w:pPr>
              <w:ind w:right="-35"/>
              <w:jc w:val="left"/>
              <w:rPr>
                <w:rFonts w:ascii="Arial" w:hAnsi="Arial" w:cs="Arial"/>
                <w:sz w:val="18"/>
              </w:rPr>
            </w:pPr>
            <w:r>
              <w:rPr>
                <w:rFonts w:ascii="Arial" w:hAnsi="Arial" w:cs="Arial"/>
                <w:b/>
                <w:sz w:val="18"/>
              </w:rPr>
              <w:t>Div 1</w:t>
            </w:r>
            <w:r w:rsidR="00163612">
              <w:rPr>
                <w:rFonts w:ascii="Arial" w:hAnsi="Arial" w:cs="Arial"/>
                <w:b/>
                <w:sz w:val="18"/>
              </w:rPr>
              <w:t>:</w:t>
            </w:r>
            <w:r w:rsidR="00163612">
              <w:rPr>
                <w:rFonts w:ascii="Arial" w:hAnsi="Arial" w:cs="Arial"/>
                <w:sz w:val="18"/>
              </w:rPr>
              <w:t xml:space="preserve"> </w:t>
            </w:r>
            <w:r>
              <w:rPr>
                <w:rFonts w:ascii="Arial" w:hAnsi="Arial" w:cs="Arial"/>
                <w:sz w:val="18"/>
              </w:rPr>
              <w:t xml:space="preserve">10. </w:t>
            </w:r>
            <w:r w:rsidR="00163612">
              <w:rPr>
                <w:rFonts w:ascii="Arial" w:hAnsi="Arial" w:cs="Arial"/>
                <w:sz w:val="18"/>
              </w:rPr>
              <w:t xml:space="preserve">Violence Abuse, Neglect, Exploitation and Discrimination, </w:t>
            </w:r>
            <w:r>
              <w:rPr>
                <w:rFonts w:ascii="Arial" w:hAnsi="Arial" w:cs="Arial"/>
                <w:sz w:val="18"/>
              </w:rPr>
              <w:t>(</w:t>
            </w:r>
            <w:r w:rsidR="00163612">
              <w:rPr>
                <w:rFonts w:ascii="Arial" w:hAnsi="Arial" w:cs="Arial"/>
                <w:sz w:val="18"/>
              </w:rPr>
              <w:t>1</w:t>
            </w:r>
            <w:r>
              <w:rPr>
                <w:rFonts w:ascii="Arial" w:hAnsi="Arial" w:cs="Arial"/>
                <w:sz w:val="18"/>
              </w:rPr>
              <w:t>) &amp; (</w:t>
            </w:r>
            <w:r w:rsidR="00163612">
              <w:rPr>
                <w:rFonts w:ascii="Arial" w:hAnsi="Arial" w:cs="Arial"/>
                <w:sz w:val="18"/>
              </w:rPr>
              <w:t>3</w:t>
            </w:r>
            <w:r>
              <w:rPr>
                <w:rFonts w:ascii="Arial" w:hAnsi="Arial" w:cs="Arial"/>
                <w:sz w:val="18"/>
              </w:rPr>
              <w:t>)</w:t>
            </w:r>
          </w:p>
          <w:p w14:paraId="40352734" w14:textId="77777777" w:rsidR="00DE5D11" w:rsidRDefault="00DE5D11" w:rsidP="00DE5D11">
            <w:pPr>
              <w:ind w:right="-35"/>
              <w:contextualSpacing/>
              <w:jc w:val="left"/>
              <w:rPr>
                <w:rFonts w:ascii="Arial" w:hAnsi="Arial" w:cs="Arial"/>
                <w:color w:val="000000"/>
                <w:sz w:val="18"/>
                <w:szCs w:val="20"/>
              </w:rPr>
            </w:pPr>
            <w:r>
              <w:rPr>
                <w:rFonts w:ascii="Arial" w:hAnsi="Arial" w:cs="Arial"/>
                <w:b/>
                <w:color w:val="000000"/>
                <w:sz w:val="18"/>
                <w:szCs w:val="20"/>
              </w:rPr>
              <w:t>Div 2</w:t>
            </w:r>
            <w:r w:rsidR="00163612">
              <w:rPr>
                <w:rFonts w:ascii="Arial" w:hAnsi="Arial" w:cs="Arial"/>
                <w:b/>
                <w:color w:val="000000"/>
                <w:sz w:val="18"/>
                <w:szCs w:val="20"/>
              </w:rPr>
              <w:t>:</w:t>
            </w:r>
            <w:r w:rsidR="00163612">
              <w:rPr>
                <w:rFonts w:ascii="Arial" w:hAnsi="Arial" w:cs="Arial"/>
                <w:color w:val="000000"/>
                <w:sz w:val="18"/>
                <w:szCs w:val="20"/>
              </w:rPr>
              <w:t xml:space="preserve"> </w:t>
            </w:r>
            <w:r>
              <w:rPr>
                <w:rFonts w:ascii="Arial" w:hAnsi="Arial" w:cs="Arial"/>
                <w:color w:val="000000"/>
                <w:sz w:val="18"/>
                <w:szCs w:val="20"/>
              </w:rPr>
              <w:t xml:space="preserve">16. </w:t>
            </w:r>
            <w:r w:rsidR="00163612">
              <w:rPr>
                <w:rFonts w:ascii="Arial" w:hAnsi="Arial" w:cs="Arial"/>
                <w:color w:val="000000"/>
                <w:sz w:val="18"/>
                <w:szCs w:val="20"/>
              </w:rPr>
              <w:t>Incident Management,</w:t>
            </w:r>
          </w:p>
          <w:p w14:paraId="522DD69F" w14:textId="77777777" w:rsidR="00163612" w:rsidRDefault="00DE5D11" w:rsidP="00DE5D11">
            <w:pPr>
              <w:ind w:right="-35"/>
              <w:contextualSpacing/>
              <w:jc w:val="left"/>
              <w:rPr>
                <w:rFonts w:ascii="Arial" w:hAnsi="Arial" w:cs="Arial"/>
                <w:color w:val="000000"/>
                <w:sz w:val="18"/>
                <w:szCs w:val="20"/>
              </w:rPr>
            </w:pPr>
            <w:r>
              <w:rPr>
                <w:rFonts w:ascii="Arial" w:hAnsi="Arial" w:cs="Arial"/>
                <w:color w:val="000000"/>
                <w:sz w:val="18"/>
                <w:szCs w:val="20"/>
              </w:rPr>
              <w:t>(</w:t>
            </w:r>
            <w:r w:rsidR="00163612">
              <w:rPr>
                <w:rFonts w:ascii="Arial" w:hAnsi="Arial" w:cs="Arial"/>
                <w:color w:val="000000"/>
                <w:sz w:val="18"/>
                <w:szCs w:val="20"/>
              </w:rPr>
              <w:t>1</w:t>
            </w:r>
            <w:r>
              <w:rPr>
                <w:rFonts w:ascii="Arial" w:hAnsi="Arial" w:cs="Arial"/>
                <w:color w:val="000000"/>
                <w:sz w:val="18"/>
                <w:szCs w:val="20"/>
              </w:rPr>
              <w:t>) &amp; (</w:t>
            </w:r>
            <w:r w:rsidR="00163612">
              <w:rPr>
                <w:rFonts w:ascii="Arial" w:hAnsi="Arial" w:cs="Arial"/>
                <w:color w:val="000000"/>
                <w:sz w:val="18"/>
                <w:szCs w:val="20"/>
              </w:rPr>
              <w:t>3</w:t>
            </w:r>
            <w:r>
              <w:rPr>
                <w:rFonts w:ascii="Arial" w:hAnsi="Arial" w:cs="Arial"/>
                <w:color w:val="000000"/>
                <w:sz w:val="18"/>
                <w:szCs w:val="20"/>
              </w:rPr>
              <w:t>)</w:t>
            </w:r>
          </w:p>
          <w:p w14:paraId="438F7EB5" w14:textId="77777777" w:rsidR="00521FBA" w:rsidRDefault="00521FBA" w:rsidP="00DE5D11">
            <w:pPr>
              <w:ind w:right="-35"/>
              <w:contextualSpacing/>
              <w:jc w:val="left"/>
              <w:rPr>
                <w:rFonts w:ascii="Arial" w:hAnsi="Arial" w:cs="Arial"/>
                <w:color w:val="002060"/>
                <w:sz w:val="18"/>
                <w:szCs w:val="20"/>
              </w:rPr>
            </w:pPr>
          </w:p>
          <w:p w14:paraId="72FCC3A3" w14:textId="77777777" w:rsidR="00C035AC" w:rsidRPr="00DE5D11" w:rsidRDefault="00163612" w:rsidP="00DE5D11">
            <w:pPr>
              <w:ind w:right="-35"/>
              <w:contextualSpacing/>
              <w:jc w:val="left"/>
              <w:rPr>
                <w:rFonts w:ascii="Arial" w:hAnsi="Arial" w:cs="Arial"/>
                <w:color w:val="002060"/>
                <w:sz w:val="18"/>
                <w:szCs w:val="20"/>
              </w:rPr>
            </w:pPr>
            <w:r w:rsidRPr="00DE5D11">
              <w:rPr>
                <w:rFonts w:ascii="Arial" w:hAnsi="Arial" w:cs="Arial"/>
                <w:color w:val="002060"/>
                <w:sz w:val="18"/>
                <w:szCs w:val="20"/>
              </w:rPr>
              <w:t>NDIS Core does not specifically meet the ‘</w:t>
            </w:r>
            <w:r w:rsidR="003E0F23">
              <w:rPr>
                <w:rFonts w:ascii="Arial" w:hAnsi="Arial" w:cs="Arial"/>
                <w:color w:val="002060"/>
                <w:sz w:val="18"/>
                <w:szCs w:val="20"/>
              </w:rPr>
              <w:t>culture of no retribution’</w:t>
            </w:r>
            <w:r w:rsidRPr="00DE5D11">
              <w:rPr>
                <w:rFonts w:ascii="Arial" w:hAnsi="Arial" w:cs="Arial"/>
                <w:color w:val="002060"/>
                <w:sz w:val="18"/>
                <w:szCs w:val="20"/>
              </w:rPr>
              <w:t xml:space="preserve"> requirement</w:t>
            </w:r>
            <w:r w:rsidR="00521FBA">
              <w:rPr>
                <w:rFonts w:ascii="Arial" w:hAnsi="Arial" w:cs="Arial"/>
                <w:color w:val="002060"/>
                <w:sz w:val="18"/>
                <w:szCs w:val="20"/>
              </w:rPr>
              <w:t>.</w:t>
            </w:r>
          </w:p>
        </w:tc>
      </w:tr>
      <w:tr w:rsidR="00B441E9" w:rsidRPr="00D13095" w14:paraId="728A9E97" w14:textId="77777777" w:rsidTr="00D00E37">
        <w:trPr>
          <w:cantSplit/>
        </w:trPr>
        <w:tc>
          <w:tcPr>
            <w:tcW w:w="1968" w:type="dxa"/>
            <w:tcBorders>
              <w:top w:val="single" w:sz="12" w:space="0" w:color="auto"/>
              <w:left w:val="single" w:sz="12" w:space="0" w:color="auto"/>
              <w:bottom w:val="single" w:sz="12" w:space="0" w:color="auto"/>
            </w:tcBorders>
            <w:shd w:val="clear" w:color="auto" w:fill="C5E0B3"/>
          </w:tcPr>
          <w:p w14:paraId="16617725" w14:textId="77777777" w:rsidR="00B441E9" w:rsidRPr="00D13095" w:rsidRDefault="00B441E9" w:rsidP="00B441E9">
            <w:pPr>
              <w:jc w:val="center"/>
              <w:rPr>
                <w:rFonts w:ascii="Arial" w:hAnsi="Arial" w:cs="Arial"/>
                <w:b/>
                <w:sz w:val="20"/>
                <w:szCs w:val="20"/>
              </w:rPr>
            </w:pPr>
            <w:r w:rsidRPr="00D13095">
              <w:rPr>
                <w:rFonts w:ascii="Arial" w:hAnsi="Arial" w:cs="Arial"/>
                <w:b/>
                <w:sz w:val="20"/>
                <w:szCs w:val="20"/>
              </w:rPr>
              <w:t>Indicator 4.4</w:t>
            </w:r>
          </w:p>
        </w:tc>
        <w:tc>
          <w:tcPr>
            <w:tcW w:w="9371" w:type="dxa"/>
            <w:tcBorders>
              <w:top w:val="single" w:sz="12" w:space="0" w:color="auto"/>
              <w:bottom w:val="single" w:sz="12" w:space="0" w:color="auto"/>
            </w:tcBorders>
            <w:shd w:val="clear" w:color="auto" w:fill="C5E0B3"/>
          </w:tcPr>
          <w:p w14:paraId="34247D5D" w14:textId="77777777" w:rsidR="00B441E9" w:rsidRPr="00B76437" w:rsidRDefault="00B441E9" w:rsidP="00B441E9">
            <w:pPr>
              <w:spacing w:after="60"/>
              <w:ind w:right="296"/>
              <w:jc w:val="left"/>
              <w:rPr>
                <w:rFonts w:ascii="Arial" w:hAnsi="Arial" w:cs="Arial"/>
                <w:b/>
                <w:color w:val="000000"/>
                <w:sz w:val="20"/>
                <w:szCs w:val="20"/>
              </w:rPr>
            </w:pPr>
            <w:r w:rsidRPr="006141EF">
              <w:rPr>
                <w:rFonts w:ascii="Arial" w:hAnsi="Arial" w:cs="Arial"/>
                <w:b/>
                <w:color w:val="000000"/>
                <w:sz w:val="20"/>
                <w:szCs w:val="20"/>
              </w:rPr>
              <w:t>People using services are enabled to access appropriate supports and advocacy</w:t>
            </w:r>
          </w:p>
        </w:tc>
        <w:tc>
          <w:tcPr>
            <w:tcW w:w="3201" w:type="dxa"/>
            <w:tcBorders>
              <w:top w:val="single" w:sz="12" w:space="0" w:color="auto"/>
              <w:bottom w:val="single" w:sz="12" w:space="0" w:color="auto"/>
              <w:right w:val="single" w:sz="12" w:space="0" w:color="auto"/>
            </w:tcBorders>
            <w:shd w:val="clear" w:color="auto" w:fill="C5E0B3"/>
          </w:tcPr>
          <w:p w14:paraId="76EA3817" w14:textId="77777777" w:rsidR="00DA2194" w:rsidRDefault="00DA2194" w:rsidP="00B441E9">
            <w:pPr>
              <w:ind w:right="296"/>
              <w:jc w:val="left"/>
              <w:rPr>
                <w:rFonts w:ascii="Arial" w:hAnsi="Arial" w:cs="Arial"/>
                <w:b/>
                <w:color w:val="000000"/>
                <w:sz w:val="20"/>
                <w:szCs w:val="20"/>
              </w:rPr>
            </w:pPr>
            <w:r>
              <w:rPr>
                <w:rFonts w:ascii="Arial" w:hAnsi="Arial" w:cs="Arial"/>
                <w:b/>
                <w:color w:val="000000"/>
                <w:sz w:val="20"/>
                <w:szCs w:val="20"/>
              </w:rPr>
              <w:t>NDIS Core Module meets HSQS:</w:t>
            </w:r>
          </w:p>
          <w:p w14:paraId="1276CC5C" w14:textId="77777777" w:rsidR="00B441E9" w:rsidRPr="00D13095" w:rsidRDefault="00163612" w:rsidP="00B441E9">
            <w:pPr>
              <w:ind w:right="296"/>
              <w:jc w:val="left"/>
              <w:rPr>
                <w:rFonts w:ascii="Arial" w:hAnsi="Arial" w:cs="Arial"/>
                <w:b/>
                <w:color w:val="000000"/>
                <w:sz w:val="20"/>
                <w:szCs w:val="20"/>
              </w:rPr>
            </w:pPr>
            <w:r>
              <w:rPr>
                <w:rFonts w:ascii="Arial" w:hAnsi="Arial" w:cs="Arial"/>
                <w:b/>
                <w:color w:val="000000"/>
                <w:sz w:val="20"/>
                <w:szCs w:val="20"/>
              </w:rPr>
              <w:t>Division</w:t>
            </w:r>
            <w:r w:rsidR="00773094">
              <w:rPr>
                <w:rFonts w:ascii="Arial" w:hAnsi="Arial" w:cs="Arial"/>
                <w:b/>
                <w:color w:val="000000"/>
                <w:sz w:val="20"/>
                <w:szCs w:val="20"/>
              </w:rPr>
              <w:t xml:space="preserve"> 1</w:t>
            </w:r>
            <w:r w:rsidR="00180CC7">
              <w:rPr>
                <w:rFonts w:ascii="Arial" w:hAnsi="Arial" w:cs="Arial"/>
                <w:b/>
                <w:color w:val="000000"/>
                <w:sz w:val="20"/>
                <w:szCs w:val="20"/>
              </w:rPr>
              <w:t>:</w:t>
            </w:r>
            <w:r w:rsidR="00773094" w:rsidRPr="00180CC7">
              <w:rPr>
                <w:rFonts w:ascii="Arial" w:hAnsi="Arial" w:cs="Arial"/>
                <w:b/>
                <w:color w:val="000000"/>
                <w:sz w:val="20"/>
                <w:szCs w:val="20"/>
              </w:rPr>
              <w:t xml:space="preserve"> </w:t>
            </w:r>
            <w:r w:rsidR="00180CC7" w:rsidRPr="00180CC7">
              <w:rPr>
                <w:rFonts w:ascii="Arial" w:hAnsi="Arial" w:cs="Arial"/>
                <w:b/>
                <w:color w:val="000000"/>
                <w:sz w:val="20"/>
                <w:szCs w:val="20"/>
              </w:rPr>
              <w:t xml:space="preserve">9. </w:t>
            </w:r>
            <w:r w:rsidR="00773094" w:rsidRPr="00180CC7">
              <w:rPr>
                <w:rFonts w:ascii="Arial" w:hAnsi="Arial" w:cs="Arial"/>
                <w:b/>
                <w:color w:val="000000"/>
                <w:sz w:val="20"/>
                <w:szCs w:val="20"/>
              </w:rPr>
              <w:t>Independence and Informed Choice</w:t>
            </w:r>
            <w:r w:rsidRPr="00180CC7">
              <w:rPr>
                <w:rFonts w:ascii="Arial" w:hAnsi="Arial" w:cs="Arial"/>
                <w:b/>
                <w:color w:val="000000"/>
                <w:sz w:val="20"/>
                <w:szCs w:val="20"/>
              </w:rPr>
              <w:t xml:space="preserve">, </w:t>
            </w:r>
            <w:r w:rsidR="00180CC7" w:rsidRPr="00180CC7">
              <w:rPr>
                <w:rFonts w:ascii="Arial" w:hAnsi="Arial" w:cs="Arial"/>
                <w:b/>
                <w:color w:val="000000"/>
                <w:sz w:val="20"/>
                <w:szCs w:val="20"/>
              </w:rPr>
              <w:t>(</w:t>
            </w:r>
            <w:r w:rsidR="00773094" w:rsidRPr="00180CC7">
              <w:rPr>
                <w:rFonts w:ascii="Arial" w:hAnsi="Arial" w:cs="Arial"/>
                <w:b/>
                <w:color w:val="000000"/>
                <w:sz w:val="20"/>
                <w:szCs w:val="20"/>
              </w:rPr>
              <w:t>5</w:t>
            </w:r>
            <w:r w:rsidR="00180CC7" w:rsidRPr="00180CC7">
              <w:rPr>
                <w:rFonts w:ascii="Arial" w:hAnsi="Arial" w:cs="Arial"/>
                <w:b/>
                <w:color w:val="000000"/>
                <w:sz w:val="20"/>
                <w:szCs w:val="20"/>
              </w:rPr>
              <w:t>)</w:t>
            </w:r>
          </w:p>
        </w:tc>
      </w:tr>
      <w:tr w:rsidR="00B441E9" w:rsidRPr="00D13095" w14:paraId="5B0C704C" w14:textId="77777777" w:rsidTr="00D00E37">
        <w:trPr>
          <w:cantSplit/>
        </w:trPr>
        <w:tc>
          <w:tcPr>
            <w:tcW w:w="1968" w:type="dxa"/>
            <w:tcBorders>
              <w:top w:val="single" w:sz="12" w:space="0" w:color="auto"/>
              <w:left w:val="single" w:sz="2" w:space="0" w:color="A5A5A5"/>
              <w:bottom w:val="single" w:sz="2" w:space="0" w:color="A5A5A5"/>
              <w:right w:val="single" w:sz="2" w:space="0" w:color="A5A5A5"/>
            </w:tcBorders>
            <w:shd w:val="clear" w:color="auto" w:fill="auto"/>
          </w:tcPr>
          <w:p w14:paraId="4AF2F766" w14:textId="77777777" w:rsidR="00B441E9" w:rsidRPr="00D13095" w:rsidRDefault="00B441E9" w:rsidP="00B441E9">
            <w:pPr>
              <w:jc w:val="center"/>
              <w:rPr>
                <w:rFonts w:ascii="Arial" w:hAnsi="Arial" w:cs="Arial"/>
                <w:sz w:val="20"/>
                <w:szCs w:val="20"/>
              </w:rPr>
            </w:pPr>
          </w:p>
        </w:tc>
        <w:tc>
          <w:tcPr>
            <w:tcW w:w="9371" w:type="dxa"/>
            <w:tcBorders>
              <w:top w:val="single" w:sz="12" w:space="0" w:color="auto"/>
              <w:left w:val="single" w:sz="2" w:space="0" w:color="A5A5A5"/>
              <w:bottom w:val="single" w:sz="2" w:space="0" w:color="A5A5A5"/>
              <w:right w:val="single" w:sz="2" w:space="0" w:color="A5A5A5"/>
            </w:tcBorders>
            <w:shd w:val="clear" w:color="auto" w:fill="auto"/>
          </w:tcPr>
          <w:p w14:paraId="6609D74C" w14:textId="68D730A7" w:rsidR="00B441E9" w:rsidRPr="006141EF" w:rsidRDefault="00B441E9" w:rsidP="00B441E9">
            <w:pPr>
              <w:autoSpaceDE w:val="0"/>
              <w:autoSpaceDN w:val="0"/>
              <w:adjustRightInd w:val="0"/>
              <w:spacing w:after="60"/>
              <w:rPr>
                <w:rFonts w:ascii="Arial" w:hAnsi="Arial" w:cs="Arial"/>
                <w:sz w:val="20"/>
              </w:rPr>
            </w:pPr>
            <w:r w:rsidRPr="006141EF">
              <w:rPr>
                <w:rFonts w:ascii="Arial" w:hAnsi="Arial" w:cs="Arial"/>
                <w:bCs/>
                <w:i/>
                <w:sz w:val="20"/>
                <w:szCs w:val="20"/>
              </w:rPr>
              <w:t xml:space="preserve">There </w:t>
            </w:r>
            <w:r w:rsidR="009314A0">
              <w:rPr>
                <w:rFonts w:ascii="Arial" w:hAnsi="Arial" w:cs="Arial"/>
                <w:bCs/>
                <w:i/>
                <w:sz w:val="20"/>
                <w:szCs w:val="20"/>
              </w:rPr>
              <w:t>are</w:t>
            </w:r>
            <w:r w:rsidRPr="006141EF">
              <w:rPr>
                <w:rFonts w:ascii="Arial" w:hAnsi="Arial" w:cs="Arial"/>
                <w:bCs/>
                <w:i/>
                <w:sz w:val="20"/>
                <w:szCs w:val="20"/>
              </w:rPr>
              <w:t xml:space="preserve"> no mandatory evidence requirement</w:t>
            </w:r>
            <w:r w:rsidR="009314A0">
              <w:rPr>
                <w:rFonts w:ascii="Arial" w:hAnsi="Arial" w:cs="Arial"/>
                <w:bCs/>
                <w:i/>
                <w:sz w:val="20"/>
                <w:szCs w:val="20"/>
              </w:rPr>
              <w:t>s</w:t>
            </w:r>
            <w:r w:rsidRPr="006141EF">
              <w:rPr>
                <w:rFonts w:ascii="Arial" w:hAnsi="Arial" w:cs="Arial"/>
                <w:bCs/>
                <w:i/>
                <w:sz w:val="20"/>
                <w:szCs w:val="20"/>
              </w:rPr>
              <w:t xml:space="preserve"> for this indicator</w:t>
            </w:r>
          </w:p>
        </w:tc>
        <w:tc>
          <w:tcPr>
            <w:tcW w:w="3201" w:type="dxa"/>
            <w:tcBorders>
              <w:top w:val="single" w:sz="12" w:space="0" w:color="auto"/>
              <w:left w:val="single" w:sz="2" w:space="0" w:color="A5A5A5"/>
              <w:bottom w:val="single" w:sz="2" w:space="0" w:color="A5A5A5"/>
              <w:right w:val="single" w:sz="2" w:space="0" w:color="A5A5A5"/>
            </w:tcBorders>
            <w:shd w:val="clear" w:color="auto" w:fill="auto"/>
          </w:tcPr>
          <w:p w14:paraId="2295773F" w14:textId="77777777" w:rsidR="00B441E9" w:rsidRPr="00D13095" w:rsidRDefault="00B441E9" w:rsidP="00B441E9">
            <w:pPr>
              <w:ind w:right="296"/>
              <w:jc w:val="left"/>
              <w:rPr>
                <w:rFonts w:ascii="Arial" w:hAnsi="Arial" w:cs="Arial"/>
                <w:i/>
                <w:spacing w:val="1"/>
                <w:sz w:val="20"/>
                <w:szCs w:val="20"/>
              </w:rPr>
            </w:pPr>
          </w:p>
        </w:tc>
      </w:tr>
      <w:tr w:rsidR="00163612" w:rsidRPr="00D13095" w14:paraId="6D268B3C" w14:textId="77777777" w:rsidTr="00D00E37">
        <w:trPr>
          <w:cantSplit/>
        </w:trPr>
        <w:tc>
          <w:tcPr>
            <w:tcW w:w="1968" w:type="dxa"/>
            <w:tcBorders>
              <w:top w:val="single" w:sz="2" w:space="0" w:color="A5A5A5"/>
              <w:left w:val="single" w:sz="2" w:space="0" w:color="A5A5A5"/>
              <w:bottom w:val="single" w:sz="12" w:space="0" w:color="auto"/>
              <w:right w:val="single" w:sz="2" w:space="0" w:color="A5A5A5"/>
            </w:tcBorders>
            <w:shd w:val="clear" w:color="auto" w:fill="auto"/>
          </w:tcPr>
          <w:p w14:paraId="073CE73C" w14:textId="6E73AA3C" w:rsidR="00163612" w:rsidRPr="00D13095" w:rsidRDefault="00163612" w:rsidP="00163612">
            <w:pPr>
              <w:jc w:val="left"/>
              <w:rPr>
                <w:rFonts w:ascii="Arial" w:hAnsi="Arial" w:cs="Arial"/>
                <w:sz w:val="20"/>
                <w:szCs w:val="20"/>
              </w:rPr>
            </w:pPr>
            <w:r>
              <w:rPr>
                <w:rFonts w:ascii="Arial" w:hAnsi="Arial" w:cs="Arial"/>
                <w:sz w:val="20"/>
                <w:szCs w:val="20"/>
              </w:rPr>
              <w:t>Disability Services</w:t>
            </w:r>
          </w:p>
        </w:tc>
        <w:tc>
          <w:tcPr>
            <w:tcW w:w="9371" w:type="dxa"/>
            <w:tcBorders>
              <w:top w:val="single" w:sz="2" w:space="0" w:color="A5A5A5"/>
              <w:left w:val="single" w:sz="2" w:space="0" w:color="A5A5A5"/>
              <w:bottom w:val="single" w:sz="12" w:space="0" w:color="auto"/>
              <w:right w:val="single" w:sz="2" w:space="0" w:color="A5A5A5"/>
            </w:tcBorders>
            <w:shd w:val="clear" w:color="auto" w:fill="auto"/>
          </w:tcPr>
          <w:p w14:paraId="467F912F" w14:textId="77777777" w:rsidR="00163612" w:rsidRPr="00163612" w:rsidRDefault="00163612" w:rsidP="00163612">
            <w:pPr>
              <w:autoSpaceDE w:val="0"/>
              <w:autoSpaceDN w:val="0"/>
              <w:adjustRightInd w:val="0"/>
              <w:spacing w:after="60"/>
              <w:rPr>
                <w:rFonts w:ascii="Arial" w:hAnsi="Arial" w:cs="Arial"/>
                <w:bCs/>
                <w:sz w:val="20"/>
                <w:szCs w:val="20"/>
              </w:rPr>
            </w:pPr>
            <w:r w:rsidRPr="00163612">
              <w:rPr>
                <w:rFonts w:ascii="Arial" w:hAnsi="Arial" w:cs="Arial"/>
                <w:bCs/>
                <w:sz w:val="20"/>
                <w:szCs w:val="20"/>
              </w:rPr>
              <w:t xml:space="preserve">The organisation ensures that people with disability have access to necessary independent advocacy support so they can participate adequately in decision-making about services they receive.  </w:t>
            </w:r>
          </w:p>
          <w:p w14:paraId="26F18E3E" w14:textId="77777777" w:rsidR="00163612" w:rsidRPr="006141EF" w:rsidRDefault="00163612" w:rsidP="00163612">
            <w:pPr>
              <w:autoSpaceDE w:val="0"/>
              <w:autoSpaceDN w:val="0"/>
              <w:adjustRightInd w:val="0"/>
              <w:spacing w:after="60"/>
              <w:rPr>
                <w:rFonts w:ascii="Arial" w:hAnsi="Arial" w:cs="Arial"/>
                <w:bCs/>
                <w:i/>
                <w:sz w:val="20"/>
                <w:szCs w:val="20"/>
              </w:rPr>
            </w:pPr>
            <w:r w:rsidRPr="00163612">
              <w:rPr>
                <w:rFonts w:ascii="Arial" w:hAnsi="Arial" w:cs="Arial"/>
                <w:bCs/>
                <w:sz w:val="20"/>
                <w:szCs w:val="20"/>
              </w:rPr>
              <w:t>Processes exist and resources are used to inform people using services about accessing relevant support agencies and advocacy groups, including the Office of the Public Guardian.</w:t>
            </w:r>
          </w:p>
        </w:tc>
        <w:tc>
          <w:tcPr>
            <w:tcW w:w="3201" w:type="dxa"/>
            <w:tcBorders>
              <w:top w:val="single" w:sz="2" w:space="0" w:color="A5A5A5"/>
              <w:left w:val="single" w:sz="2" w:space="0" w:color="A5A5A5"/>
              <w:bottom w:val="single" w:sz="12" w:space="0" w:color="auto"/>
              <w:right w:val="single" w:sz="2" w:space="0" w:color="A5A5A5"/>
            </w:tcBorders>
            <w:shd w:val="clear" w:color="auto" w:fill="C5E0B3"/>
          </w:tcPr>
          <w:p w14:paraId="1BEAB605" w14:textId="77777777" w:rsidR="00773094" w:rsidRDefault="00180CC7" w:rsidP="00773094">
            <w:pPr>
              <w:jc w:val="left"/>
              <w:rPr>
                <w:rFonts w:ascii="Arial" w:hAnsi="Arial" w:cs="Arial"/>
                <w:sz w:val="18"/>
              </w:rPr>
            </w:pPr>
            <w:r>
              <w:rPr>
                <w:rFonts w:ascii="Arial" w:hAnsi="Arial" w:cs="Arial"/>
                <w:b/>
                <w:sz w:val="18"/>
              </w:rPr>
              <w:t>Div 1</w:t>
            </w:r>
            <w:r w:rsidR="00773094">
              <w:rPr>
                <w:rFonts w:ascii="Arial" w:hAnsi="Arial" w:cs="Arial"/>
                <w:b/>
                <w:sz w:val="18"/>
              </w:rPr>
              <w:t>:</w:t>
            </w:r>
            <w:r w:rsidR="00773094">
              <w:rPr>
                <w:rFonts w:ascii="Arial" w:hAnsi="Arial" w:cs="Arial"/>
                <w:sz w:val="18"/>
              </w:rPr>
              <w:t xml:space="preserve"> </w:t>
            </w:r>
            <w:r>
              <w:rPr>
                <w:rFonts w:ascii="Arial" w:hAnsi="Arial" w:cs="Arial"/>
                <w:sz w:val="18"/>
              </w:rPr>
              <w:t xml:space="preserve">9. </w:t>
            </w:r>
            <w:r w:rsidR="00773094">
              <w:rPr>
                <w:rFonts w:ascii="Arial" w:hAnsi="Arial" w:cs="Arial"/>
                <w:sz w:val="18"/>
              </w:rPr>
              <w:t xml:space="preserve">Independence and Informed Choice, </w:t>
            </w:r>
            <w:r>
              <w:rPr>
                <w:rFonts w:ascii="Arial" w:hAnsi="Arial" w:cs="Arial"/>
                <w:sz w:val="18"/>
              </w:rPr>
              <w:t>(</w:t>
            </w:r>
            <w:r w:rsidR="00773094">
              <w:rPr>
                <w:rFonts w:ascii="Arial" w:hAnsi="Arial" w:cs="Arial"/>
                <w:sz w:val="18"/>
              </w:rPr>
              <w:t>5</w:t>
            </w:r>
            <w:r>
              <w:rPr>
                <w:rFonts w:ascii="Arial" w:hAnsi="Arial" w:cs="Arial"/>
                <w:sz w:val="18"/>
              </w:rPr>
              <w:t>)</w:t>
            </w:r>
          </w:p>
          <w:p w14:paraId="16559AF6" w14:textId="77777777" w:rsidR="00163612" w:rsidRPr="00773094" w:rsidRDefault="00163612" w:rsidP="00B441E9">
            <w:pPr>
              <w:ind w:right="296"/>
              <w:jc w:val="left"/>
              <w:rPr>
                <w:rFonts w:ascii="Arial" w:hAnsi="Arial" w:cs="Arial"/>
                <w:spacing w:val="1"/>
                <w:sz w:val="20"/>
                <w:szCs w:val="20"/>
              </w:rPr>
            </w:pPr>
          </w:p>
        </w:tc>
      </w:tr>
      <w:tr w:rsidR="00B441E9" w:rsidRPr="00D13095" w14:paraId="0557F606" w14:textId="77777777" w:rsidTr="00D00E37">
        <w:trPr>
          <w:cantSplit/>
        </w:trPr>
        <w:tc>
          <w:tcPr>
            <w:tcW w:w="1968" w:type="dxa"/>
            <w:tcBorders>
              <w:top w:val="single" w:sz="12" w:space="0" w:color="auto"/>
              <w:left w:val="single" w:sz="12" w:space="0" w:color="auto"/>
              <w:bottom w:val="single" w:sz="12" w:space="0" w:color="auto"/>
            </w:tcBorders>
            <w:shd w:val="clear" w:color="auto" w:fill="FFE599"/>
          </w:tcPr>
          <w:p w14:paraId="7AB85BA7" w14:textId="77777777" w:rsidR="00B441E9" w:rsidRPr="00D13095" w:rsidRDefault="00B441E9" w:rsidP="00B441E9">
            <w:pPr>
              <w:jc w:val="center"/>
              <w:rPr>
                <w:rFonts w:ascii="Arial" w:hAnsi="Arial" w:cs="Arial"/>
                <w:b/>
                <w:sz w:val="20"/>
                <w:szCs w:val="20"/>
              </w:rPr>
            </w:pPr>
            <w:r w:rsidRPr="00D13095">
              <w:rPr>
                <w:rFonts w:ascii="Arial" w:hAnsi="Arial" w:cs="Arial"/>
                <w:b/>
                <w:sz w:val="20"/>
                <w:szCs w:val="20"/>
              </w:rPr>
              <w:t>Indicator 4.5</w:t>
            </w:r>
          </w:p>
        </w:tc>
        <w:tc>
          <w:tcPr>
            <w:tcW w:w="9371" w:type="dxa"/>
            <w:tcBorders>
              <w:top w:val="single" w:sz="12" w:space="0" w:color="auto"/>
              <w:bottom w:val="single" w:sz="12" w:space="0" w:color="auto"/>
            </w:tcBorders>
            <w:shd w:val="clear" w:color="auto" w:fill="FFE599"/>
          </w:tcPr>
          <w:p w14:paraId="0DA11460" w14:textId="77777777" w:rsidR="00B441E9" w:rsidRPr="00D13095" w:rsidRDefault="00B441E9" w:rsidP="00B441E9">
            <w:pPr>
              <w:spacing w:after="60"/>
              <w:ind w:right="295"/>
              <w:contextualSpacing/>
              <w:jc w:val="left"/>
              <w:rPr>
                <w:rFonts w:ascii="Arial" w:hAnsi="Arial" w:cs="Arial"/>
                <w:b/>
                <w:spacing w:val="1"/>
                <w:sz w:val="20"/>
                <w:szCs w:val="20"/>
              </w:rPr>
            </w:pPr>
            <w:r w:rsidRPr="006141EF">
              <w:rPr>
                <w:rFonts w:ascii="Arial" w:hAnsi="Arial" w:cs="Arial"/>
                <w:b/>
                <w:spacing w:val="1"/>
                <w:sz w:val="20"/>
                <w:szCs w:val="20"/>
              </w:rPr>
              <w:t>The organisation has processes that demonstrate the right of the individual to participate and</w:t>
            </w:r>
            <w:r>
              <w:rPr>
                <w:rFonts w:ascii="Arial" w:hAnsi="Arial" w:cs="Arial"/>
                <w:b/>
                <w:spacing w:val="1"/>
                <w:sz w:val="20"/>
                <w:szCs w:val="20"/>
              </w:rPr>
              <w:t xml:space="preserve"> </w:t>
            </w:r>
            <w:r w:rsidRPr="006141EF">
              <w:rPr>
                <w:rFonts w:ascii="Arial" w:hAnsi="Arial" w:cs="Arial"/>
                <w:b/>
                <w:spacing w:val="1"/>
                <w:sz w:val="20"/>
                <w:szCs w:val="20"/>
              </w:rPr>
              <w:t>make choices about the services received.</w:t>
            </w:r>
          </w:p>
        </w:tc>
        <w:tc>
          <w:tcPr>
            <w:tcW w:w="3201" w:type="dxa"/>
            <w:tcBorders>
              <w:top w:val="single" w:sz="12" w:space="0" w:color="auto"/>
              <w:bottom w:val="single" w:sz="12" w:space="0" w:color="auto"/>
              <w:right w:val="single" w:sz="12" w:space="0" w:color="auto"/>
            </w:tcBorders>
            <w:shd w:val="clear" w:color="auto" w:fill="FFE599"/>
          </w:tcPr>
          <w:p w14:paraId="77976058" w14:textId="77777777" w:rsidR="00B441E9" w:rsidRPr="00121A74" w:rsidRDefault="00DA2194" w:rsidP="00B441E9">
            <w:pPr>
              <w:ind w:right="296"/>
              <w:jc w:val="left"/>
              <w:rPr>
                <w:rFonts w:ascii="Arial" w:hAnsi="Arial" w:cs="Arial"/>
                <w:b/>
                <w:color w:val="000000"/>
                <w:sz w:val="20"/>
                <w:szCs w:val="20"/>
              </w:rPr>
            </w:pPr>
            <w:r>
              <w:rPr>
                <w:rFonts w:ascii="Arial" w:hAnsi="Arial" w:cs="Arial"/>
                <w:b/>
                <w:color w:val="000000"/>
                <w:sz w:val="20"/>
                <w:szCs w:val="20"/>
              </w:rPr>
              <w:t>NDIS Core Module</w:t>
            </w:r>
            <w:r w:rsidRPr="00121A74">
              <w:rPr>
                <w:rFonts w:ascii="Arial" w:hAnsi="Arial" w:cs="Arial"/>
                <w:b/>
                <w:color w:val="000000"/>
                <w:sz w:val="20"/>
                <w:szCs w:val="20"/>
              </w:rPr>
              <w:t xml:space="preserve"> </w:t>
            </w:r>
            <w:r>
              <w:rPr>
                <w:rFonts w:ascii="Arial" w:hAnsi="Arial" w:cs="Arial"/>
                <w:b/>
                <w:color w:val="000000"/>
                <w:sz w:val="20"/>
                <w:szCs w:val="20"/>
              </w:rPr>
              <w:t xml:space="preserve">partially meets HSQS, </w:t>
            </w:r>
            <w:r w:rsidR="00490331" w:rsidRPr="00121A74">
              <w:rPr>
                <w:rFonts w:ascii="Arial" w:hAnsi="Arial" w:cs="Arial"/>
                <w:b/>
                <w:color w:val="000000"/>
                <w:sz w:val="20"/>
                <w:szCs w:val="20"/>
              </w:rPr>
              <w:t>based on following indicators</w:t>
            </w:r>
            <w:r>
              <w:rPr>
                <w:rFonts w:ascii="Arial" w:hAnsi="Arial" w:cs="Arial"/>
                <w:b/>
                <w:color w:val="000000"/>
                <w:sz w:val="20"/>
                <w:szCs w:val="20"/>
              </w:rPr>
              <w:t>:</w:t>
            </w:r>
          </w:p>
        </w:tc>
      </w:tr>
      <w:tr w:rsidR="00B441E9" w:rsidRPr="00D13095" w14:paraId="7F83B620" w14:textId="77777777" w:rsidTr="00D00E37">
        <w:trPr>
          <w:cantSplit/>
        </w:trPr>
        <w:tc>
          <w:tcPr>
            <w:tcW w:w="1968" w:type="dxa"/>
            <w:tcBorders>
              <w:top w:val="single" w:sz="12" w:space="0" w:color="auto"/>
              <w:left w:val="single" w:sz="2" w:space="0" w:color="A5A5A5"/>
              <w:right w:val="single" w:sz="2" w:space="0" w:color="A5A5A5"/>
            </w:tcBorders>
            <w:shd w:val="clear" w:color="auto" w:fill="auto"/>
          </w:tcPr>
          <w:p w14:paraId="1A8606F2" w14:textId="77777777" w:rsidR="00B441E9" w:rsidRPr="00D13095" w:rsidRDefault="00B441E9" w:rsidP="00B441E9">
            <w:pPr>
              <w:jc w:val="center"/>
              <w:rPr>
                <w:rFonts w:ascii="Arial" w:hAnsi="Arial" w:cs="Arial"/>
                <w:sz w:val="20"/>
                <w:szCs w:val="20"/>
              </w:rPr>
            </w:pPr>
            <w:r w:rsidRPr="00D13095">
              <w:rPr>
                <w:rFonts w:ascii="Arial" w:hAnsi="Arial" w:cs="Arial"/>
                <w:sz w:val="20"/>
                <w:szCs w:val="20"/>
              </w:rPr>
              <w:t>Mandatory evidence</w:t>
            </w:r>
          </w:p>
        </w:tc>
        <w:tc>
          <w:tcPr>
            <w:tcW w:w="9371" w:type="dxa"/>
            <w:tcBorders>
              <w:top w:val="single" w:sz="12" w:space="0" w:color="auto"/>
              <w:left w:val="single" w:sz="2" w:space="0" w:color="A5A5A5"/>
              <w:right w:val="single" w:sz="2" w:space="0" w:color="A5A5A5"/>
            </w:tcBorders>
            <w:shd w:val="clear" w:color="auto" w:fill="auto"/>
          </w:tcPr>
          <w:p w14:paraId="22C51F53" w14:textId="77777777" w:rsidR="00B441E9" w:rsidRPr="00C95CE0" w:rsidRDefault="00B441E9" w:rsidP="00B441E9">
            <w:pPr>
              <w:autoSpaceDE w:val="0"/>
              <w:autoSpaceDN w:val="0"/>
              <w:adjustRightInd w:val="0"/>
              <w:spacing w:after="60"/>
              <w:rPr>
                <w:rFonts w:ascii="Arial" w:hAnsi="Arial" w:cs="Arial"/>
                <w:sz w:val="20"/>
              </w:rPr>
            </w:pPr>
            <w:r w:rsidRPr="006141EF">
              <w:rPr>
                <w:rFonts w:ascii="Arial" w:hAnsi="Arial" w:cs="Arial"/>
                <w:color w:val="000000"/>
                <w:sz w:val="20"/>
              </w:rPr>
              <w:t>Evidence that people using services are given opportunities to participate as fully as possible and make choices about the services they receive.</w:t>
            </w:r>
          </w:p>
        </w:tc>
        <w:tc>
          <w:tcPr>
            <w:tcW w:w="3201" w:type="dxa"/>
            <w:tcBorders>
              <w:top w:val="single" w:sz="12" w:space="0" w:color="auto"/>
              <w:left w:val="single" w:sz="2" w:space="0" w:color="A5A5A5"/>
              <w:right w:val="single" w:sz="2" w:space="0" w:color="A5A5A5"/>
            </w:tcBorders>
            <w:shd w:val="clear" w:color="auto" w:fill="C5E0B3"/>
          </w:tcPr>
          <w:p w14:paraId="7F4F6979" w14:textId="77777777" w:rsidR="00B441E9" w:rsidRDefault="00180CC7" w:rsidP="00B441E9">
            <w:pPr>
              <w:jc w:val="left"/>
              <w:rPr>
                <w:rFonts w:ascii="Arial" w:hAnsi="Arial" w:cs="Arial"/>
                <w:sz w:val="18"/>
              </w:rPr>
            </w:pPr>
            <w:r>
              <w:rPr>
                <w:rFonts w:ascii="Arial" w:hAnsi="Arial" w:cs="Arial"/>
                <w:b/>
                <w:sz w:val="18"/>
              </w:rPr>
              <w:t>Div 1</w:t>
            </w:r>
            <w:r w:rsidR="00490331">
              <w:rPr>
                <w:rFonts w:ascii="Arial" w:hAnsi="Arial" w:cs="Arial"/>
                <w:b/>
                <w:sz w:val="18"/>
              </w:rPr>
              <w:t>:</w:t>
            </w:r>
            <w:r w:rsidR="00490331">
              <w:rPr>
                <w:rFonts w:ascii="Arial" w:hAnsi="Arial" w:cs="Arial"/>
                <w:sz w:val="18"/>
              </w:rPr>
              <w:t xml:space="preserve"> </w:t>
            </w:r>
            <w:r>
              <w:rPr>
                <w:rFonts w:ascii="Arial" w:hAnsi="Arial" w:cs="Arial"/>
                <w:sz w:val="18"/>
              </w:rPr>
              <w:t xml:space="preserve">6. </w:t>
            </w:r>
            <w:r w:rsidR="00490331">
              <w:rPr>
                <w:rFonts w:ascii="Arial" w:hAnsi="Arial" w:cs="Arial"/>
                <w:sz w:val="18"/>
              </w:rPr>
              <w:t xml:space="preserve">Person-centred Supports, </w:t>
            </w:r>
            <w:r>
              <w:rPr>
                <w:rFonts w:ascii="Arial" w:hAnsi="Arial" w:cs="Arial"/>
                <w:sz w:val="18"/>
              </w:rPr>
              <w:t>(</w:t>
            </w:r>
            <w:r w:rsidR="00490331">
              <w:rPr>
                <w:rFonts w:ascii="Arial" w:hAnsi="Arial" w:cs="Arial"/>
                <w:sz w:val="18"/>
              </w:rPr>
              <w:t>2</w:t>
            </w:r>
            <w:r>
              <w:rPr>
                <w:rFonts w:ascii="Arial" w:hAnsi="Arial" w:cs="Arial"/>
                <w:sz w:val="18"/>
              </w:rPr>
              <w:t>-</w:t>
            </w:r>
            <w:r w:rsidR="00490331">
              <w:rPr>
                <w:rFonts w:ascii="Arial" w:hAnsi="Arial" w:cs="Arial"/>
                <w:sz w:val="18"/>
              </w:rPr>
              <w:t>3</w:t>
            </w:r>
            <w:r>
              <w:rPr>
                <w:rFonts w:ascii="Arial" w:hAnsi="Arial" w:cs="Arial"/>
                <w:sz w:val="18"/>
              </w:rPr>
              <w:t xml:space="preserve">); </w:t>
            </w:r>
            <w:r w:rsidRPr="00180CC7">
              <w:rPr>
                <w:rFonts w:ascii="Arial" w:hAnsi="Arial" w:cs="Arial"/>
                <w:sz w:val="18"/>
              </w:rPr>
              <w:t xml:space="preserve">9. </w:t>
            </w:r>
            <w:r w:rsidR="00490331">
              <w:rPr>
                <w:rFonts w:ascii="Arial" w:hAnsi="Arial" w:cs="Arial"/>
                <w:sz w:val="18"/>
              </w:rPr>
              <w:t xml:space="preserve">Independence and Informed Choice, </w:t>
            </w:r>
            <w:r>
              <w:rPr>
                <w:rFonts w:ascii="Arial" w:hAnsi="Arial" w:cs="Arial"/>
                <w:sz w:val="18"/>
              </w:rPr>
              <w:t>(</w:t>
            </w:r>
            <w:r w:rsidR="00490331">
              <w:rPr>
                <w:rFonts w:ascii="Arial" w:hAnsi="Arial" w:cs="Arial"/>
                <w:sz w:val="18"/>
              </w:rPr>
              <w:t>1</w:t>
            </w:r>
            <w:r>
              <w:rPr>
                <w:rFonts w:ascii="Arial" w:hAnsi="Arial" w:cs="Arial"/>
                <w:sz w:val="18"/>
              </w:rPr>
              <w:t>-</w:t>
            </w:r>
            <w:r w:rsidR="00490331">
              <w:rPr>
                <w:rFonts w:ascii="Arial" w:hAnsi="Arial" w:cs="Arial"/>
                <w:sz w:val="18"/>
              </w:rPr>
              <w:t>2</w:t>
            </w:r>
            <w:r>
              <w:rPr>
                <w:rFonts w:ascii="Arial" w:hAnsi="Arial" w:cs="Arial"/>
                <w:sz w:val="18"/>
              </w:rPr>
              <w:t>)</w:t>
            </w:r>
          </w:p>
          <w:p w14:paraId="248E3B3F" w14:textId="77777777" w:rsidR="006564CF" w:rsidRPr="000C6E03" w:rsidRDefault="006564CF" w:rsidP="006564CF">
            <w:pPr>
              <w:jc w:val="left"/>
              <w:rPr>
                <w:rFonts w:ascii="Arial" w:hAnsi="Arial" w:cs="Arial"/>
                <w:b/>
                <w:bCs/>
                <w:sz w:val="18"/>
              </w:rPr>
            </w:pPr>
            <w:r w:rsidRPr="000C6E03">
              <w:rPr>
                <w:rFonts w:ascii="Arial" w:hAnsi="Arial" w:cs="Arial"/>
                <w:b/>
                <w:bCs/>
                <w:sz w:val="18"/>
              </w:rPr>
              <w:t>Div 2</w:t>
            </w:r>
            <w:r>
              <w:rPr>
                <w:rFonts w:ascii="Arial" w:hAnsi="Arial" w:cs="Arial"/>
                <w:b/>
                <w:bCs/>
                <w:sz w:val="18"/>
              </w:rPr>
              <w:t xml:space="preserve">: </w:t>
            </w:r>
            <w:r w:rsidRPr="006564CF">
              <w:rPr>
                <w:rFonts w:ascii="Arial" w:hAnsi="Arial" w:cs="Arial"/>
                <w:sz w:val="18"/>
              </w:rPr>
              <w:t>11</w:t>
            </w:r>
            <w:r>
              <w:rPr>
                <w:rFonts w:ascii="Arial" w:hAnsi="Arial" w:cs="Arial"/>
                <w:sz w:val="18"/>
              </w:rPr>
              <w:t>.</w:t>
            </w:r>
            <w:r w:rsidRPr="006564CF">
              <w:rPr>
                <w:rFonts w:ascii="Arial" w:hAnsi="Arial" w:cs="Arial"/>
                <w:sz w:val="18"/>
              </w:rPr>
              <w:t xml:space="preserve"> Governance and Operational Management</w:t>
            </w:r>
            <w:r>
              <w:rPr>
                <w:rFonts w:ascii="Arial" w:hAnsi="Arial" w:cs="Arial"/>
                <w:sz w:val="18"/>
              </w:rPr>
              <w:t xml:space="preserve"> (1)</w:t>
            </w:r>
          </w:p>
        </w:tc>
      </w:tr>
      <w:tr w:rsidR="00B441E9" w:rsidRPr="00D13095" w14:paraId="28F9B450" w14:textId="77777777" w:rsidTr="00D00E37">
        <w:trPr>
          <w:cantSplit/>
        </w:trPr>
        <w:tc>
          <w:tcPr>
            <w:tcW w:w="1968" w:type="dxa"/>
            <w:tcBorders>
              <w:left w:val="single" w:sz="2" w:space="0" w:color="A5A5A5"/>
              <w:right w:val="single" w:sz="2" w:space="0" w:color="A5A5A5"/>
            </w:tcBorders>
            <w:shd w:val="clear" w:color="auto" w:fill="auto"/>
          </w:tcPr>
          <w:p w14:paraId="7AEEEC72" w14:textId="77777777" w:rsidR="00B441E9" w:rsidRPr="00D13095" w:rsidRDefault="00B441E9" w:rsidP="00B441E9">
            <w:pPr>
              <w:rPr>
                <w:rFonts w:ascii="Arial" w:hAnsi="Arial" w:cs="Arial"/>
                <w:sz w:val="20"/>
                <w:szCs w:val="20"/>
              </w:rPr>
            </w:pPr>
          </w:p>
        </w:tc>
        <w:tc>
          <w:tcPr>
            <w:tcW w:w="9371" w:type="dxa"/>
            <w:tcBorders>
              <w:left w:val="single" w:sz="2" w:space="0" w:color="A5A5A5"/>
              <w:right w:val="single" w:sz="2" w:space="0" w:color="A5A5A5"/>
            </w:tcBorders>
            <w:shd w:val="clear" w:color="auto" w:fill="auto"/>
          </w:tcPr>
          <w:p w14:paraId="3AF1D750" w14:textId="6656A2C6" w:rsidR="00B441E9" w:rsidRDefault="00B441E9" w:rsidP="002A159C">
            <w:pPr>
              <w:ind w:right="295"/>
              <w:jc w:val="left"/>
              <w:rPr>
                <w:rFonts w:ascii="Arial" w:hAnsi="Arial" w:cs="Arial"/>
                <w:spacing w:val="1"/>
                <w:sz w:val="20"/>
                <w:szCs w:val="20"/>
              </w:rPr>
            </w:pPr>
            <w:r w:rsidRPr="006141EF">
              <w:rPr>
                <w:rFonts w:ascii="Arial" w:hAnsi="Arial" w:cs="Arial"/>
                <w:spacing w:val="1"/>
                <w:sz w:val="20"/>
                <w:szCs w:val="20"/>
              </w:rPr>
              <w:t>Services are delivered in a manner that is least intrusive while</w:t>
            </w:r>
            <w:r w:rsidR="0084236F">
              <w:rPr>
                <w:rFonts w:ascii="Arial" w:hAnsi="Arial" w:cs="Arial"/>
                <w:spacing w:val="1"/>
                <w:sz w:val="20"/>
                <w:szCs w:val="20"/>
              </w:rPr>
              <w:t>:</w:t>
            </w:r>
          </w:p>
          <w:p w14:paraId="6ADDE250" w14:textId="77777777" w:rsidR="0084236F" w:rsidRDefault="0084236F" w:rsidP="002A159C">
            <w:pPr>
              <w:numPr>
                <w:ilvl w:val="0"/>
                <w:numId w:val="10"/>
              </w:numPr>
              <w:ind w:right="295"/>
              <w:jc w:val="left"/>
              <w:rPr>
                <w:rFonts w:ascii="Arial" w:hAnsi="Arial" w:cs="Arial"/>
                <w:spacing w:val="1"/>
                <w:sz w:val="20"/>
                <w:szCs w:val="20"/>
              </w:rPr>
            </w:pPr>
            <w:r>
              <w:rPr>
                <w:rFonts w:ascii="Arial" w:hAnsi="Arial" w:cs="Arial"/>
                <w:spacing w:val="1"/>
                <w:sz w:val="20"/>
                <w:szCs w:val="20"/>
              </w:rPr>
              <w:t>maintaining safety, wellbeing and rights of people using services; and</w:t>
            </w:r>
          </w:p>
          <w:p w14:paraId="5D40177D" w14:textId="77777777" w:rsidR="0084236F" w:rsidRPr="00D13095" w:rsidRDefault="0084236F" w:rsidP="002A159C">
            <w:pPr>
              <w:numPr>
                <w:ilvl w:val="0"/>
                <w:numId w:val="10"/>
              </w:numPr>
              <w:ind w:right="295"/>
              <w:jc w:val="left"/>
              <w:rPr>
                <w:rFonts w:ascii="Arial" w:hAnsi="Arial" w:cs="Arial"/>
                <w:spacing w:val="1"/>
                <w:sz w:val="20"/>
                <w:szCs w:val="20"/>
              </w:rPr>
            </w:pPr>
            <w:r>
              <w:rPr>
                <w:rFonts w:ascii="Arial" w:hAnsi="Arial" w:cs="Arial"/>
                <w:spacing w:val="1"/>
                <w:sz w:val="20"/>
                <w:szCs w:val="20"/>
              </w:rPr>
              <w:t xml:space="preserve">having regard to people using services’ human rights including consideration of whether any limitation of human rights is consistent with Section 13 of the </w:t>
            </w:r>
            <w:r>
              <w:rPr>
                <w:rFonts w:ascii="Arial" w:hAnsi="Arial" w:cs="Arial"/>
                <w:i/>
                <w:iCs/>
                <w:spacing w:val="1"/>
                <w:sz w:val="20"/>
                <w:szCs w:val="20"/>
              </w:rPr>
              <w:t xml:space="preserve">Human Rights Act 2019. </w:t>
            </w:r>
          </w:p>
        </w:tc>
        <w:tc>
          <w:tcPr>
            <w:tcW w:w="3201" w:type="dxa"/>
            <w:tcBorders>
              <w:left w:val="single" w:sz="2" w:space="0" w:color="A5A5A5"/>
              <w:right w:val="single" w:sz="2" w:space="0" w:color="A5A5A5"/>
            </w:tcBorders>
            <w:shd w:val="clear" w:color="auto" w:fill="FFE599"/>
          </w:tcPr>
          <w:p w14:paraId="7ED1FD22" w14:textId="77777777" w:rsidR="006938CF" w:rsidRDefault="006938CF" w:rsidP="00490331">
            <w:pPr>
              <w:widowControl w:val="0"/>
              <w:autoSpaceDE w:val="0"/>
              <w:autoSpaceDN w:val="0"/>
              <w:adjustRightInd w:val="0"/>
              <w:ind w:right="-27"/>
              <w:jc w:val="left"/>
              <w:rPr>
                <w:rFonts w:ascii="Arial" w:hAnsi="Arial" w:cs="Arial"/>
                <w:b/>
                <w:color w:val="000000"/>
                <w:sz w:val="18"/>
              </w:rPr>
            </w:pPr>
            <w:r>
              <w:rPr>
                <w:rFonts w:ascii="Arial" w:hAnsi="Arial" w:cs="Arial"/>
                <w:b/>
                <w:sz w:val="18"/>
              </w:rPr>
              <w:t>Div 1:</w:t>
            </w:r>
            <w:r>
              <w:rPr>
                <w:rFonts w:ascii="Arial" w:hAnsi="Arial" w:cs="Arial"/>
                <w:sz w:val="18"/>
              </w:rPr>
              <w:t xml:space="preserve"> 6. Person-centred Supports, (1)</w:t>
            </w:r>
          </w:p>
          <w:p w14:paraId="58E902AD" w14:textId="77777777" w:rsidR="00490331" w:rsidRDefault="00180CC7" w:rsidP="00490331">
            <w:pPr>
              <w:widowControl w:val="0"/>
              <w:autoSpaceDE w:val="0"/>
              <w:autoSpaceDN w:val="0"/>
              <w:adjustRightInd w:val="0"/>
              <w:ind w:right="-27"/>
              <w:jc w:val="left"/>
              <w:rPr>
                <w:rFonts w:ascii="Arial" w:hAnsi="Arial" w:cs="Arial"/>
                <w:color w:val="000000"/>
                <w:sz w:val="18"/>
              </w:rPr>
            </w:pPr>
            <w:r>
              <w:rPr>
                <w:rFonts w:ascii="Arial" w:hAnsi="Arial" w:cs="Arial"/>
                <w:b/>
                <w:color w:val="000000"/>
                <w:sz w:val="18"/>
              </w:rPr>
              <w:t>Div 3</w:t>
            </w:r>
            <w:r w:rsidR="00490331">
              <w:rPr>
                <w:rFonts w:ascii="Arial" w:hAnsi="Arial" w:cs="Arial"/>
                <w:b/>
                <w:color w:val="000000"/>
                <w:sz w:val="18"/>
              </w:rPr>
              <w:t xml:space="preserve">: </w:t>
            </w:r>
            <w:r w:rsidRPr="00180CC7">
              <w:rPr>
                <w:rFonts w:ascii="Arial" w:hAnsi="Arial" w:cs="Arial"/>
                <w:color w:val="000000"/>
                <w:sz w:val="18"/>
              </w:rPr>
              <w:t xml:space="preserve">22. </w:t>
            </w:r>
            <w:r w:rsidR="00490331">
              <w:rPr>
                <w:rFonts w:ascii="Arial" w:hAnsi="Arial" w:cs="Arial"/>
                <w:color w:val="000000"/>
                <w:sz w:val="18"/>
              </w:rPr>
              <w:t xml:space="preserve">Responsive Support Provision, </w:t>
            </w:r>
            <w:r>
              <w:rPr>
                <w:rFonts w:ascii="Arial" w:hAnsi="Arial" w:cs="Arial"/>
                <w:color w:val="000000"/>
                <w:sz w:val="18"/>
              </w:rPr>
              <w:t>(1)</w:t>
            </w:r>
          </w:p>
          <w:p w14:paraId="7E189477" w14:textId="77777777" w:rsidR="006564CF" w:rsidRDefault="006564CF" w:rsidP="00490331">
            <w:pPr>
              <w:widowControl w:val="0"/>
              <w:autoSpaceDE w:val="0"/>
              <w:autoSpaceDN w:val="0"/>
              <w:adjustRightInd w:val="0"/>
              <w:ind w:right="-27"/>
              <w:jc w:val="left"/>
              <w:rPr>
                <w:rFonts w:ascii="Arial" w:hAnsi="Arial" w:cs="Arial"/>
                <w:color w:val="000000"/>
                <w:sz w:val="18"/>
              </w:rPr>
            </w:pPr>
          </w:p>
          <w:p w14:paraId="10048F78" w14:textId="77777777" w:rsidR="006564CF" w:rsidRPr="000C6E03" w:rsidRDefault="006564CF" w:rsidP="00490331">
            <w:pPr>
              <w:widowControl w:val="0"/>
              <w:autoSpaceDE w:val="0"/>
              <w:autoSpaceDN w:val="0"/>
              <w:adjustRightInd w:val="0"/>
              <w:ind w:right="-27"/>
              <w:jc w:val="left"/>
              <w:rPr>
                <w:rFonts w:ascii="Arial" w:hAnsi="Arial" w:cs="Arial"/>
                <w:i/>
                <w:iCs/>
                <w:color w:val="000000"/>
                <w:sz w:val="18"/>
              </w:rPr>
            </w:pPr>
            <w:r>
              <w:rPr>
                <w:rFonts w:ascii="Arial" w:hAnsi="Arial" w:cs="Arial"/>
                <w:color w:val="002060"/>
                <w:sz w:val="18"/>
              </w:rPr>
              <w:t xml:space="preserve">NDIS Core Module does not discuss how human rights may be limited, as in Section 13 of the </w:t>
            </w:r>
            <w:r w:rsidR="00C41C49">
              <w:rPr>
                <w:rFonts w:ascii="Arial" w:hAnsi="Arial" w:cs="Arial"/>
                <w:color w:val="002060"/>
                <w:sz w:val="18"/>
              </w:rPr>
              <w:t>QLD</w:t>
            </w:r>
            <w:r>
              <w:rPr>
                <w:rFonts w:ascii="Arial" w:hAnsi="Arial" w:cs="Arial"/>
                <w:color w:val="002060"/>
                <w:sz w:val="18"/>
              </w:rPr>
              <w:t xml:space="preserve"> </w:t>
            </w:r>
            <w:r>
              <w:rPr>
                <w:rFonts w:ascii="Arial" w:hAnsi="Arial" w:cs="Arial"/>
                <w:i/>
                <w:iCs/>
                <w:color w:val="002060"/>
                <w:sz w:val="18"/>
              </w:rPr>
              <w:t>Human Rights Act 2019.</w:t>
            </w:r>
          </w:p>
          <w:p w14:paraId="1A00BA59" w14:textId="77777777" w:rsidR="00B441E9" w:rsidRPr="00D13095" w:rsidRDefault="00B441E9" w:rsidP="00B441E9">
            <w:pPr>
              <w:ind w:right="296"/>
              <w:jc w:val="left"/>
              <w:rPr>
                <w:rFonts w:ascii="Arial" w:hAnsi="Arial" w:cs="Arial"/>
                <w:sz w:val="20"/>
                <w:szCs w:val="20"/>
              </w:rPr>
            </w:pPr>
          </w:p>
        </w:tc>
      </w:tr>
      <w:tr w:rsidR="00490331" w:rsidRPr="00D13095" w14:paraId="330A1912" w14:textId="77777777" w:rsidTr="00D00E37">
        <w:trPr>
          <w:cantSplit/>
        </w:trPr>
        <w:tc>
          <w:tcPr>
            <w:tcW w:w="1968" w:type="dxa"/>
            <w:tcBorders>
              <w:left w:val="single" w:sz="2" w:space="0" w:color="A5A5A5"/>
              <w:bottom w:val="single" w:sz="2" w:space="0" w:color="A5A5A5"/>
              <w:right w:val="single" w:sz="2" w:space="0" w:color="A5A5A5"/>
            </w:tcBorders>
            <w:shd w:val="clear" w:color="auto" w:fill="auto"/>
          </w:tcPr>
          <w:p w14:paraId="0E871B96" w14:textId="24AF8430" w:rsidR="00490331" w:rsidRPr="00D13095" w:rsidRDefault="00490331" w:rsidP="00490331">
            <w:pPr>
              <w:jc w:val="left"/>
              <w:rPr>
                <w:rFonts w:ascii="Arial" w:hAnsi="Arial" w:cs="Arial"/>
                <w:sz w:val="20"/>
                <w:szCs w:val="20"/>
              </w:rPr>
            </w:pPr>
            <w:r>
              <w:rPr>
                <w:rFonts w:ascii="Arial" w:hAnsi="Arial" w:cs="Arial"/>
                <w:sz w:val="20"/>
                <w:szCs w:val="20"/>
              </w:rPr>
              <w:t>Disability Services</w:t>
            </w:r>
          </w:p>
        </w:tc>
        <w:tc>
          <w:tcPr>
            <w:tcW w:w="9371" w:type="dxa"/>
            <w:tcBorders>
              <w:left w:val="single" w:sz="2" w:space="0" w:color="A5A5A5"/>
              <w:bottom w:val="single" w:sz="2" w:space="0" w:color="A5A5A5"/>
              <w:right w:val="single" w:sz="2" w:space="0" w:color="A5A5A5"/>
            </w:tcBorders>
            <w:shd w:val="clear" w:color="auto" w:fill="auto"/>
          </w:tcPr>
          <w:p w14:paraId="7039F7A5" w14:textId="77777777" w:rsidR="00490331" w:rsidRPr="00490331" w:rsidRDefault="00490331" w:rsidP="00490331">
            <w:pPr>
              <w:spacing w:after="60"/>
              <w:ind w:right="296"/>
              <w:jc w:val="left"/>
              <w:rPr>
                <w:rFonts w:ascii="Arial" w:hAnsi="Arial" w:cs="Arial"/>
                <w:spacing w:val="1"/>
                <w:sz w:val="20"/>
                <w:szCs w:val="20"/>
              </w:rPr>
            </w:pPr>
            <w:r w:rsidRPr="00490331">
              <w:rPr>
                <w:rFonts w:ascii="Arial" w:hAnsi="Arial" w:cs="Arial"/>
                <w:spacing w:val="1"/>
                <w:sz w:val="20"/>
                <w:szCs w:val="20"/>
              </w:rPr>
              <w:t>Information is provided in a format easily understood by individual service users (based on the individual’s preferences for the communication method) to enable people using services to participate and make choices about the services they receive.</w:t>
            </w:r>
          </w:p>
          <w:p w14:paraId="7ADE70F2" w14:textId="77777777" w:rsidR="00490331" w:rsidRPr="00490331" w:rsidRDefault="00490331" w:rsidP="00490331">
            <w:pPr>
              <w:spacing w:after="60"/>
              <w:ind w:right="296"/>
              <w:jc w:val="left"/>
              <w:rPr>
                <w:rFonts w:ascii="Arial" w:hAnsi="Arial" w:cs="Arial"/>
                <w:spacing w:val="1"/>
                <w:sz w:val="20"/>
                <w:szCs w:val="20"/>
              </w:rPr>
            </w:pPr>
            <w:r w:rsidRPr="00490331">
              <w:rPr>
                <w:rFonts w:ascii="Arial" w:hAnsi="Arial" w:cs="Arial"/>
                <w:spacing w:val="1"/>
                <w:sz w:val="20"/>
                <w:szCs w:val="20"/>
              </w:rPr>
              <w:t xml:space="preserve">Documented policies and practices which enable people who are using an advocate to participate in decision making and choices in relation to the advocacy strategy being implemented. </w:t>
            </w:r>
          </w:p>
          <w:p w14:paraId="429FE56E" w14:textId="77777777" w:rsidR="00490331" w:rsidRPr="006141EF" w:rsidRDefault="00490331" w:rsidP="00490331">
            <w:pPr>
              <w:spacing w:after="60"/>
              <w:ind w:right="296"/>
              <w:jc w:val="left"/>
              <w:rPr>
                <w:rFonts w:ascii="Arial" w:hAnsi="Arial" w:cs="Arial"/>
                <w:spacing w:val="1"/>
                <w:sz w:val="20"/>
                <w:szCs w:val="20"/>
              </w:rPr>
            </w:pPr>
            <w:r w:rsidRPr="00490331">
              <w:rPr>
                <w:rFonts w:ascii="Arial" w:hAnsi="Arial" w:cs="Arial"/>
                <w:spacing w:val="1"/>
                <w:sz w:val="20"/>
                <w:szCs w:val="20"/>
              </w:rPr>
              <w:t>Records and/or feedback from people using services demonstrate that where an individual is unable to provide consent, the organisation seeks consent from the person’s legal guardian or relevant informal decision-maker/s.</w:t>
            </w:r>
          </w:p>
        </w:tc>
        <w:tc>
          <w:tcPr>
            <w:tcW w:w="3201" w:type="dxa"/>
            <w:tcBorders>
              <w:left w:val="single" w:sz="2" w:space="0" w:color="A5A5A5"/>
              <w:bottom w:val="single" w:sz="2" w:space="0" w:color="A5A5A5"/>
              <w:right w:val="single" w:sz="2" w:space="0" w:color="A5A5A5"/>
            </w:tcBorders>
            <w:shd w:val="clear" w:color="auto" w:fill="FFE599"/>
          </w:tcPr>
          <w:p w14:paraId="0B318DFF" w14:textId="77777777" w:rsidR="00490331" w:rsidRPr="00490331" w:rsidRDefault="00180CC7" w:rsidP="006564CF">
            <w:pPr>
              <w:jc w:val="left"/>
              <w:rPr>
                <w:rFonts w:ascii="Arial" w:hAnsi="Arial" w:cs="Arial"/>
                <w:sz w:val="18"/>
              </w:rPr>
            </w:pPr>
            <w:r>
              <w:rPr>
                <w:rFonts w:ascii="Arial" w:hAnsi="Arial" w:cs="Arial"/>
                <w:b/>
                <w:sz w:val="18"/>
              </w:rPr>
              <w:t>Div 1</w:t>
            </w:r>
            <w:r w:rsidR="00490331" w:rsidRPr="00490331">
              <w:rPr>
                <w:rFonts w:ascii="Arial" w:hAnsi="Arial" w:cs="Arial"/>
                <w:b/>
                <w:sz w:val="18"/>
              </w:rPr>
              <w:t>:</w:t>
            </w:r>
            <w:r w:rsidR="00490331" w:rsidRPr="00490331">
              <w:rPr>
                <w:rFonts w:ascii="Arial" w:hAnsi="Arial" w:cs="Arial"/>
                <w:sz w:val="18"/>
              </w:rPr>
              <w:t xml:space="preserve"> </w:t>
            </w:r>
            <w:r>
              <w:rPr>
                <w:rFonts w:ascii="Arial" w:hAnsi="Arial" w:cs="Arial"/>
                <w:sz w:val="18"/>
              </w:rPr>
              <w:t xml:space="preserve">6. </w:t>
            </w:r>
            <w:r w:rsidR="00490331" w:rsidRPr="00490331">
              <w:rPr>
                <w:rFonts w:ascii="Arial" w:hAnsi="Arial" w:cs="Arial"/>
                <w:sz w:val="18"/>
              </w:rPr>
              <w:t xml:space="preserve">Person-centred Supports, </w:t>
            </w:r>
            <w:r>
              <w:rPr>
                <w:rFonts w:ascii="Arial" w:hAnsi="Arial" w:cs="Arial"/>
                <w:sz w:val="18"/>
              </w:rPr>
              <w:t>(</w:t>
            </w:r>
            <w:r w:rsidR="00490331" w:rsidRPr="00490331">
              <w:rPr>
                <w:rFonts w:ascii="Arial" w:hAnsi="Arial" w:cs="Arial"/>
                <w:sz w:val="18"/>
              </w:rPr>
              <w:t>2</w:t>
            </w:r>
            <w:r>
              <w:rPr>
                <w:rFonts w:ascii="Arial" w:hAnsi="Arial" w:cs="Arial"/>
                <w:sz w:val="18"/>
              </w:rPr>
              <w:t>)</w:t>
            </w:r>
            <w:r>
              <w:rPr>
                <w:rFonts w:ascii="Arial" w:hAnsi="Arial" w:cs="Arial"/>
                <w:b/>
                <w:sz w:val="18"/>
              </w:rPr>
              <w:t xml:space="preserve">; </w:t>
            </w:r>
            <w:r>
              <w:rPr>
                <w:rFonts w:ascii="Arial" w:hAnsi="Arial" w:cs="Arial"/>
                <w:sz w:val="18"/>
              </w:rPr>
              <w:t xml:space="preserve">9. </w:t>
            </w:r>
            <w:r w:rsidR="00490331" w:rsidRPr="00490331">
              <w:rPr>
                <w:rFonts w:ascii="Arial" w:hAnsi="Arial" w:cs="Arial"/>
                <w:sz w:val="18"/>
              </w:rPr>
              <w:t xml:space="preserve">Independence and Informed Choice, </w:t>
            </w:r>
            <w:r>
              <w:rPr>
                <w:rFonts w:ascii="Arial" w:hAnsi="Arial" w:cs="Arial"/>
                <w:sz w:val="18"/>
              </w:rPr>
              <w:t>(</w:t>
            </w:r>
            <w:r w:rsidR="00490331" w:rsidRPr="00490331">
              <w:rPr>
                <w:rFonts w:ascii="Arial" w:hAnsi="Arial" w:cs="Arial"/>
                <w:sz w:val="18"/>
              </w:rPr>
              <w:t>1</w:t>
            </w:r>
            <w:r>
              <w:rPr>
                <w:rFonts w:ascii="Arial" w:hAnsi="Arial" w:cs="Arial"/>
                <w:sz w:val="18"/>
              </w:rPr>
              <w:t>) &amp; (</w:t>
            </w:r>
            <w:r w:rsidR="00490331" w:rsidRPr="00490331">
              <w:rPr>
                <w:rFonts w:ascii="Arial" w:hAnsi="Arial" w:cs="Arial"/>
                <w:sz w:val="18"/>
              </w:rPr>
              <w:t>4</w:t>
            </w:r>
            <w:r>
              <w:rPr>
                <w:rFonts w:ascii="Arial" w:hAnsi="Arial" w:cs="Arial"/>
                <w:sz w:val="18"/>
              </w:rPr>
              <w:t>-</w:t>
            </w:r>
            <w:r w:rsidR="00490331" w:rsidRPr="00490331">
              <w:rPr>
                <w:rFonts w:ascii="Arial" w:hAnsi="Arial" w:cs="Arial"/>
                <w:sz w:val="18"/>
              </w:rPr>
              <w:t>5</w:t>
            </w:r>
            <w:r>
              <w:rPr>
                <w:rFonts w:ascii="Arial" w:hAnsi="Arial" w:cs="Arial"/>
                <w:sz w:val="18"/>
              </w:rPr>
              <w:t>)</w:t>
            </w:r>
          </w:p>
          <w:p w14:paraId="07212BBC" w14:textId="77777777" w:rsidR="00A95028" w:rsidRDefault="00A95028" w:rsidP="002A159C">
            <w:pPr>
              <w:jc w:val="left"/>
              <w:rPr>
                <w:rFonts w:ascii="Arial" w:hAnsi="Arial" w:cs="Arial"/>
                <w:color w:val="002060"/>
                <w:sz w:val="18"/>
              </w:rPr>
            </w:pPr>
          </w:p>
          <w:p w14:paraId="1E977256" w14:textId="77777777" w:rsidR="00490331" w:rsidRPr="0022670F" w:rsidRDefault="00490331" w:rsidP="002A159C">
            <w:pPr>
              <w:jc w:val="left"/>
              <w:rPr>
                <w:rFonts w:ascii="Arial" w:hAnsi="Arial" w:cs="Arial"/>
                <w:color w:val="002060"/>
                <w:sz w:val="20"/>
                <w:szCs w:val="20"/>
              </w:rPr>
            </w:pPr>
            <w:r w:rsidRPr="0022670F">
              <w:rPr>
                <w:rFonts w:ascii="Arial" w:hAnsi="Arial" w:cs="Arial"/>
                <w:color w:val="002060"/>
                <w:sz w:val="18"/>
              </w:rPr>
              <w:t xml:space="preserve">NDIS </w:t>
            </w:r>
            <w:r w:rsidR="003E0F23">
              <w:rPr>
                <w:rFonts w:ascii="Arial" w:hAnsi="Arial" w:cs="Arial"/>
                <w:color w:val="002060"/>
                <w:sz w:val="18"/>
              </w:rPr>
              <w:t>C</w:t>
            </w:r>
            <w:r w:rsidRPr="0022670F">
              <w:rPr>
                <w:rFonts w:ascii="Arial" w:hAnsi="Arial" w:cs="Arial"/>
                <w:color w:val="002060"/>
                <w:sz w:val="18"/>
              </w:rPr>
              <w:t xml:space="preserve">ore </w:t>
            </w:r>
            <w:r w:rsidR="00A95028">
              <w:rPr>
                <w:rFonts w:ascii="Arial" w:hAnsi="Arial" w:cs="Arial"/>
                <w:color w:val="002060"/>
                <w:sz w:val="18"/>
              </w:rPr>
              <w:t xml:space="preserve">Module </w:t>
            </w:r>
            <w:r w:rsidRPr="0022670F">
              <w:rPr>
                <w:rFonts w:ascii="Arial" w:hAnsi="Arial" w:cs="Arial"/>
                <w:color w:val="002060"/>
                <w:sz w:val="18"/>
              </w:rPr>
              <w:t>does not address seeking consent from guardians or decision-makers where individual is unable to provide consent</w:t>
            </w:r>
            <w:r w:rsidR="007372B9">
              <w:rPr>
                <w:rFonts w:ascii="Arial" w:hAnsi="Arial" w:cs="Arial"/>
                <w:color w:val="002060"/>
                <w:sz w:val="18"/>
              </w:rPr>
              <w:t>.</w:t>
            </w:r>
          </w:p>
        </w:tc>
      </w:tr>
    </w:tbl>
    <w:p w14:paraId="25709A7D" w14:textId="6598D2C0" w:rsidR="006261A3" w:rsidRPr="001D343F" w:rsidRDefault="006261A3" w:rsidP="009B0196">
      <w:pPr>
        <w:spacing w:after="160" w:line="259" w:lineRule="auto"/>
        <w:jc w:val="left"/>
        <w:rPr>
          <w:rFonts w:ascii="Arial" w:hAnsi="Arial" w:cs="Arial"/>
          <w:b/>
          <w:color w:val="002060"/>
          <w:spacing w:val="1"/>
          <w:sz w:val="24"/>
          <w:szCs w:val="20"/>
        </w:rPr>
      </w:pPr>
      <w:r w:rsidRPr="00C55AD3">
        <w:rPr>
          <w:rFonts w:ascii="Arial" w:hAnsi="Arial" w:cs="Arial"/>
          <w:sz w:val="20"/>
          <w:szCs w:val="20"/>
        </w:rPr>
        <w:br w:type="page"/>
      </w:r>
      <w:r>
        <w:rPr>
          <w:rFonts w:ascii="Arial" w:hAnsi="Arial" w:cs="Arial"/>
          <w:b/>
          <w:color w:val="002060"/>
          <w:sz w:val="24"/>
          <w:szCs w:val="20"/>
        </w:rPr>
        <w:t>HSQ</w:t>
      </w:r>
      <w:r w:rsidR="0098615F">
        <w:rPr>
          <w:rFonts w:ascii="Arial" w:hAnsi="Arial" w:cs="Arial"/>
          <w:b/>
          <w:color w:val="002060"/>
          <w:sz w:val="24"/>
          <w:szCs w:val="20"/>
        </w:rPr>
        <w:t xml:space="preserve">S </w:t>
      </w:r>
      <w:r w:rsidRPr="001D343F">
        <w:rPr>
          <w:rFonts w:ascii="Arial" w:hAnsi="Arial" w:cs="Arial"/>
          <w:b/>
          <w:color w:val="002060"/>
          <w:sz w:val="24"/>
          <w:szCs w:val="20"/>
        </w:rPr>
        <w:t>Standard 5</w:t>
      </w:r>
      <w:r>
        <w:rPr>
          <w:rFonts w:ascii="Arial" w:hAnsi="Arial" w:cs="Arial"/>
          <w:b/>
          <w:color w:val="002060"/>
          <w:sz w:val="24"/>
          <w:szCs w:val="20"/>
        </w:rPr>
        <w:t>:</w:t>
      </w:r>
      <w:r w:rsidRPr="001D343F">
        <w:rPr>
          <w:rFonts w:ascii="Arial" w:hAnsi="Arial" w:cs="Arial"/>
          <w:b/>
          <w:color w:val="002060"/>
          <w:sz w:val="24"/>
          <w:szCs w:val="20"/>
        </w:rPr>
        <w:t xml:space="preserve"> </w:t>
      </w:r>
      <w:r w:rsidRPr="001D343F">
        <w:rPr>
          <w:rFonts w:ascii="Arial" w:hAnsi="Arial" w:cs="Arial"/>
          <w:b/>
          <w:color w:val="002060"/>
          <w:spacing w:val="1"/>
          <w:sz w:val="24"/>
          <w:szCs w:val="20"/>
        </w:rPr>
        <w:t xml:space="preserve">Feedback, Complaints and Appeals  </w:t>
      </w:r>
    </w:p>
    <w:p w14:paraId="6BE363CE" w14:textId="77777777" w:rsidR="006261A3" w:rsidRDefault="006261A3" w:rsidP="006261A3">
      <w:pPr>
        <w:rPr>
          <w:rFonts w:ascii="Arial" w:hAnsi="Arial" w:cs="Arial"/>
          <w:b/>
          <w:color w:val="002060"/>
          <w:szCs w:val="20"/>
        </w:rPr>
      </w:pPr>
    </w:p>
    <w:p w14:paraId="0D78D119" w14:textId="7C6EDB62" w:rsidR="006261A3" w:rsidRDefault="00642D35" w:rsidP="77FF9E36">
      <w:pPr>
        <w:rPr>
          <w:rFonts w:ascii="Arial" w:hAnsi="Arial" w:cs="Arial"/>
          <w:b/>
          <w:bCs/>
          <w:color w:val="002060"/>
        </w:rPr>
      </w:pPr>
      <w:r w:rsidRPr="77FF9E36">
        <w:rPr>
          <w:rFonts w:ascii="Arial" w:hAnsi="Arial" w:cs="Arial"/>
          <w:b/>
          <w:bCs/>
          <w:color w:val="002060"/>
        </w:rPr>
        <w:t>NDIS Core Module</w:t>
      </w:r>
      <w:r w:rsidR="006261A3" w:rsidRPr="77FF9E36">
        <w:rPr>
          <w:rFonts w:ascii="Arial" w:hAnsi="Arial" w:cs="Arial"/>
          <w:b/>
          <w:bCs/>
          <w:color w:val="002060"/>
        </w:rPr>
        <w:t xml:space="preserve"> </w:t>
      </w:r>
      <w:r w:rsidR="006261A3" w:rsidRPr="77FF9E36">
        <w:rPr>
          <w:rFonts w:ascii="Arial" w:hAnsi="Arial" w:cs="Arial"/>
          <w:b/>
          <w:bCs/>
          <w:color w:val="002060"/>
          <w:u w:val="single"/>
          <w:shd w:val="clear" w:color="auto" w:fill="C5E0B3"/>
        </w:rPr>
        <w:t>meets</w:t>
      </w:r>
      <w:r w:rsidR="006261A3" w:rsidRPr="77FF9E36">
        <w:rPr>
          <w:rFonts w:ascii="Arial" w:hAnsi="Arial" w:cs="Arial"/>
          <w:b/>
          <w:bCs/>
          <w:color w:val="002060"/>
        </w:rPr>
        <w:t xml:space="preserve"> </w:t>
      </w:r>
      <w:r w:rsidR="78A89B28" w:rsidRPr="77FF9E36">
        <w:rPr>
          <w:rFonts w:ascii="Arial" w:hAnsi="Arial" w:cs="Arial"/>
          <w:b/>
          <w:bCs/>
          <w:color w:val="002060"/>
        </w:rPr>
        <w:t>S</w:t>
      </w:r>
      <w:r w:rsidR="006261A3" w:rsidRPr="77FF9E36">
        <w:rPr>
          <w:rFonts w:ascii="Arial" w:hAnsi="Arial" w:cs="Arial"/>
          <w:b/>
          <w:bCs/>
          <w:color w:val="002060"/>
        </w:rPr>
        <w:t>tandard 5</w:t>
      </w:r>
    </w:p>
    <w:p w14:paraId="6EFA57EA" w14:textId="77777777" w:rsidR="006261A3" w:rsidRPr="005A008D" w:rsidRDefault="006261A3" w:rsidP="006261A3">
      <w:pPr>
        <w:rPr>
          <w:rFonts w:ascii="Arial" w:hAnsi="Arial" w:cs="Arial"/>
          <w:b/>
          <w:spacing w:val="1"/>
          <w:sz w:val="20"/>
          <w:szCs w:val="20"/>
        </w:rPr>
      </w:pPr>
    </w:p>
    <w:p w14:paraId="150B8FD1" w14:textId="77777777" w:rsidR="006261A3" w:rsidRPr="0098615F" w:rsidRDefault="006261A3" w:rsidP="006261A3">
      <w:pPr>
        <w:rPr>
          <w:rFonts w:ascii="Arial" w:hAnsi="Arial" w:cs="Arial"/>
          <w:i/>
          <w:sz w:val="20"/>
          <w:szCs w:val="20"/>
        </w:rPr>
      </w:pPr>
      <w:r w:rsidRPr="0098615F">
        <w:rPr>
          <w:rFonts w:ascii="Arial" w:hAnsi="Arial" w:cs="Arial"/>
          <w:i/>
          <w:sz w:val="20"/>
          <w:szCs w:val="20"/>
        </w:rPr>
        <w:t>Summary</w:t>
      </w:r>
    </w:p>
    <w:p w14:paraId="7798F64D" w14:textId="77777777" w:rsidR="00197091" w:rsidRPr="00197091" w:rsidRDefault="00197091" w:rsidP="00533887">
      <w:pPr>
        <w:jc w:val="left"/>
        <w:rPr>
          <w:rFonts w:ascii="Arial" w:hAnsi="Arial" w:cs="Arial"/>
          <w:sz w:val="20"/>
          <w:szCs w:val="20"/>
        </w:rPr>
      </w:pPr>
    </w:p>
    <w:p w14:paraId="422DDCB6" w14:textId="0E245AB2" w:rsidR="005126AA" w:rsidRDefault="00197091" w:rsidP="00197091">
      <w:pPr>
        <w:jc w:val="left"/>
        <w:rPr>
          <w:rFonts w:ascii="Arial" w:hAnsi="Arial" w:cs="Arial"/>
          <w:sz w:val="20"/>
          <w:szCs w:val="20"/>
        </w:rPr>
      </w:pPr>
      <w:r w:rsidRPr="00197091">
        <w:rPr>
          <w:rFonts w:ascii="Arial" w:hAnsi="Arial" w:cs="Arial"/>
          <w:sz w:val="20"/>
          <w:szCs w:val="20"/>
        </w:rPr>
        <w:t xml:space="preserve">For an organisation to </w:t>
      </w:r>
      <w:r w:rsidR="00A91479">
        <w:rPr>
          <w:rFonts w:ascii="Arial" w:hAnsi="Arial" w:cs="Arial"/>
          <w:sz w:val="20"/>
          <w:szCs w:val="20"/>
        </w:rPr>
        <w:t>meet the requirements of</w:t>
      </w:r>
      <w:r w:rsidRPr="00197091">
        <w:rPr>
          <w:rFonts w:ascii="Arial" w:hAnsi="Arial" w:cs="Arial"/>
          <w:sz w:val="20"/>
          <w:szCs w:val="20"/>
        </w:rPr>
        <w:t xml:space="preserve"> NDIS Core </w:t>
      </w:r>
      <w:r w:rsidR="00A91479">
        <w:rPr>
          <w:rFonts w:ascii="Arial" w:hAnsi="Arial" w:cs="Arial"/>
          <w:sz w:val="20"/>
          <w:szCs w:val="20"/>
        </w:rPr>
        <w:t xml:space="preserve">Module </w:t>
      </w:r>
      <w:r w:rsidRPr="00197091">
        <w:rPr>
          <w:rFonts w:ascii="Arial" w:hAnsi="Arial" w:cs="Arial"/>
          <w:sz w:val="20"/>
          <w:szCs w:val="20"/>
        </w:rPr>
        <w:t xml:space="preserve">they must be compliant with the </w:t>
      </w:r>
      <w:hyperlink r:id="rId27" w:history="1">
        <w:r w:rsidRPr="007752E6">
          <w:rPr>
            <w:rStyle w:val="Hyperlink"/>
            <w:rFonts w:ascii="Arial" w:hAnsi="Arial" w:cs="Arial"/>
            <w:i/>
            <w:sz w:val="20"/>
            <w:szCs w:val="20"/>
          </w:rPr>
          <w:t>NDIS (Complaints Management and Resolution) Rules</w:t>
        </w:r>
      </w:hyperlink>
      <w:r w:rsidR="00A91479">
        <w:rPr>
          <w:rFonts w:ascii="Arial" w:hAnsi="Arial" w:cs="Arial"/>
          <w:sz w:val="20"/>
          <w:szCs w:val="20"/>
        </w:rPr>
        <w:t xml:space="preserve">, </w:t>
      </w:r>
      <w:r w:rsidRPr="00197091">
        <w:rPr>
          <w:rFonts w:ascii="Arial" w:hAnsi="Arial" w:cs="Arial"/>
          <w:sz w:val="20"/>
          <w:szCs w:val="20"/>
        </w:rPr>
        <w:t xml:space="preserve">a </w:t>
      </w:r>
      <w:r w:rsidR="00A91479">
        <w:rPr>
          <w:rFonts w:ascii="Arial" w:hAnsi="Arial" w:cs="Arial"/>
          <w:sz w:val="20"/>
          <w:szCs w:val="20"/>
        </w:rPr>
        <w:t>prescriptive</w:t>
      </w:r>
      <w:r w:rsidRPr="00197091">
        <w:rPr>
          <w:rFonts w:ascii="Arial" w:hAnsi="Arial" w:cs="Arial"/>
          <w:sz w:val="20"/>
          <w:szCs w:val="20"/>
        </w:rPr>
        <w:t xml:space="preserve"> set of regulations that require</w:t>
      </w:r>
      <w:r w:rsidR="00DA2194">
        <w:rPr>
          <w:rFonts w:ascii="Arial" w:hAnsi="Arial" w:cs="Arial"/>
          <w:sz w:val="20"/>
          <w:szCs w:val="20"/>
        </w:rPr>
        <w:t>s</w:t>
      </w:r>
      <w:r w:rsidRPr="00197091">
        <w:rPr>
          <w:rFonts w:ascii="Arial" w:hAnsi="Arial" w:cs="Arial"/>
          <w:sz w:val="20"/>
          <w:szCs w:val="20"/>
        </w:rPr>
        <w:t xml:space="preserve"> an organisation to have a robust complaints management system. </w:t>
      </w:r>
      <w:r w:rsidR="005126AA">
        <w:rPr>
          <w:rFonts w:ascii="Arial" w:hAnsi="Arial" w:cs="Arial"/>
          <w:sz w:val="20"/>
          <w:szCs w:val="20"/>
        </w:rPr>
        <w:t>The Rules include requirement</w:t>
      </w:r>
      <w:r w:rsidR="005501E2">
        <w:rPr>
          <w:rFonts w:ascii="Arial" w:hAnsi="Arial" w:cs="Arial"/>
          <w:sz w:val="20"/>
          <w:szCs w:val="20"/>
        </w:rPr>
        <w:t>s</w:t>
      </w:r>
      <w:r w:rsidR="005501E2" w:rsidRPr="005501E2">
        <w:rPr>
          <w:rFonts w:ascii="Arial" w:hAnsi="Arial" w:cs="Arial"/>
          <w:sz w:val="20"/>
          <w:szCs w:val="20"/>
        </w:rPr>
        <w:t xml:space="preserve"> </w:t>
      </w:r>
      <w:r w:rsidR="005501E2">
        <w:rPr>
          <w:rFonts w:ascii="Arial" w:hAnsi="Arial" w:cs="Arial"/>
          <w:sz w:val="20"/>
          <w:szCs w:val="20"/>
        </w:rPr>
        <w:t xml:space="preserve">that complainants are supported, </w:t>
      </w:r>
      <w:r w:rsidR="005126AA">
        <w:rPr>
          <w:rFonts w:ascii="Arial" w:hAnsi="Arial" w:cs="Arial"/>
          <w:sz w:val="20"/>
          <w:szCs w:val="20"/>
        </w:rPr>
        <w:t>organisations have their own complaints management polic</w:t>
      </w:r>
      <w:r w:rsidR="005501E2">
        <w:rPr>
          <w:rFonts w:ascii="Arial" w:hAnsi="Arial" w:cs="Arial"/>
          <w:sz w:val="20"/>
          <w:szCs w:val="20"/>
        </w:rPr>
        <w:t>ies</w:t>
      </w:r>
      <w:r w:rsidR="005126AA">
        <w:rPr>
          <w:rFonts w:ascii="Arial" w:hAnsi="Arial" w:cs="Arial"/>
          <w:sz w:val="20"/>
          <w:szCs w:val="20"/>
        </w:rPr>
        <w:t>, complaints management system</w:t>
      </w:r>
      <w:r w:rsidR="005501E2">
        <w:rPr>
          <w:rFonts w:ascii="Arial" w:hAnsi="Arial" w:cs="Arial"/>
          <w:sz w:val="20"/>
          <w:szCs w:val="20"/>
        </w:rPr>
        <w:t xml:space="preserve">s </w:t>
      </w:r>
      <w:r w:rsidR="00806D8D">
        <w:rPr>
          <w:rFonts w:ascii="Arial" w:hAnsi="Arial" w:cs="Arial"/>
          <w:sz w:val="20"/>
          <w:szCs w:val="20"/>
        </w:rPr>
        <w:t>promote continuous improvement</w:t>
      </w:r>
      <w:r w:rsidR="005126AA">
        <w:rPr>
          <w:rFonts w:ascii="Arial" w:hAnsi="Arial" w:cs="Arial"/>
          <w:sz w:val="20"/>
          <w:szCs w:val="20"/>
        </w:rPr>
        <w:t xml:space="preserve">, </w:t>
      </w:r>
      <w:r w:rsidR="005501E2">
        <w:rPr>
          <w:rFonts w:ascii="Arial" w:hAnsi="Arial" w:cs="Arial"/>
          <w:sz w:val="20"/>
          <w:szCs w:val="20"/>
        </w:rPr>
        <w:t>and complaints are reported to the appropriate bodies.</w:t>
      </w:r>
    </w:p>
    <w:p w14:paraId="74790BF4" w14:textId="77777777" w:rsidR="005126AA" w:rsidRDefault="005126AA" w:rsidP="00197091">
      <w:pPr>
        <w:jc w:val="left"/>
        <w:rPr>
          <w:rFonts w:ascii="Arial" w:hAnsi="Arial" w:cs="Arial"/>
          <w:sz w:val="20"/>
          <w:szCs w:val="20"/>
        </w:rPr>
      </w:pPr>
    </w:p>
    <w:p w14:paraId="62CC87AD" w14:textId="0866B00D" w:rsidR="00230A4B" w:rsidRDefault="00197091" w:rsidP="00197091">
      <w:pPr>
        <w:jc w:val="left"/>
        <w:rPr>
          <w:rFonts w:ascii="Arial" w:hAnsi="Arial" w:cs="Arial"/>
          <w:sz w:val="20"/>
          <w:szCs w:val="20"/>
        </w:rPr>
      </w:pPr>
      <w:r w:rsidRPr="77FF9E36">
        <w:rPr>
          <w:rFonts w:ascii="Arial" w:hAnsi="Arial" w:cs="Arial"/>
          <w:sz w:val="20"/>
          <w:szCs w:val="20"/>
        </w:rPr>
        <w:t>All of</w:t>
      </w:r>
      <w:r w:rsidR="001A1893">
        <w:rPr>
          <w:rFonts w:ascii="Arial" w:hAnsi="Arial" w:cs="Arial"/>
          <w:sz w:val="20"/>
          <w:szCs w:val="20"/>
        </w:rPr>
        <w:t xml:space="preserve"> the</w:t>
      </w:r>
      <w:r w:rsidRPr="77FF9E36">
        <w:rPr>
          <w:rFonts w:ascii="Arial" w:hAnsi="Arial" w:cs="Arial"/>
          <w:sz w:val="20"/>
          <w:szCs w:val="20"/>
        </w:rPr>
        <w:t xml:space="preserve"> HSQ</w:t>
      </w:r>
      <w:r w:rsidR="00230A4B" w:rsidRPr="77FF9E36">
        <w:rPr>
          <w:rFonts w:ascii="Arial" w:hAnsi="Arial" w:cs="Arial"/>
          <w:sz w:val="20"/>
          <w:szCs w:val="20"/>
        </w:rPr>
        <w:t xml:space="preserve">S </w:t>
      </w:r>
      <w:r w:rsidRPr="77FF9E36">
        <w:rPr>
          <w:rFonts w:ascii="Arial" w:hAnsi="Arial" w:cs="Arial"/>
          <w:sz w:val="20"/>
          <w:szCs w:val="20"/>
        </w:rPr>
        <w:t xml:space="preserve">indicators on complaints management are addressed in the </w:t>
      </w:r>
      <w:r w:rsidRPr="77FF9E36">
        <w:rPr>
          <w:rFonts w:ascii="Arial" w:hAnsi="Arial" w:cs="Arial"/>
          <w:i/>
          <w:iCs/>
          <w:sz w:val="20"/>
          <w:szCs w:val="20"/>
        </w:rPr>
        <w:t>NDIS (Complaints Management and Resolution) Rules</w:t>
      </w:r>
      <w:r w:rsidR="00C224B8" w:rsidRPr="77FF9E36">
        <w:rPr>
          <w:rFonts w:ascii="Arial" w:hAnsi="Arial" w:cs="Arial"/>
          <w:sz w:val="20"/>
          <w:szCs w:val="20"/>
        </w:rPr>
        <w:t xml:space="preserve"> (particularly section 8 of these Rules)</w:t>
      </w:r>
      <w:r w:rsidRPr="77FF9E36">
        <w:rPr>
          <w:rFonts w:ascii="Arial" w:hAnsi="Arial" w:cs="Arial"/>
          <w:sz w:val="20"/>
          <w:szCs w:val="20"/>
        </w:rPr>
        <w:t xml:space="preserve">, and </w:t>
      </w:r>
      <w:r w:rsidR="005501E2" w:rsidRPr="77FF9E36">
        <w:rPr>
          <w:rFonts w:ascii="Arial" w:hAnsi="Arial" w:cs="Arial"/>
          <w:sz w:val="20"/>
          <w:szCs w:val="20"/>
        </w:rPr>
        <w:t>generally speaking,</w:t>
      </w:r>
      <w:r w:rsidR="00D433A4" w:rsidRPr="77FF9E36">
        <w:rPr>
          <w:rFonts w:ascii="Arial" w:hAnsi="Arial" w:cs="Arial"/>
          <w:sz w:val="20"/>
          <w:szCs w:val="20"/>
        </w:rPr>
        <w:t xml:space="preserve"> </w:t>
      </w:r>
      <w:r w:rsidR="005501E2" w:rsidRPr="77FF9E36">
        <w:rPr>
          <w:rFonts w:ascii="Arial" w:hAnsi="Arial" w:cs="Arial"/>
          <w:sz w:val="20"/>
          <w:szCs w:val="20"/>
        </w:rPr>
        <w:t xml:space="preserve">the complaints management system requirements </w:t>
      </w:r>
      <w:r w:rsidR="00230A4B" w:rsidRPr="77FF9E36">
        <w:rPr>
          <w:rFonts w:ascii="Arial" w:hAnsi="Arial" w:cs="Arial"/>
          <w:sz w:val="20"/>
          <w:szCs w:val="20"/>
        </w:rPr>
        <w:t xml:space="preserve">of the NDIS Practice Standards </w:t>
      </w:r>
      <w:r w:rsidR="005501E2" w:rsidRPr="77FF9E36">
        <w:rPr>
          <w:rFonts w:ascii="Arial" w:hAnsi="Arial" w:cs="Arial"/>
          <w:sz w:val="20"/>
          <w:szCs w:val="20"/>
        </w:rPr>
        <w:t xml:space="preserve">are more </w:t>
      </w:r>
      <w:r w:rsidR="00230A4B" w:rsidRPr="77FF9E36">
        <w:rPr>
          <w:rFonts w:ascii="Arial" w:hAnsi="Arial" w:cs="Arial"/>
          <w:sz w:val="20"/>
          <w:szCs w:val="20"/>
        </w:rPr>
        <w:t xml:space="preserve">detailed and specific </w:t>
      </w:r>
      <w:r w:rsidR="005501E2" w:rsidRPr="77FF9E36">
        <w:rPr>
          <w:rFonts w:ascii="Arial" w:hAnsi="Arial" w:cs="Arial"/>
          <w:sz w:val="20"/>
          <w:szCs w:val="20"/>
        </w:rPr>
        <w:t>than th</w:t>
      </w:r>
      <w:r w:rsidR="00230A4B" w:rsidRPr="77FF9E36">
        <w:rPr>
          <w:rFonts w:ascii="Arial" w:hAnsi="Arial" w:cs="Arial"/>
          <w:sz w:val="20"/>
          <w:szCs w:val="20"/>
        </w:rPr>
        <w:t>ose</w:t>
      </w:r>
      <w:r w:rsidR="005501E2" w:rsidRPr="77FF9E36">
        <w:rPr>
          <w:rFonts w:ascii="Arial" w:hAnsi="Arial" w:cs="Arial"/>
          <w:sz w:val="20"/>
          <w:szCs w:val="20"/>
        </w:rPr>
        <w:t xml:space="preserve"> of HSQ</w:t>
      </w:r>
      <w:r w:rsidR="00230A4B" w:rsidRPr="77FF9E36">
        <w:rPr>
          <w:rFonts w:ascii="Arial" w:hAnsi="Arial" w:cs="Arial"/>
          <w:sz w:val="20"/>
          <w:szCs w:val="20"/>
        </w:rPr>
        <w:t>S</w:t>
      </w:r>
      <w:r w:rsidR="005501E2" w:rsidRPr="77FF9E36">
        <w:rPr>
          <w:rFonts w:ascii="Arial" w:hAnsi="Arial" w:cs="Arial"/>
          <w:sz w:val="20"/>
          <w:szCs w:val="20"/>
        </w:rPr>
        <w:t xml:space="preserve">. </w:t>
      </w:r>
    </w:p>
    <w:p w14:paraId="5B7DD163" w14:textId="77777777" w:rsidR="00230A4B" w:rsidRDefault="00230A4B" w:rsidP="00197091">
      <w:pPr>
        <w:jc w:val="left"/>
        <w:rPr>
          <w:rFonts w:ascii="Arial" w:hAnsi="Arial" w:cs="Arial"/>
          <w:sz w:val="20"/>
          <w:szCs w:val="20"/>
        </w:rPr>
      </w:pPr>
    </w:p>
    <w:p w14:paraId="04D69F21" w14:textId="5A1A500F" w:rsidR="00197091" w:rsidRPr="00197091" w:rsidRDefault="005501E2" w:rsidP="00197091">
      <w:pPr>
        <w:jc w:val="left"/>
        <w:rPr>
          <w:rFonts w:ascii="Arial" w:hAnsi="Arial" w:cs="Arial"/>
          <w:sz w:val="20"/>
          <w:szCs w:val="20"/>
        </w:rPr>
      </w:pPr>
      <w:r w:rsidRPr="77FF9E36">
        <w:rPr>
          <w:rFonts w:ascii="Arial" w:hAnsi="Arial" w:cs="Arial"/>
          <w:sz w:val="20"/>
          <w:szCs w:val="20"/>
        </w:rPr>
        <w:t>A</w:t>
      </w:r>
      <w:r w:rsidR="00197091" w:rsidRPr="77FF9E36">
        <w:rPr>
          <w:rFonts w:ascii="Arial" w:hAnsi="Arial" w:cs="Arial"/>
          <w:sz w:val="20"/>
          <w:szCs w:val="20"/>
        </w:rPr>
        <w:t xml:space="preserve">s such, </w:t>
      </w:r>
      <w:r w:rsidR="005126AA" w:rsidRPr="77FF9E36">
        <w:rPr>
          <w:rFonts w:ascii="Arial" w:hAnsi="Arial" w:cs="Arial"/>
          <w:sz w:val="20"/>
          <w:szCs w:val="20"/>
        </w:rPr>
        <w:t xml:space="preserve">NDIS Core Module meets </w:t>
      </w:r>
      <w:r w:rsidR="004479DB" w:rsidRPr="77FF9E36">
        <w:rPr>
          <w:rFonts w:ascii="Arial" w:hAnsi="Arial" w:cs="Arial"/>
          <w:sz w:val="20"/>
          <w:szCs w:val="20"/>
        </w:rPr>
        <w:t>HSQ</w:t>
      </w:r>
      <w:r w:rsidR="00230A4B" w:rsidRPr="77FF9E36">
        <w:rPr>
          <w:rFonts w:ascii="Arial" w:hAnsi="Arial" w:cs="Arial"/>
          <w:sz w:val="20"/>
          <w:szCs w:val="20"/>
        </w:rPr>
        <w:t>S</w:t>
      </w:r>
      <w:r w:rsidR="004479DB" w:rsidRPr="77FF9E36">
        <w:rPr>
          <w:rFonts w:ascii="Arial" w:hAnsi="Arial" w:cs="Arial"/>
          <w:sz w:val="20"/>
          <w:szCs w:val="20"/>
        </w:rPr>
        <w:t xml:space="preserve"> </w:t>
      </w:r>
      <w:r w:rsidR="1CD3FB97" w:rsidRPr="77FF9E36">
        <w:rPr>
          <w:rFonts w:ascii="Arial" w:hAnsi="Arial" w:cs="Arial"/>
          <w:sz w:val="20"/>
          <w:szCs w:val="20"/>
        </w:rPr>
        <w:t>S</w:t>
      </w:r>
      <w:r w:rsidR="00197091" w:rsidRPr="77FF9E36">
        <w:rPr>
          <w:rFonts w:ascii="Arial" w:hAnsi="Arial" w:cs="Arial"/>
          <w:sz w:val="20"/>
          <w:szCs w:val="20"/>
        </w:rPr>
        <w:t xml:space="preserve">tandard </w:t>
      </w:r>
      <w:r w:rsidR="005126AA" w:rsidRPr="77FF9E36">
        <w:rPr>
          <w:rFonts w:ascii="Arial" w:hAnsi="Arial" w:cs="Arial"/>
          <w:sz w:val="20"/>
          <w:szCs w:val="20"/>
        </w:rPr>
        <w:t>5</w:t>
      </w:r>
      <w:r w:rsidR="7BA19D83" w:rsidRPr="77FF9E36">
        <w:rPr>
          <w:rFonts w:ascii="Arial" w:hAnsi="Arial" w:cs="Arial"/>
          <w:sz w:val="20"/>
          <w:szCs w:val="20"/>
        </w:rPr>
        <w:t xml:space="preserve"> (Common and DS Requirements)</w:t>
      </w:r>
      <w:r w:rsidR="00197091" w:rsidRPr="77FF9E36">
        <w:rPr>
          <w:rFonts w:ascii="Arial" w:hAnsi="Arial" w:cs="Arial"/>
          <w:sz w:val="20"/>
          <w:szCs w:val="20"/>
        </w:rPr>
        <w:t>.</w:t>
      </w:r>
      <w:r w:rsidR="00230A4B" w:rsidRPr="77FF9E36">
        <w:rPr>
          <w:rFonts w:ascii="Arial" w:hAnsi="Arial" w:cs="Arial"/>
          <w:sz w:val="20"/>
          <w:szCs w:val="20"/>
        </w:rPr>
        <w:t xml:space="preserve">  </w:t>
      </w:r>
    </w:p>
    <w:p w14:paraId="38A37880" w14:textId="77777777" w:rsidR="006261A3" w:rsidRPr="005A008D" w:rsidRDefault="006261A3" w:rsidP="006261A3">
      <w:pPr>
        <w:rPr>
          <w:rFonts w:ascii="Arial" w:hAnsi="Arial" w:cs="Arial"/>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9460"/>
        <w:gridCol w:w="3095"/>
      </w:tblGrid>
      <w:tr w:rsidR="006261A3" w:rsidRPr="00D13095" w14:paraId="199B61B0" w14:textId="77777777" w:rsidTr="00BE2D5D">
        <w:trPr>
          <w:cantSplit/>
        </w:trPr>
        <w:tc>
          <w:tcPr>
            <w:tcW w:w="1985" w:type="dxa"/>
            <w:tcBorders>
              <w:top w:val="single" w:sz="12" w:space="0" w:color="auto"/>
              <w:left w:val="single" w:sz="12" w:space="0" w:color="auto"/>
              <w:bottom w:val="single" w:sz="12" w:space="0" w:color="auto"/>
            </w:tcBorders>
            <w:shd w:val="clear" w:color="auto" w:fill="C5E0B3"/>
          </w:tcPr>
          <w:p w14:paraId="72529339" w14:textId="77777777" w:rsidR="006261A3" w:rsidRPr="00D13095" w:rsidRDefault="006261A3" w:rsidP="00D13095">
            <w:pPr>
              <w:jc w:val="center"/>
              <w:rPr>
                <w:rFonts w:ascii="Arial" w:hAnsi="Arial" w:cs="Arial"/>
                <w:b/>
                <w:sz w:val="20"/>
                <w:szCs w:val="20"/>
              </w:rPr>
            </w:pPr>
            <w:r w:rsidRPr="00D13095">
              <w:rPr>
                <w:rFonts w:ascii="Arial" w:hAnsi="Arial" w:cs="Arial"/>
                <w:b/>
                <w:sz w:val="20"/>
                <w:szCs w:val="20"/>
              </w:rPr>
              <w:t>Indicator 5.1</w:t>
            </w:r>
          </w:p>
        </w:tc>
        <w:tc>
          <w:tcPr>
            <w:tcW w:w="9460" w:type="dxa"/>
            <w:tcBorders>
              <w:top w:val="single" w:sz="12" w:space="0" w:color="auto"/>
              <w:bottom w:val="single" w:sz="12" w:space="0" w:color="auto"/>
            </w:tcBorders>
            <w:shd w:val="clear" w:color="auto" w:fill="C5E0B3"/>
          </w:tcPr>
          <w:p w14:paraId="64E6F1E8" w14:textId="77777777" w:rsidR="006261A3" w:rsidRPr="00D13095" w:rsidRDefault="006261A3" w:rsidP="006141EF">
            <w:pPr>
              <w:spacing w:after="60"/>
              <w:ind w:right="296"/>
              <w:jc w:val="left"/>
              <w:rPr>
                <w:rFonts w:ascii="Arial" w:hAnsi="Arial" w:cs="Arial"/>
                <w:b/>
                <w:spacing w:val="1"/>
                <w:sz w:val="20"/>
                <w:szCs w:val="20"/>
              </w:rPr>
            </w:pPr>
            <w:r w:rsidRPr="00D13095">
              <w:rPr>
                <w:rFonts w:ascii="Arial" w:hAnsi="Arial" w:cs="Arial"/>
                <w:b/>
                <w:sz w:val="20"/>
                <w:szCs w:val="20"/>
              </w:rPr>
              <w:t>The organisation has fair, accessible and accountable feedback, complaints and appeals processes.</w:t>
            </w:r>
          </w:p>
        </w:tc>
        <w:tc>
          <w:tcPr>
            <w:tcW w:w="3095" w:type="dxa"/>
            <w:tcBorders>
              <w:top w:val="single" w:sz="12" w:space="0" w:color="auto"/>
              <w:bottom w:val="single" w:sz="12" w:space="0" w:color="auto"/>
              <w:right w:val="single" w:sz="12" w:space="0" w:color="auto"/>
            </w:tcBorders>
            <w:shd w:val="clear" w:color="auto" w:fill="C5E0B3"/>
          </w:tcPr>
          <w:p w14:paraId="0ADB4965" w14:textId="77777777" w:rsidR="006261A3" w:rsidRPr="005501E2" w:rsidRDefault="00DA2194" w:rsidP="00BA0C95">
            <w:pPr>
              <w:ind w:right="296"/>
              <w:jc w:val="left"/>
              <w:rPr>
                <w:rFonts w:ascii="Arial" w:hAnsi="Arial" w:cs="Arial"/>
                <w:b/>
                <w:spacing w:val="1"/>
                <w:sz w:val="18"/>
                <w:szCs w:val="20"/>
              </w:rPr>
            </w:pPr>
            <w:r>
              <w:rPr>
                <w:rFonts w:ascii="Arial" w:hAnsi="Arial" w:cs="Arial"/>
                <w:b/>
                <w:spacing w:val="1"/>
                <w:sz w:val="20"/>
                <w:szCs w:val="20"/>
              </w:rPr>
              <w:t>NDIS Core Module</w:t>
            </w:r>
            <w:r w:rsidRPr="005501E2">
              <w:rPr>
                <w:rFonts w:ascii="Arial" w:hAnsi="Arial" w:cs="Arial"/>
                <w:b/>
                <w:spacing w:val="1"/>
                <w:sz w:val="20"/>
                <w:szCs w:val="20"/>
              </w:rPr>
              <w:t xml:space="preserve"> </w:t>
            </w:r>
            <w:r>
              <w:rPr>
                <w:rFonts w:ascii="Arial" w:hAnsi="Arial" w:cs="Arial"/>
                <w:b/>
                <w:spacing w:val="1"/>
                <w:sz w:val="20"/>
                <w:szCs w:val="20"/>
              </w:rPr>
              <w:t>meets HSQS,</w:t>
            </w:r>
            <w:r w:rsidR="00A84300">
              <w:rPr>
                <w:rFonts w:ascii="Arial" w:hAnsi="Arial" w:cs="Arial"/>
                <w:b/>
                <w:spacing w:val="1"/>
                <w:sz w:val="20"/>
                <w:szCs w:val="20"/>
              </w:rPr>
              <w:t xml:space="preserve"> </w:t>
            </w:r>
            <w:r w:rsidR="00BA0C95" w:rsidRPr="005501E2">
              <w:rPr>
                <w:rFonts w:ascii="Arial" w:hAnsi="Arial" w:cs="Arial"/>
                <w:b/>
                <w:spacing w:val="1"/>
                <w:sz w:val="20"/>
                <w:szCs w:val="20"/>
              </w:rPr>
              <w:t>based on following indicators</w:t>
            </w:r>
            <w:r>
              <w:rPr>
                <w:rFonts w:ascii="Arial" w:hAnsi="Arial" w:cs="Arial"/>
                <w:b/>
                <w:spacing w:val="1"/>
                <w:sz w:val="20"/>
                <w:szCs w:val="20"/>
              </w:rPr>
              <w:t>:</w:t>
            </w:r>
            <w:r w:rsidR="00BA0C95" w:rsidRPr="005501E2">
              <w:rPr>
                <w:rFonts w:ascii="Arial" w:hAnsi="Arial" w:cs="Arial"/>
                <w:b/>
                <w:spacing w:val="1"/>
                <w:sz w:val="20"/>
                <w:szCs w:val="20"/>
              </w:rPr>
              <w:t xml:space="preserve"> </w:t>
            </w:r>
          </w:p>
        </w:tc>
      </w:tr>
      <w:tr w:rsidR="006261A3" w:rsidRPr="00D13095" w14:paraId="4D613AFB" w14:textId="77777777" w:rsidTr="00BE2D5D">
        <w:trPr>
          <w:cantSplit/>
        </w:trPr>
        <w:tc>
          <w:tcPr>
            <w:tcW w:w="1985" w:type="dxa"/>
            <w:tcBorders>
              <w:top w:val="single" w:sz="12" w:space="0" w:color="auto"/>
              <w:left w:val="single" w:sz="2" w:space="0" w:color="A5A5A5"/>
              <w:bottom w:val="single" w:sz="2" w:space="0" w:color="A5A5A5"/>
              <w:right w:val="single" w:sz="2" w:space="0" w:color="A5A5A5"/>
            </w:tcBorders>
            <w:shd w:val="clear" w:color="auto" w:fill="auto"/>
          </w:tcPr>
          <w:p w14:paraId="78FF670A" w14:textId="77777777" w:rsidR="006261A3" w:rsidRPr="00D13095" w:rsidRDefault="006261A3" w:rsidP="00D13095">
            <w:pPr>
              <w:jc w:val="center"/>
              <w:rPr>
                <w:rFonts w:ascii="Arial" w:hAnsi="Arial" w:cs="Arial"/>
                <w:sz w:val="20"/>
                <w:szCs w:val="20"/>
              </w:rPr>
            </w:pPr>
            <w:r w:rsidRPr="00D13095">
              <w:rPr>
                <w:rFonts w:ascii="Arial" w:hAnsi="Arial" w:cs="Arial"/>
                <w:sz w:val="20"/>
                <w:szCs w:val="20"/>
              </w:rPr>
              <w:t>Mandatory evidence</w:t>
            </w:r>
          </w:p>
        </w:tc>
        <w:tc>
          <w:tcPr>
            <w:tcW w:w="9460" w:type="dxa"/>
            <w:tcBorders>
              <w:top w:val="single" w:sz="12" w:space="0" w:color="auto"/>
              <w:left w:val="single" w:sz="2" w:space="0" w:color="A5A5A5"/>
              <w:bottom w:val="single" w:sz="2" w:space="0" w:color="A5A5A5"/>
              <w:right w:val="single" w:sz="2" w:space="0" w:color="A5A5A5"/>
            </w:tcBorders>
            <w:shd w:val="clear" w:color="auto" w:fill="auto"/>
          </w:tcPr>
          <w:p w14:paraId="7920DD1F" w14:textId="77777777" w:rsidR="006261A3" w:rsidRPr="00D13095" w:rsidRDefault="006141EF" w:rsidP="006141EF">
            <w:pPr>
              <w:pStyle w:val="ListParagraph"/>
              <w:spacing w:after="60"/>
              <w:ind w:left="0"/>
              <w:contextualSpacing/>
              <w:jc w:val="left"/>
              <w:rPr>
                <w:rFonts w:ascii="Arial" w:hAnsi="Arial" w:cs="Arial"/>
                <w:spacing w:val="1"/>
                <w:sz w:val="20"/>
                <w:szCs w:val="20"/>
              </w:rPr>
            </w:pPr>
            <w:r w:rsidRPr="006141EF">
              <w:rPr>
                <w:rFonts w:ascii="Arial" w:hAnsi="Arial" w:cs="Arial"/>
                <w:spacing w:val="1"/>
                <w:sz w:val="20"/>
                <w:szCs w:val="20"/>
              </w:rPr>
              <w:t>Documented and implemented complaint management/dispute resolution procedure for handling complaints between the organisation and people using services concerning any services</w:t>
            </w:r>
          </w:p>
        </w:tc>
        <w:tc>
          <w:tcPr>
            <w:tcW w:w="3095" w:type="dxa"/>
            <w:tcBorders>
              <w:top w:val="single" w:sz="12" w:space="0" w:color="auto"/>
              <w:left w:val="single" w:sz="2" w:space="0" w:color="A5A5A5"/>
              <w:bottom w:val="single" w:sz="2" w:space="0" w:color="A5A5A5"/>
              <w:right w:val="single" w:sz="2" w:space="0" w:color="A5A5A5"/>
            </w:tcBorders>
            <w:shd w:val="clear" w:color="auto" w:fill="C5E0B3"/>
          </w:tcPr>
          <w:p w14:paraId="7CCFDD14" w14:textId="77777777" w:rsidR="006261A3" w:rsidRPr="00BA0C95" w:rsidRDefault="00BA0C95" w:rsidP="00BA0C95">
            <w:pPr>
              <w:jc w:val="left"/>
              <w:rPr>
                <w:rFonts w:ascii="Arial" w:hAnsi="Arial" w:cs="Arial"/>
                <w:sz w:val="18"/>
                <w:szCs w:val="20"/>
              </w:rPr>
            </w:pPr>
            <w:r>
              <w:rPr>
                <w:rFonts w:ascii="Arial" w:hAnsi="Arial" w:cs="Arial"/>
                <w:b/>
                <w:sz w:val="18"/>
                <w:szCs w:val="20"/>
              </w:rPr>
              <w:t xml:space="preserve">Div 2: </w:t>
            </w:r>
            <w:r>
              <w:rPr>
                <w:rFonts w:ascii="Arial" w:hAnsi="Arial" w:cs="Arial"/>
                <w:sz w:val="18"/>
                <w:szCs w:val="20"/>
              </w:rPr>
              <w:t>15. Feedback and Complaints Management, (1)</w:t>
            </w:r>
          </w:p>
        </w:tc>
      </w:tr>
      <w:tr w:rsidR="00BA0C95" w:rsidRPr="00D13095" w14:paraId="561DA273" w14:textId="77777777" w:rsidTr="00BE2D5D">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26208C9F" w14:textId="77777777" w:rsidR="00BA0C95" w:rsidRPr="00D13095" w:rsidRDefault="00BA0C95" w:rsidP="00BA0C95">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49BF76A5" w14:textId="77777777" w:rsidR="00BA0C95" w:rsidRPr="00D13095" w:rsidRDefault="00BA0C95" w:rsidP="00BA0C95">
            <w:pPr>
              <w:pStyle w:val="ListParagraph"/>
              <w:spacing w:after="60"/>
              <w:ind w:left="0"/>
              <w:contextualSpacing/>
              <w:jc w:val="left"/>
              <w:rPr>
                <w:rFonts w:ascii="Arial" w:hAnsi="Arial" w:cs="Arial"/>
                <w:spacing w:val="1"/>
                <w:sz w:val="20"/>
                <w:szCs w:val="20"/>
              </w:rPr>
            </w:pPr>
            <w:r w:rsidRPr="006141EF">
              <w:rPr>
                <w:rFonts w:ascii="Arial" w:hAnsi="Arial" w:cs="Arial"/>
                <w:spacing w:val="1"/>
                <w:sz w:val="20"/>
                <w:szCs w:val="20"/>
              </w:rPr>
              <w:t>Documented and implemented procedure for dealing with complaints that any person may make about any of the services, including the right to make a complaint to the relevant funding body and/or an external complaints agency</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51376B56" w14:textId="77777777" w:rsidR="00BA0C95" w:rsidRPr="00BA0C95" w:rsidRDefault="00BA0C95" w:rsidP="00BA0C95">
            <w:pPr>
              <w:jc w:val="left"/>
              <w:rPr>
                <w:rFonts w:ascii="Arial" w:hAnsi="Arial" w:cs="Arial"/>
                <w:sz w:val="18"/>
                <w:szCs w:val="20"/>
              </w:rPr>
            </w:pPr>
            <w:r>
              <w:rPr>
                <w:rFonts w:ascii="Arial" w:hAnsi="Arial" w:cs="Arial"/>
                <w:b/>
                <w:sz w:val="18"/>
                <w:szCs w:val="20"/>
              </w:rPr>
              <w:t xml:space="preserve">Div 2: </w:t>
            </w:r>
            <w:r>
              <w:rPr>
                <w:rFonts w:ascii="Arial" w:hAnsi="Arial" w:cs="Arial"/>
                <w:sz w:val="18"/>
                <w:szCs w:val="20"/>
              </w:rPr>
              <w:t>15. Feedback and Complaints Management, (1)</w:t>
            </w:r>
          </w:p>
        </w:tc>
      </w:tr>
      <w:tr w:rsidR="00BA0C95" w:rsidRPr="00D13095" w14:paraId="10D4B136" w14:textId="77777777" w:rsidTr="00BE2D5D">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49EDF84F" w14:textId="77777777" w:rsidR="00BA0C95" w:rsidRPr="00D13095" w:rsidRDefault="00BA0C95" w:rsidP="00BA0C95">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495BC311" w14:textId="77777777" w:rsidR="00BA0C95" w:rsidRPr="00D13095" w:rsidRDefault="00BA0C95" w:rsidP="00BA0C95">
            <w:pPr>
              <w:pStyle w:val="ListParagraph"/>
              <w:spacing w:after="60"/>
              <w:ind w:left="0"/>
              <w:contextualSpacing/>
              <w:jc w:val="left"/>
              <w:rPr>
                <w:rFonts w:ascii="Arial" w:hAnsi="Arial" w:cs="Arial"/>
                <w:sz w:val="20"/>
                <w:szCs w:val="20"/>
              </w:rPr>
            </w:pPr>
            <w:r w:rsidRPr="006141EF">
              <w:rPr>
                <w:rFonts w:ascii="Arial" w:hAnsi="Arial" w:cs="Arial"/>
                <w:sz w:val="20"/>
                <w:szCs w:val="20"/>
              </w:rPr>
              <w:t>Complaint management/dispute resolution procedures and complaints documents are made available to people using services and/or their representatives / support persons</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6057513E" w14:textId="77777777" w:rsidR="00BA0C95" w:rsidRPr="00BA0C95" w:rsidRDefault="00BA0C95" w:rsidP="00BA0C95">
            <w:pPr>
              <w:jc w:val="left"/>
              <w:rPr>
                <w:rFonts w:ascii="Arial" w:hAnsi="Arial" w:cs="Arial"/>
                <w:sz w:val="18"/>
                <w:szCs w:val="20"/>
              </w:rPr>
            </w:pPr>
            <w:r>
              <w:rPr>
                <w:rFonts w:ascii="Arial" w:hAnsi="Arial" w:cs="Arial"/>
                <w:b/>
                <w:sz w:val="18"/>
                <w:szCs w:val="20"/>
              </w:rPr>
              <w:t xml:space="preserve">Div 2: </w:t>
            </w:r>
            <w:r>
              <w:rPr>
                <w:rFonts w:ascii="Arial" w:hAnsi="Arial" w:cs="Arial"/>
                <w:sz w:val="18"/>
                <w:szCs w:val="20"/>
              </w:rPr>
              <w:t>15. Feedback and Complaints Management, (2)</w:t>
            </w:r>
          </w:p>
        </w:tc>
      </w:tr>
      <w:tr w:rsidR="00BA0C95" w:rsidRPr="00D13095" w14:paraId="7780F272" w14:textId="77777777" w:rsidTr="00BE2D5D">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4A9F177E" w14:textId="77777777" w:rsidR="00BA0C95" w:rsidRPr="00D13095" w:rsidRDefault="00BA0C95" w:rsidP="00BA0C95">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5455236D" w14:textId="77777777" w:rsidR="00BA0C95" w:rsidRPr="00D13095" w:rsidRDefault="00BA0C95" w:rsidP="00BA0C95">
            <w:pPr>
              <w:tabs>
                <w:tab w:val="left" w:pos="1453"/>
              </w:tabs>
              <w:spacing w:after="60"/>
              <w:jc w:val="left"/>
              <w:rPr>
                <w:rFonts w:ascii="Arial" w:hAnsi="Arial" w:cs="Arial"/>
                <w:spacing w:val="1"/>
                <w:sz w:val="20"/>
                <w:szCs w:val="20"/>
              </w:rPr>
            </w:pPr>
            <w:r w:rsidRPr="006141EF">
              <w:rPr>
                <w:rFonts w:ascii="Arial" w:hAnsi="Arial" w:cs="Arial"/>
                <w:spacing w:val="1"/>
                <w:sz w:val="20"/>
                <w:szCs w:val="20"/>
              </w:rPr>
              <w:t>People working in or for the organisation are aware of, trained in and comply with the relevant procedures in relation to complaints management and resolution.</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613CE097" w14:textId="77777777" w:rsidR="00BA0C95" w:rsidRPr="00BA0C95" w:rsidRDefault="00BA0C95" w:rsidP="00BA0C95">
            <w:pPr>
              <w:jc w:val="left"/>
              <w:rPr>
                <w:rFonts w:ascii="Arial" w:hAnsi="Arial" w:cs="Arial"/>
                <w:sz w:val="18"/>
                <w:szCs w:val="20"/>
              </w:rPr>
            </w:pPr>
            <w:r>
              <w:rPr>
                <w:rFonts w:ascii="Arial" w:hAnsi="Arial" w:cs="Arial"/>
                <w:b/>
                <w:sz w:val="18"/>
                <w:szCs w:val="20"/>
              </w:rPr>
              <w:t xml:space="preserve">Div 2: </w:t>
            </w:r>
            <w:r>
              <w:rPr>
                <w:rFonts w:ascii="Arial" w:hAnsi="Arial" w:cs="Arial"/>
                <w:sz w:val="18"/>
                <w:szCs w:val="20"/>
              </w:rPr>
              <w:t>15. Feedback and Complaints Management, (4)</w:t>
            </w:r>
          </w:p>
        </w:tc>
      </w:tr>
      <w:tr w:rsidR="00EE5493" w:rsidRPr="00D13095" w14:paraId="0B359209" w14:textId="77777777" w:rsidTr="00BE2D5D">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28E1E757" w14:textId="77777777" w:rsidR="00EE5493" w:rsidRPr="00D13095" w:rsidRDefault="00EE5493" w:rsidP="00EE5493">
            <w:pPr>
              <w:jc w:val="cente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7D74CC0B" w14:textId="77777777" w:rsidR="00EE5493" w:rsidRPr="006141EF" w:rsidRDefault="00EE5493" w:rsidP="00EE5493">
            <w:pPr>
              <w:tabs>
                <w:tab w:val="left" w:pos="1453"/>
              </w:tabs>
              <w:spacing w:after="60"/>
              <w:jc w:val="left"/>
              <w:rPr>
                <w:rFonts w:ascii="Arial" w:hAnsi="Arial" w:cs="Arial"/>
                <w:spacing w:val="1"/>
                <w:sz w:val="20"/>
                <w:szCs w:val="20"/>
              </w:rPr>
            </w:pPr>
            <w:r w:rsidRPr="006141EF">
              <w:rPr>
                <w:rFonts w:ascii="Arial" w:hAnsi="Arial" w:cs="Arial"/>
                <w:spacing w:val="1"/>
                <w:sz w:val="20"/>
                <w:szCs w:val="20"/>
              </w:rPr>
              <w:t>Documented processes which ensure that the organisation does not discontinue or reduce services or take any recriminatory action in relation to a person who has made a complaint about any of the services or who has had a complaint made on their behalf</w:t>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04C4C13A" w14:textId="18143DF2" w:rsidR="00EE5493" w:rsidRPr="00BA0C95" w:rsidRDefault="00EE5493" w:rsidP="00EE5493">
            <w:pPr>
              <w:jc w:val="left"/>
              <w:rPr>
                <w:rFonts w:ascii="Arial" w:hAnsi="Arial" w:cs="Arial"/>
                <w:sz w:val="18"/>
                <w:szCs w:val="20"/>
              </w:rPr>
            </w:pPr>
            <w:r>
              <w:rPr>
                <w:rFonts w:ascii="Arial" w:hAnsi="Arial" w:cs="Arial"/>
                <w:b/>
                <w:sz w:val="18"/>
                <w:szCs w:val="20"/>
              </w:rPr>
              <w:t xml:space="preserve">Div 2: </w:t>
            </w:r>
            <w:r>
              <w:rPr>
                <w:rFonts w:ascii="Arial" w:hAnsi="Arial" w:cs="Arial"/>
                <w:sz w:val="18"/>
                <w:szCs w:val="20"/>
              </w:rPr>
              <w:t>15. Feedback and Complaints Management, (2)</w:t>
            </w:r>
          </w:p>
        </w:tc>
      </w:tr>
      <w:tr w:rsidR="00EE5493" w:rsidRPr="00D13095" w14:paraId="23116EB4" w14:textId="77777777" w:rsidTr="00BE2D5D">
        <w:trPr>
          <w:cantSplit/>
        </w:trPr>
        <w:tc>
          <w:tcPr>
            <w:tcW w:w="1985" w:type="dxa"/>
            <w:tcBorders>
              <w:top w:val="single" w:sz="12" w:space="0" w:color="auto"/>
              <w:left w:val="single" w:sz="12" w:space="0" w:color="auto"/>
              <w:bottom w:val="single" w:sz="12" w:space="0" w:color="auto"/>
            </w:tcBorders>
            <w:shd w:val="clear" w:color="auto" w:fill="C5E0B3"/>
          </w:tcPr>
          <w:p w14:paraId="5A113308" w14:textId="77777777" w:rsidR="00EE5493" w:rsidRPr="00D13095" w:rsidRDefault="00EE5493" w:rsidP="00EE5493">
            <w:pPr>
              <w:jc w:val="center"/>
              <w:rPr>
                <w:rFonts w:ascii="Arial" w:hAnsi="Arial" w:cs="Arial"/>
                <w:b/>
                <w:sz w:val="20"/>
                <w:szCs w:val="20"/>
              </w:rPr>
            </w:pPr>
            <w:r w:rsidRPr="00D13095">
              <w:rPr>
                <w:rFonts w:ascii="Arial" w:hAnsi="Arial" w:cs="Arial"/>
                <w:b/>
                <w:sz w:val="20"/>
                <w:szCs w:val="20"/>
              </w:rPr>
              <w:t>Indicator 5.2</w:t>
            </w:r>
          </w:p>
        </w:tc>
        <w:tc>
          <w:tcPr>
            <w:tcW w:w="9460" w:type="dxa"/>
            <w:tcBorders>
              <w:top w:val="single" w:sz="12" w:space="0" w:color="auto"/>
              <w:bottom w:val="single" w:sz="12" w:space="0" w:color="auto"/>
            </w:tcBorders>
            <w:shd w:val="clear" w:color="auto" w:fill="C5E0B3"/>
          </w:tcPr>
          <w:p w14:paraId="60DF90E5" w14:textId="77777777" w:rsidR="00EE5493" w:rsidRPr="00D13095" w:rsidRDefault="00EE5493" w:rsidP="00EE5493">
            <w:pPr>
              <w:spacing w:after="60"/>
              <w:ind w:right="296"/>
              <w:jc w:val="left"/>
              <w:rPr>
                <w:rFonts w:ascii="Arial" w:hAnsi="Arial" w:cs="Arial"/>
                <w:b/>
                <w:spacing w:val="1"/>
                <w:sz w:val="20"/>
                <w:szCs w:val="20"/>
              </w:rPr>
            </w:pPr>
            <w:r w:rsidRPr="006141EF">
              <w:rPr>
                <w:rFonts w:ascii="Arial" w:hAnsi="Arial" w:cs="Arial"/>
                <w:b/>
                <w:spacing w:val="1"/>
                <w:sz w:val="20"/>
                <w:szCs w:val="20"/>
              </w:rPr>
              <w:t>The organisation effectively communicates feedback, complaints and appeals processes to people using services and other relevant stakeholders.</w:t>
            </w:r>
          </w:p>
        </w:tc>
        <w:tc>
          <w:tcPr>
            <w:tcW w:w="3095" w:type="dxa"/>
            <w:tcBorders>
              <w:top w:val="single" w:sz="12" w:space="0" w:color="auto"/>
              <w:bottom w:val="single" w:sz="12" w:space="0" w:color="auto"/>
              <w:right w:val="single" w:sz="12" w:space="0" w:color="auto"/>
            </w:tcBorders>
            <w:shd w:val="clear" w:color="auto" w:fill="C5E0B3"/>
          </w:tcPr>
          <w:p w14:paraId="7BC69CF8" w14:textId="77777777" w:rsidR="00DA2194" w:rsidRDefault="00DA2194" w:rsidP="003E0F23">
            <w:pPr>
              <w:jc w:val="left"/>
              <w:rPr>
                <w:rFonts w:ascii="Arial" w:hAnsi="Arial" w:cs="Arial"/>
                <w:b/>
                <w:color w:val="000000"/>
                <w:sz w:val="20"/>
                <w:szCs w:val="20"/>
              </w:rPr>
            </w:pPr>
            <w:r>
              <w:rPr>
                <w:rFonts w:ascii="Arial" w:hAnsi="Arial" w:cs="Arial"/>
                <w:b/>
                <w:color w:val="000000"/>
                <w:sz w:val="20"/>
                <w:szCs w:val="20"/>
              </w:rPr>
              <w:t>NDIS Core Module meets HSQS:</w:t>
            </w:r>
          </w:p>
          <w:p w14:paraId="0D80D8FF" w14:textId="77777777" w:rsidR="00EE5493" w:rsidRPr="00D71A98" w:rsidRDefault="00D71A98" w:rsidP="003E0F23">
            <w:pPr>
              <w:jc w:val="left"/>
              <w:rPr>
                <w:rFonts w:ascii="Arial" w:hAnsi="Arial" w:cs="Arial"/>
                <w:b/>
                <w:color w:val="000000"/>
                <w:sz w:val="20"/>
                <w:szCs w:val="20"/>
              </w:rPr>
            </w:pPr>
            <w:r>
              <w:rPr>
                <w:rFonts w:ascii="Arial" w:hAnsi="Arial" w:cs="Arial"/>
                <w:b/>
                <w:color w:val="000000"/>
                <w:sz w:val="20"/>
                <w:szCs w:val="20"/>
              </w:rPr>
              <w:t>Div</w:t>
            </w:r>
            <w:r w:rsidR="00180CC7">
              <w:rPr>
                <w:rFonts w:ascii="Arial" w:hAnsi="Arial" w:cs="Arial"/>
                <w:b/>
                <w:color w:val="000000"/>
                <w:sz w:val="20"/>
                <w:szCs w:val="20"/>
              </w:rPr>
              <w:t>ision</w:t>
            </w:r>
            <w:r>
              <w:rPr>
                <w:rFonts w:ascii="Arial" w:hAnsi="Arial" w:cs="Arial"/>
                <w:b/>
                <w:color w:val="000000"/>
                <w:sz w:val="20"/>
                <w:szCs w:val="20"/>
              </w:rPr>
              <w:t xml:space="preserve"> 2: 15. Complaints Management</w:t>
            </w:r>
            <w:r w:rsidR="003E0F23">
              <w:rPr>
                <w:rFonts w:ascii="Arial" w:hAnsi="Arial" w:cs="Arial"/>
                <w:b/>
                <w:color w:val="000000"/>
                <w:sz w:val="20"/>
                <w:szCs w:val="20"/>
              </w:rPr>
              <w:t xml:space="preserve"> </w:t>
            </w:r>
            <w:r>
              <w:rPr>
                <w:rFonts w:ascii="Arial" w:hAnsi="Arial" w:cs="Arial"/>
                <w:b/>
                <w:color w:val="000000"/>
                <w:sz w:val="20"/>
                <w:szCs w:val="20"/>
              </w:rPr>
              <w:t>(1)</w:t>
            </w:r>
          </w:p>
        </w:tc>
      </w:tr>
      <w:tr w:rsidR="00EE5493" w:rsidRPr="00D13095" w14:paraId="23AF493D" w14:textId="77777777" w:rsidTr="00BE2D5D">
        <w:trPr>
          <w:cantSplit/>
        </w:trPr>
        <w:tc>
          <w:tcPr>
            <w:tcW w:w="1985" w:type="dxa"/>
            <w:tcBorders>
              <w:top w:val="single" w:sz="12" w:space="0" w:color="auto"/>
              <w:bottom w:val="single" w:sz="4" w:space="0" w:color="auto"/>
            </w:tcBorders>
            <w:shd w:val="clear" w:color="auto" w:fill="auto"/>
          </w:tcPr>
          <w:p w14:paraId="6ED0AE7A" w14:textId="77777777" w:rsidR="00EE5493" w:rsidRPr="00D13095" w:rsidRDefault="00EE5493" w:rsidP="00EE5493">
            <w:pPr>
              <w:jc w:val="center"/>
              <w:rPr>
                <w:rFonts w:ascii="Arial" w:hAnsi="Arial" w:cs="Arial"/>
                <w:sz w:val="20"/>
                <w:szCs w:val="20"/>
              </w:rPr>
            </w:pPr>
          </w:p>
        </w:tc>
        <w:tc>
          <w:tcPr>
            <w:tcW w:w="9460" w:type="dxa"/>
            <w:tcBorders>
              <w:top w:val="single" w:sz="12" w:space="0" w:color="auto"/>
              <w:bottom w:val="single" w:sz="4" w:space="0" w:color="auto"/>
            </w:tcBorders>
            <w:shd w:val="clear" w:color="auto" w:fill="auto"/>
          </w:tcPr>
          <w:p w14:paraId="56C27C46" w14:textId="77777777" w:rsidR="00EE5493" w:rsidRPr="006141EF" w:rsidRDefault="00EE5493" w:rsidP="00EE5493">
            <w:pPr>
              <w:spacing w:after="60"/>
              <w:ind w:right="296"/>
              <w:jc w:val="left"/>
              <w:rPr>
                <w:rFonts w:ascii="Arial" w:hAnsi="Arial" w:cs="Arial"/>
                <w:i/>
                <w:spacing w:val="1"/>
                <w:sz w:val="20"/>
                <w:szCs w:val="20"/>
              </w:rPr>
            </w:pPr>
            <w:r w:rsidRPr="006141EF">
              <w:rPr>
                <w:rFonts w:ascii="Arial" w:hAnsi="Arial" w:cs="Arial"/>
                <w:i/>
                <w:spacing w:val="1"/>
                <w:sz w:val="20"/>
                <w:szCs w:val="20"/>
              </w:rPr>
              <w:t>There are no mandatory evidence requirements for this indicator</w:t>
            </w:r>
          </w:p>
        </w:tc>
        <w:tc>
          <w:tcPr>
            <w:tcW w:w="3095" w:type="dxa"/>
            <w:tcBorders>
              <w:top w:val="single" w:sz="12" w:space="0" w:color="auto"/>
              <w:bottom w:val="single" w:sz="4" w:space="0" w:color="auto"/>
            </w:tcBorders>
            <w:shd w:val="clear" w:color="auto" w:fill="auto"/>
          </w:tcPr>
          <w:p w14:paraId="7E26704E" w14:textId="77777777" w:rsidR="00EE5493" w:rsidRPr="00BA0C95" w:rsidRDefault="00EE5493" w:rsidP="00EE5493">
            <w:pPr>
              <w:ind w:right="296"/>
              <w:jc w:val="left"/>
              <w:rPr>
                <w:rFonts w:ascii="Arial" w:hAnsi="Arial" w:cs="Arial"/>
                <w:i/>
                <w:spacing w:val="1"/>
                <w:sz w:val="18"/>
                <w:szCs w:val="20"/>
              </w:rPr>
            </w:pPr>
          </w:p>
        </w:tc>
      </w:tr>
      <w:tr w:rsidR="00EE5493" w:rsidRPr="00D13095" w14:paraId="3FE025B0" w14:textId="77777777" w:rsidTr="00BE2D5D">
        <w:trPr>
          <w:cantSplit/>
        </w:trPr>
        <w:tc>
          <w:tcPr>
            <w:tcW w:w="1985" w:type="dxa"/>
            <w:tcBorders>
              <w:top w:val="single" w:sz="4" w:space="0" w:color="auto"/>
              <w:left w:val="single" w:sz="12" w:space="0" w:color="auto"/>
              <w:bottom w:val="single" w:sz="12" w:space="0" w:color="auto"/>
            </w:tcBorders>
            <w:shd w:val="clear" w:color="auto" w:fill="C5E0B3"/>
          </w:tcPr>
          <w:p w14:paraId="16996807" w14:textId="77777777" w:rsidR="00EE5493" w:rsidRPr="00D13095" w:rsidRDefault="00EE5493" w:rsidP="00EE5493">
            <w:pPr>
              <w:jc w:val="center"/>
              <w:rPr>
                <w:rFonts w:ascii="Arial" w:hAnsi="Arial" w:cs="Arial"/>
                <w:b/>
                <w:sz w:val="20"/>
                <w:szCs w:val="20"/>
              </w:rPr>
            </w:pPr>
          </w:p>
          <w:p w14:paraId="1638973B" w14:textId="77777777" w:rsidR="00EE5493" w:rsidRDefault="00EE5493" w:rsidP="00EE5493">
            <w:pPr>
              <w:jc w:val="center"/>
              <w:rPr>
                <w:rFonts w:ascii="Arial" w:hAnsi="Arial" w:cs="Arial"/>
                <w:b/>
                <w:sz w:val="20"/>
                <w:szCs w:val="20"/>
              </w:rPr>
            </w:pPr>
            <w:r w:rsidRPr="00D13095">
              <w:rPr>
                <w:rFonts w:ascii="Arial" w:hAnsi="Arial" w:cs="Arial"/>
                <w:b/>
                <w:sz w:val="20"/>
                <w:szCs w:val="20"/>
              </w:rPr>
              <w:t>Indicator 5.3</w:t>
            </w:r>
          </w:p>
          <w:p w14:paraId="140E7F3D" w14:textId="77777777" w:rsidR="00EE5493" w:rsidRPr="00740E7F" w:rsidRDefault="00EE5493" w:rsidP="00EE5493">
            <w:pPr>
              <w:rPr>
                <w:rFonts w:ascii="Arial" w:hAnsi="Arial" w:cs="Arial"/>
                <w:sz w:val="20"/>
                <w:szCs w:val="20"/>
              </w:rPr>
            </w:pPr>
          </w:p>
        </w:tc>
        <w:tc>
          <w:tcPr>
            <w:tcW w:w="9460" w:type="dxa"/>
            <w:tcBorders>
              <w:top w:val="single" w:sz="4" w:space="0" w:color="auto"/>
              <w:bottom w:val="single" w:sz="12" w:space="0" w:color="auto"/>
            </w:tcBorders>
            <w:shd w:val="clear" w:color="auto" w:fill="C5E0B3"/>
          </w:tcPr>
          <w:p w14:paraId="0B34019C" w14:textId="77777777" w:rsidR="00EE5493" w:rsidRPr="00D13095" w:rsidRDefault="00EE5493" w:rsidP="00EE5493">
            <w:pPr>
              <w:spacing w:after="60"/>
              <w:ind w:right="296"/>
              <w:jc w:val="left"/>
              <w:rPr>
                <w:rFonts w:ascii="Arial" w:hAnsi="Arial" w:cs="Arial"/>
                <w:b/>
                <w:spacing w:val="1"/>
                <w:sz w:val="20"/>
                <w:szCs w:val="20"/>
              </w:rPr>
            </w:pPr>
            <w:r w:rsidRPr="006141EF">
              <w:rPr>
                <w:rFonts w:ascii="Arial" w:hAnsi="Arial" w:cs="Arial"/>
                <w:b/>
                <w:spacing w:val="1"/>
                <w:sz w:val="20"/>
                <w:szCs w:val="20"/>
              </w:rPr>
              <w:t>People using services and other relevant stakeholders are informed of and enabled to access any external avenues or appropriate supports for feedback, complaints or appeals processes and assisted to understand how they access them.</w:t>
            </w:r>
          </w:p>
        </w:tc>
        <w:tc>
          <w:tcPr>
            <w:tcW w:w="3095" w:type="dxa"/>
            <w:tcBorders>
              <w:top w:val="single" w:sz="4" w:space="0" w:color="auto"/>
              <w:bottom w:val="single" w:sz="12" w:space="0" w:color="auto"/>
              <w:right w:val="single" w:sz="12" w:space="0" w:color="auto"/>
            </w:tcBorders>
            <w:shd w:val="clear" w:color="auto" w:fill="C5E0B3"/>
          </w:tcPr>
          <w:p w14:paraId="652E64DC" w14:textId="77777777" w:rsidR="00EE5493" w:rsidRPr="00D71A98" w:rsidRDefault="00DA2194" w:rsidP="007D5DE5">
            <w:pPr>
              <w:ind w:right="-25"/>
              <w:jc w:val="left"/>
              <w:rPr>
                <w:rFonts w:ascii="Arial" w:hAnsi="Arial" w:cs="Arial"/>
                <w:b/>
                <w:color w:val="000000"/>
                <w:sz w:val="20"/>
                <w:szCs w:val="20"/>
              </w:rPr>
            </w:pPr>
            <w:r>
              <w:rPr>
                <w:rFonts w:ascii="Arial" w:hAnsi="Arial" w:cs="Arial"/>
                <w:b/>
                <w:color w:val="000000"/>
                <w:sz w:val="20"/>
                <w:szCs w:val="20"/>
              </w:rPr>
              <w:t>NDIS Core Module</w:t>
            </w:r>
            <w:r w:rsidDel="00A84300">
              <w:rPr>
                <w:rFonts w:ascii="Arial" w:hAnsi="Arial" w:cs="Arial"/>
                <w:b/>
                <w:color w:val="000000"/>
                <w:sz w:val="20"/>
                <w:szCs w:val="20"/>
              </w:rPr>
              <w:t xml:space="preserve"> </w:t>
            </w:r>
            <w:r>
              <w:rPr>
                <w:rFonts w:ascii="Arial" w:hAnsi="Arial" w:cs="Arial"/>
                <w:b/>
                <w:color w:val="000000"/>
                <w:sz w:val="20"/>
                <w:szCs w:val="20"/>
              </w:rPr>
              <w:t xml:space="preserve">meets HSQS, </w:t>
            </w:r>
            <w:r w:rsidR="00D71A98">
              <w:rPr>
                <w:rFonts w:ascii="Arial" w:hAnsi="Arial" w:cs="Arial"/>
                <w:b/>
                <w:color w:val="000000"/>
                <w:sz w:val="20"/>
                <w:szCs w:val="20"/>
              </w:rPr>
              <w:t>based on following evidence indicators</w:t>
            </w:r>
            <w:r>
              <w:rPr>
                <w:rFonts w:ascii="Arial" w:hAnsi="Arial" w:cs="Arial"/>
                <w:b/>
                <w:color w:val="000000"/>
                <w:sz w:val="20"/>
                <w:szCs w:val="20"/>
              </w:rPr>
              <w:t>:</w:t>
            </w:r>
          </w:p>
        </w:tc>
      </w:tr>
      <w:tr w:rsidR="00EE5493" w:rsidRPr="00D13095" w14:paraId="00BDDBC8" w14:textId="77777777" w:rsidTr="00BE2D5D">
        <w:trPr>
          <w:cantSplit/>
          <w:trHeight w:val="170"/>
        </w:trPr>
        <w:tc>
          <w:tcPr>
            <w:tcW w:w="1985" w:type="dxa"/>
            <w:tcBorders>
              <w:top w:val="single" w:sz="12" w:space="0" w:color="auto"/>
              <w:left w:val="single" w:sz="2" w:space="0" w:color="A5A5A5"/>
              <w:bottom w:val="single" w:sz="2" w:space="0" w:color="A5A5A5"/>
              <w:right w:val="single" w:sz="2" w:space="0" w:color="A5A5A5"/>
            </w:tcBorders>
            <w:shd w:val="clear" w:color="auto" w:fill="auto"/>
          </w:tcPr>
          <w:p w14:paraId="15129BA5" w14:textId="77777777" w:rsidR="00EE5493" w:rsidRDefault="00EE5493" w:rsidP="00EE5493">
            <w:pPr>
              <w:rPr>
                <w:rFonts w:ascii="Arial" w:hAnsi="Arial" w:cs="Arial"/>
                <w:sz w:val="20"/>
                <w:szCs w:val="20"/>
              </w:rPr>
            </w:pPr>
            <w:r w:rsidRPr="00D13095">
              <w:rPr>
                <w:rFonts w:ascii="Arial" w:hAnsi="Arial" w:cs="Arial"/>
                <w:sz w:val="20"/>
                <w:szCs w:val="20"/>
              </w:rPr>
              <w:t>Mandatory evidence</w:t>
            </w:r>
          </w:p>
          <w:p w14:paraId="05E9C018" w14:textId="77777777" w:rsidR="00EE5493" w:rsidRPr="00740E7F" w:rsidRDefault="00EE5493" w:rsidP="00EE5493">
            <w:pPr>
              <w:ind w:firstLine="720"/>
              <w:rPr>
                <w:rFonts w:ascii="Arial" w:hAnsi="Arial" w:cs="Arial"/>
                <w:sz w:val="20"/>
                <w:szCs w:val="20"/>
              </w:rPr>
            </w:pPr>
          </w:p>
        </w:tc>
        <w:tc>
          <w:tcPr>
            <w:tcW w:w="9460" w:type="dxa"/>
            <w:tcBorders>
              <w:top w:val="single" w:sz="12" w:space="0" w:color="auto"/>
              <w:left w:val="single" w:sz="2" w:space="0" w:color="A5A5A5"/>
              <w:bottom w:val="single" w:sz="2" w:space="0" w:color="A5A5A5"/>
              <w:right w:val="single" w:sz="2" w:space="0" w:color="A5A5A5"/>
            </w:tcBorders>
            <w:shd w:val="clear" w:color="auto" w:fill="auto"/>
          </w:tcPr>
          <w:p w14:paraId="737B0034" w14:textId="77777777" w:rsidR="00EE5493" w:rsidRPr="00D13095" w:rsidRDefault="00EE5493" w:rsidP="00EE5493">
            <w:pPr>
              <w:spacing w:after="60"/>
              <w:jc w:val="left"/>
              <w:rPr>
                <w:rFonts w:ascii="Arial" w:hAnsi="Arial" w:cs="Arial"/>
                <w:spacing w:val="1"/>
                <w:sz w:val="20"/>
                <w:szCs w:val="20"/>
              </w:rPr>
            </w:pPr>
            <w:r w:rsidRPr="006141EF">
              <w:rPr>
                <w:rFonts w:ascii="Arial" w:hAnsi="Arial" w:cs="Arial"/>
                <w:spacing w:val="1"/>
                <w:sz w:val="20"/>
                <w:szCs w:val="20"/>
              </w:rPr>
              <w:t>Evidence that people using services, their representatives / support persons and other relevant stakeholders have been made aware of their right to access an external complaints agency and external advocacy/support agencies as appropriate, and have been informed of how to do so.</w:t>
            </w:r>
          </w:p>
        </w:tc>
        <w:tc>
          <w:tcPr>
            <w:tcW w:w="3095" w:type="dxa"/>
            <w:tcBorders>
              <w:top w:val="single" w:sz="12" w:space="0" w:color="auto"/>
              <w:left w:val="single" w:sz="2" w:space="0" w:color="A5A5A5"/>
              <w:bottom w:val="single" w:sz="2" w:space="0" w:color="A5A5A5"/>
              <w:right w:val="single" w:sz="2" w:space="0" w:color="A5A5A5"/>
            </w:tcBorders>
            <w:shd w:val="clear" w:color="auto" w:fill="C5E0B3"/>
          </w:tcPr>
          <w:p w14:paraId="50C3C087" w14:textId="77777777" w:rsidR="00EE5493" w:rsidRPr="00D71A98" w:rsidRDefault="00D71A98" w:rsidP="007D5DE5">
            <w:pPr>
              <w:ind w:right="-25"/>
              <w:jc w:val="left"/>
              <w:rPr>
                <w:rFonts w:ascii="Arial" w:hAnsi="Arial" w:cs="Arial"/>
                <w:b/>
                <w:color w:val="000000"/>
                <w:sz w:val="18"/>
                <w:szCs w:val="20"/>
              </w:rPr>
            </w:pPr>
            <w:r>
              <w:rPr>
                <w:rFonts w:ascii="Arial" w:hAnsi="Arial" w:cs="Arial"/>
                <w:b/>
                <w:color w:val="000000"/>
                <w:sz w:val="18"/>
                <w:szCs w:val="20"/>
              </w:rPr>
              <w:t xml:space="preserve">Div 2: </w:t>
            </w:r>
            <w:r>
              <w:rPr>
                <w:rFonts w:ascii="Arial" w:hAnsi="Arial" w:cs="Arial"/>
                <w:sz w:val="18"/>
                <w:szCs w:val="20"/>
              </w:rPr>
              <w:t>15. Feedback and Complaints Management, (2)</w:t>
            </w:r>
          </w:p>
        </w:tc>
      </w:tr>
      <w:tr w:rsidR="00EE5493" w:rsidRPr="00D13095" w14:paraId="3CBCAB57" w14:textId="77777777" w:rsidTr="00BE2D5D">
        <w:trPr>
          <w:cantSplit/>
        </w:trPr>
        <w:tc>
          <w:tcPr>
            <w:tcW w:w="1985" w:type="dxa"/>
            <w:tcBorders>
              <w:top w:val="single" w:sz="2" w:space="0" w:color="A5A5A5"/>
              <w:left w:val="single" w:sz="2" w:space="0" w:color="A5A5A5"/>
              <w:bottom w:val="single" w:sz="2" w:space="0" w:color="A5A5A5"/>
              <w:right w:val="single" w:sz="2" w:space="0" w:color="A5A5A5"/>
            </w:tcBorders>
            <w:shd w:val="clear" w:color="auto" w:fill="auto"/>
          </w:tcPr>
          <w:p w14:paraId="0EA527E1" w14:textId="77777777" w:rsidR="00EE5493" w:rsidRPr="00D13095" w:rsidRDefault="00EE5493" w:rsidP="00EE5493">
            <w:pPr>
              <w:rPr>
                <w:rFonts w:ascii="Arial" w:hAnsi="Arial" w:cs="Arial"/>
                <w:sz w:val="20"/>
                <w:szCs w:val="20"/>
              </w:rPr>
            </w:pPr>
          </w:p>
        </w:tc>
        <w:tc>
          <w:tcPr>
            <w:tcW w:w="9460" w:type="dxa"/>
            <w:tcBorders>
              <w:top w:val="single" w:sz="2" w:space="0" w:color="A5A5A5"/>
              <w:left w:val="single" w:sz="2" w:space="0" w:color="A5A5A5"/>
              <w:bottom w:val="single" w:sz="2" w:space="0" w:color="A5A5A5"/>
              <w:right w:val="single" w:sz="2" w:space="0" w:color="A5A5A5"/>
            </w:tcBorders>
            <w:shd w:val="clear" w:color="auto" w:fill="auto"/>
          </w:tcPr>
          <w:p w14:paraId="70F79A42" w14:textId="77777777" w:rsidR="00EE5493" w:rsidRPr="00D13095" w:rsidRDefault="00EE5493" w:rsidP="00EE5493">
            <w:pPr>
              <w:spacing w:after="60"/>
              <w:jc w:val="left"/>
              <w:rPr>
                <w:rFonts w:ascii="Arial" w:hAnsi="Arial" w:cs="Arial"/>
                <w:spacing w:val="1"/>
                <w:sz w:val="20"/>
                <w:szCs w:val="20"/>
              </w:rPr>
            </w:pPr>
            <w:r w:rsidRPr="00740E7F">
              <w:rPr>
                <w:rFonts w:ascii="Arial" w:hAnsi="Arial" w:cs="Arial"/>
                <w:spacing w:val="1"/>
                <w:sz w:val="20"/>
                <w:szCs w:val="20"/>
              </w:rPr>
              <w:t>Implemented policy/procedure which ensures that people using services are appropriately supported to provide feedback, make a complaint or appeal to external avenues should they choose to do so.</w:t>
            </w:r>
            <w:r w:rsidRPr="00740E7F">
              <w:rPr>
                <w:rFonts w:ascii="Arial" w:hAnsi="Arial" w:cs="Arial"/>
                <w:spacing w:val="1"/>
                <w:sz w:val="20"/>
                <w:szCs w:val="20"/>
              </w:rPr>
              <w:tab/>
            </w:r>
          </w:p>
        </w:tc>
        <w:tc>
          <w:tcPr>
            <w:tcW w:w="3095" w:type="dxa"/>
            <w:tcBorders>
              <w:top w:val="single" w:sz="2" w:space="0" w:color="A5A5A5"/>
              <w:left w:val="single" w:sz="2" w:space="0" w:color="A5A5A5"/>
              <w:bottom w:val="single" w:sz="2" w:space="0" w:color="A5A5A5"/>
              <w:right w:val="single" w:sz="2" w:space="0" w:color="A5A5A5"/>
            </w:tcBorders>
            <w:shd w:val="clear" w:color="auto" w:fill="C5E0B3"/>
          </w:tcPr>
          <w:p w14:paraId="65E5D22B" w14:textId="77777777" w:rsidR="00EE5493" w:rsidRPr="00BA0C95" w:rsidRDefault="00D71A98" w:rsidP="007D5DE5">
            <w:pPr>
              <w:ind w:right="-25"/>
              <w:jc w:val="left"/>
              <w:rPr>
                <w:rFonts w:ascii="Arial" w:hAnsi="Arial" w:cs="Arial"/>
                <w:color w:val="000000"/>
                <w:sz w:val="18"/>
                <w:szCs w:val="20"/>
              </w:rPr>
            </w:pPr>
            <w:r>
              <w:rPr>
                <w:rFonts w:ascii="Arial" w:hAnsi="Arial" w:cs="Arial"/>
                <w:b/>
                <w:sz w:val="18"/>
                <w:szCs w:val="20"/>
              </w:rPr>
              <w:t xml:space="preserve">Div 2: </w:t>
            </w:r>
            <w:r>
              <w:rPr>
                <w:rFonts w:ascii="Arial" w:hAnsi="Arial" w:cs="Arial"/>
                <w:sz w:val="18"/>
                <w:szCs w:val="20"/>
              </w:rPr>
              <w:t>15. Feedback and Complaints Management, (2)</w:t>
            </w:r>
          </w:p>
        </w:tc>
      </w:tr>
      <w:tr w:rsidR="00EE5493" w:rsidRPr="00D13095" w14:paraId="1FA275C8" w14:textId="77777777" w:rsidTr="00BE2D5D">
        <w:trPr>
          <w:cantSplit/>
        </w:trPr>
        <w:tc>
          <w:tcPr>
            <w:tcW w:w="1985" w:type="dxa"/>
            <w:tcBorders>
              <w:top w:val="single" w:sz="2" w:space="0" w:color="A5A5A5"/>
              <w:left w:val="single" w:sz="2" w:space="0" w:color="A5A5A5"/>
              <w:bottom w:val="single" w:sz="12" w:space="0" w:color="auto"/>
              <w:right w:val="single" w:sz="2" w:space="0" w:color="A5A5A5"/>
            </w:tcBorders>
            <w:shd w:val="clear" w:color="auto" w:fill="auto"/>
          </w:tcPr>
          <w:p w14:paraId="2D05FBC7" w14:textId="77777777" w:rsidR="00EE5493" w:rsidRPr="00D13095" w:rsidRDefault="00EE5493" w:rsidP="00EE5493">
            <w:pPr>
              <w:rPr>
                <w:rFonts w:ascii="Arial" w:hAnsi="Arial" w:cs="Arial"/>
                <w:sz w:val="20"/>
                <w:szCs w:val="20"/>
              </w:rPr>
            </w:pPr>
          </w:p>
        </w:tc>
        <w:tc>
          <w:tcPr>
            <w:tcW w:w="9460" w:type="dxa"/>
            <w:tcBorders>
              <w:top w:val="single" w:sz="2" w:space="0" w:color="A5A5A5"/>
              <w:left w:val="single" w:sz="2" w:space="0" w:color="A5A5A5"/>
              <w:bottom w:val="single" w:sz="12" w:space="0" w:color="auto"/>
              <w:right w:val="single" w:sz="2" w:space="0" w:color="A5A5A5"/>
            </w:tcBorders>
            <w:shd w:val="clear" w:color="auto" w:fill="auto"/>
          </w:tcPr>
          <w:p w14:paraId="5998CC98" w14:textId="77777777" w:rsidR="00EE5493" w:rsidRPr="00D13095" w:rsidRDefault="00EE5493" w:rsidP="00EE5493">
            <w:pPr>
              <w:spacing w:after="60"/>
              <w:ind w:right="296"/>
              <w:jc w:val="left"/>
              <w:rPr>
                <w:rFonts w:ascii="Arial" w:hAnsi="Arial" w:cs="Arial"/>
                <w:spacing w:val="1"/>
                <w:sz w:val="20"/>
                <w:szCs w:val="20"/>
              </w:rPr>
            </w:pPr>
            <w:r w:rsidRPr="00740E7F">
              <w:rPr>
                <w:rFonts w:ascii="Arial" w:hAnsi="Arial" w:cs="Arial"/>
                <w:spacing w:val="1"/>
                <w:sz w:val="20"/>
                <w:szCs w:val="20"/>
              </w:rPr>
              <w:t>Documented and implemented policy which ensures that management and staff refer complaints promptly to external agencies when appropriate (e.g. the relevant department, Queensland Police Service, Office of the Public Guardian).</w:t>
            </w:r>
          </w:p>
        </w:tc>
        <w:tc>
          <w:tcPr>
            <w:tcW w:w="3095" w:type="dxa"/>
            <w:tcBorders>
              <w:top w:val="single" w:sz="2" w:space="0" w:color="A5A5A5"/>
              <w:left w:val="single" w:sz="2" w:space="0" w:color="A5A5A5"/>
              <w:bottom w:val="single" w:sz="12" w:space="0" w:color="auto"/>
              <w:right w:val="single" w:sz="2" w:space="0" w:color="A5A5A5"/>
            </w:tcBorders>
            <w:shd w:val="clear" w:color="auto" w:fill="C5E0B3"/>
          </w:tcPr>
          <w:p w14:paraId="55EDD21D" w14:textId="77777777" w:rsidR="00EE5493" w:rsidRPr="00BA0C95" w:rsidRDefault="00D71A98" w:rsidP="007D5DE5">
            <w:pPr>
              <w:ind w:right="-25"/>
              <w:jc w:val="left"/>
              <w:rPr>
                <w:rFonts w:ascii="Arial" w:hAnsi="Arial" w:cs="Arial"/>
                <w:color w:val="000000"/>
                <w:sz w:val="18"/>
                <w:szCs w:val="20"/>
              </w:rPr>
            </w:pPr>
            <w:r>
              <w:rPr>
                <w:rFonts w:ascii="Arial" w:hAnsi="Arial" w:cs="Arial"/>
                <w:b/>
                <w:sz w:val="18"/>
                <w:szCs w:val="20"/>
              </w:rPr>
              <w:t xml:space="preserve">Div 2: </w:t>
            </w:r>
            <w:r>
              <w:rPr>
                <w:rFonts w:ascii="Arial" w:hAnsi="Arial" w:cs="Arial"/>
                <w:sz w:val="18"/>
                <w:szCs w:val="20"/>
              </w:rPr>
              <w:t>15. Feedback and Complaints Management, (2)</w:t>
            </w:r>
          </w:p>
        </w:tc>
      </w:tr>
      <w:tr w:rsidR="00EE5493" w:rsidRPr="00D13095" w14:paraId="00389A1E" w14:textId="77777777" w:rsidTr="00BE2D5D">
        <w:trPr>
          <w:cantSplit/>
        </w:trPr>
        <w:tc>
          <w:tcPr>
            <w:tcW w:w="1985" w:type="dxa"/>
            <w:tcBorders>
              <w:top w:val="single" w:sz="12" w:space="0" w:color="auto"/>
              <w:left w:val="single" w:sz="12" w:space="0" w:color="auto"/>
              <w:bottom w:val="single" w:sz="12" w:space="0" w:color="auto"/>
            </w:tcBorders>
            <w:shd w:val="clear" w:color="auto" w:fill="C5E0B3"/>
          </w:tcPr>
          <w:p w14:paraId="368D4BEE" w14:textId="77777777" w:rsidR="00EE5493" w:rsidRPr="00D13095" w:rsidRDefault="00EE5493" w:rsidP="00EE5493">
            <w:pPr>
              <w:jc w:val="center"/>
              <w:rPr>
                <w:rFonts w:ascii="Arial" w:hAnsi="Arial" w:cs="Arial"/>
                <w:b/>
                <w:sz w:val="20"/>
                <w:szCs w:val="20"/>
              </w:rPr>
            </w:pPr>
            <w:r w:rsidRPr="00D13095">
              <w:rPr>
                <w:rFonts w:ascii="Arial" w:hAnsi="Arial" w:cs="Arial"/>
                <w:b/>
                <w:sz w:val="20"/>
                <w:szCs w:val="20"/>
              </w:rPr>
              <w:t>Indicator 5.4</w:t>
            </w:r>
          </w:p>
        </w:tc>
        <w:tc>
          <w:tcPr>
            <w:tcW w:w="9460" w:type="dxa"/>
            <w:tcBorders>
              <w:top w:val="single" w:sz="12" w:space="0" w:color="auto"/>
              <w:bottom w:val="single" w:sz="12" w:space="0" w:color="auto"/>
            </w:tcBorders>
            <w:shd w:val="clear" w:color="auto" w:fill="C5E0B3"/>
          </w:tcPr>
          <w:p w14:paraId="65A6ADDE" w14:textId="77777777" w:rsidR="00EE5493" w:rsidRPr="00D13095" w:rsidRDefault="00EE5493" w:rsidP="00EE5493">
            <w:pPr>
              <w:spacing w:after="60"/>
              <w:ind w:right="296"/>
              <w:jc w:val="left"/>
              <w:rPr>
                <w:rFonts w:ascii="Arial" w:hAnsi="Arial" w:cs="Arial"/>
                <w:b/>
                <w:spacing w:val="1"/>
                <w:sz w:val="20"/>
                <w:szCs w:val="20"/>
              </w:rPr>
            </w:pPr>
            <w:r w:rsidRPr="00740E7F">
              <w:rPr>
                <w:rFonts w:ascii="Arial" w:hAnsi="Arial" w:cs="Arial"/>
                <w:b/>
                <w:spacing w:val="1"/>
                <w:sz w:val="20"/>
                <w:szCs w:val="20"/>
              </w:rPr>
              <w:t>The organisation demonstrates that feedback, complaints and appeals processes lead to improvements within the service and that outcomes are communicated to relevant stakeholders.</w:t>
            </w:r>
          </w:p>
        </w:tc>
        <w:tc>
          <w:tcPr>
            <w:tcW w:w="3095" w:type="dxa"/>
            <w:tcBorders>
              <w:top w:val="single" w:sz="12" w:space="0" w:color="auto"/>
              <w:bottom w:val="single" w:sz="12" w:space="0" w:color="auto"/>
              <w:right w:val="single" w:sz="12" w:space="0" w:color="auto"/>
            </w:tcBorders>
            <w:shd w:val="clear" w:color="auto" w:fill="C5E0B3"/>
          </w:tcPr>
          <w:p w14:paraId="466917A2" w14:textId="77777777" w:rsidR="00DA2194" w:rsidRDefault="00DA2194" w:rsidP="007D5DE5">
            <w:pPr>
              <w:ind w:right="-25"/>
              <w:jc w:val="left"/>
              <w:rPr>
                <w:rFonts w:ascii="Arial" w:hAnsi="Arial" w:cs="Arial"/>
                <w:b/>
                <w:color w:val="000000"/>
                <w:sz w:val="20"/>
                <w:szCs w:val="20"/>
              </w:rPr>
            </w:pPr>
            <w:r>
              <w:rPr>
                <w:rFonts w:ascii="Arial" w:hAnsi="Arial" w:cs="Arial"/>
                <w:b/>
                <w:color w:val="000000"/>
                <w:sz w:val="20"/>
                <w:szCs w:val="20"/>
              </w:rPr>
              <w:t>NDIS Core Module meets HSQS:</w:t>
            </w:r>
          </w:p>
          <w:p w14:paraId="48BC709A" w14:textId="77777777" w:rsidR="00EE5493" w:rsidRPr="00D71A98" w:rsidRDefault="00D71A98" w:rsidP="007D5DE5">
            <w:pPr>
              <w:ind w:right="-25"/>
              <w:jc w:val="left"/>
              <w:rPr>
                <w:rFonts w:ascii="Arial" w:hAnsi="Arial" w:cs="Arial"/>
                <w:b/>
                <w:color w:val="000000"/>
                <w:sz w:val="20"/>
                <w:szCs w:val="20"/>
              </w:rPr>
            </w:pPr>
            <w:r w:rsidRPr="00180CC7">
              <w:rPr>
                <w:rFonts w:ascii="Arial" w:hAnsi="Arial" w:cs="Arial"/>
                <w:b/>
                <w:color w:val="000000"/>
                <w:sz w:val="20"/>
                <w:szCs w:val="20"/>
              </w:rPr>
              <w:t>Div</w:t>
            </w:r>
            <w:r w:rsidR="00180CC7" w:rsidRPr="00180CC7">
              <w:rPr>
                <w:rFonts w:ascii="Arial" w:hAnsi="Arial" w:cs="Arial"/>
                <w:b/>
                <w:color w:val="000000"/>
                <w:sz w:val="20"/>
                <w:szCs w:val="20"/>
              </w:rPr>
              <w:t xml:space="preserve">ision </w:t>
            </w:r>
            <w:r w:rsidR="007D5DE5" w:rsidRPr="00180CC7">
              <w:rPr>
                <w:rFonts w:ascii="Arial" w:hAnsi="Arial" w:cs="Arial"/>
                <w:b/>
                <w:color w:val="000000"/>
                <w:sz w:val="20"/>
                <w:szCs w:val="20"/>
              </w:rPr>
              <w:t>2: 15. Complaints Management, and 13. Quality Management (3)</w:t>
            </w:r>
          </w:p>
        </w:tc>
      </w:tr>
      <w:tr w:rsidR="00EE5493" w:rsidRPr="00D13095" w14:paraId="4906F4EF" w14:textId="77777777" w:rsidTr="00BE2D5D">
        <w:trPr>
          <w:cantSplit/>
          <w:trHeight w:val="40"/>
        </w:trPr>
        <w:tc>
          <w:tcPr>
            <w:tcW w:w="1985" w:type="dxa"/>
            <w:tcBorders>
              <w:top w:val="single" w:sz="12" w:space="0" w:color="auto"/>
            </w:tcBorders>
            <w:shd w:val="clear" w:color="auto" w:fill="auto"/>
          </w:tcPr>
          <w:p w14:paraId="167D2008" w14:textId="77777777" w:rsidR="00EE5493" w:rsidRPr="00D13095" w:rsidRDefault="00EE5493" w:rsidP="00EE5493">
            <w:pPr>
              <w:jc w:val="center"/>
              <w:rPr>
                <w:rFonts w:ascii="Arial" w:hAnsi="Arial" w:cs="Arial"/>
                <w:sz w:val="20"/>
                <w:szCs w:val="20"/>
              </w:rPr>
            </w:pPr>
          </w:p>
        </w:tc>
        <w:tc>
          <w:tcPr>
            <w:tcW w:w="9460" w:type="dxa"/>
            <w:tcBorders>
              <w:top w:val="single" w:sz="12" w:space="0" w:color="auto"/>
            </w:tcBorders>
            <w:shd w:val="clear" w:color="auto" w:fill="auto"/>
          </w:tcPr>
          <w:p w14:paraId="5942900C" w14:textId="77777777" w:rsidR="00EE5493" w:rsidRPr="00740E7F" w:rsidRDefault="00EE5493" w:rsidP="00EE5493">
            <w:pPr>
              <w:spacing w:after="60"/>
              <w:ind w:right="296"/>
              <w:jc w:val="left"/>
              <w:rPr>
                <w:rFonts w:ascii="Arial" w:hAnsi="Arial" w:cs="Arial"/>
                <w:i/>
                <w:spacing w:val="1"/>
                <w:sz w:val="20"/>
                <w:szCs w:val="20"/>
              </w:rPr>
            </w:pPr>
            <w:r w:rsidRPr="00740E7F">
              <w:rPr>
                <w:rFonts w:ascii="Arial" w:hAnsi="Arial" w:cs="Arial"/>
                <w:i/>
                <w:spacing w:val="1"/>
                <w:sz w:val="20"/>
                <w:szCs w:val="20"/>
              </w:rPr>
              <w:t>There are no mandatory evidence requirements for this indicator</w:t>
            </w:r>
          </w:p>
        </w:tc>
        <w:tc>
          <w:tcPr>
            <w:tcW w:w="3095" w:type="dxa"/>
            <w:tcBorders>
              <w:top w:val="single" w:sz="12" w:space="0" w:color="auto"/>
            </w:tcBorders>
            <w:shd w:val="clear" w:color="auto" w:fill="auto"/>
          </w:tcPr>
          <w:p w14:paraId="699D0CF5" w14:textId="77777777" w:rsidR="00EE5493" w:rsidRPr="00BA0C95" w:rsidRDefault="00EE5493" w:rsidP="00EE5493">
            <w:pPr>
              <w:ind w:right="296"/>
              <w:jc w:val="left"/>
              <w:rPr>
                <w:rFonts w:ascii="Arial" w:hAnsi="Arial" w:cs="Arial"/>
                <w:i/>
                <w:spacing w:val="1"/>
                <w:sz w:val="18"/>
                <w:szCs w:val="20"/>
              </w:rPr>
            </w:pPr>
          </w:p>
        </w:tc>
      </w:tr>
    </w:tbl>
    <w:p w14:paraId="2AEF5E2D" w14:textId="77777777" w:rsidR="006261A3" w:rsidRPr="005A008D" w:rsidRDefault="006261A3" w:rsidP="006261A3">
      <w:pPr>
        <w:rPr>
          <w:rFonts w:ascii="Arial" w:hAnsi="Arial" w:cs="Arial"/>
          <w:sz w:val="20"/>
          <w:szCs w:val="20"/>
        </w:rPr>
      </w:pPr>
    </w:p>
    <w:p w14:paraId="3BFCA6A9" w14:textId="77777777" w:rsidR="006261A3" w:rsidRPr="005A008D" w:rsidRDefault="006261A3" w:rsidP="006261A3">
      <w:pPr>
        <w:rPr>
          <w:rFonts w:ascii="Arial" w:hAnsi="Arial" w:cs="Arial"/>
          <w:sz w:val="20"/>
          <w:szCs w:val="20"/>
        </w:rPr>
      </w:pPr>
    </w:p>
    <w:p w14:paraId="669271B7" w14:textId="77777777" w:rsidR="006261A3" w:rsidRPr="005A008D" w:rsidRDefault="006261A3" w:rsidP="006261A3">
      <w:pPr>
        <w:rPr>
          <w:rFonts w:ascii="Arial" w:hAnsi="Arial" w:cs="Arial"/>
          <w:sz w:val="20"/>
          <w:szCs w:val="20"/>
        </w:rPr>
      </w:pPr>
    </w:p>
    <w:p w14:paraId="1B216EE5" w14:textId="77777777" w:rsidR="006261A3" w:rsidRPr="005A008D" w:rsidRDefault="006261A3" w:rsidP="006261A3">
      <w:pPr>
        <w:rPr>
          <w:rFonts w:ascii="Arial" w:hAnsi="Arial" w:cs="Arial"/>
          <w:sz w:val="20"/>
          <w:szCs w:val="20"/>
        </w:rPr>
      </w:pPr>
    </w:p>
    <w:p w14:paraId="6CA812DE" w14:textId="5DA35D9D" w:rsidR="006261A3" w:rsidRDefault="006261A3" w:rsidP="009B0196">
      <w:pPr>
        <w:spacing w:after="160" w:line="259" w:lineRule="auto"/>
        <w:jc w:val="left"/>
        <w:rPr>
          <w:rFonts w:ascii="Arial" w:hAnsi="Arial" w:cs="Arial"/>
          <w:b/>
          <w:color w:val="002060"/>
          <w:szCs w:val="20"/>
        </w:rPr>
      </w:pPr>
      <w:r w:rsidRPr="005A008D">
        <w:rPr>
          <w:rFonts w:ascii="Arial" w:hAnsi="Arial" w:cs="Arial"/>
          <w:b/>
          <w:sz w:val="20"/>
          <w:szCs w:val="20"/>
        </w:rPr>
        <w:br w:type="page"/>
      </w:r>
      <w:r w:rsidRPr="001D343F">
        <w:rPr>
          <w:rFonts w:ascii="Arial" w:hAnsi="Arial" w:cs="Arial"/>
          <w:b/>
          <w:color w:val="002060"/>
          <w:sz w:val="24"/>
          <w:szCs w:val="20"/>
        </w:rPr>
        <w:t>HSQ</w:t>
      </w:r>
      <w:r w:rsidR="0098615F">
        <w:rPr>
          <w:rFonts w:ascii="Arial" w:hAnsi="Arial" w:cs="Arial"/>
          <w:b/>
          <w:color w:val="002060"/>
          <w:sz w:val="24"/>
          <w:szCs w:val="20"/>
        </w:rPr>
        <w:t xml:space="preserve">S </w:t>
      </w:r>
      <w:r w:rsidR="00FF40C5">
        <w:rPr>
          <w:rFonts w:ascii="Arial" w:hAnsi="Arial" w:cs="Arial"/>
          <w:b/>
          <w:color w:val="002060"/>
          <w:sz w:val="24"/>
          <w:szCs w:val="20"/>
        </w:rPr>
        <w:t>S</w:t>
      </w:r>
      <w:r w:rsidRPr="001D343F">
        <w:rPr>
          <w:rFonts w:ascii="Arial" w:hAnsi="Arial" w:cs="Arial"/>
          <w:b/>
          <w:color w:val="002060"/>
          <w:sz w:val="24"/>
          <w:szCs w:val="20"/>
        </w:rPr>
        <w:t>tandard 6:</w:t>
      </w:r>
      <w:r w:rsidRPr="001D343F">
        <w:rPr>
          <w:rFonts w:ascii="Arial" w:hAnsi="Arial" w:cs="Arial"/>
          <w:b/>
          <w:color w:val="002060"/>
          <w:spacing w:val="1"/>
          <w:sz w:val="24"/>
          <w:szCs w:val="20"/>
        </w:rPr>
        <w:t xml:space="preserve"> Human Resources  </w:t>
      </w:r>
    </w:p>
    <w:p w14:paraId="06E8BA06" w14:textId="77777777" w:rsidR="006261A3" w:rsidRPr="001D343F" w:rsidRDefault="006261A3" w:rsidP="006261A3">
      <w:pPr>
        <w:ind w:right="296"/>
        <w:jc w:val="left"/>
        <w:rPr>
          <w:rFonts w:ascii="Arial" w:hAnsi="Arial" w:cs="Arial"/>
          <w:b/>
          <w:color w:val="002060"/>
          <w:szCs w:val="20"/>
        </w:rPr>
      </w:pPr>
      <w:r w:rsidRPr="001D343F">
        <w:rPr>
          <w:rFonts w:ascii="Arial" w:hAnsi="Arial" w:cs="Arial"/>
          <w:b/>
          <w:color w:val="002060"/>
          <w:szCs w:val="20"/>
        </w:rPr>
        <w:t xml:space="preserve"> </w:t>
      </w:r>
    </w:p>
    <w:p w14:paraId="293536E5" w14:textId="4B18258C" w:rsidR="006261A3" w:rsidRDefault="00642D35" w:rsidP="77FF9E36">
      <w:pPr>
        <w:rPr>
          <w:rFonts w:ascii="Arial" w:hAnsi="Arial" w:cs="Arial"/>
          <w:b/>
          <w:bCs/>
          <w:color w:val="002060"/>
        </w:rPr>
      </w:pPr>
      <w:r w:rsidRPr="77FF9E36">
        <w:rPr>
          <w:rFonts w:ascii="Arial" w:hAnsi="Arial" w:cs="Arial"/>
          <w:b/>
          <w:bCs/>
          <w:color w:val="002060"/>
        </w:rPr>
        <w:t>NDIS Core Module</w:t>
      </w:r>
      <w:r w:rsidR="006261A3" w:rsidRPr="77FF9E36">
        <w:rPr>
          <w:rFonts w:ascii="Arial" w:hAnsi="Arial" w:cs="Arial"/>
          <w:b/>
          <w:bCs/>
          <w:color w:val="002060"/>
        </w:rPr>
        <w:t xml:space="preserve"> </w:t>
      </w:r>
      <w:r w:rsidR="006261A3" w:rsidRPr="77FF9E36">
        <w:rPr>
          <w:rFonts w:ascii="Arial" w:hAnsi="Arial" w:cs="Arial"/>
          <w:b/>
          <w:bCs/>
          <w:color w:val="002060"/>
          <w:u w:val="single"/>
          <w:shd w:val="clear" w:color="auto" w:fill="FFE599"/>
        </w:rPr>
        <w:t>partially meets</w:t>
      </w:r>
      <w:r w:rsidR="006261A3" w:rsidRPr="77FF9E36">
        <w:rPr>
          <w:rFonts w:ascii="Arial" w:hAnsi="Arial" w:cs="Arial"/>
          <w:b/>
          <w:bCs/>
          <w:color w:val="002060"/>
        </w:rPr>
        <w:t xml:space="preserve"> </w:t>
      </w:r>
      <w:r w:rsidR="1EE7C7F2" w:rsidRPr="77FF9E36">
        <w:rPr>
          <w:rFonts w:ascii="Arial" w:hAnsi="Arial" w:cs="Arial"/>
          <w:b/>
          <w:bCs/>
          <w:color w:val="002060"/>
        </w:rPr>
        <w:t>S</w:t>
      </w:r>
      <w:r w:rsidR="006261A3" w:rsidRPr="77FF9E36">
        <w:rPr>
          <w:rFonts w:ascii="Arial" w:hAnsi="Arial" w:cs="Arial"/>
          <w:b/>
          <w:bCs/>
          <w:color w:val="002060"/>
        </w:rPr>
        <w:t>tandard 6</w:t>
      </w:r>
    </w:p>
    <w:p w14:paraId="7987CA4D" w14:textId="77777777" w:rsidR="006261A3" w:rsidRPr="00553131" w:rsidRDefault="006261A3" w:rsidP="006261A3">
      <w:pPr>
        <w:rPr>
          <w:rFonts w:ascii="Arial" w:hAnsi="Arial" w:cs="Arial"/>
          <w:b/>
          <w:color w:val="002060"/>
          <w:sz w:val="20"/>
          <w:szCs w:val="20"/>
        </w:rPr>
      </w:pPr>
    </w:p>
    <w:p w14:paraId="6968E761" w14:textId="77777777" w:rsidR="006261A3" w:rsidRPr="0098615F" w:rsidRDefault="006261A3" w:rsidP="00533887">
      <w:pPr>
        <w:jc w:val="left"/>
        <w:rPr>
          <w:rFonts w:ascii="Arial" w:hAnsi="Arial" w:cs="Arial"/>
          <w:i/>
          <w:sz w:val="20"/>
          <w:szCs w:val="20"/>
        </w:rPr>
      </w:pPr>
      <w:r w:rsidRPr="0098615F">
        <w:rPr>
          <w:rFonts w:ascii="Arial" w:hAnsi="Arial" w:cs="Arial"/>
          <w:i/>
          <w:sz w:val="20"/>
          <w:szCs w:val="20"/>
        </w:rPr>
        <w:t>Summary</w:t>
      </w:r>
    </w:p>
    <w:p w14:paraId="7881545E" w14:textId="77777777" w:rsidR="00197091" w:rsidRDefault="00197091" w:rsidP="00197091">
      <w:pPr>
        <w:ind w:right="296"/>
        <w:jc w:val="left"/>
        <w:rPr>
          <w:rFonts w:ascii="Arial" w:hAnsi="Arial" w:cs="Arial"/>
          <w:color w:val="C45911"/>
          <w:spacing w:val="1"/>
          <w:sz w:val="20"/>
          <w:szCs w:val="20"/>
        </w:rPr>
      </w:pPr>
    </w:p>
    <w:p w14:paraId="148E9C14" w14:textId="053B5000" w:rsidR="00197091" w:rsidRPr="00197091" w:rsidRDefault="00197091" w:rsidP="00197091">
      <w:pPr>
        <w:ind w:right="296"/>
        <w:jc w:val="left"/>
        <w:rPr>
          <w:rFonts w:ascii="Arial" w:hAnsi="Arial" w:cs="Arial"/>
          <w:spacing w:val="1"/>
          <w:sz w:val="20"/>
          <w:szCs w:val="20"/>
        </w:rPr>
      </w:pPr>
      <w:r w:rsidRPr="00197091">
        <w:rPr>
          <w:rFonts w:ascii="Arial" w:hAnsi="Arial" w:cs="Arial"/>
          <w:spacing w:val="1"/>
          <w:sz w:val="20"/>
          <w:szCs w:val="20"/>
        </w:rPr>
        <w:t xml:space="preserve">NDIS Core </w:t>
      </w:r>
      <w:r w:rsidR="0098615F">
        <w:rPr>
          <w:rFonts w:ascii="Arial" w:hAnsi="Arial" w:cs="Arial"/>
          <w:spacing w:val="1"/>
          <w:sz w:val="20"/>
          <w:szCs w:val="20"/>
        </w:rPr>
        <w:t xml:space="preserve">Module </w:t>
      </w:r>
      <w:r w:rsidR="0093611A">
        <w:rPr>
          <w:rFonts w:ascii="Arial" w:hAnsi="Arial" w:cs="Arial"/>
          <w:spacing w:val="1"/>
          <w:sz w:val="20"/>
          <w:szCs w:val="20"/>
        </w:rPr>
        <w:t>S</w:t>
      </w:r>
      <w:r w:rsidR="0093611A" w:rsidRPr="00197091">
        <w:rPr>
          <w:rFonts w:ascii="Arial" w:hAnsi="Arial" w:cs="Arial"/>
          <w:spacing w:val="1"/>
          <w:sz w:val="20"/>
          <w:szCs w:val="20"/>
        </w:rPr>
        <w:t xml:space="preserve">tandard </w:t>
      </w:r>
      <w:r w:rsidRPr="00197091">
        <w:rPr>
          <w:rFonts w:ascii="Arial" w:hAnsi="Arial" w:cs="Arial"/>
          <w:spacing w:val="1"/>
          <w:sz w:val="20"/>
          <w:szCs w:val="20"/>
        </w:rPr>
        <w:t xml:space="preserve">17 addresses </w:t>
      </w:r>
      <w:r w:rsidR="000510D1">
        <w:rPr>
          <w:rFonts w:ascii="Arial" w:hAnsi="Arial" w:cs="Arial"/>
          <w:spacing w:val="1"/>
          <w:sz w:val="20"/>
          <w:szCs w:val="20"/>
        </w:rPr>
        <w:t>h</w:t>
      </w:r>
      <w:r w:rsidRPr="00197091">
        <w:rPr>
          <w:rFonts w:ascii="Arial" w:hAnsi="Arial" w:cs="Arial"/>
          <w:spacing w:val="1"/>
          <w:sz w:val="20"/>
          <w:szCs w:val="20"/>
        </w:rPr>
        <w:t xml:space="preserve">uman </w:t>
      </w:r>
      <w:r w:rsidR="000510D1">
        <w:rPr>
          <w:rFonts w:ascii="Arial" w:hAnsi="Arial" w:cs="Arial"/>
          <w:spacing w:val="1"/>
          <w:sz w:val="20"/>
          <w:szCs w:val="20"/>
        </w:rPr>
        <w:t>r</w:t>
      </w:r>
      <w:r w:rsidRPr="00197091">
        <w:rPr>
          <w:rFonts w:ascii="Arial" w:hAnsi="Arial" w:cs="Arial"/>
          <w:spacing w:val="1"/>
          <w:sz w:val="20"/>
          <w:szCs w:val="20"/>
        </w:rPr>
        <w:t xml:space="preserve">esource </w:t>
      </w:r>
      <w:r w:rsidR="000510D1">
        <w:rPr>
          <w:rFonts w:ascii="Arial" w:hAnsi="Arial" w:cs="Arial"/>
          <w:spacing w:val="1"/>
          <w:sz w:val="20"/>
          <w:szCs w:val="20"/>
        </w:rPr>
        <w:t>m</w:t>
      </w:r>
      <w:r w:rsidRPr="00197091">
        <w:rPr>
          <w:rFonts w:ascii="Arial" w:hAnsi="Arial" w:cs="Arial"/>
          <w:spacing w:val="1"/>
          <w:sz w:val="20"/>
          <w:szCs w:val="20"/>
        </w:rPr>
        <w:t>anagement but</w:t>
      </w:r>
      <w:r w:rsidR="00015782">
        <w:rPr>
          <w:rFonts w:ascii="Arial" w:hAnsi="Arial" w:cs="Arial"/>
          <w:spacing w:val="1"/>
          <w:sz w:val="20"/>
          <w:szCs w:val="20"/>
        </w:rPr>
        <w:t>,</w:t>
      </w:r>
      <w:r w:rsidRPr="00197091">
        <w:rPr>
          <w:rFonts w:ascii="Arial" w:hAnsi="Arial" w:cs="Arial"/>
          <w:spacing w:val="1"/>
          <w:sz w:val="20"/>
          <w:szCs w:val="20"/>
        </w:rPr>
        <w:t xml:space="preserve"> generally speaking, this is a less </w:t>
      </w:r>
      <w:r w:rsidR="00246297">
        <w:rPr>
          <w:rFonts w:ascii="Arial" w:hAnsi="Arial" w:cs="Arial"/>
          <w:spacing w:val="1"/>
          <w:sz w:val="20"/>
          <w:szCs w:val="20"/>
        </w:rPr>
        <w:t xml:space="preserve">prescriptive area of </w:t>
      </w:r>
      <w:r w:rsidRPr="00197091">
        <w:rPr>
          <w:rFonts w:ascii="Arial" w:hAnsi="Arial" w:cs="Arial"/>
          <w:spacing w:val="1"/>
          <w:sz w:val="20"/>
          <w:szCs w:val="20"/>
        </w:rPr>
        <w:t xml:space="preserve">NDIS Core </w:t>
      </w:r>
      <w:r w:rsidR="00246297">
        <w:rPr>
          <w:rFonts w:ascii="Arial" w:hAnsi="Arial" w:cs="Arial"/>
          <w:spacing w:val="1"/>
          <w:sz w:val="20"/>
          <w:szCs w:val="20"/>
        </w:rPr>
        <w:t xml:space="preserve">Module </w:t>
      </w:r>
      <w:r w:rsidRPr="00197091">
        <w:rPr>
          <w:rFonts w:ascii="Arial" w:hAnsi="Arial" w:cs="Arial"/>
          <w:spacing w:val="1"/>
          <w:sz w:val="20"/>
          <w:szCs w:val="20"/>
        </w:rPr>
        <w:t>compar</w:t>
      </w:r>
      <w:r w:rsidR="00246297">
        <w:rPr>
          <w:rFonts w:ascii="Arial" w:hAnsi="Arial" w:cs="Arial"/>
          <w:spacing w:val="1"/>
          <w:sz w:val="20"/>
          <w:szCs w:val="20"/>
        </w:rPr>
        <w:t>ed</w:t>
      </w:r>
      <w:r w:rsidRPr="00197091">
        <w:rPr>
          <w:rFonts w:ascii="Arial" w:hAnsi="Arial" w:cs="Arial"/>
          <w:spacing w:val="1"/>
          <w:sz w:val="20"/>
          <w:szCs w:val="20"/>
        </w:rPr>
        <w:t xml:space="preserve"> </w:t>
      </w:r>
      <w:r w:rsidR="00246297">
        <w:rPr>
          <w:rFonts w:ascii="Arial" w:hAnsi="Arial" w:cs="Arial"/>
          <w:spacing w:val="1"/>
          <w:sz w:val="20"/>
          <w:szCs w:val="20"/>
        </w:rPr>
        <w:t>with HSQS Common</w:t>
      </w:r>
      <w:r w:rsidRPr="00197091">
        <w:rPr>
          <w:rFonts w:ascii="Arial" w:hAnsi="Arial" w:cs="Arial"/>
          <w:spacing w:val="1"/>
          <w:sz w:val="20"/>
          <w:szCs w:val="20"/>
        </w:rPr>
        <w:t>.</w:t>
      </w:r>
      <w:r>
        <w:rPr>
          <w:rFonts w:ascii="Arial" w:hAnsi="Arial" w:cs="Arial"/>
          <w:spacing w:val="1"/>
          <w:sz w:val="20"/>
          <w:szCs w:val="20"/>
        </w:rPr>
        <w:t xml:space="preserve"> </w:t>
      </w:r>
      <w:r w:rsidR="00B14582">
        <w:rPr>
          <w:rFonts w:ascii="Arial" w:hAnsi="Arial" w:cs="Arial"/>
          <w:spacing w:val="1"/>
          <w:sz w:val="20"/>
          <w:szCs w:val="20"/>
        </w:rPr>
        <w:t>HSQ</w:t>
      </w:r>
      <w:r w:rsidR="00246297">
        <w:rPr>
          <w:rFonts w:ascii="Arial" w:hAnsi="Arial" w:cs="Arial"/>
          <w:spacing w:val="1"/>
          <w:sz w:val="20"/>
          <w:szCs w:val="20"/>
        </w:rPr>
        <w:t>S Common</w:t>
      </w:r>
      <w:r w:rsidR="00B14582">
        <w:rPr>
          <w:rFonts w:ascii="Arial" w:hAnsi="Arial" w:cs="Arial"/>
          <w:spacing w:val="1"/>
          <w:sz w:val="20"/>
          <w:szCs w:val="20"/>
        </w:rPr>
        <w:t>’s standard on Human Resources refer</w:t>
      </w:r>
      <w:r w:rsidR="00CD5960">
        <w:rPr>
          <w:rFonts w:ascii="Arial" w:hAnsi="Arial" w:cs="Arial"/>
          <w:spacing w:val="1"/>
          <w:sz w:val="20"/>
          <w:szCs w:val="20"/>
        </w:rPr>
        <w:t>s</w:t>
      </w:r>
      <w:r w:rsidR="00B14582">
        <w:rPr>
          <w:rFonts w:ascii="Arial" w:hAnsi="Arial" w:cs="Arial"/>
          <w:spacing w:val="1"/>
          <w:sz w:val="20"/>
          <w:szCs w:val="20"/>
        </w:rPr>
        <w:t xml:space="preserve"> to national and state employment legislation, whereas the regulation of </w:t>
      </w:r>
      <w:r w:rsidR="00246297">
        <w:rPr>
          <w:rFonts w:ascii="Arial" w:hAnsi="Arial" w:cs="Arial"/>
          <w:spacing w:val="1"/>
          <w:sz w:val="20"/>
          <w:szCs w:val="20"/>
        </w:rPr>
        <w:t>h</w:t>
      </w:r>
      <w:r w:rsidR="00B14582">
        <w:rPr>
          <w:rFonts w:ascii="Arial" w:hAnsi="Arial" w:cs="Arial"/>
          <w:spacing w:val="1"/>
          <w:sz w:val="20"/>
          <w:szCs w:val="20"/>
        </w:rPr>
        <w:t xml:space="preserve">uman </w:t>
      </w:r>
      <w:r w:rsidR="00246297">
        <w:rPr>
          <w:rFonts w:ascii="Arial" w:hAnsi="Arial" w:cs="Arial"/>
          <w:spacing w:val="1"/>
          <w:sz w:val="20"/>
          <w:szCs w:val="20"/>
        </w:rPr>
        <w:t>r</w:t>
      </w:r>
      <w:r w:rsidR="00B14582">
        <w:rPr>
          <w:rFonts w:ascii="Arial" w:hAnsi="Arial" w:cs="Arial"/>
          <w:spacing w:val="1"/>
          <w:sz w:val="20"/>
          <w:szCs w:val="20"/>
        </w:rPr>
        <w:t xml:space="preserve">esources in NDIS Core </w:t>
      </w:r>
      <w:r w:rsidR="00246297">
        <w:rPr>
          <w:rFonts w:ascii="Arial" w:hAnsi="Arial" w:cs="Arial"/>
          <w:spacing w:val="1"/>
          <w:sz w:val="20"/>
          <w:szCs w:val="20"/>
        </w:rPr>
        <w:t xml:space="preserve">Module </w:t>
      </w:r>
      <w:r w:rsidR="00B14582">
        <w:rPr>
          <w:rFonts w:ascii="Arial" w:hAnsi="Arial" w:cs="Arial"/>
          <w:spacing w:val="1"/>
          <w:sz w:val="20"/>
          <w:szCs w:val="20"/>
        </w:rPr>
        <w:t xml:space="preserve">is largely confined to internal NDIS Worker Screening requirements.  </w:t>
      </w:r>
      <w:r w:rsidRPr="00197091">
        <w:rPr>
          <w:rFonts w:ascii="Arial" w:hAnsi="Arial" w:cs="Arial"/>
          <w:spacing w:val="1"/>
          <w:sz w:val="20"/>
          <w:szCs w:val="20"/>
        </w:rPr>
        <w:t xml:space="preserve">Compliance with employment law is not </w:t>
      </w:r>
      <w:r w:rsidR="00D433A4">
        <w:rPr>
          <w:rFonts w:ascii="Arial" w:hAnsi="Arial" w:cs="Arial"/>
          <w:spacing w:val="1"/>
          <w:sz w:val="20"/>
          <w:szCs w:val="20"/>
        </w:rPr>
        <w:t>explicitly</w:t>
      </w:r>
      <w:r w:rsidRPr="00197091">
        <w:rPr>
          <w:rFonts w:ascii="Arial" w:hAnsi="Arial" w:cs="Arial"/>
          <w:spacing w:val="1"/>
          <w:sz w:val="20"/>
          <w:szCs w:val="20"/>
        </w:rPr>
        <w:t xml:space="preserve"> addressed by NDIS Core</w:t>
      </w:r>
      <w:r w:rsidR="00246297">
        <w:rPr>
          <w:rFonts w:ascii="Arial" w:hAnsi="Arial" w:cs="Arial"/>
          <w:spacing w:val="1"/>
          <w:sz w:val="20"/>
          <w:szCs w:val="20"/>
        </w:rPr>
        <w:t xml:space="preserve"> Module</w:t>
      </w:r>
      <w:r w:rsidR="00D433A4">
        <w:rPr>
          <w:rFonts w:ascii="Arial" w:hAnsi="Arial" w:cs="Arial"/>
          <w:spacing w:val="1"/>
          <w:sz w:val="20"/>
          <w:szCs w:val="20"/>
        </w:rPr>
        <w:t>,</w:t>
      </w:r>
      <w:r w:rsidRPr="00197091">
        <w:rPr>
          <w:rFonts w:ascii="Arial" w:hAnsi="Arial" w:cs="Arial"/>
          <w:spacing w:val="1"/>
          <w:sz w:val="20"/>
          <w:szCs w:val="20"/>
        </w:rPr>
        <w:t xml:space="preserve"> nor is workforce planning. Notably, there is an absence of worker-oriented rights in NDIS Core</w:t>
      </w:r>
      <w:r w:rsidR="00246297">
        <w:rPr>
          <w:rFonts w:ascii="Arial" w:hAnsi="Arial" w:cs="Arial"/>
          <w:spacing w:val="1"/>
          <w:sz w:val="20"/>
          <w:szCs w:val="20"/>
        </w:rPr>
        <w:t xml:space="preserve"> Module</w:t>
      </w:r>
      <w:r w:rsidRPr="00197091">
        <w:rPr>
          <w:rFonts w:ascii="Arial" w:hAnsi="Arial" w:cs="Arial"/>
          <w:spacing w:val="1"/>
          <w:sz w:val="20"/>
          <w:szCs w:val="20"/>
        </w:rPr>
        <w:t>, in particular</w:t>
      </w:r>
      <w:r w:rsidR="00191D7F">
        <w:rPr>
          <w:rFonts w:ascii="Arial" w:hAnsi="Arial" w:cs="Arial"/>
          <w:spacing w:val="1"/>
          <w:sz w:val="20"/>
          <w:szCs w:val="20"/>
        </w:rPr>
        <w:t>,</w:t>
      </w:r>
      <w:r w:rsidRPr="00197091">
        <w:rPr>
          <w:rFonts w:ascii="Arial" w:hAnsi="Arial" w:cs="Arial"/>
          <w:spacing w:val="1"/>
          <w:sz w:val="20"/>
          <w:szCs w:val="20"/>
        </w:rPr>
        <w:t xml:space="preserve"> the rights of workers to have their grievances heard.</w:t>
      </w:r>
    </w:p>
    <w:p w14:paraId="3E065D8B" w14:textId="77777777" w:rsidR="00197091" w:rsidRDefault="00197091" w:rsidP="00197091">
      <w:pPr>
        <w:ind w:right="296"/>
        <w:jc w:val="left"/>
        <w:rPr>
          <w:rFonts w:ascii="Arial" w:hAnsi="Arial" w:cs="Arial"/>
          <w:spacing w:val="1"/>
          <w:sz w:val="20"/>
          <w:szCs w:val="20"/>
        </w:rPr>
      </w:pPr>
    </w:p>
    <w:p w14:paraId="153F72C4" w14:textId="618B860D" w:rsidR="00FF40C5" w:rsidRPr="00197091" w:rsidRDefault="00197091" w:rsidP="00197091">
      <w:pPr>
        <w:ind w:right="296"/>
        <w:jc w:val="left"/>
        <w:rPr>
          <w:rFonts w:ascii="Arial" w:hAnsi="Arial" w:cs="Arial"/>
          <w:spacing w:val="1"/>
          <w:sz w:val="20"/>
          <w:szCs w:val="20"/>
        </w:rPr>
      </w:pPr>
      <w:r w:rsidRPr="00197091">
        <w:rPr>
          <w:rFonts w:ascii="Arial" w:hAnsi="Arial" w:cs="Arial"/>
          <w:spacing w:val="1"/>
          <w:sz w:val="20"/>
          <w:szCs w:val="20"/>
        </w:rPr>
        <w:t>However, both HSQ</w:t>
      </w:r>
      <w:r w:rsidR="00246297">
        <w:rPr>
          <w:rFonts w:ascii="Arial" w:hAnsi="Arial" w:cs="Arial"/>
          <w:spacing w:val="1"/>
          <w:sz w:val="20"/>
          <w:szCs w:val="20"/>
        </w:rPr>
        <w:t>S Common</w:t>
      </w:r>
      <w:r w:rsidRPr="00197091">
        <w:rPr>
          <w:rFonts w:ascii="Arial" w:hAnsi="Arial" w:cs="Arial"/>
          <w:spacing w:val="1"/>
          <w:sz w:val="20"/>
          <w:szCs w:val="20"/>
        </w:rPr>
        <w:t xml:space="preserve"> and NDIS </w:t>
      </w:r>
      <w:r w:rsidR="00246297">
        <w:rPr>
          <w:rFonts w:ascii="Arial" w:hAnsi="Arial" w:cs="Arial"/>
          <w:spacing w:val="1"/>
          <w:sz w:val="20"/>
          <w:szCs w:val="20"/>
        </w:rPr>
        <w:t xml:space="preserve">Core Module do </w:t>
      </w:r>
      <w:r w:rsidRPr="00197091">
        <w:rPr>
          <w:rFonts w:ascii="Arial" w:hAnsi="Arial" w:cs="Arial"/>
          <w:spacing w:val="1"/>
          <w:sz w:val="20"/>
          <w:szCs w:val="20"/>
        </w:rPr>
        <w:t>share a focus on appropriately training and supporting staff to ensure quality of service delivery, and as such</w:t>
      </w:r>
      <w:r>
        <w:rPr>
          <w:rFonts w:ascii="Arial" w:hAnsi="Arial" w:cs="Arial"/>
          <w:spacing w:val="1"/>
          <w:sz w:val="20"/>
          <w:szCs w:val="20"/>
        </w:rPr>
        <w:t>, NDIS Core Module partially meets HSQ</w:t>
      </w:r>
      <w:r w:rsidR="00246297">
        <w:rPr>
          <w:rFonts w:ascii="Arial" w:hAnsi="Arial" w:cs="Arial"/>
          <w:spacing w:val="1"/>
          <w:sz w:val="20"/>
          <w:szCs w:val="20"/>
        </w:rPr>
        <w:t xml:space="preserve">S </w:t>
      </w:r>
      <w:r w:rsidR="07BE1C41">
        <w:rPr>
          <w:rFonts w:ascii="Arial" w:hAnsi="Arial" w:cs="Arial"/>
          <w:spacing w:val="1"/>
          <w:sz w:val="20"/>
          <w:szCs w:val="20"/>
        </w:rPr>
        <w:t>S</w:t>
      </w:r>
      <w:r>
        <w:rPr>
          <w:rFonts w:ascii="Arial" w:hAnsi="Arial" w:cs="Arial"/>
          <w:spacing w:val="1"/>
          <w:sz w:val="20"/>
          <w:szCs w:val="20"/>
        </w:rPr>
        <w:t>tandard 6</w:t>
      </w:r>
      <w:r w:rsidR="120632FD">
        <w:rPr>
          <w:rFonts w:ascii="Arial" w:hAnsi="Arial" w:cs="Arial"/>
          <w:spacing w:val="1"/>
          <w:sz w:val="20"/>
          <w:szCs w:val="20"/>
        </w:rPr>
        <w:t xml:space="preserve"> (Common and DS Requirements)</w:t>
      </w:r>
      <w:r w:rsidR="00B14582">
        <w:rPr>
          <w:rFonts w:ascii="Arial" w:hAnsi="Arial" w:cs="Arial"/>
          <w:spacing w:val="1"/>
          <w:sz w:val="20"/>
          <w:szCs w:val="20"/>
        </w:rPr>
        <w:t>.</w:t>
      </w:r>
    </w:p>
    <w:p w14:paraId="3E2297CE" w14:textId="77777777" w:rsidR="006261A3" w:rsidRPr="005A008D" w:rsidRDefault="006261A3" w:rsidP="006261A3">
      <w:pPr>
        <w:ind w:right="296"/>
        <w:jc w:val="left"/>
        <w:rPr>
          <w:rFonts w:ascii="Arial" w:hAnsi="Arial" w:cs="Arial"/>
          <w:b/>
          <w:spacing w:val="1"/>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9460"/>
        <w:gridCol w:w="3095"/>
      </w:tblGrid>
      <w:tr w:rsidR="006261A3" w:rsidRPr="00D13095" w14:paraId="56D6A67A" w14:textId="77777777" w:rsidTr="004460A8">
        <w:trPr>
          <w:cantSplit/>
        </w:trPr>
        <w:tc>
          <w:tcPr>
            <w:tcW w:w="2100" w:type="dxa"/>
            <w:tcBorders>
              <w:top w:val="single" w:sz="12" w:space="0" w:color="auto"/>
              <w:left w:val="single" w:sz="12" w:space="0" w:color="auto"/>
              <w:bottom w:val="single" w:sz="12" w:space="0" w:color="auto"/>
            </w:tcBorders>
            <w:shd w:val="clear" w:color="auto" w:fill="F4B083"/>
          </w:tcPr>
          <w:p w14:paraId="50268211" w14:textId="77777777" w:rsidR="006261A3" w:rsidRPr="00D13095" w:rsidRDefault="006261A3" w:rsidP="00D13095">
            <w:pPr>
              <w:jc w:val="center"/>
              <w:rPr>
                <w:rFonts w:ascii="Arial" w:hAnsi="Arial" w:cs="Arial"/>
                <w:b/>
                <w:sz w:val="20"/>
                <w:szCs w:val="20"/>
              </w:rPr>
            </w:pPr>
            <w:r w:rsidRPr="00D13095">
              <w:rPr>
                <w:rFonts w:ascii="Arial" w:hAnsi="Arial" w:cs="Arial"/>
                <w:b/>
                <w:sz w:val="20"/>
                <w:szCs w:val="20"/>
              </w:rPr>
              <w:t>Indicator 6.1</w:t>
            </w:r>
          </w:p>
        </w:tc>
        <w:tc>
          <w:tcPr>
            <w:tcW w:w="10066" w:type="dxa"/>
            <w:tcBorders>
              <w:top w:val="single" w:sz="12" w:space="0" w:color="auto"/>
              <w:bottom w:val="single" w:sz="12" w:space="0" w:color="auto"/>
            </w:tcBorders>
            <w:shd w:val="clear" w:color="auto" w:fill="F4B083"/>
          </w:tcPr>
          <w:p w14:paraId="7058A3E9" w14:textId="77777777" w:rsidR="006261A3" w:rsidRPr="00D13095" w:rsidRDefault="00EC6E08" w:rsidP="00EC6E08">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has human resource management systems that are consistent with regulatory requirements, industrial relations legislation, work health and safety legislation and relevant agreements or awards.</w:t>
            </w:r>
          </w:p>
        </w:tc>
        <w:tc>
          <w:tcPr>
            <w:tcW w:w="3283" w:type="dxa"/>
            <w:tcBorders>
              <w:top w:val="single" w:sz="12" w:space="0" w:color="auto"/>
              <w:bottom w:val="single" w:sz="12" w:space="0" w:color="auto"/>
              <w:right w:val="single" w:sz="12" w:space="0" w:color="auto"/>
            </w:tcBorders>
            <w:shd w:val="clear" w:color="auto" w:fill="F4B083"/>
          </w:tcPr>
          <w:p w14:paraId="13950467" w14:textId="77777777" w:rsidR="006261A3" w:rsidRPr="00D13095" w:rsidRDefault="005554D8" w:rsidP="004460A8">
            <w:pPr>
              <w:jc w:val="left"/>
              <w:rPr>
                <w:rFonts w:ascii="Arial" w:hAnsi="Arial" w:cs="Arial"/>
                <w:b/>
                <w:color w:val="000000"/>
                <w:sz w:val="20"/>
                <w:szCs w:val="20"/>
              </w:rPr>
            </w:pPr>
            <w:r>
              <w:rPr>
                <w:rFonts w:ascii="Arial" w:hAnsi="Arial" w:cs="Arial"/>
                <w:b/>
                <w:color w:val="000000"/>
                <w:sz w:val="20"/>
                <w:szCs w:val="20"/>
              </w:rPr>
              <w:t>NDIS Core Module does not meet HSQS.</w:t>
            </w:r>
            <w:r w:rsidR="00A84300">
              <w:rPr>
                <w:rFonts w:ascii="Arial" w:hAnsi="Arial" w:cs="Arial"/>
                <w:b/>
                <w:color w:val="000000"/>
                <w:sz w:val="20"/>
                <w:szCs w:val="20"/>
              </w:rPr>
              <w:t xml:space="preserve"> </w:t>
            </w:r>
          </w:p>
        </w:tc>
      </w:tr>
      <w:tr w:rsidR="006261A3" w:rsidRPr="00D13095" w14:paraId="060A9F69" w14:textId="77777777" w:rsidTr="004460A8">
        <w:trPr>
          <w:cantSplit/>
        </w:trPr>
        <w:tc>
          <w:tcPr>
            <w:tcW w:w="2100" w:type="dxa"/>
            <w:tcBorders>
              <w:top w:val="single" w:sz="12" w:space="0" w:color="auto"/>
              <w:left w:val="single" w:sz="2" w:space="0" w:color="808080"/>
              <w:bottom w:val="single" w:sz="2" w:space="0" w:color="808080"/>
              <w:right w:val="single" w:sz="2" w:space="0" w:color="808080"/>
            </w:tcBorders>
            <w:shd w:val="clear" w:color="auto" w:fill="auto"/>
          </w:tcPr>
          <w:p w14:paraId="03BD85F8" w14:textId="77777777" w:rsidR="006261A3" w:rsidRPr="00D13095" w:rsidRDefault="006261A3" w:rsidP="00D13095">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left w:val="single" w:sz="2" w:space="0" w:color="808080"/>
              <w:bottom w:val="single" w:sz="2" w:space="0" w:color="808080"/>
              <w:right w:val="single" w:sz="2" w:space="0" w:color="808080"/>
            </w:tcBorders>
            <w:shd w:val="clear" w:color="auto" w:fill="auto"/>
          </w:tcPr>
          <w:p w14:paraId="18C920EF" w14:textId="77777777" w:rsidR="006261A3" w:rsidRPr="00D13095" w:rsidRDefault="00EC6E08" w:rsidP="00EC6E08">
            <w:pPr>
              <w:spacing w:after="60"/>
              <w:jc w:val="left"/>
              <w:rPr>
                <w:rFonts w:ascii="Arial" w:hAnsi="Arial" w:cs="Arial"/>
                <w:spacing w:val="1"/>
                <w:sz w:val="20"/>
                <w:szCs w:val="20"/>
              </w:rPr>
            </w:pPr>
            <w:r w:rsidRPr="00EC6E08">
              <w:rPr>
                <w:rFonts w:ascii="Arial" w:hAnsi="Arial" w:cs="Arial"/>
                <w:spacing w:val="1"/>
                <w:sz w:val="20"/>
                <w:szCs w:val="20"/>
              </w:rPr>
              <w:t xml:space="preserve">Documented and implemented process to ensure employment practices comply with relevant employment-related </w:t>
            </w:r>
            <w:r>
              <w:rPr>
                <w:rFonts w:ascii="Arial" w:hAnsi="Arial" w:cs="Arial"/>
                <w:spacing w:val="1"/>
                <w:sz w:val="20"/>
                <w:szCs w:val="20"/>
              </w:rPr>
              <w:t>legislation</w:t>
            </w:r>
            <w:r w:rsidR="0084236F">
              <w:rPr>
                <w:rFonts w:ascii="Arial" w:hAnsi="Arial" w:cs="Arial"/>
                <w:spacing w:val="1"/>
                <w:sz w:val="20"/>
                <w:szCs w:val="20"/>
              </w:rPr>
              <w:t xml:space="preserve">, including the </w:t>
            </w:r>
            <w:r w:rsidR="0084236F">
              <w:rPr>
                <w:rFonts w:ascii="Arial" w:hAnsi="Arial" w:cs="Arial"/>
                <w:i/>
                <w:iCs/>
                <w:spacing w:val="1"/>
                <w:sz w:val="20"/>
                <w:szCs w:val="20"/>
              </w:rPr>
              <w:t>Human Rights Act 2019</w:t>
            </w:r>
            <w:r>
              <w:rPr>
                <w:rFonts w:ascii="Arial" w:hAnsi="Arial" w:cs="Arial"/>
                <w:spacing w:val="1"/>
                <w:sz w:val="20"/>
                <w:szCs w:val="20"/>
              </w:rPr>
              <w:t>.</w:t>
            </w:r>
          </w:p>
        </w:tc>
        <w:tc>
          <w:tcPr>
            <w:tcW w:w="3283" w:type="dxa"/>
            <w:tcBorders>
              <w:top w:val="single" w:sz="12" w:space="0" w:color="auto"/>
              <w:left w:val="single" w:sz="2" w:space="0" w:color="808080"/>
              <w:bottom w:val="single" w:sz="2" w:space="0" w:color="808080"/>
              <w:right w:val="single" w:sz="2" w:space="0" w:color="808080"/>
            </w:tcBorders>
            <w:shd w:val="clear" w:color="auto" w:fill="F4B083"/>
          </w:tcPr>
          <w:p w14:paraId="7701403F" w14:textId="77777777" w:rsidR="006261A3" w:rsidRPr="0022670F" w:rsidRDefault="005F0C0E" w:rsidP="004460A8">
            <w:pPr>
              <w:jc w:val="left"/>
              <w:rPr>
                <w:rFonts w:ascii="Arial" w:hAnsi="Arial" w:cs="Arial"/>
                <w:color w:val="002060"/>
                <w:sz w:val="18"/>
                <w:szCs w:val="20"/>
              </w:rPr>
            </w:pPr>
            <w:r w:rsidRPr="0022670F">
              <w:rPr>
                <w:rFonts w:ascii="Arial" w:hAnsi="Arial" w:cs="Arial"/>
                <w:color w:val="002060"/>
                <w:sz w:val="18"/>
                <w:szCs w:val="20"/>
              </w:rPr>
              <w:t xml:space="preserve">NDIS Core </w:t>
            </w:r>
            <w:r w:rsidR="00246297">
              <w:rPr>
                <w:rFonts w:ascii="Arial" w:hAnsi="Arial" w:cs="Arial"/>
                <w:color w:val="002060"/>
                <w:sz w:val="18"/>
                <w:szCs w:val="20"/>
              </w:rPr>
              <w:t xml:space="preserve">Module </w:t>
            </w:r>
            <w:r w:rsidRPr="0022670F">
              <w:rPr>
                <w:rFonts w:ascii="Arial" w:hAnsi="Arial" w:cs="Arial"/>
                <w:color w:val="002060"/>
                <w:sz w:val="18"/>
                <w:szCs w:val="20"/>
              </w:rPr>
              <w:t>only contains requirements for employer practices to comply with NDIS rules i.e. worker screening; no requirement for external legislative compliance</w:t>
            </w:r>
            <w:r w:rsidR="00246297">
              <w:rPr>
                <w:rFonts w:ascii="Arial" w:hAnsi="Arial" w:cs="Arial"/>
                <w:color w:val="002060"/>
                <w:sz w:val="18"/>
                <w:szCs w:val="20"/>
              </w:rPr>
              <w:t>.</w:t>
            </w:r>
          </w:p>
        </w:tc>
      </w:tr>
      <w:tr w:rsidR="00EC6E08" w:rsidRPr="00D13095" w14:paraId="19B4E899" w14:textId="77777777" w:rsidTr="004460A8">
        <w:trPr>
          <w:cantSplit/>
        </w:trPr>
        <w:tc>
          <w:tcPr>
            <w:tcW w:w="2100" w:type="dxa"/>
            <w:tcBorders>
              <w:top w:val="single" w:sz="2" w:space="0" w:color="808080"/>
              <w:left w:val="single" w:sz="2" w:space="0" w:color="808080"/>
              <w:bottom w:val="single" w:sz="2" w:space="0" w:color="808080"/>
              <w:right w:val="single" w:sz="2" w:space="0" w:color="808080"/>
            </w:tcBorders>
            <w:shd w:val="clear" w:color="auto" w:fill="auto"/>
          </w:tcPr>
          <w:p w14:paraId="60922F9F" w14:textId="77777777" w:rsidR="00EC6E08" w:rsidRPr="00D13095" w:rsidRDefault="00EC6E08" w:rsidP="00D13095">
            <w:pPr>
              <w:jc w:val="center"/>
              <w:rPr>
                <w:rFonts w:ascii="Arial" w:hAnsi="Arial" w:cs="Arial"/>
                <w:sz w:val="20"/>
                <w:szCs w:val="20"/>
              </w:rPr>
            </w:pPr>
          </w:p>
        </w:tc>
        <w:tc>
          <w:tcPr>
            <w:tcW w:w="10066" w:type="dxa"/>
            <w:tcBorders>
              <w:top w:val="single" w:sz="2" w:space="0" w:color="808080"/>
              <w:left w:val="single" w:sz="2" w:space="0" w:color="808080"/>
              <w:bottom w:val="single" w:sz="2" w:space="0" w:color="808080"/>
              <w:right w:val="single" w:sz="2" w:space="0" w:color="808080"/>
            </w:tcBorders>
            <w:shd w:val="clear" w:color="auto" w:fill="auto"/>
          </w:tcPr>
          <w:p w14:paraId="6339D49B" w14:textId="77777777" w:rsidR="00EC6E08" w:rsidRPr="00EC6E08" w:rsidRDefault="00EC6E08" w:rsidP="00EC6E08">
            <w:pPr>
              <w:spacing w:after="60"/>
              <w:jc w:val="left"/>
              <w:rPr>
                <w:rFonts w:ascii="Arial" w:hAnsi="Arial" w:cs="Arial"/>
                <w:spacing w:val="1"/>
                <w:sz w:val="20"/>
                <w:szCs w:val="20"/>
              </w:rPr>
            </w:pPr>
            <w:r w:rsidRPr="00EC6E08">
              <w:rPr>
                <w:rFonts w:ascii="Arial" w:hAnsi="Arial" w:cs="Arial"/>
                <w:spacing w:val="1"/>
                <w:sz w:val="20"/>
                <w:szCs w:val="20"/>
              </w:rPr>
              <w:t>Buildings and the physical environment where services are delivered are safe for people working in or for the organisation and are well maintained.</w:t>
            </w:r>
          </w:p>
        </w:tc>
        <w:tc>
          <w:tcPr>
            <w:tcW w:w="3283" w:type="dxa"/>
            <w:tcBorders>
              <w:top w:val="single" w:sz="2" w:space="0" w:color="808080"/>
              <w:left w:val="single" w:sz="2" w:space="0" w:color="808080"/>
              <w:bottom w:val="single" w:sz="2" w:space="0" w:color="808080"/>
              <w:right w:val="single" w:sz="2" w:space="0" w:color="808080"/>
            </w:tcBorders>
            <w:shd w:val="clear" w:color="auto" w:fill="F4B083"/>
          </w:tcPr>
          <w:p w14:paraId="3C9E2316" w14:textId="5202BDF3" w:rsidR="00EC6E08" w:rsidRPr="007D5DE5" w:rsidRDefault="000A7494" w:rsidP="004460A8">
            <w:pPr>
              <w:jc w:val="left"/>
              <w:rPr>
                <w:rFonts w:ascii="Arial" w:hAnsi="Arial" w:cs="Arial"/>
                <w:color w:val="000000"/>
                <w:sz w:val="18"/>
                <w:szCs w:val="20"/>
              </w:rPr>
            </w:pPr>
            <w:r w:rsidRPr="00B62FDE">
              <w:rPr>
                <w:rFonts w:ascii="Arial" w:hAnsi="Arial" w:cs="Arial"/>
                <w:color w:val="002060"/>
                <w:sz w:val="18"/>
                <w:szCs w:val="20"/>
              </w:rPr>
              <w:t>Buildings</w:t>
            </w:r>
            <w:r>
              <w:rPr>
                <w:rFonts w:ascii="Arial" w:hAnsi="Arial" w:cs="Arial"/>
                <w:color w:val="002060"/>
                <w:sz w:val="18"/>
                <w:szCs w:val="20"/>
              </w:rPr>
              <w:t xml:space="preserve"> and physical environment not discussed in relation to worker safety.</w:t>
            </w:r>
          </w:p>
        </w:tc>
      </w:tr>
      <w:tr w:rsidR="00EC6E08" w:rsidRPr="00D13095" w14:paraId="6F9A6086" w14:textId="77777777" w:rsidTr="004460A8">
        <w:trPr>
          <w:cantSplit/>
        </w:trPr>
        <w:tc>
          <w:tcPr>
            <w:tcW w:w="2100" w:type="dxa"/>
            <w:tcBorders>
              <w:top w:val="single" w:sz="2" w:space="0" w:color="808080"/>
              <w:left w:val="single" w:sz="2" w:space="0" w:color="808080"/>
              <w:bottom w:val="single" w:sz="2" w:space="0" w:color="808080"/>
              <w:right w:val="single" w:sz="2" w:space="0" w:color="808080"/>
            </w:tcBorders>
            <w:shd w:val="clear" w:color="auto" w:fill="auto"/>
          </w:tcPr>
          <w:p w14:paraId="4C4BF4BF" w14:textId="77777777" w:rsidR="00EC6E08" w:rsidRPr="00D13095" w:rsidRDefault="00EC6E08" w:rsidP="00D13095">
            <w:pPr>
              <w:jc w:val="center"/>
              <w:rPr>
                <w:rFonts w:ascii="Arial" w:hAnsi="Arial" w:cs="Arial"/>
                <w:sz w:val="20"/>
                <w:szCs w:val="20"/>
              </w:rPr>
            </w:pPr>
          </w:p>
        </w:tc>
        <w:tc>
          <w:tcPr>
            <w:tcW w:w="10066" w:type="dxa"/>
            <w:tcBorders>
              <w:top w:val="single" w:sz="2" w:space="0" w:color="808080"/>
              <w:left w:val="single" w:sz="2" w:space="0" w:color="808080"/>
              <w:bottom w:val="single" w:sz="2" w:space="0" w:color="808080"/>
              <w:right w:val="single" w:sz="2" w:space="0" w:color="808080"/>
            </w:tcBorders>
            <w:shd w:val="clear" w:color="auto" w:fill="auto"/>
          </w:tcPr>
          <w:p w14:paraId="18F921F3" w14:textId="77777777" w:rsidR="00EC6E08" w:rsidRPr="00EC6E08" w:rsidRDefault="00EC6E08" w:rsidP="00EC6E08">
            <w:pPr>
              <w:spacing w:after="60"/>
              <w:jc w:val="left"/>
              <w:rPr>
                <w:rFonts w:ascii="Arial" w:hAnsi="Arial" w:cs="Arial"/>
                <w:spacing w:val="1"/>
                <w:sz w:val="20"/>
                <w:szCs w:val="20"/>
              </w:rPr>
            </w:pPr>
            <w:r w:rsidRPr="00EC6E08">
              <w:rPr>
                <w:rFonts w:ascii="Arial" w:hAnsi="Arial" w:cs="Arial"/>
                <w:spacing w:val="1"/>
                <w:sz w:val="20"/>
                <w:szCs w:val="20"/>
              </w:rPr>
              <w:t>Human resource management systems ensure that workforce planning is undertaken in a manner that supports the level and type of services the organisation delivers.</w:t>
            </w:r>
          </w:p>
        </w:tc>
        <w:tc>
          <w:tcPr>
            <w:tcW w:w="3283" w:type="dxa"/>
            <w:tcBorders>
              <w:top w:val="single" w:sz="2" w:space="0" w:color="808080"/>
              <w:left w:val="single" w:sz="2" w:space="0" w:color="808080"/>
              <w:bottom w:val="single" w:sz="2" w:space="0" w:color="808080"/>
              <w:right w:val="single" w:sz="2" w:space="0" w:color="808080"/>
            </w:tcBorders>
            <w:shd w:val="clear" w:color="auto" w:fill="F4B083"/>
          </w:tcPr>
          <w:p w14:paraId="28982399" w14:textId="240EB8D4" w:rsidR="00EC6E08" w:rsidRPr="000510D1" w:rsidRDefault="001D53F8" w:rsidP="004460A8">
            <w:pPr>
              <w:jc w:val="left"/>
              <w:rPr>
                <w:rFonts w:ascii="Arial" w:hAnsi="Arial" w:cs="Arial"/>
                <w:color w:val="002060"/>
                <w:sz w:val="18"/>
                <w:szCs w:val="20"/>
              </w:rPr>
            </w:pPr>
            <w:r w:rsidRPr="000510D1">
              <w:rPr>
                <w:rFonts w:ascii="Arial" w:hAnsi="Arial" w:cs="Arial"/>
                <w:color w:val="002060"/>
                <w:sz w:val="18"/>
                <w:szCs w:val="20"/>
              </w:rPr>
              <w:t>Workforce planning not discussed in NDIS Core Module.</w:t>
            </w:r>
          </w:p>
        </w:tc>
      </w:tr>
      <w:tr w:rsidR="006261A3" w:rsidRPr="00D13095" w14:paraId="2369B688" w14:textId="77777777" w:rsidTr="004460A8">
        <w:trPr>
          <w:cantSplit/>
        </w:trPr>
        <w:tc>
          <w:tcPr>
            <w:tcW w:w="2100" w:type="dxa"/>
            <w:tcBorders>
              <w:top w:val="single" w:sz="12" w:space="0" w:color="auto"/>
              <w:left w:val="single" w:sz="12" w:space="0" w:color="auto"/>
              <w:bottom w:val="single" w:sz="12" w:space="0" w:color="auto"/>
            </w:tcBorders>
            <w:shd w:val="clear" w:color="auto" w:fill="C5E0B3"/>
          </w:tcPr>
          <w:p w14:paraId="1075DA83" w14:textId="77777777" w:rsidR="006261A3" w:rsidRPr="00D13095" w:rsidRDefault="006261A3" w:rsidP="00D13095">
            <w:pPr>
              <w:jc w:val="center"/>
              <w:rPr>
                <w:rFonts w:ascii="Arial" w:hAnsi="Arial" w:cs="Arial"/>
                <w:b/>
                <w:sz w:val="20"/>
                <w:szCs w:val="20"/>
              </w:rPr>
            </w:pPr>
            <w:r w:rsidRPr="00D13095">
              <w:rPr>
                <w:rFonts w:ascii="Arial" w:hAnsi="Arial" w:cs="Arial"/>
                <w:b/>
                <w:sz w:val="20"/>
                <w:szCs w:val="20"/>
              </w:rPr>
              <w:t>Indicator 6.2</w:t>
            </w:r>
          </w:p>
        </w:tc>
        <w:tc>
          <w:tcPr>
            <w:tcW w:w="10066" w:type="dxa"/>
            <w:tcBorders>
              <w:top w:val="single" w:sz="12" w:space="0" w:color="auto"/>
              <w:bottom w:val="single" w:sz="12" w:space="0" w:color="auto"/>
            </w:tcBorders>
            <w:shd w:val="clear" w:color="auto" w:fill="C5E0B3"/>
          </w:tcPr>
          <w:p w14:paraId="144C8160" w14:textId="77777777" w:rsidR="006261A3" w:rsidRPr="00D13095" w:rsidRDefault="00EC6E08" w:rsidP="00EC6E08">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has transparent and accountable recruitment and selection processes that ensure people working in the organisation possess knowledge, skills and experience required to fulfil their roles.</w:t>
            </w:r>
          </w:p>
        </w:tc>
        <w:tc>
          <w:tcPr>
            <w:tcW w:w="3283" w:type="dxa"/>
            <w:tcBorders>
              <w:top w:val="single" w:sz="12" w:space="0" w:color="auto"/>
              <w:bottom w:val="single" w:sz="12" w:space="0" w:color="auto"/>
              <w:right w:val="single" w:sz="12" w:space="0" w:color="auto"/>
            </w:tcBorders>
            <w:shd w:val="clear" w:color="auto" w:fill="C5E0B3"/>
          </w:tcPr>
          <w:p w14:paraId="560BF2AD" w14:textId="77777777" w:rsidR="006261A3" w:rsidRPr="00180CC7" w:rsidRDefault="005554D8" w:rsidP="004460A8">
            <w:pPr>
              <w:jc w:val="left"/>
              <w:rPr>
                <w:rFonts w:ascii="Arial" w:hAnsi="Arial" w:cs="Arial"/>
                <w:b/>
                <w:color w:val="000000"/>
                <w:sz w:val="20"/>
                <w:szCs w:val="20"/>
              </w:rPr>
            </w:pPr>
            <w:r>
              <w:rPr>
                <w:rFonts w:ascii="Arial" w:hAnsi="Arial" w:cs="Arial"/>
                <w:b/>
                <w:color w:val="000000"/>
                <w:sz w:val="20"/>
                <w:szCs w:val="20"/>
              </w:rPr>
              <w:t>NDIS Core Module</w:t>
            </w:r>
            <w:r w:rsidRPr="00180CC7">
              <w:rPr>
                <w:rFonts w:ascii="Arial" w:hAnsi="Arial" w:cs="Arial"/>
                <w:b/>
                <w:color w:val="000000"/>
                <w:sz w:val="20"/>
                <w:szCs w:val="20"/>
              </w:rPr>
              <w:t xml:space="preserve"> </w:t>
            </w:r>
            <w:r>
              <w:rPr>
                <w:rFonts w:ascii="Arial" w:hAnsi="Arial" w:cs="Arial"/>
                <w:b/>
                <w:color w:val="000000"/>
                <w:sz w:val="20"/>
                <w:szCs w:val="20"/>
              </w:rPr>
              <w:t>meets HSQS,</w:t>
            </w:r>
            <w:r w:rsidR="00A84300">
              <w:rPr>
                <w:rFonts w:ascii="Arial" w:hAnsi="Arial" w:cs="Arial"/>
                <w:b/>
                <w:color w:val="000000"/>
                <w:sz w:val="20"/>
                <w:szCs w:val="20"/>
              </w:rPr>
              <w:t xml:space="preserve"> </w:t>
            </w:r>
            <w:r w:rsidR="005B3B49" w:rsidRPr="00180CC7">
              <w:rPr>
                <w:rFonts w:ascii="Arial" w:hAnsi="Arial" w:cs="Arial"/>
                <w:b/>
                <w:color w:val="000000"/>
                <w:sz w:val="20"/>
                <w:szCs w:val="20"/>
              </w:rPr>
              <w:t>based on following indicators</w:t>
            </w:r>
            <w:r>
              <w:rPr>
                <w:rFonts w:ascii="Arial" w:hAnsi="Arial" w:cs="Arial"/>
                <w:b/>
                <w:color w:val="000000"/>
                <w:sz w:val="20"/>
                <w:szCs w:val="20"/>
              </w:rPr>
              <w:t>:</w:t>
            </w:r>
          </w:p>
        </w:tc>
      </w:tr>
      <w:tr w:rsidR="006261A3" w:rsidRPr="00D13095" w14:paraId="02B5FD2C" w14:textId="77777777" w:rsidTr="004460A8">
        <w:trPr>
          <w:cantSplit/>
        </w:trPr>
        <w:tc>
          <w:tcPr>
            <w:tcW w:w="2100" w:type="dxa"/>
            <w:tcBorders>
              <w:top w:val="single" w:sz="12" w:space="0" w:color="auto"/>
              <w:bottom w:val="single" w:sz="12" w:space="0" w:color="auto"/>
            </w:tcBorders>
            <w:shd w:val="clear" w:color="auto" w:fill="auto"/>
          </w:tcPr>
          <w:p w14:paraId="298C5786" w14:textId="77777777" w:rsidR="006261A3" w:rsidRPr="00D13095" w:rsidRDefault="006261A3" w:rsidP="00D13095">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bottom w:val="single" w:sz="12" w:space="0" w:color="auto"/>
            </w:tcBorders>
            <w:shd w:val="clear" w:color="auto" w:fill="auto"/>
          </w:tcPr>
          <w:p w14:paraId="08067A89" w14:textId="77777777" w:rsidR="006261A3" w:rsidRPr="00D13095" w:rsidRDefault="00EC6E08" w:rsidP="00EC6E08">
            <w:pPr>
              <w:spacing w:after="60"/>
              <w:jc w:val="left"/>
              <w:rPr>
                <w:rFonts w:ascii="Arial" w:hAnsi="Arial" w:cs="Arial"/>
                <w:spacing w:val="1"/>
                <w:sz w:val="20"/>
                <w:szCs w:val="20"/>
              </w:rPr>
            </w:pPr>
            <w:r w:rsidRPr="00EC6E08">
              <w:rPr>
                <w:rFonts w:ascii="Arial" w:hAnsi="Arial" w:cs="Arial"/>
                <w:spacing w:val="1"/>
                <w:sz w:val="20"/>
                <w:szCs w:val="20"/>
              </w:rPr>
              <w:t>People working in and for the organisation are qualified or skilled to perform their nominated role.</w:t>
            </w:r>
          </w:p>
        </w:tc>
        <w:tc>
          <w:tcPr>
            <w:tcW w:w="3283" w:type="dxa"/>
            <w:tcBorders>
              <w:top w:val="single" w:sz="12" w:space="0" w:color="auto"/>
              <w:bottom w:val="single" w:sz="12" w:space="0" w:color="auto"/>
            </w:tcBorders>
            <w:shd w:val="clear" w:color="auto" w:fill="C5E0B3"/>
          </w:tcPr>
          <w:p w14:paraId="7B979EDA" w14:textId="77777777" w:rsidR="006261A3" w:rsidRPr="005B3B49" w:rsidRDefault="005B3B49" w:rsidP="004460A8">
            <w:pPr>
              <w:jc w:val="left"/>
              <w:rPr>
                <w:rFonts w:ascii="Arial" w:hAnsi="Arial" w:cs="Arial"/>
                <w:color w:val="000000"/>
                <w:sz w:val="18"/>
                <w:szCs w:val="18"/>
              </w:rPr>
            </w:pPr>
            <w:r>
              <w:rPr>
                <w:rFonts w:ascii="Arial" w:hAnsi="Arial" w:cs="Arial"/>
                <w:b/>
                <w:color w:val="000000"/>
                <w:sz w:val="18"/>
                <w:szCs w:val="18"/>
              </w:rPr>
              <w:t>Div 2</w:t>
            </w:r>
            <w:r w:rsidRPr="005F0C0E">
              <w:rPr>
                <w:rFonts w:ascii="Arial" w:hAnsi="Arial" w:cs="Arial"/>
                <w:color w:val="000000"/>
                <w:sz w:val="18"/>
                <w:szCs w:val="18"/>
              </w:rPr>
              <w:t xml:space="preserve">: </w:t>
            </w:r>
            <w:r>
              <w:rPr>
                <w:rFonts w:ascii="Arial" w:hAnsi="Arial" w:cs="Arial"/>
                <w:color w:val="000000"/>
                <w:sz w:val="18"/>
                <w:szCs w:val="18"/>
              </w:rPr>
              <w:t xml:space="preserve">17. </w:t>
            </w:r>
            <w:r w:rsidRPr="005B3B49">
              <w:rPr>
                <w:rFonts w:ascii="Arial" w:hAnsi="Arial" w:cs="Arial"/>
                <w:color w:val="000000"/>
                <w:sz w:val="18"/>
                <w:szCs w:val="18"/>
                <w:shd w:val="clear" w:color="auto" w:fill="C5E0B3"/>
              </w:rPr>
              <w:t>Human</w:t>
            </w:r>
            <w:r w:rsidRPr="005F0C0E">
              <w:rPr>
                <w:rFonts w:ascii="Arial" w:hAnsi="Arial" w:cs="Arial"/>
                <w:color w:val="000000"/>
                <w:sz w:val="18"/>
                <w:szCs w:val="18"/>
              </w:rPr>
              <w:t xml:space="preserve"> Resource Management, </w:t>
            </w:r>
            <w:r>
              <w:rPr>
                <w:rFonts w:ascii="Arial" w:hAnsi="Arial" w:cs="Arial"/>
                <w:color w:val="000000"/>
                <w:sz w:val="18"/>
                <w:szCs w:val="18"/>
              </w:rPr>
              <w:t>(1)</w:t>
            </w:r>
          </w:p>
        </w:tc>
      </w:tr>
      <w:tr w:rsidR="006261A3" w:rsidRPr="00D13095" w14:paraId="10D42FD8" w14:textId="77777777" w:rsidTr="004460A8">
        <w:trPr>
          <w:cantSplit/>
        </w:trPr>
        <w:tc>
          <w:tcPr>
            <w:tcW w:w="2100" w:type="dxa"/>
            <w:tcBorders>
              <w:top w:val="single" w:sz="12" w:space="0" w:color="auto"/>
              <w:left w:val="single" w:sz="12" w:space="0" w:color="auto"/>
              <w:bottom w:val="single" w:sz="12" w:space="0" w:color="auto"/>
            </w:tcBorders>
            <w:shd w:val="clear" w:color="auto" w:fill="C5E0B3"/>
          </w:tcPr>
          <w:p w14:paraId="1ABE2AB9" w14:textId="77777777" w:rsidR="006261A3" w:rsidRPr="00D13095" w:rsidRDefault="006261A3" w:rsidP="00D13095">
            <w:pPr>
              <w:jc w:val="center"/>
              <w:rPr>
                <w:rFonts w:ascii="Arial" w:hAnsi="Arial" w:cs="Arial"/>
                <w:b/>
                <w:sz w:val="20"/>
                <w:szCs w:val="20"/>
              </w:rPr>
            </w:pPr>
            <w:r w:rsidRPr="00D13095">
              <w:rPr>
                <w:rFonts w:ascii="Arial" w:hAnsi="Arial" w:cs="Arial"/>
                <w:b/>
                <w:sz w:val="20"/>
                <w:szCs w:val="20"/>
              </w:rPr>
              <w:t>Indicator 6.3</w:t>
            </w:r>
          </w:p>
        </w:tc>
        <w:tc>
          <w:tcPr>
            <w:tcW w:w="10066" w:type="dxa"/>
            <w:tcBorders>
              <w:top w:val="single" w:sz="12" w:space="0" w:color="auto"/>
              <w:bottom w:val="single" w:sz="12" w:space="0" w:color="auto"/>
            </w:tcBorders>
            <w:shd w:val="clear" w:color="auto" w:fill="C5E0B3"/>
          </w:tcPr>
          <w:p w14:paraId="0C79B55B" w14:textId="77777777" w:rsidR="006261A3" w:rsidRPr="00D13095" w:rsidRDefault="00EC6E08" w:rsidP="00EC6E08">
            <w:pPr>
              <w:spacing w:after="60"/>
              <w:jc w:val="left"/>
              <w:rPr>
                <w:rFonts w:ascii="Arial" w:hAnsi="Arial" w:cs="Arial"/>
                <w:b/>
                <w:spacing w:val="1"/>
                <w:sz w:val="20"/>
                <w:szCs w:val="20"/>
              </w:rPr>
            </w:pPr>
            <w:r w:rsidRPr="00EC6E08">
              <w:rPr>
                <w:rFonts w:ascii="Arial" w:hAnsi="Arial" w:cs="Arial"/>
                <w:b/>
                <w:spacing w:val="1"/>
                <w:sz w:val="20"/>
                <w:szCs w:val="20"/>
              </w:rPr>
              <w:t>The organisation provides people working in the organisation with induction, training and</w:t>
            </w:r>
            <w:r>
              <w:rPr>
                <w:rFonts w:ascii="Arial" w:hAnsi="Arial" w:cs="Arial"/>
                <w:b/>
                <w:spacing w:val="1"/>
                <w:sz w:val="20"/>
                <w:szCs w:val="20"/>
              </w:rPr>
              <w:t xml:space="preserve"> </w:t>
            </w:r>
            <w:r w:rsidRPr="00EC6E08">
              <w:rPr>
                <w:rFonts w:ascii="Arial" w:hAnsi="Arial" w:cs="Arial"/>
                <w:b/>
                <w:spacing w:val="1"/>
                <w:sz w:val="20"/>
                <w:szCs w:val="20"/>
              </w:rPr>
              <w:t>development opportunities relevant to their roles.</w:t>
            </w:r>
          </w:p>
        </w:tc>
        <w:tc>
          <w:tcPr>
            <w:tcW w:w="3283" w:type="dxa"/>
            <w:tcBorders>
              <w:top w:val="single" w:sz="12" w:space="0" w:color="auto"/>
              <w:bottom w:val="single" w:sz="12" w:space="0" w:color="auto"/>
              <w:right w:val="single" w:sz="12" w:space="0" w:color="auto"/>
            </w:tcBorders>
            <w:shd w:val="clear" w:color="auto" w:fill="C5E0B3"/>
          </w:tcPr>
          <w:p w14:paraId="342F2CBD" w14:textId="77777777" w:rsidR="006261A3" w:rsidRPr="00180CC7" w:rsidRDefault="005554D8" w:rsidP="004460A8">
            <w:pPr>
              <w:jc w:val="left"/>
              <w:rPr>
                <w:rFonts w:ascii="Arial" w:hAnsi="Arial" w:cs="Arial"/>
                <w:b/>
                <w:color w:val="000000"/>
                <w:sz w:val="18"/>
                <w:szCs w:val="20"/>
              </w:rPr>
            </w:pPr>
            <w:r>
              <w:rPr>
                <w:rFonts w:ascii="Arial" w:hAnsi="Arial" w:cs="Arial"/>
                <w:b/>
                <w:color w:val="000000"/>
                <w:sz w:val="20"/>
                <w:szCs w:val="20"/>
              </w:rPr>
              <w:t>NDIS Core Module</w:t>
            </w:r>
            <w:r w:rsidRPr="00180CC7" w:rsidDel="00A84300">
              <w:rPr>
                <w:rFonts w:ascii="Arial" w:hAnsi="Arial" w:cs="Arial"/>
                <w:b/>
                <w:color w:val="000000"/>
                <w:sz w:val="20"/>
                <w:szCs w:val="20"/>
              </w:rPr>
              <w:t xml:space="preserve"> </w:t>
            </w:r>
            <w:r>
              <w:rPr>
                <w:rFonts w:ascii="Arial" w:hAnsi="Arial" w:cs="Arial"/>
                <w:b/>
                <w:color w:val="000000"/>
                <w:sz w:val="20"/>
                <w:szCs w:val="20"/>
              </w:rPr>
              <w:t xml:space="preserve">meets HSQS, </w:t>
            </w:r>
            <w:r w:rsidR="005B3B49" w:rsidRPr="00180CC7">
              <w:rPr>
                <w:rFonts w:ascii="Arial" w:hAnsi="Arial" w:cs="Arial"/>
                <w:b/>
                <w:color w:val="000000"/>
                <w:sz w:val="20"/>
                <w:szCs w:val="20"/>
              </w:rPr>
              <w:t>based on following indicators</w:t>
            </w:r>
            <w:r>
              <w:rPr>
                <w:rFonts w:ascii="Arial" w:hAnsi="Arial" w:cs="Arial"/>
                <w:b/>
                <w:color w:val="000000"/>
                <w:sz w:val="20"/>
                <w:szCs w:val="20"/>
              </w:rPr>
              <w:t>:</w:t>
            </w:r>
          </w:p>
        </w:tc>
      </w:tr>
      <w:tr w:rsidR="005B3B49" w:rsidRPr="00D13095" w14:paraId="1367515D" w14:textId="77777777" w:rsidTr="004460A8">
        <w:trPr>
          <w:cantSplit/>
        </w:trPr>
        <w:tc>
          <w:tcPr>
            <w:tcW w:w="2100" w:type="dxa"/>
            <w:tcBorders>
              <w:top w:val="single" w:sz="12" w:space="0" w:color="auto"/>
              <w:left w:val="single" w:sz="2" w:space="0" w:color="808080"/>
              <w:bottom w:val="single" w:sz="2" w:space="0" w:color="808080"/>
              <w:right w:val="single" w:sz="2" w:space="0" w:color="808080"/>
            </w:tcBorders>
            <w:shd w:val="clear" w:color="auto" w:fill="auto"/>
          </w:tcPr>
          <w:p w14:paraId="373C3B80" w14:textId="77777777" w:rsidR="005B3B49" w:rsidRPr="00D13095" w:rsidRDefault="005B3B49" w:rsidP="005B3B49">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left w:val="single" w:sz="2" w:space="0" w:color="808080"/>
              <w:bottom w:val="single" w:sz="2" w:space="0" w:color="808080"/>
              <w:right w:val="single" w:sz="2" w:space="0" w:color="808080"/>
            </w:tcBorders>
            <w:shd w:val="clear" w:color="auto" w:fill="auto"/>
          </w:tcPr>
          <w:p w14:paraId="1CC362A9" w14:textId="77777777" w:rsidR="005B3B49" w:rsidRPr="00C95CE0" w:rsidRDefault="005B3B49" w:rsidP="005B3B49">
            <w:pPr>
              <w:autoSpaceDE w:val="0"/>
              <w:autoSpaceDN w:val="0"/>
              <w:adjustRightInd w:val="0"/>
              <w:spacing w:after="60"/>
              <w:rPr>
                <w:rFonts w:ascii="Arial" w:hAnsi="Arial" w:cs="Arial"/>
                <w:sz w:val="20"/>
              </w:rPr>
            </w:pPr>
            <w:r w:rsidRPr="00C95CE0">
              <w:rPr>
                <w:rFonts w:ascii="Arial" w:hAnsi="Arial" w:cs="Arial"/>
                <w:color w:val="000000"/>
                <w:sz w:val="20"/>
                <w:szCs w:val="20"/>
              </w:rPr>
              <w:t>Processes</w:t>
            </w:r>
            <w:r w:rsidRPr="00C95CE0">
              <w:rPr>
                <w:rFonts w:ascii="Arial" w:hAnsi="Arial" w:cs="Arial"/>
                <w:color w:val="000000"/>
                <w:sz w:val="20"/>
              </w:rPr>
              <w:t xml:space="preserve"> providing people working in and for the organisation (including volunteers) with induction, training and development opportunities relevant to their roles are documented, implemented and reviewed.</w:t>
            </w:r>
          </w:p>
        </w:tc>
        <w:tc>
          <w:tcPr>
            <w:tcW w:w="3283" w:type="dxa"/>
            <w:tcBorders>
              <w:top w:val="single" w:sz="12" w:space="0" w:color="auto"/>
              <w:left w:val="single" w:sz="2" w:space="0" w:color="808080"/>
              <w:bottom w:val="single" w:sz="2" w:space="0" w:color="808080"/>
              <w:right w:val="single" w:sz="2" w:space="0" w:color="808080"/>
            </w:tcBorders>
            <w:shd w:val="clear" w:color="auto" w:fill="C5E0B3"/>
          </w:tcPr>
          <w:p w14:paraId="0EACB9F9" w14:textId="77777777" w:rsidR="005B3B49" w:rsidRPr="005B3B49" w:rsidRDefault="005B3B49" w:rsidP="002A159C">
            <w:pPr>
              <w:ind w:right="-35"/>
              <w:jc w:val="left"/>
              <w:rPr>
                <w:rFonts w:ascii="Arial" w:hAnsi="Arial" w:cs="Arial"/>
                <w:color w:val="000000"/>
                <w:sz w:val="18"/>
                <w:szCs w:val="18"/>
              </w:rPr>
            </w:pPr>
            <w:r>
              <w:rPr>
                <w:rFonts w:ascii="Arial" w:hAnsi="Arial" w:cs="Arial"/>
                <w:b/>
                <w:color w:val="000000"/>
                <w:sz w:val="18"/>
                <w:szCs w:val="18"/>
              </w:rPr>
              <w:t>Div 2</w:t>
            </w:r>
            <w:r w:rsidRPr="005F0C0E">
              <w:rPr>
                <w:rFonts w:ascii="Arial" w:hAnsi="Arial" w:cs="Arial"/>
                <w:color w:val="000000"/>
                <w:sz w:val="18"/>
                <w:szCs w:val="18"/>
              </w:rPr>
              <w:t xml:space="preserve">: </w:t>
            </w:r>
            <w:r>
              <w:rPr>
                <w:rFonts w:ascii="Arial" w:hAnsi="Arial" w:cs="Arial"/>
                <w:color w:val="000000"/>
                <w:sz w:val="18"/>
                <w:szCs w:val="18"/>
              </w:rPr>
              <w:t xml:space="preserve">17. </w:t>
            </w:r>
            <w:r w:rsidRPr="005B3B49">
              <w:rPr>
                <w:rFonts w:ascii="Arial" w:hAnsi="Arial" w:cs="Arial"/>
                <w:color w:val="000000"/>
                <w:sz w:val="18"/>
                <w:szCs w:val="18"/>
                <w:shd w:val="clear" w:color="auto" w:fill="C5E0B3"/>
              </w:rPr>
              <w:t>Human</w:t>
            </w:r>
            <w:r w:rsidRPr="005F0C0E">
              <w:rPr>
                <w:rFonts w:ascii="Arial" w:hAnsi="Arial" w:cs="Arial"/>
                <w:color w:val="000000"/>
                <w:sz w:val="18"/>
                <w:szCs w:val="18"/>
              </w:rPr>
              <w:t xml:space="preserve"> Resource Management, </w:t>
            </w:r>
            <w:r>
              <w:rPr>
                <w:rFonts w:ascii="Arial" w:hAnsi="Arial" w:cs="Arial"/>
                <w:color w:val="000000"/>
                <w:sz w:val="18"/>
                <w:szCs w:val="18"/>
              </w:rPr>
              <w:t>(4)</w:t>
            </w:r>
          </w:p>
        </w:tc>
      </w:tr>
      <w:tr w:rsidR="005B3B49" w:rsidRPr="00D13095" w14:paraId="6DB714FB" w14:textId="77777777" w:rsidTr="004460A8">
        <w:trPr>
          <w:cantSplit/>
        </w:trPr>
        <w:tc>
          <w:tcPr>
            <w:tcW w:w="2100" w:type="dxa"/>
            <w:tcBorders>
              <w:top w:val="single" w:sz="2" w:space="0" w:color="808080"/>
              <w:left w:val="single" w:sz="2" w:space="0" w:color="808080"/>
              <w:bottom w:val="single" w:sz="2" w:space="0" w:color="808080"/>
              <w:right w:val="single" w:sz="2" w:space="0" w:color="808080"/>
            </w:tcBorders>
            <w:shd w:val="clear" w:color="auto" w:fill="auto"/>
          </w:tcPr>
          <w:p w14:paraId="7DA91055" w14:textId="77777777" w:rsidR="005B3B49" w:rsidRPr="00D13095" w:rsidRDefault="005B3B49" w:rsidP="005B3B49">
            <w:pPr>
              <w:jc w:val="center"/>
              <w:rPr>
                <w:rFonts w:ascii="Arial" w:hAnsi="Arial" w:cs="Arial"/>
                <w:sz w:val="20"/>
                <w:szCs w:val="20"/>
              </w:rPr>
            </w:pPr>
          </w:p>
        </w:tc>
        <w:tc>
          <w:tcPr>
            <w:tcW w:w="10066" w:type="dxa"/>
            <w:tcBorders>
              <w:top w:val="single" w:sz="2" w:space="0" w:color="808080"/>
              <w:left w:val="single" w:sz="2" w:space="0" w:color="808080"/>
              <w:bottom w:val="single" w:sz="2" w:space="0" w:color="808080"/>
              <w:right w:val="single" w:sz="2" w:space="0" w:color="808080"/>
            </w:tcBorders>
            <w:shd w:val="clear" w:color="auto" w:fill="auto"/>
          </w:tcPr>
          <w:p w14:paraId="59E48BE2" w14:textId="77777777" w:rsidR="005B3B49" w:rsidRPr="00D13095" w:rsidRDefault="005B3B49" w:rsidP="005B3B49">
            <w:pPr>
              <w:spacing w:after="60"/>
              <w:jc w:val="left"/>
              <w:rPr>
                <w:rFonts w:ascii="Arial" w:hAnsi="Arial" w:cs="Arial"/>
                <w:spacing w:val="1"/>
                <w:sz w:val="20"/>
                <w:szCs w:val="20"/>
              </w:rPr>
            </w:pPr>
            <w:r w:rsidRPr="00EC6E08">
              <w:rPr>
                <w:rFonts w:ascii="Arial" w:hAnsi="Arial" w:cs="Arial"/>
                <w:spacing w:val="1"/>
                <w:sz w:val="20"/>
                <w:szCs w:val="20"/>
              </w:rPr>
              <w:t>Persons working in and for the organisation (including volunteers) have been inducted into the organisation, according to the responsibilities of their role.</w:t>
            </w:r>
          </w:p>
        </w:tc>
        <w:tc>
          <w:tcPr>
            <w:tcW w:w="3283" w:type="dxa"/>
            <w:tcBorders>
              <w:top w:val="single" w:sz="2" w:space="0" w:color="808080"/>
              <w:left w:val="single" w:sz="2" w:space="0" w:color="808080"/>
              <w:bottom w:val="single" w:sz="2" w:space="0" w:color="808080"/>
              <w:right w:val="single" w:sz="2" w:space="0" w:color="808080"/>
            </w:tcBorders>
            <w:shd w:val="clear" w:color="auto" w:fill="C5E0B3"/>
          </w:tcPr>
          <w:p w14:paraId="2FD73272" w14:textId="77777777" w:rsidR="005B3B49" w:rsidRPr="005B3B49" w:rsidRDefault="005B3B49" w:rsidP="002A159C">
            <w:pPr>
              <w:ind w:right="-35"/>
              <w:jc w:val="left"/>
              <w:rPr>
                <w:rFonts w:ascii="Arial" w:hAnsi="Arial" w:cs="Arial"/>
                <w:color w:val="000000"/>
                <w:sz w:val="18"/>
                <w:szCs w:val="18"/>
              </w:rPr>
            </w:pPr>
            <w:r>
              <w:rPr>
                <w:rFonts w:ascii="Arial" w:hAnsi="Arial" w:cs="Arial"/>
                <w:b/>
                <w:color w:val="000000"/>
                <w:sz w:val="18"/>
                <w:szCs w:val="18"/>
              </w:rPr>
              <w:t>Div 2</w:t>
            </w:r>
            <w:r w:rsidRPr="005F0C0E">
              <w:rPr>
                <w:rFonts w:ascii="Arial" w:hAnsi="Arial" w:cs="Arial"/>
                <w:color w:val="000000"/>
                <w:sz w:val="18"/>
                <w:szCs w:val="18"/>
              </w:rPr>
              <w:t xml:space="preserve">: </w:t>
            </w:r>
            <w:r>
              <w:rPr>
                <w:rFonts w:ascii="Arial" w:hAnsi="Arial" w:cs="Arial"/>
                <w:color w:val="000000"/>
                <w:sz w:val="18"/>
                <w:szCs w:val="18"/>
              </w:rPr>
              <w:t xml:space="preserve">17. </w:t>
            </w:r>
            <w:r w:rsidRPr="005B3B49">
              <w:rPr>
                <w:rFonts w:ascii="Arial" w:hAnsi="Arial" w:cs="Arial"/>
                <w:color w:val="000000"/>
                <w:sz w:val="18"/>
                <w:szCs w:val="18"/>
                <w:shd w:val="clear" w:color="auto" w:fill="C5E0B3"/>
              </w:rPr>
              <w:t>Human</w:t>
            </w:r>
            <w:r w:rsidRPr="005F0C0E">
              <w:rPr>
                <w:rFonts w:ascii="Arial" w:hAnsi="Arial" w:cs="Arial"/>
                <w:color w:val="000000"/>
                <w:sz w:val="18"/>
                <w:szCs w:val="18"/>
              </w:rPr>
              <w:t xml:space="preserve"> Resource Management, </w:t>
            </w:r>
            <w:r>
              <w:rPr>
                <w:rFonts w:ascii="Arial" w:hAnsi="Arial" w:cs="Arial"/>
                <w:color w:val="000000"/>
                <w:sz w:val="18"/>
                <w:szCs w:val="18"/>
              </w:rPr>
              <w:t>(3)</w:t>
            </w:r>
          </w:p>
        </w:tc>
      </w:tr>
      <w:tr w:rsidR="005B3B49" w:rsidRPr="00D13095" w14:paraId="330F89A0" w14:textId="77777777" w:rsidTr="004460A8">
        <w:trPr>
          <w:cantSplit/>
        </w:trPr>
        <w:tc>
          <w:tcPr>
            <w:tcW w:w="2100" w:type="dxa"/>
            <w:tcBorders>
              <w:top w:val="single" w:sz="2" w:space="0" w:color="808080"/>
              <w:left w:val="single" w:sz="2" w:space="0" w:color="808080"/>
              <w:bottom w:val="single" w:sz="2" w:space="0" w:color="A5A5A5"/>
              <w:right w:val="single" w:sz="2" w:space="0" w:color="808080"/>
            </w:tcBorders>
            <w:shd w:val="clear" w:color="auto" w:fill="auto"/>
          </w:tcPr>
          <w:p w14:paraId="23ACCBA9" w14:textId="77777777" w:rsidR="005B3B49" w:rsidRPr="00D13095" w:rsidRDefault="005B3B49" w:rsidP="005B3B49">
            <w:pPr>
              <w:jc w:val="center"/>
              <w:rPr>
                <w:rFonts w:ascii="Arial" w:hAnsi="Arial" w:cs="Arial"/>
                <w:sz w:val="20"/>
                <w:szCs w:val="20"/>
              </w:rPr>
            </w:pPr>
          </w:p>
        </w:tc>
        <w:tc>
          <w:tcPr>
            <w:tcW w:w="10066" w:type="dxa"/>
            <w:tcBorders>
              <w:top w:val="single" w:sz="2" w:space="0" w:color="808080"/>
              <w:left w:val="single" w:sz="2" w:space="0" w:color="808080"/>
              <w:bottom w:val="single" w:sz="2" w:space="0" w:color="A5A5A5"/>
              <w:right w:val="single" w:sz="2" w:space="0" w:color="808080"/>
            </w:tcBorders>
            <w:shd w:val="clear" w:color="auto" w:fill="auto"/>
          </w:tcPr>
          <w:p w14:paraId="370DCA38" w14:textId="77777777" w:rsidR="005B3B49" w:rsidRPr="00D13095" w:rsidRDefault="005B3B49" w:rsidP="005B3B49">
            <w:pPr>
              <w:spacing w:after="60"/>
              <w:ind w:right="296"/>
              <w:jc w:val="left"/>
              <w:rPr>
                <w:rFonts w:ascii="Arial" w:hAnsi="Arial" w:cs="Arial"/>
                <w:color w:val="000000"/>
                <w:sz w:val="20"/>
                <w:szCs w:val="20"/>
              </w:rPr>
            </w:pPr>
            <w:r w:rsidRPr="00EC6E08">
              <w:rPr>
                <w:rFonts w:ascii="Arial" w:hAnsi="Arial" w:cs="Arial"/>
                <w:color w:val="000000"/>
                <w:sz w:val="20"/>
                <w:szCs w:val="20"/>
              </w:rPr>
              <w:t>Persons working in and for the organisation (including volunteers) have regular opportunities to have their learning and training needs assessed and responded to.</w:t>
            </w:r>
          </w:p>
        </w:tc>
        <w:tc>
          <w:tcPr>
            <w:tcW w:w="3283" w:type="dxa"/>
            <w:tcBorders>
              <w:top w:val="single" w:sz="2" w:space="0" w:color="808080"/>
              <w:left w:val="single" w:sz="2" w:space="0" w:color="808080"/>
              <w:bottom w:val="single" w:sz="2" w:space="0" w:color="A5A5A5"/>
              <w:right w:val="single" w:sz="2" w:space="0" w:color="808080"/>
            </w:tcBorders>
            <w:shd w:val="clear" w:color="auto" w:fill="C5E0B3"/>
          </w:tcPr>
          <w:p w14:paraId="2713862F" w14:textId="77777777" w:rsidR="005B3B49" w:rsidRPr="005B3B49" w:rsidRDefault="005B3B49" w:rsidP="002A159C">
            <w:pPr>
              <w:ind w:right="-35"/>
              <w:jc w:val="left"/>
              <w:rPr>
                <w:rFonts w:ascii="Arial" w:hAnsi="Arial" w:cs="Arial"/>
                <w:color w:val="000000"/>
                <w:sz w:val="18"/>
                <w:szCs w:val="18"/>
              </w:rPr>
            </w:pPr>
            <w:r>
              <w:rPr>
                <w:rFonts w:ascii="Arial" w:hAnsi="Arial" w:cs="Arial"/>
                <w:b/>
                <w:color w:val="000000"/>
                <w:sz w:val="18"/>
                <w:szCs w:val="18"/>
              </w:rPr>
              <w:t>Div 2</w:t>
            </w:r>
            <w:r w:rsidRPr="005F0C0E">
              <w:rPr>
                <w:rFonts w:ascii="Arial" w:hAnsi="Arial" w:cs="Arial"/>
                <w:color w:val="000000"/>
                <w:sz w:val="18"/>
                <w:szCs w:val="18"/>
              </w:rPr>
              <w:t xml:space="preserve">: </w:t>
            </w:r>
            <w:r>
              <w:rPr>
                <w:rFonts w:ascii="Arial" w:hAnsi="Arial" w:cs="Arial"/>
                <w:color w:val="000000"/>
                <w:sz w:val="18"/>
                <w:szCs w:val="18"/>
              </w:rPr>
              <w:t xml:space="preserve">17. </w:t>
            </w:r>
            <w:r w:rsidRPr="005B3B49">
              <w:rPr>
                <w:rFonts w:ascii="Arial" w:hAnsi="Arial" w:cs="Arial"/>
                <w:color w:val="000000"/>
                <w:sz w:val="18"/>
                <w:szCs w:val="18"/>
                <w:shd w:val="clear" w:color="auto" w:fill="C5E0B3"/>
              </w:rPr>
              <w:t>Human</w:t>
            </w:r>
            <w:r w:rsidRPr="005F0C0E">
              <w:rPr>
                <w:rFonts w:ascii="Arial" w:hAnsi="Arial" w:cs="Arial"/>
                <w:color w:val="000000"/>
                <w:sz w:val="18"/>
                <w:szCs w:val="18"/>
              </w:rPr>
              <w:t xml:space="preserve"> Resource Management, </w:t>
            </w:r>
            <w:r>
              <w:rPr>
                <w:rFonts w:ascii="Arial" w:hAnsi="Arial" w:cs="Arial"/>
                <w:color w:val="000000"/>
                <w:sz w:val="18"/>
                <w:szCs w:val="18"/>
              </w:rPr>
              <w:t>(6)</w:t>
            </w:r>
          </w:p>
        </w:tc>
      </w:tr>
      <w:tr w:rsidR="0084236F" w:rsidRPr="00D13095" w14:paraId="72968581" w14:textId="77777777" w:rsidTr="002A159C">
        <w:trPr>
          <w:cantSplit/>
        </w:trPr>
        <w:tc>
          <w:tcPr>
            <w:tcW w:w="2100" w:type="dxa"/>
            <w:tcBorders>
              <w:top w:val="single" w:sz="2" w:space="0" w:color="808080"/>
              <w:left w:val="single" w:sz="2" w:space="0" w:color="808080"/>
              <w:bottom w:val="single" w:sz="2" w:space="0" w:color="A5A5A5"/>
              <w:right w:val="single" w:sz="2" w:space="0" w:color="808080"/>
            </w:tcBorders>
            <w:shd w:val="clear" w:color="auto" w:fill="auto"/>
          </w:tcPr>
          <w:p w14:paraId="761F7CB7" w14:textId="77777777" w:rsidR="0084236F" w:rsidRPr="00D13095" w:rsidRDefault="0084236F" w:rsidP="005B3B49">
            <w:pPr>
              <w:jc w:val="center"/>
              <w:rPr>
                <w:rFonts w:ascii="Arial" w:hAnsi="Arial" w:cs="Arial"/>
                <w:sz w:val="20"/>
                <w:szCs w:val="20"/>
              </w:rPr>
            </w:pPr>
          </w:p>
        </w:tc>
        <w:tc>
          <w:tcPr>
            <w:tcW w:w="10066" w:type="dxa"/>
            <w:tcBorders>
              <w:top w:val="single" w:sz="2" w:space="0" w:color="808080"/>
              <w:left w:val="single" w:sz="2" w:space="0" w:color="808080"/>
              <w:bottom w:val="single" w:sz="2" w:space="0" w:color="A5A5A5"/>
              <w:right w:val="single" w:sz="2" w:space="0" w:color="808080"/>
            </w:tcBorders>
            <w:shd w:val="clear" w:color="auto" w:fill="auto"/>
          </w:tcPr>
          <w:p w14:paraId="31005E29" w14:textId="77777777" w:rsidR="0084236F" w:rsidRPr="00EC6E08" w:rsidRDefault="0084236F" w:rsidP="005B3B49">
            <w:pPr>
              <w:spacing w:after="60"/>
              <w:ind w:right="296"/>
              <w:jc w:val="left"/>
              <w:rPr>
                <w:rFonts w:ascii="Arial" w:hAnsi="Arial" w:cs="Arial"/>
                <w:color w:val="000000"/>
                <w:sz w:val="20"/>
                <w:szCs w:val="20"/>
              </w:rPr>
            </w:pPr>
            <w:r w:rsidRPr="0084236F">
              <w:rPr>
                <w:rFonts w:ascii="Arial" w:hAnsi="Arial" w:cs="Arial"/>
                <w:color w:val="000000"/>
                <w:sz w:val="20"/>
                <w:szCs w:val="20"/>
              </w:rPr>
              <w:t>The organisation ensures that people working in or for their service (including volunteers) have been appropriately trained to understand the human rights of people using services and the impacts of service delivery on those rights</w:t>
            </w:r>
            <w:r w:rsidR="00A84300">
              <w:rPr>
                <w:rFonts w:ascii="Arial" w:hAnsi="Arial" w:cs="Arial"/>
                <w:color w:val="000000"/>
                <w:sz w:val="20"/>
                <w:szCs w:val="20"/>
              </w:rPr>
              <w:t>.</w:t>
            </w:r>
          </w:p>
        </w:tc>
        <w:tc>
          <w:tcPr>
            <w:tcW w:w="3283" w:type="dxa"/>
            <w:tcBorders>
              <w:top w:val="single" w:sz="2" w:space="0" w:color="808080"/>
              <w:left w:val="single" w:sz="2" w:space="0" w:color="808080"/>
              <w:bottom w:val="single" w:sz="2" w:space="0" w:color="A5A5A5"/>
              <w:right w:val="single" w:sz="2" w:space="0" w:color="808080"/>
            </w:tcBorders>
            <w:shd w:val="clear" w:color="auto" w:fill="FFE599"/>
          </w:tcPr>
          <w:p w14:paraId="76291119" w14:textId="77777777" w:rsidR="002A159C" w:rsidRPr="002A159C" w:rsidRDefault="002A159C" w:rsidP="002A159C">
            <w:pPr>
              <w:ind w:right="-35"/>
              <w:jc w:val="left"/>
              <w:rPr>
                <w:rFonts w:ascii="Arial" w:hAnsi="Arial" w:cs="Arial"/>
                <w:bCs/>
                <w:color w:val="000000"/>
                <w:sz w:val="18"/>
                <w:szCs w:val="18"/>
              </w:rPr>
            </w:pPr>
            <w:r>
              <w:rPr>
                <w:rFonts w:ascii="Arial" w:hAnsi="Arial" w:cs="Arial"/>
                <w:b/>
                <w:color w:val="000000"/>
                <w:sz w:val="18"/>
                <w:szCs w:val="18"/>
              </w:rPr>
              <w:t xml:space="preserve">Div 1: </w:t>
            </w:r>
            <w:r>
              <w:rPr>
                <w:rFonts w:ascii="Arial" w:hAnsi="Arial" w:cs="Arial"/>
                <w:bCs/>
                <w:color w:val="000000"/>
                <w:sz w:val="18"/>
                <w:szCs w:val="18"/>
              </w:rPr>
              <w:t>6. Rights and Responsibilities, (1)</w:t>
            </w:r>
          </w:p>
          <w:p w14:paraId="2081F3DB" w14:textId="77777777" w:rsidR="005F56C4" w:rsidRDefault="005F56C4" w:rsidP="002A159C">
            <w:pPr>
              <w:ind w:right="-35"/>
              <w:jc w:val="left"/>
              <w:rPr>
                <w:rFonts w:ascii="Arial" w:hAnsi="Arial" w:cs="Arial"/>
                <w:bCs/>
                <w:color w:val="000000"/>
                <w:sz w:val="18"/>
                <w:szCs w:val="18"/>
              </w:rPr>
            </w:pPr>
            <w:r w:rsidRPr="002A159C">
              <w:rPr>
                <w:rFonts w:ascii="Arial" w:hAnsi="Arial" w:cs="Arial"/>
                <w:b/>
                <w:color w:val="000000"/>
                <w:sz w:val="18"/>
                <w:szCs w:val="18"/>
              </w:rPr>
              <w:t>Div 2:</w:t>
            </w:r>
            <w:r w:rsidRPr="005F56C4">
              <w:rPr>
                <w:rFonts w:ascii="Arial" w:hAnsi="Arial" w:cs="Arial"/>
                <w:bCs/>
                <w:color w:val="000000"/>
                <w:sz w:val="18"/>
                <w:szCs w:val="18"/>
              </w:rPr>
              <w:t xml:space="preserve"> 17. Human Resource Management, (</w:t>
            </w:r>
            <w:r>
              <w:rPr>
                <w:rFonts w:ascii="Arial" w:hAnsi="Arial" w:cs="Arial"/>
                <w:bCs/>
                <w:color w:val="000000"/>
                <w:sz w:val="18"/>
                <w:szCs w:val="18"/>
              </w:rPr>
              <w:t>3-5</w:t>
            </w:r>
            <w:r w:rsidRPr="005F56C4">
              <w:rPr>
                <w:rFonts w:ascii="Arial" w:hAnsi="Arial" w:cs="Arial"/>
                <w:bCs/>
                <w:color w:val="000000"/>
                <w:sz w:val="18"/>
                <w:szCs w:val="18"/>
              </w:rPr>
              <w:t>)</w:t>
            </w:r>
          </w:p>
          <w:p w14:paraId="3474D121" w14:textId="77777777" w:rsidR="005F56C4" w:rsidRDefault="005F56C4" w:rsidP="002A159C">
            <w:pPr>
              <w:ind w:right="-35"/>
              <w:jc w:val="left"/>
              <w:rPr>
                <w:rFonts w:ascii="Arial" w:hAnsi="Arial" w:cs="Arial"/>
                <w:bCs/>
                <w:color w:val="000000"/>
                <w:sz w:val="18"/>
                <w:szCs w:val="18"/>
              </w:rPr>
            </w:pPr>
          </w:p>
          <w:p w14:paraId="0087BE27" w14:textId="77777777" w:rsidR="0084236F" w:rsidRPr="002A159C" w:rsidRDefault="005F56C4" w:rsidP="002A159C">
            <w:pPr>
              <w:ind w:right="-35"/>
              <w:jc w:val="left"/>
              <w:rPr>
                <w:rFonts w:ascii="Arial" w:hAnsi="Arial" w:cs="Arial"/>
                <w:bCs/>
                <w:color w:val="002060"/>
                <w:sz w:val="18"/>
                <w:szCs w:val="18"/>
              </w:rPr>
            </w:pPr>
            <w:r w:rsidRPr="002A159C">
              <w:rPr>
                <w:rFonts w:ascii="Arial" w:hAnsi="Arial" w:cs="Arial"/>
                <w:bCs/>
                <w:color w:val="002060"/>
                <w:sz w:val="18"/>
                <w:szCs w:val="18"/>
              </w:rPr>
              <w:t xml:space="preserve">NDIS Core Module requires that workers are trained and supported to </w:t>
            </w:r>
            <w:r w:rsidR="002A159C">
              <w:rPr>
                <w:rFonts w:ascii="Arial" w:hAnsi="Arial" w:cs="Arial"/>
                <w:bCs/>
                <w:color w:val="002060"/>
                <w:sz w:val="18"/>
                <w:szCs w:val="18"/>
              </w:rPr>
              <w:t>meet</w:t>
            </w:r>
            <w:r w:rsidRPr="002A159C">
              <w:rPr>
                <w:rFonts w:ascii="Arial" w:hAnsi="Arial" w:cs="Arial"/>
                <w:bCs/>
                <w:color w:val="002060"/>
                <w:sz w:val="18"/>
                <w:szCs w:val="18"/>
              </w:rPr>
              <w:t xml:space="preserve"> the needs of participants, however human rights </w:t>
            </w:r>
            <w:r w:rsidR="00C41C49">
              <w:rPr>
                <w:rFonts w:ascii="Arial" w:hAnsi="Arial" w:cs="Arial"/>
                <w:bCs/>
                <w:color w:val="002060"/>
                <w:sz w:val="18"/>
                <w:szCs w:val="18"/>
              </w:rPr>
              <w:t xml:space="preserve">are </w:t>
            </w:r>
            <w:r w:rsidRPr="002A159C">
              <w:rPr>
                <w:rFonts w:ascii="Arial" w:hAnsi="Arial" w:cs="Arial"/>
                <w:bCs/>
                <w:color w:val="002060"/>
                <w:sz w:val="18"/>
                <w:szCs w:val="18"/>
              </w:rPr>
              <w:t>not specifically mentioned in the context of worker training.</w:t>
            </w:r>
          </w:p>
        </w:tc>
      </w:tr>
      <w:tr w:rsidR="005B3B49" w:rsidRPr="00D13095" w14:paraId="2513D787" w14:textId="77777777" w:rsidTr="004460A8">
        <w:trPr>
          <w:cantSplit/>
        </w:trPr>
        <w:tc>
          <w:tcPr>
            <w:tcW w:w="2100" w:type="dxa"/>
            <w:tcBorders>
              <w:top w:val="single" w:sz="2" w:space="0" w:color="A5A5A5"/>
              <w:left w:val="single" w:sz="2" w:space="0" w:color="808080"/>
              <w:bottom w:val="single" w:sz="12" w:space="0" w:color="auto"/>
              <w:right w:val="single" w:sz="2" w:space="0" w:color="808080"/>
            </w:tcBorders>
            <w:shd w:val="clear" w:color="auto" w:fill="auto"/>
          </w:tcPr>
          <w:p w14:paraId="138C8D91" w14:textId="467E88A1" w:rsidR="005B3B49" w:rsidRPr="00D13095" w:rsidRDefault="005B3B49" w:rsidP="005B3B49">
            <w:pPr>
              <w:jc w:val="left"/>
              <w:rPr>
                <w:rFonts w:ascii="Arial" w:hAnsi="Arial" w:cs="Arial"/>
                <w:sz w:val="20"/>
                <w:szCs w:val="20"/>
              </w:rPr>
            </w:pPr>
            <w:r>
              <w:rPr>
                <w:rFonts w:ascii="Arial" w:hAnsi="Arial" w:cs="Arial"/>
                <w:sz w:val="20"/>
                <w:szCs w:val="20"/>
              </w:rPr>
              <w:t>Disability Services</w:t>
            </w:r>
          </w:p>
        </w:tc>
        <w:tc>
          <w:tcPr>
            <w:tcW w:w="10066" w:type="dxa"/>
            <w:tcBorders>
              <w:top w:val="single" w:sz="2" w:space="0" w:color="A5A5A5"/>
              <w:left w:val="single" w:sz="2" w:space="0" w:color="808080"/>
              <w:bottom w:val="single" w:sz="12" w:space="0" w:color="auto"/>
              <w:right w:val="single" w:sz="2" w:space="0" w:color="808080"/>
            </w:tcBorders>
            <w:shd w:val="clear" w:color="auto" w:fill="auto"/>
          </w:tcPr>
          <w:p w14:paraId="121FC1AE" w14:textId="77777777" w:rsidR="005B3B49" w:rsidRDefault="005B3B49" w:rsidP="005B3B49">
            <w:pPr>
              <w:ind w:right="295"/>
              <w:jc w:val="left"/>
              <w:rPr>
                <w:rFonts w:ascii="Arial" w:hAnsi="Arial" w:cs="Arial"/>
                <w:color w:val="000000"/>
                <w:sz w:val="20"/>
                <w:szCs w:val="20"/>
              </w:rPr>
            </w:pPr>
            <w:r w:rsidRPr="005B3B49">
              <w:rPr>
                <w:rFonts w:ascii="Arial" w:hAnsi="Arial" w:cs="Arial"/>
                <w:color w:val="000000"/>
                <w:sz w:val="20"/>
                <w:szCs w:val="20"/>
              </w:rPr>
              <w:t>The organisation ensures that people working in or for their service have been appropriately trained to:</w:t>
            </w:r>
          </w:p>
          <w:p w14:paraId="6755E70E" w14:textId="77777777" w:rsidR="005B3B49" w:rsidRDefault="005B3B49" w:rsidP="005B3B49">
            <w:pPr>
              <w:numPr>
                <w:ilvl w:val="0"/>
                <w:numId w:val="10"/>
              </w:numPr>
              <w:ind w:right="295"/>
              <w:jc w:val="left"/>
              <w:rPr>
                <w:rFonts w:ascii="Arial" w:hAnsi="Arial" w:cs="Arial"/>
                <w:color w:val="000000"/>
                <w:sz w:val="20"/>
                <w:szCs w:val="20"/>
              </w:rPr>
            </w:pPr>
            <w:r w:rsidRPr="005B3B49">
              <w:rPr>
                <w:rFonts w:ascii="Arial" w:hAnsi="Arial" w:cs="Arial"/>
                <w:color w:val="000000"/>
                <w:sz w:val="20"/>
                <w:szCs w:val="20"/>
              </w:rPr>
              <w:t xml:space="preserve">respond to and mitigate potential critical incidents </w:t>
            </w:r>
          </w:p>
          <w:p w14:paraId="658E02CA" w14:textId="696FC5A7" w:rsidR="005B3B49" w:rsidRPr="005B3B49" w:rsidRDefault="005B3B49" w:rsidP="005B3B49">
            <w:pPr>
              <w:numPr>
                <w:ilvl w:val="0"/>
                <w:numId w:val="10"/>
              </w:numPr>
              <w:spacing w:after="60"/>
              <w:ind w:right="296"/>
              <w:jc w:val="left"/>
              <w:rPr>
                <w:rFonts w:ascii="Arial" w:hAnsi="Arial" w:cs="Arial"/>
                <w:color w:val="000000"/>
                <w:sz w:val="20"/>
                <w:szCs w:val="20"/>
              </w:rPr>
            </w:pPr>
            <w:r w:rsidRPr="005B3B49">
              <w:rPr>
                <w:rFonts w:ascii="Arial" w:hAnsi="Arial" w:cs="Arial"/>
                <w:color w:val="000000"/>
                <w:sz w:val="20"/>
                <w:szCs w:val="20"/>
              </w:rPr>
              <w:t xml:space="preserve">fully and accurately report critical incidents within required timeframes. </w:t>
            </w:r>
          </w:p>
          <w:p w14:paraId="140DDF25" w14:textId="77777777" w:rsidR="005B3B49" w:rsidRDefault="005B3B49" w:rsidP="005B3B49">
            <w:pPr>
              <w:ind w:right="295"/>
              <w:jc w:val="left"/>
              <w:rPr>
                <w:rFonts w:ascii="Arial" w:hAnsi="Arial" w:cs="Arial"/>
                <w:color w:val="000000"/>
                <w:sz w:val="20"/>
                <w:szCs w:val="20"/>
              </w:rPr>
            </w:pPr>
            <w:r w:rsidRPr="005B3B49">
              <w:rPr>
                <w:rFonts w:ascii="Arial" w:hAnsi="Arial" w:cs="Arial"/>
                <w:color w:val="000000"/>
                <w:sz w:val="20"/>
                <w:szCs w:val="20"/>
              </w:rPr>
              <w:t>Documented and implemented processes for ensuring compliance with DCDDS’s policy on Preventing and Responding to the Abuse, Neglect and Exploitation of People with Disability, including ensuring that all staff and volunteers:</w:t>
            </w:r>
          </w:p>
          <w:p w14:paraId="73364729" w14:textId="77777777" w:rsidR="005B3B49" w:rsidRDefault="005B3B49" w:rsidP="005B3B49">
            <w:pPr>
              <w:numPr>
                <w:ilvl w:val="0"/>
                <w:numId w:val="10"/>
              </w:numPr>
              <w:ind w:right="295"/>
              <w:jc w:val="left"/>
              <w:rPr>
                <w:rFonts w:ascii="Arial" w:hAnsi="Arial" w:cs="Arial"/>
                <w:color w:val="000000"/>
                <w:sz w:val="20"/>
                <w:szCs w:val="20"/>
              </w:rPr>
            </w:pPr>
            <w:r w:rsidRPr="005B3B49">
              <w:rPr>
                <w:rFonts w:ascii="Arial" w:hAnsi="Arial" w:cs="Arial"/>
                <w:color w:val="000000"/>
                <w:sz w:val="20"/>
                <w:szCs w:val="20"/>
              </w:rPr>
              <w:t>are aware of, trained in, compliant with and implement the policies on preventing and responding to the abuse, neglect and exploitation of people using services</w:t>
            </w:r>
          </w:p>
          <w:p w14:paraId="0454DCFE" w14:textId="77777777" w:rsidR="005B3B49" w:rsidRDefault="005B3B49" w:rsidP="005B3B49">
            <w:pPr>
              <w:numPr>
                <w:ilvl w:val="0"/>
                <w:numId w:val="10"/>
              </w:numPr>
              <w:ind w:right="295"/>
              <w:jc w:val="left"/>
              <w:rPr>
                <w:rFonts w:ascii="Arial" w:hAnsi="Arial" w:cs="Arial"/>
                <w:color w:val="000000"/>
                <w:sz w:val="20"/>
                <w:szCs w:val="20"/>
              </w:rPr>
            </w:pPr>
            <w:r w:rsidRPr="005B3B49">
              <w:rPr>
                <w:rFonts w:ascii="Arial" w:hAnsi="Arial" w:cs="Arial"/>
                <w:color w:val="000000"/>
                <w:sz w:val="20"/>
                <w:szCs w:val="20"/>
              </w:rPr>
              <w:t xml:space="preserve">are trained to recognised and prevent/minimise the occurrence or recurrence of abuse, neglect and exploitation of people using services </w:t>
            </w:r>
          </w:p>
          <w:p w14:paraId="46AEC1BB" w14:textId="77777777" w:rsidR="005B3B49" w:rsidRPr="005B3B49" w:rsidRDefault="005B3B49" w:rsidP="005B3B49">
            <w:pPr>
              <w:numPr>
                <w:ilvl w:val="0"/>
                <w:numId w:val="10"/>
              </w:numPr>
              <w:spacing w:after="60"/>
              <w:ind w:right="296"/>
              <w:jc w:val="left"/>
              <w:rPr>
                <w:rFonts w:ascii="Arial" w:hAnsi="Arial" w:cs="Arial"/>
                <w:color w:val="000000"/>
                <w:sz w:val="20"/>
                <w:szCs w:val="20"/>
              </w:rPr>
            </w:pPr>
            <w:r w:rsidRPr="005B3B49">
              <w:rPr>
                <w:rFonts w:ascii="Arial" w:hAnsi="Arial" w:cs="Arial"/>
                <w:color w:val="000000"/>
                <w:sz w:val="20"/>
                <w:szCs w:val="20"/>
              </w:rPr>
              <w:t>are trained in early intervention approaches where potential or actual abuse, neglect or exploitation of people using services is identified.</w:t>
            </w:r>
          </w:p>
          <w:p w14:paraId="394B0B62" w14:textId="77777777" w:rsidR="005B3B49" w:rsidRDefault="005B3B49" w:rsidP="005B3B49">
            <w:pPr>
              <w:ind w:right="295"/>
              <w:jc w:val="left"/>
              <w:rPr>
                <w:rFonts w:ascii="Arial" w:hAnsi="Arial" w:cs="Arial"/>
                <w:color w:val="000000"/>
                <w:sz w:val="20"/>
                <w:szCs w:val="20"/>
              </w:rPr>
            </w:pPr>
            <w:r w:rsidRPr="005B3B49">
              <w:rPr>
                <w:rFonts w:ascii="Arial" w:hAnsi="Arial" w:cs="Arial"/>
                <w:color w:val="000000"/>
                <w:sz w:val="20"/>
                <w:szCs w:val="20"/>
              </w:rPr>
              <w:t>Where services are provided to adult/s with an intellectual or cognitive disability, the organisation ensures that staff and volunteers are:</w:t>
            </w:r>
          </w:p>
          <w:p w14:paraId="0F009063" w14:textId="77777777" w:rsidR="005B3B49" w:rsidRDefault="005B3B49" w:rsidP="005B3B49">
            <w:pPr>
              <w:numPr>
                <w:ilvl w:val="0"/>
                <w:numId w:val="10"/>
              </w:numPr>
              <w:ind w:right="295"/>
              <w:jc w:val="left"/>
              <w:rPr>
                <w:rFonts w:ascii="Arial" w:hAnsi="Arial" w:cs="Arial"/>
                <w:color w:val="000000"/>
                <w:sz w:val="20"/>
                <w:szCs w:val="20"/>
              </w:rPr>
            </w:pPr>
            <w:r w:rsidRPr="005B3B49">
              <w:rPr>
                <w:rFonts w:ascii="Arial" w:hAnsi="Arial" w:cs="Arial"/>
                <w:color w:val="000000"/>
                <w:sz w:val="20"/>
                <w:szCs w:val="20"/>
              </w:rPr>
              <w:t>trained in and understand how to recognise a restrictive practice</w:t>
            </w:r>
          </w:p>
          <w:p w14:paraId="23AFDB04" w14:textId="77777777" w:rsidR="005B3B49" w:rsidRPr="005B3B49" w:rsidRDefault="005B3B49" w:rsidP="005B3B49">
            <w:pPr>
              <w:numPr>
                <w:ilvl w:val="0"/>
                <w:numId w:val="10"/>
              </w:numPr>
              <w:spacing w:after="60"/>
              <w:ind w:right="296"/>
              <w:jc w:val="left"/>
              <w:rPr>
                <w:rFonts w:ascii="Arial" w:hAnsi="Arial" w:cs="Arial"/>
                <w:color w:val="000000"/>
                <w:sz w:val="20"/>
                <w:szCs w:val="20"/>
              </w:rPr>
            </w:pPr>
            <w:r w:rsidRPr="005B3B49">
              <w:rPr>
                <w:rFonts w:ascii="Arial" w:hAnsi="Arial" w:cs="Arial"/>
                <w:color w:val="000000"/>
                <w:sz w:val="20"/>
                <w:szCs w:val="20"/>
              </w:rPr>
              <w:t>trained in positive behaviour support and the use of proactive and preventative strategies.</w:t>
            </w:r>
          </w:p>
        </w:tc>
        <w:tc>
          <w:tcPr>
            <w:tcW w:w="3283" w:type="dxa"/>
            <w:tcBorders>
              <w:top w:val="single" w:sz="2" w:space="0" w:color="A5A5A5"/>
              <w:left w:val="single" w:sz="2" w:space="0" w:color="808080"/>
              <w:bottom w:val="single" w:sz="12" w:space="0" w:color="auto"/>
              <w:right w:val="single" w:sz="2" w:space="0" w:color="808080"/>
            </w:tcBorders>
            <w:shd w:val="clear" w:color="auto" w:fill="FFE599"/>
          </w:tcPr>
          <w:p w14:paraId="2C71F302" w14:textId="77777777" w:rsidR="00246297" w:rsidRDefault="00246297" w:rsidP="00246297">
            <w:pPr>
              <w:jc w:val="left"/>
              <w:rPr>
                <w:rFonts w:ascii="Arial" w:hAnsi="Arial" w:cs="Arial"/>
                <w:color w:val="000000"/>
                <w:sz w:val="18"/>
                <w:szCs w:val="18"/>
              </w:rPr>
            </w:pPr>
            <w:r>
              <w:rPr>
                <w:rFonts w:ascii="Arial" w:hAnsi="Arial" w:cs="Arial"/>
                <w:b/>
                <w:color w:val="000000"/>
                <w:sz w:val="18"/>
                <w:szCs w:val="18"/>
              </w:rPr>
              <w:t xml:space="preserve">Div 1: </w:t>
            </w:r>
            <w:r>
              <w:rPr>
                <w:rFonts w:ascii="Arial" w:hAnsi="Arial" w:cs="Arial"/>
                <w:color w:val="000000"/>
                <w:sz w:val="18"/>
                <w:szCs w:val="18"/>
              </w:rPr>
              <w:t>Violence, Abuse, Neglect, Exploitation and Discrimination, (1) &amp; (3)</w:t>
            </w:r>
          </w:p>
          <w:p w14:paraId="2A84634D" w14:textId="77777777" w:rsidR="005B3B49" w:rsidRDefault="005B3B49" w:rsidP="004460A8">
            <w:pPr>
              <w:jc w:val="left"/>
              <w:rPr>
                <w:rFonts w:ascii="Arial" w:hAnsi="Arial" w:cs="Arial"/>
                <w:color w:val="000000"/>
                <w:sz w:val="18"/>
                <w:szCs w:val="18"/>
              </w:rPr>
            </w:pPr>
            <w:r>
              <w:rPr>
                <w:rFonts w:ascii="Arial" w:hAnsi="Arial" w:cs="Arial"/>
                <w:b/>
                <w:color w:val="000000"/>
                <w:sz w:val="18"/>
                <w:szCs w:val="18"/>
              </w:rPr>
              <w:t xml:space="preserve">Div 2: </w:t>
            </w:r>
            <w:r>
              <w:rPr>
                <w:rFonts w:ascii="Arial" w:hAnsi="Arial" w:cs="Arial"/>
                <w:color w:val="000000"/>
                <w:sz w:val="18"/>
                <w:szCs w:val="18"/>
              </w:rPr>
              <w:t>16. Incident Management, (4)</w:t>
            </w:r>
          </w:p>
          <w:p w14:paraId="33E25711" w14:textId="77777777" w:rsidR="005B3B49" w:rsidRDefault="005B3B49" w:rsidP="004460A8">
            <w:pPr>
              <w:jc w:val="left"/>
              <w:rPr>
                <w:rFonts w:ascii="Arial" w:hAnsi="Arial" w:cs="Arial"/>
                <w:color w:val="000000"/>
                <w:sz w:val="18"/>
                <w:szCs w:val="18"/>
              </w:rPr>
            </w:pPr>
          </w:p>
          <w:p w14:paraId="0D32F5B4" w14:textId="77777777" w:rsidR="005B3B49" w:rsidRPr="0022670F" w:rsidRDefault="005B3B49" w:rsidP="004460A8">
            <w:pPr>
              <w:jc w:val="left"/>
              <w:rPr>
                <w:rFonts w:ascii="Arial" w:hAnsi="Arial" w:cs="Arial"/>
                <w:color w:val="002060"/>
                <w:sz w:val="18"/>
                <w:szCs w:val="18"/>
              </w:rPr>
            </w:pPr>
            <w:r w:rsidRPr="0022670F">
              <w:rPr>
                <w:rFonts w:ascii="Arial" w:hAnsi="Arial" w:cs="Arial"/>
                <w:color w:val="002060"/>
                <w:sz w:val="18"/>
                <w:szCs w:val="18"/>
              </w:rPr>
              <w:t xml:space="preserve">NDIS Core </w:t>
            </w:r>
            <w:r w:rsidR="00246297">
              <w:rPr>
                <w:rFonts w:ascii="Arial" w:hAnsi="Arial" w:cs="Arial"/>
                <w:color w:val="002060"/>
                <w:sz w:val="18"/>
                <w:szCs w:val="18"/>
              </w:rPr>
              <w:t xml:space="preserve">Module </w:t>
            </w:r>
            <w:r w:rsidRPr="0022670F">
              <w:rPr>
                <w:rFonts w:ascii="Arial" w:hAnsi="Arial" w:cs="Arial"/>
                <w:color w:val="002060"/>
                <w:sz w:val="18"/>
                <w:szCs w:val="18"/>
              </w:rPr>
              <w:t>does not address early intervention approaches to abuse</w:t>
            </w:r>
            <w:r w:rsidR="00246297">
              <w:rPr>
                <w:rFonts w:ascii="Arial" w:hAnsi="Arial" w:cs="Arial"/>
                <w:color w:val="002060"/>
                <w:sz w:val="18"/>
                <w:szCs w:val="18"/>
              </w:rPr>
              <w:t>.  T</w:t>
            </w:r>
            <w:r w:rsidRPr="0022670F">
              <w:rPr>
                <w:rFonts w:ascii="Arial" w:hAnsi="Arial" w:cs="Arial"/>
                <w:color w:val="002060"/>
                <w:sz w:val="18"/>
                <w:szCs w:val="18"/>
              </w:rPr>
              <w:t xml:space="preserve">raining in restrictive practices and positive behaviour support are not addressed in </w:t>
            </w:r>
            <w:r w:rsidR="00246297">
              <w:rPr>
                <w:rFonts w:ascii="Arial" w:hAnsi="Arial" w:cs="Arial"/>
                <w:color w:val="002060"/>
                <w:sz w:val="18"/>
                <w:szCs w:val="18"/>
              </w:rPr>
              <w:t xml:space="preserve">NDIS </w:t>
            </w:r>
            <w:r w:rsidRPr="0022670F">
              <w:rPr>
                <w:rFonts w:ascii="Arial" w:hAnsi="Arial" w:cs="Arial"/>
                <w:color w:val="002060"/>
                <w:sz w:val="18"/>
                <w:szCs w:val="18"/>
              </w:rPr>
              <w:t>Core</w:t>
            </w:r>
            <w:r w:rsidR="00246297">
              <w:rPr>
                <w:rFonts w:ascii="Arial" w:hAnsi="Arial" w:cs="Arial"/>
                <w:color w:val="002060"/>
                <w:sz w:val="18"/>
                <w:szCs w:val="18"/>
              </w:rPr>
              <w:t xml:space="preserve"> Module</w:t>
            </w:r>
            <w:r w:rsidRPr="0022670F">
              <w:rPr>
                <w:rFonts w:ascii="Arial" w:hAnsi="Arial" w:cs="Arial"/>
                <w:color w:val="002060"/>
                <w:sz w:val="18"/>
                <w:szCs w:val="18"/>
              </w:rPr>
              <w:t xml:space="preserve">, but in </w:t>
            </w:r>
            <w:r w:rsidR="00107DBB" w:rsidRPr="00246297">
              <w:rPr>
                <w:rFonts w:ascii="Arial" w:hAnsi="Arial" w:cs="Arial"/>
                <w:i/>
                <w:color w:val="002060"/>
                <w:sz w:val="18"/>
                <w:szCs w:val="18"/>
              </w:rPr>
              <w:t>Module 2: Specialist Behaviour Support</w:t>
            </w:r>
            <w:r w:rsidR="00107DBB" w:rsidRPr="0022670F">
              <w:rPr>
                <w:rFonts w:ascii="Arial" w:hAnsi="Arial" w:cs="Arial"/>
                <w:color w:val="002060"/>
                <w:sz w:val="18"/>
                <w:szCs w:val="18"/>
              </w:rPr>
              <w:t xml:space="preserve"> and </w:t>
            </w:r>
            <w:r w:rsidR="00107DBB" w:rsidRPr="00246297">
              <w:rPr>
                <w:rFonts w:ascii="Arial" w:hAnsi="Arial" w:cs="Arial"/>
                <w:i/>
                <w:color w:val="002060"/>
                <w:sz w:val="18"/>
                <w:szCs w:val="18"/>
              </w:rPr>
              <w:t>Module 2A: Implementing Behaviour Support Plans</w:t>
            </w:r>
            <w:r w:rsidR="00246297">
              <w:rPr>
                <w:rFonts w:ascii="Arial" w:hAnsi="Arial" w:cs="Arial"/>
                <w:color w:val="002060"/>
                <w:sz w:val="18"/>
                <w:szCs w:val="18"/>
              </w:rPr>
              <w:t>.</w:t>
            </w:r>
          </w:p>
          <w:p w14:paraId="7708BBA6" w14:textId="77777777" w:rsidR="005B3B49" w:rsidRPr="005B3B49" w:rsidRDefault="005B3B49" w:rsidP="004460A8">
            <w:pPr>
              <w:jc w:val="left"/>
              <w:rPr>
                <w:rFonts w:ascii="Arial" w:hAnsi="Arial" w:cs="Arial"/>
                <w:color w:val="000000"/>
                <w:sz w:val="18"/>
                <w:szCs w:val="18"/>
              </w:rPr>
            </w:pPr>
          </w:p>
        </w:tc>
      </w:tr>
      <w:tr w:rsidR="005B3B49" w:rsidRPr="00D13095" w14:paraId="0B10AAB9" w14:textId="77777777" w:rsidTr="004460A8">
        <w:trPr>
          <w:cantSplit/>
        </w:trPr>
        <w:tc>
          <w:tcPr>
            <w:tcW w:w="2100" w:type="dxa"/>
            <w:tcBorders>
              <w:top w:val="single" w:sz="12" w:space="0" w:color="auto"/>
              <w:left w:val="single" w:sz="12" w:space="0" w:color="auto"/>
              <w:bottom w:val="single" w:sz="12" w:space="0" w:color="auto"/>
            </w:tcBorders>
            <w:shd w:val="clear" w:color="auto" w:fill="C5E0B3"/>
          </w:tcPr>
          <w:p w14:paraId="05401237" w14:textId="77777777" w:rsidR="005B3B49" w:rsidRPr="00D13095" w:rsidRDefault="005B3B49" w:rsidP="005B3B49">
            <w:pPr>
              <w:jc w:val="center"/>
              <w:rPr>
                <w:rFonts w:ascii="Arial" w:hAnsi="Arial" w:cs="Arial"/>
                <w:b/>
                <w:sz w:val="20"/>
                <w:szCs w:val="20"/>
              </w:rPr>
            </w:pPr>
            <w:r w:rsidRPr="00D13095">
              <w:rPr>
                <w:rFonts w:ascii="Arial" w:hAnsi="Arial" w:cs="Arial"/>
                <w:b/>
                <w:sz w:val="20"/>
                <w:szCs w:val="20"/>
              </w:rPr>
              <w:t>Indicator 6.4</w:t>
            </w:r>
          </w:p>
        </w:tc>
        <w:tc>
          <w:tcPr>
            <w:tcW w:w="10066" w:type="dxa"/>
            <w:tcBorders>
              <w:top w:val="single" w:sz="12" w:space="0" w:color="auto"/>
              <w:bottom w:val="single" w:sz="12" w:space="0" w:color="auto"/>
            </w:tcBorders>
            <w:shd w:val="clear" w:color="auto" w:fill="C5E0B3"/>
          </w:tcPr>
          <w:p w14:paraId="060775FE" w14:textId="77777777" w:rsidR="005B3B49" w:rsidRPr="00D13095" w:rsidRDefault="005B3B49" w:rsidP="005B3B49">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provides ongoing support, supervision, feedback and fair disciplinary processes for people working in the organisation.</w:t>
            </w:r>
          </w:p>
        </w:tc>
        <w:tc>
          <w:tcPr>
            <w:tcW w:w="3283" w:type="dxa"/>
            <w:tcBorders>
              <w:top w:val="single" w:sz="12" w:space="0" w:color="auto"/>
              <w:bottom w:val="single" w:sz="12" w:space="0" w:color="auto"/>
              <w:right w:val="single" w:sz="12" w:space="0" w:color="auto"/>
            </w:tcBorders>
            <w:shd w:val="clear" w:color="auto" w:fill="C5E0B3"/>
          </w:tcPr>
          <w:p w14:paraId="6746329D" w14:textId="77777777" w:rsidR="005B3B49" w:rsidRPr="00180CC7" w:rsidRDefault="00414625" w:rsidP="004460A8">
            <w:pPr>
              <w:jc w:val="left"/>
              <w:rPr>
                <w:rFonts w:ascii="Arial" w:hAnsi="Arial" w:cs="Arial"/>
                <w:b/>
                <w:color w:val="000000"/>
                <w:sz w:val="20"/>
                <w:szCs w:val="20"/>
              </w:rPr>
            </w:pPr>
            <w:r>
              <w:rPr>
                <w:rFonts w:ascii="Arial" w:hAnsi="Arial" w:cs="Arial"/>
                <w:b/>
                <w:color w:val="000000"/>
                <w:sz w:val="20"/>
                <w:szCs w:val="20"/>
              </w:rPr>
              <w:t>NDIS Core Module</w:t>
            </w:r>
            <w:r w:rsidRPr="00180CC7" w:rsidDel="00A84300">
              <w:rPr>
                <w:rFonts w:ascii="Arial" w:hAnsi="Arial" w:cs="Arial"/>
                <w:b/>
                <w:color w:val="000000"/>
                <w:sz w:val="20"/>
                <w:szCs w:val="20"/>
              </w:rPr>
              <w:t xml:space="preserve"> </w:t>
            </w:r>
            <w:r>
              <w:rPr>
                <w:rFonts w:ascii="Arial" w:hAnsi="Arial" w:cs="Arial"/>
                <w:b/>
                <w:color w:val="000000"/>
                <w:sz w:val="20"/>
                <w:szCs w:val="20"/>
              </w:rPr>
              <w:t xml:space="preserve">meets HSQS, </w:t>
            </w:r>
            <w:r w:rsidR="00107DBB" w:rsidRPr="00180CC7">
              <w:rPr>
                <w:rFonts w:ascii="Arial" w:hAnsi="Arial" w:cs="Arial"/>
                <w:b/>
                <w:color w:val="000000"/>
                <w:sz w:val="20"/>
                <w:szCs w:val="20"/>
              </w:rPr>
              <w:t>based on following indicators</w:t>
            </w:r>
            <w:r>
              <w:rPr>
                <w:rFonts w:ascii="Arial" w:hAnsi="Arial" w:cs="Arial"/>
                <w:b/>
                <w:color w:val="000000"/>
                <w:sz w:val="20"/>
                <w:szCs w:val="20"/>
              </w:rPr>
              <w:t>:</w:t>
            </w:r>
          </w:p>
        </w:tc>
      </w:tr>
      <w:tr w:rsidR="005B3B49" w:rsidRPr="00D13095" w14:paraId="37AE199E" w14:textId="77777777" w:rsidTr="004460A8">
        <w:trPr>
          <w:cantSplit/>
        </w:trPr>
        <w:tc>
          <w:tcPr>
            <w:tcW w:w="2100" w:type="dxa"/>
            <w:tcBorders>
              <w:top w:val="single" w:sz="12" w:space="0" w:color="auto"/>
              <w:bottom w:val="single" w:sz="12" w:space="0" w:color="auto"/>
            </w:tcBorders>
            <w:shd w:val="clear" w:color="auto" w:fill="auto"/>
          </w:tcPr>
          <w:p w14:paraId="19722E16" w14:textId="77777777" w:rsidR="005B3B49" w:rsidRPr="00D13095" w:rsidRDefault="005B3B49" w:rsidP="005B3B49">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bottom w:val="single" w:sz="12" w:space="0" w:color="auto"/>
            </w:tcBorders>
            <w:shd w:val="clear" w:color="auto" w:fill="auto"/>
          </w:tcPr>
          <w:p w14:paraId="4C5EC248" w14:textId="77777777" w:rsidR="005B3B49" w:rsidRPr="00D13095" w:rsidRDefault="005B3B49" w:rsidP="005B3B49">
            <w:pPr>
              <w:spacing w:after="60"/>
              <w:ind w:right="296"/>
              <w:jc w:val="left"/>
              <w:rPr>
                <w:rFonts w:ascii="Arial" w:hAnsi="Arial" w:cs="Arial"/>
                <w:spacing w:val="1"/>
                <w:sz w:val="20"/>
                <w:szCs w:val="20"/>
              </w:rPr>
            </w:pPr>
            <w:r w:rsidRPr="00EC6E08">
              <w:rPr>
                <w:rFonts w:ascii="Arial" w:hAnsi="Arial" w:cs="Arial"/>
                <w:spacing w:val="1"/>
                <w:sz w:val="20"/>
                <w:szCs w:val="20"/>
              </w:rPr>
              <w:t>Evidence that people working in or for the organisation receive periodic feedback/supervision and support, as relevant to their role, level of experience, and the complexity of service user needs.</w:t>
            </w:r>
          </w:p>
        </w:tc>
        <w:tc>
          <w:tcPr>
            <w:tcW w:w="3283" w:type="dxa"/>
            <w:tcBorders>
              <w:top w:val="single" w:sz="12" w:space="0" w:color="auto"/>
              <w:bottom w:val="single" w:sz="12" w:space="0" w:color="auto"/>
            </w:tcBorders>
            <w:shd w:val="clear" w:color="auto" w:fill="C5E0B3"/>
          </w:tcPr>
          <w:p w14:paraId="6A501826" w14:textId="77777777" w:rsidR="00107DBB" w:rsidRDefault="00107DBB" w:rsidP="004460A8">
            <w:pPr>
              <w:jc w:val="left"/>
              <w:rPr>
                <w:rFonts w:ascii="Arial" w:hAnsi="Arial" w:cs="Arial"/>
                <w:color w:val="000000"/>
                <w:sz w:val="18"/>
                <w:szCs w:val="18"/>
              </w:rPr>
            </w:pPr>
            <w:r>
              <w:rPr>
                <w:rFonts w:ascii="Arial" w:hAnsi="Arial" w:cs="Arial"/>
                <w:b/>
                <w:color w:val="000000"/>
                <w:sz w:val="18"/>
                <w:szCs w:val="18"/>
              </w:rPr>
              <w:t xml:space="preserve">Div 2: </w:t>
            </w:r>
            <w:r>
              <w:rPr>
                <w:rFonts w:ascii="Arial" w:hAnsi="Arial" w:cs="Arial"/>
                <w:color w:val="000000"/>
                <w:sz w:val="18"/>
                <w:szCs w:val="18"/>
              </w:rPr>
              <w:t>17. Human Resource Management, (5) &amp; (6)</w:t>
            </w:r>
          </w:p>
          <w:p w14:paraId="1DBB5B66" w14:textId="77777777" w:rsidR="005B3B49" w:rsidRPr="007D5DE5" w:rsidRDefault="005B3B49" w:rsidP="004460A8">
            <w:pPr>
              <w:jc w:val="left"/>
              <w:rPr>
                <w:rFonts w:ascii="Arial" w:hAnsi="Arial" w:cs="Arial"/>
                <w:color w:val="000000"/>
                <w:sz w:val="18"/>
                <w:szCs w:val="20"/>
              </w:rPr>
            </w:pPr>
          </w:p>
        </w:tc>
      </w:tr>
      <w:tr w:rsidR="005B3B49" w:rsidRPr="00D13095" w14:paraId="6F2D9A19" w14:textId="77777777" w:rsidTr="004460A8">
        <w:trPr>
          <w:cantSplit/>
        </w:trPr>
        <w:tc>
          <w:tcPr>
            <w:tcW w:w="2100" w:type="dxa"/>
            <w:tcBorders>
              <w:top w:val="single" w:sz="12" w:space="0" w:color="auto"/>
              <w:left w:val="single" w:sz="12" w:space="0" w:color="auto"/>
              <w:bottom w:val="single" w:sz="12" w:space="0" w:color="auto"/>
            </w:tcBorders>
            <w:shd w:val="clear" w:color="auto" w:fill="F4B083"/>
          </w:tcPr>
          <w:p w14:paraId="2D1999C4" w14:textId="77777777" w:rsidR="005B3B49" w:rsidRPr="00D13095" w:rsidRDefault="005B3B49" w:rsidP="005B3B49">
            <w:pPr>
              <w:jc w:val="center"/>
              <w:rPr>
                <w:rFonts w:ascii="Arial" w:hAnsi="Arial" w:cs="Arial"/>
                <w:b/>
                <w:sz w:val="20"/>
                <w:szCs w:val="20"/>
              </w:rPr>
            </w:pPr>
            <w:r w:rsidRPr="00D13095">
              <w:rPr>
                <w:rFonts w:ascii="Arial" w:hAnsi="Arial" w:cs="Arial"/>
                <w:b/>
                <w:sz w:val="20"/>
                <w:szCs w:val="20"/>
              </w:rPr>
              <w:t>Indicator 6.5</w:t>
            </w:r>
          </w:p>
        </w:tc>
        <w:tc>
          <w:tcPr>
            <w:tcW w:w="10066" w:type="dxa"/>
            <w:tcBorders>
              <w:top w:val="single" w:sz="12" w:space="0" w:color="auto"/>
              <w:bottom w:val="single" w:sz="12" w:space="0" w:color="auto"/>
            </w:tcBorders>
            <w:shd w:val="clear" w:color="auto" w:fill="F4B083"/>
          </w:tcPr>
          <w:p w14:paraId="4A2CC619" w14:textId="77777777" w:rsidR="005B3B49" w:rsidRPr="00D13095" w:rsidRDefault="005B3B49" w:rsidP="005B3B49">
            <w:pPr>
              <w:spacing w:after="60"/>
              <w:ind w:right="296"/>
              <w:jc w:val="left"/>
              <w:rPr>
                <w:rFonts w:ascii="Arial" w:hAnsi="Arial" w:cs="Arial"/>
                <w:b/>
                <w:spacing w:val="1"/>
                <w:sz w:val="20"/>
                <w:szCs w:val="20"/>
              </w:rPr>
            </w:pPr>
            <w:r w:rsidRPr="00EC6E08">
              <w:rPr>
                <w:rFonts w:ascii="Arial" w:hAnsi="Arial" w:cs="Arial"/>
                <w:b/>
                <w:spacing w:val="1"/>
                <w:sz w:val="20"/>
                <w:szCs w:val="20"/>
              </w:rPr>
              <w:t>The organisation ensures that people working in the organisation have access to fair and effective systems for dealing with grievances and disputes.</w:t>
            </w:r>
          </w:p>
        </w:tc>
        <w:tc>
          <w:tcPr>
            <w:tcW w:w="3283" w:type="dxa"/>
            <w:tcBorders>
              <w:top w:val="single" w:sz="12" w:space="0" w:color="auto"/>
              <w:bottom w:val="single" w:sz="12" w:space="0" w:color="auto"/>
              <w:right w:val="single" w:sz="12" w:space="0" w:color="auto"/>
            </w:tcBorders>
            <w:shd w:val="clear" w:color="auto" w:fill="F4B083"/>
          </w:tcPr>
          <w:p w14:paraId="32B89B61" w14:textId="77777777" w:rsidR="005B3B49" w:rsidRPr="00107DBB" w:rsidRDefault="00414625" w:rsidP="004460A8">
            <w:pPr>
              <w:jc w:val="left"/>
              <w:rPr>
                <w:rFonts w:ascii="Arial" w:hAnsi="Arial" w:cs="Arial"/>
                <w:b/>
                <w:color w:val="000000"/>
                <w:sz w:val="20"/>
                <w:szCs w:val="20"/>
              </w:rPr>
            </w:pPr>
            <w:r>
              <w:rPr>
                <w:rFonts w:ascii="Arial" w:hAnsi="Arial" w:cs="Arial"/>
                <w:b/>
                <w:color w:val="000000"/>
                <w:sz w:val="20"/>
                <w:szCs w:val="20"/>
              </w:rPr>
              <w:t>NDIS Core Module</w:t>
            </w:r>
            <w:r w:rsidDel="00A84300">
              <w:rPr>
                <w:rFonts w:ascii="Arial" w:hAnsi="Arial" w:cs="Arial"/>
                <w:b/>
                <w:color w:val="000000"/>
                <w:sz w:val="20"/>
                <w:szCs w:val="20"/>
              </w:rPr>
              <w:t xml:space="preserve"> </w:t>
            </w:r>
            <w:r>
              <w:rPr>
                <w:rFonts w:ascii="Arial" w:hAnsi="Arial" w:cs="Arial"/>
                <w:b/>
                <w:color w:val="000000"/>
                <w:sz w:val="20"/>
                <w:szCs w:val="20"/>
              </w:rPr>
              <w:t>does not meet HSQS.</w:t>
            </w:r>
          </w:p>
        </w:tc>
      </w:tr>
      <w:tr w:rsidR="005B3B49" w:rsidRPr="00D13095" w14:paraId="3F09C3E1" w14:textId="77777777" w:rsidTr="004460A8">
        <w:trPr>
          <w:cantSplit/>
        </w:trPr>
        <w:tc>
          <w:tcPr>
            <w:tcW w:w="2100" w:type="dxa"/>
            <w:tcBorders>
              <w:top w:val="single" w:sz="12" w:space="0" w:color="auto"/>
              <w:left w:val="single" w:sz="2" w:space="0" w:color="A5A5A5"/>
              <w:bottom w:val="single" w:sz="2" w:space="0" w:color="A5A5A5"/>
            </w:tcBorders>
            <w:shd w:val="clear" w:color="auto" w:fill="auto"/>
          </w:tcPr>
          <w:p w14:paraId="437DA452" w14:textId="77777777" w:rsidR="005B3B49" w:rsidRPr="00D13095" w:rsidRDefault="005B3B49" w:rsidP="005B3B49">
            <w:pPr>
              <w:jc w:val="center"/>
              <w:rPr>
                <w:rFonts w:ascii="Arial" w:hAnsi="Arial" w:cs="Arial"/>
                <w:sz w:val="20"/>
                <w:szCs w:val="20"/>
              </w:rPr>
            </w:pPr>
          </w:p>
          <w:p w14:paraId="4615C5B7" w14:textId="77777777" w:rsidR="005B3B49" w:rsidRPr="00D13095" w:rsidRDefault="005B3B49" w:rsidP="005B3B49">
            <w:pPr>
              <w:jc w:val="center"/>
              <w:rPr>
                <w:rFonts w:ascii="Arial" w:hAnsi="Arial" w:cs="Arial"/>
                <w:sz w:val="20"/>
                <w:szCs w:val="20"/>
              </w:rPr>
            </w:pPr>
            <w:r w:rsidRPr="00D13095">
              <w:rPr>
                <w:rFonts w:ascii="Arial" w:hAnsi="Arial" w:cs="Arial"/>
                <w:sz w:val="20"/>
                <w:szCs w:val="20"/>
              </w:rPr>
              <w:t>Mandatory evidence</w:t>
            </w:r>
          </w:p>
        </w:tc>
        <w:tc>
          <w:tcPr>
            <w:tcW w:w="10066" w:type="dxa"/>
            <w:tcBorders>
              <w:top w:val="single" w:sz="12" w:space="0" w:color="auto"/>
              <w:bottom w:val="single" w:sz="2" w:space="0" w:color="A5A5A5"/>
            </w:tcBorders>
            <w:shd w:val="clear" w:color="auto" w:fill="auto"/>
          </w:tcPr>
          <w:p w14:paraId="4C4ED4D9" w14:textId="77777777" w:rsidR="005B3B49" w:rsidRPr="00C95CE0" w:rsidRDefault="005B3B49" w:rsidP="005B3B49">
            <w:pPr>
              <w:autoSpaceDE w:val="0"/>
              <w:autoSpaceDN w:val="0"/>
              <w:adjustRightInd w:val="0"/>
              <w:spacing w:after="60"/>
              <w:rPr>
                <w:rFonts w:ascii="Arial" w:hAnsi="Arial" w:cs="Arial"/>
                <w:color w:val="000000"/>
                <w:sz w:val="20"/>
              </w:rPr>
            </w:pPr>
            <w:r w:rsidRPr="00C95CE0">
              <w:rPr>
                <w:rFonts w:ascii="Arial" w:hAnsi="Arial" w:cs="Arial"/>
                <w:color w:val="000000"/>
                <w:sz w:val="20"/>
                <w:szCs w:val="20"/>
              </w:rPr>
              <w:t>Documented</w:t>
            </w:r>
            <w:r w:rsidRPr="00C95CE0">
              <w:rPr>
                <w:rFonts w:ascii="Arial" w:hAnsi="Arial" w:cs="Arial"/>
                <w:color w:val="000000"/>
                <w:sz w:val="20"/>
              </w:rPr>
              <w:t xml:space="preserve"> and </w:t>
            </w:r>
            <w:r w:rsidRPr="00C95CE0">
              <w:rPr>
                <w:rFonts w:ascii="Arial" w:hAnsi="Arial" w:cs="Arial"/>
                <w:color w:val="000000"/>
                <w:sz w:val="20"/>
                <w:szCs w:val="20"/>
              </w:rPr>
              <w:t>implemented</w:t>
            </w:r>
            <w:r w:rsidRPr="00C95CE0">
              <w:rPr>
                <w:rFonts w:ascii="Arial" w:hAnsi="Arial" w:cs="Arial"/>
                <w:color w:val="000000"/>
                <w:sz w:val="20"/>
              </w:rPr>
              <w:t xml:space="preserve"> policy or procedure which addresses the management of grievances and disputes raised by people working in and for the organisation:</w:t>
            </w:r>
          </w:p>
          <w:p w14:paraId="07485ABC" w14:textId="77777777" w:rsidR="005B3B49" w:rsidRPr="00D13095" w:rsidRDefault="005B3B49" w:rsidP="005B3B49">
            <w:pPr>
              <w:pStyle w:val="ListParagraph"/>
              <w:numPr>
                <w:ilvl w:val="0"/>
                <w:numId w:val="10"/>
              </w:numPr>
              <w:spacing w:after="60"/>
              <w:contextualSpacing/>
              <w:jc w:val="left"/>
              <w:rPr>
                <w:rFonts w:ascii="Arial" w:hAnsi="Arial" w:cs="Arial"/>
                <w:spacing w:val="1"/>
                <w:sz w:val="20"/>
                <w:szCs w:val="20"/>
              </w:rPr>
            </w:pPr>
            <w:r w:rsidRPr="00EC6E08">
              <w:rPr>
                <w:rFonts w:ascii="Arial" w:hAnsi="Arial" w:cs="Arial"/>
                <w:spacing w:val="1"/>
                <w:sz w:val="20"/>
                <w:szCs w:val="20"/>
              </w:rPr>
              <w:t>reflecting the principles of natural justice</w:t>
            </w:r>
          </w:p>
        </w:tc>
        <w:tc>
          <w:tcPr>
            <w:tcW w:w="3283" w:type="dxa"/>
            <w:tcBorders>
              <w:top w:val="single" w:sz="12" w:space="0" w:color="auto"/>
              <w:bottom w:val="single" w:sz="2" w:space="0" w:color="A5A5A5"/>
              <w:right w:val="single" w:sz="2" w:space="0" w:color="A5A5A5"/>
            </w:tcBorders>
            <w:shd w:val="clear" w:color="auto" w:fill="FFE599"/>
          </w:tcPr>
          <w:p w14:paraId="7DCD7FDC" w14:textId="77777777" w:rsidR="005B3B49" w:rsidRDefault="00107DBB" w:rsidP="004460A8">
            <w:pPr>
              <w:jc w:val="left"/>
              <w:rPr>
                <w:rFonts w:ascii="Arial" w:hAnsi="Arial" w:cs="Arial"/>
                <w:color w:val="000000"/>
                <w:sz w:val="18"/>
                <w:szCs w:val="18"/>
              </w:rPr>
            </w:pPr>
            <w:r>
              <w:rPr>
                <w:rFonts w:ascii="Arial" w:hAnsi="Arial" w:cs="Arial"/>
                <w:b/>
                <w:color w:val="000000"/>
                <w:sz w:val="18"/>
                <w:szCs w:val="18"/>
              </w:rPr>
              <w:t xml:space="preserve">Div 2: </w:t>
            </w:r>
            <w:r>
              <w:rPr>
                <w:rFonts w:ascii="Arial" w:hAnsi="Arial" w:cs="Arial"/>
                <w:color w:val="000000"/>
                <w:sz w:val="18"/>
                <w:szCs w:val="18"/>
              </w:rPr>
              <w:t>15. Feedback and Complaints Management, (1)</w:t>
            </w:r>
          </w:p>
          <w:p w14:paraId="4FAF2983" w14:textId="77777777" w:rsidR="00246297" w:rsidRDefault="00246297" w:rsidP="004460A8">
            <w:pPr>
              <w:jc w:val="left"/>
              <w:rPr>
                <w:rFonts w:ascii="Arial" w:hAnsi="Arial" w:cs="Arial"/>
                <w:color w:val="002060"/>
                <w:sz w:val="18"/>
                <w:szCs w:val="20"/>
              </w:rPr>
            </w:pPr>
          </w:p>
          <w:p w14:paraId="0DD8538B" w14:textId="77777777" w:rsidR="00107DBB" w:rsidRPr="00180CC7" w:rsidRDefault="00107DBB" w:rsidP="004460A8">
            <w:pPr>
              <w:jc w:val="left"/>
              <w:rPr>
                <w:rFonts w:ascii="Arial" w:hAnsi="Arial" w:cs="Arial"/>
                <w:color w:val="002060"/>
                <w:sz w:val="18"/>
                <w:szCs w:val="20"/>
              </w:rPr>
            </w:pPr>
            <w:r w:rsidRPr="00180CC7">
              <w:rPr>
                <w:rFonts w:ascii="Arial" w:hAnsi="Arial" w:cs="Arial"/>
                <w:color w:val="002060"/>
                <w:sz w:val="18"/>
                <w:szCs w:val="20"/>
              </w:rPr>
              <w:t xml:space="preserve">NDIS </w:t>
            </w:r>
            <w:r w:rsidR="00246297">
              <w:rPr>
                <w:rFonts w:ascii="Arial" w:hAnsi="Arial" w:cs="Arial"/>
                <w:color w:val="002060"/>
                <w:sz w:val="18"/>
                <w:szCs w:val="20"/>
              </w:rPr>
              <w:t xml:space="preserve">Core Module </w:t>
            </w:r>
            <w:r w:rsidRPr="00180CC7">
              <w:rPr>
                <w:rFonts w:ascii="Arial" w:hAnsi="Arial" w:cs="Arial"/>
                <w:color w:val="002060"/>
                <w:sz w:val="18"/>
                <w:szCs w:val="20"/>
              </w:rPr>
              <w:t>complaints management rules focus on mistreatment of participants, rather than of workers</w:t>
            </w:r>
            <w:r w:rsidR="00246297">
              <w:rPr>
                <w:rFonts w:ascii="Arial" w:hAnsi="Arial" w:cs="Arial"/>
                <w:color w:val="002060"/>
                <w:sz w:val="18"/>
                <w:szCs w:val="20"/>
              </w:rPr>
              <w:t>.</w:t>
            </w:r>
          </w:p>
        </w:tc>
      </w:tr>
      <w:tr w:rsidR="005B3B49" w:rsidRPr="00D13095" w14:paraId="698D0EEE" w14:textId="77777777" w:rsidTr="004460A8">
        <w:trPr>
          <w:cantSplit/>
        </w:trPr>
        <w:tc>
          <w:tcPr>
            <w:tcW w:w="2100" w:type="dxa"/>
            <w:tcBorders>
              <w:top w:val="single" w:sz="2" w:space="0" w:color="A5A5A5"/>
              <w:left w:val="single" w:sz="2" w:space="0" w:color="A5A5A5"/>
              <w:bottom w:val="single" w:sz="2" w:space="0" w:color="A5A5A5"/>
            </w:tcBorders>
            <w:shd w:val="clear" w:color="auto" w:fill="auto"/>
          </w:tcPr>
          <w:p w14:paraId="74AC540B" w14:textId="77777777" w:rsidR="005B3B49" w:rsidRPr="00D13095" w:rsidRDefault="005B3B49" w:rsidP="005B3B49">
            <w:pPr>
              <w:rPr>
                <w:rFonts w:ascii="Arial" w:hAnsi="Arial" w:cs="Arial"/>
                <w:sz w:val="20"/>
                <w:szCs w:val="20"/>
              </w:rPr>
            </w:pPr>
          </w:p>
        </w:tc>
        <w:tc>
          <w:tcPr>
            <w:tcW w:w="10066" w:type="dxa"/>
            <w:tcBorders>
              <w:top w:val="single" w:sz="2" w:space="0" w:color="A5A5A5"/>
              <w:bottom w:val="single" w:sz="2" w:space="0" w:color="A5A5A5"/>
            </w:tcBorders>
            <w:shd w:val="clear" w:color="auto" w:fill="auto"/>
          </w:tcPr>
          <w:p w14:paraId="12212AE0" w14:textId="77777777" w:rsidR="005B3B49" w:rsidRPr="00D13095" w:rsidRDefault="005B3B49" w:rsidP="005B3B49">
            <w:pPr>
              <w:pStyle w:val="ListParagraph"/>
              <w:numPr>
                <w:ilvl w:val="0"/>
                <w:numId w:val="10"/>
              </w:numPr>
              <w:spacing w:after="60"/>
              <w:contextualSpacing/>
              <w:jc w:val="left"/>
              <w:rPr>
                <w:rFonts w:ascii="Arial" w:hAnsi="Arial" w:cs="Arial"/>
                <w:sz w:val="20"/>
                <w:szCs w:val="20"/>
              </w:rPr>
            </w:pPr>
            <w:r w:rsidRPr="00EC6E08">
              <w:rPr>
                <w:rFonts w:ascii="Arial" w:hAnsi="Arial" w:cs="Arial"/>
                <w:sz w:val="20"/>
                <w:szCs w:val="20"/>
              </w:rPr>
              <w:t>ensuring that people working in and for the organisation are able to raise grievances without fear of retribution</w:t>
            </w:r>
          </w:p>
        </w:tc>
        <w:tc>
          <w:tcPr>
            <w:tcW w:w="3283" w:type="dxa"/>
            <w:tcBorders>
              <w:top w:val="single" w:sz="2" w:space="0" w:color="A5A5A5"/>
              <w:bottom w:val="single" w:sz="2" w:space="0" w:color="A5A5A5"/>
              <w:right w:val="single" w:sz="2" w:space="0" w:color="A5A5A5"/>
            </w:tcBorders>
            <w:shd w:val="clear" w:color="auto" w:fill="F4B083"/>
          </w:tcPr>
          <w:p w14:paraId="1D76970A" w14:textId="781EED34" w:rsidR="005B3B49" w:rsidRPr="007D5DE5" w:rsidRDefault="00454CEF" w:rsidP="00B27FFA">
            <w:pPr>
              <w:contextualSpacing/>
              <w:jc w:val="left"/>
              <w:rPr>
                <w:rFonts w:ascii="Arial" w:hAnsi="Arial" w:cs="Arial"/>
                <w:sz w:val="18"/>
                <w:szCs w:val="20"/>
              </w:rPr>
            </w:pPr>
            <w:r>
              <w:rPr>
                <w:rFonts w:ascii="Arial" w:hAnsi="Arial" w:cs="Arial"/>
                <w:color w:val="002060"/>
                <w:sz w:val="18"/>
                <w:szCs w:val="20"/>
              </w:rPr>
              <w:t>No equivalent requirement in NDIS Core Module.</w:t>
            </w:r>
          </w:p>
        </w:tc>
      </w:tr>
      <w:tr w:rsidR="005B3B49" w:rsidRPr="00D13095" w14:paraId="4793589E" w14:textId="77777777" w:rsidTr="00A84300">
        <w:trPr>
          <w:cantSplit/>
        </w:trPr>
        <w:tc>
          <w:tcPr>
            <w:tcW w:w="2100" w:type="dxa"/>
            <w:tcBorders>
              <w:top w:val="single" w:sz="2" w:space="0" w:color="A5A5A5"/>
              <w:left w:val="single" w:sz="2" w:space="0" w:color="A5A5A5"/>
              <w:bottom w:val="single" w:sz="2" w:space="0" w:color="A5A5A5"/>
            </w:tcBorders>
            <w:shd w:val="clear" w:color="auto" w:fill="auto"/>
          </w:tcPr>
          <w:p w14:paraId="6382B86B" w14:textId="77777777" w:rsidR="005B3B49" w:rsidRPr="00D13095" w:rsidRDefault="005B3B49" w:rsidP="005B3B49">
            <w:pPr>
              <w:rPr>
                <w:rFonts w:ascii="Arial" w:hAnsi="Arial" w:cs="Arial"/>
                <w:sz w:val="20"/>
                <w:szCs w:val="20"/>
              </w:rPr>
            </w:pPr>
          </w:p>
        </w:tc>
        <w:tc>
          <w:tcPr>
            <w:tcW w:w="10066" w:type="dxa"/>
            <w:tcBorders>
              <w:top w:val="single" w:sz="2" w:space="0" w:color="A5A5A5"/>
              <w:bottom w:val="single" w:sz="2" w:space="0" w:color="A5A5A5"/>
            </w:tcBorders>
            <w:shd w:val="clear" w:color="auto" w:fill="auto"/>
          </w:tcPr>
          <w:p w14:paraId="28E9D9A8" w14:textId="77777777" w:rsidR="005B3B49" w:rsidRPr="00D13095" w:rsidRDefault="005B3B49" w:rsidP="005B3B49">
            <w:pPr>
              <w:pStyle w:val="ListParagraph"/>
              <w:numPr>
                <w:ilvl w:val="0"/>
                <w:numId w:val="10"/>
              </w:numPr>
              <w:spacing w:after="60"/>
              <w:contextualSpacing/>
              <w:jc w:val="left"/>
              <w:rPr>
                <w:rFonts w:ascii="Arial" w:hAnsi="Arial" w:cs="Arial"/>
                <w:spacing w:val="1"/>
                <w:sz w:val="20"/>
                <w:szCs w:val="20"/>
              </w:rPr>
            </w:pPr>
            <w:r w:rsidRPr="00EC6E08">
              <w:rPr>
                <w:rFonts w:ascii="Arial" w:hAnsi="Arial" w:cs="Arial"/>
                <w:spacing w:val="1"/>
                <w:sz w:val="20"/>
                <w:szCs w:val="20"/>
              </w:rPr>
              <w:t>ensuring that people working in and for the organisation are aware of their right to refer a complaint to a relevant external agency (e.g. Fair Work Commission</w:t>
            </w:r>
            <w:r w:rsidR="0084236F">
              <w:rPr>
                <w:rFonts w:ascii="Arial" w:hAnsi="Arial" w:cs="Arial"/>
                <w:spacing w:val="1"/>
                <w:sz w:val="20"/>
                <w:szCs w:val="20"/>
              </w:rPr>
              <w:t>,</w:t>
            </w:r>
            <w:r w:rsidR="005F56C4">
              <w:rPr>
                <w:rFonts w:ascii="Arial" w:hAnsi="Arial" w:cs="Arial"/>
                <w:spacing w:val="1"/>
                <w:sz w:val="20"/>
                <w:szCs w:val="20"/>
              </w:rPr>
              <w:t xml:space="preserve"> </w:t>
            </w:r>
            <w:r w:rsidR="0084236F" w:rsidRPr="0084236F">
              <w:rPr>
                <w:rFonts w:ascii="Arial" w:hAnsi="Arial" w:cs="Arial"/>
                <w:spacing w:val="1"/>
                <w:sz w:val="20"/>
                <w:szCs w:val="20"/>
              </w:rPr>
              <w:t>Queensland Human Rights Commissioner</w:t>
            </w:r>
            <w:r w:rsidRPr="00EC6E08">
              <w:rPr>
                <w:rFonts w:ascii="Arial" w:hAnsi="Arial" w:cs="Arial"/>
                <w:spacing w:val="1"/>
                <w:sz w:val="20"/>
                <w:szCs w:val="20"/>
              </w:rPr>
              <w:t>)</w:t>
            </w:r>
          </w:p>
        </w:tc>
        <w:tc>
          <w:tcPr>
            <w:tcW w:w="3283" w:type="dxa"/>
            <w:tcBorders>
              <w:top w:val="single" w:sz="2" w:space="0" w:color="A5A5A5"/>
              <w:bottom w:val="single" w:sz="2" w:space="0" w:color="A5A5A5"/>
              <w:right w:val="single" w:sz="2" w:space="0" w:color="A5A5A5"/>
            </w:tcBorders>
            <w:shd w:val="clear" w:color="auto" w:fill="F4B083"/>
          </w:tcPr>
          <w:p w14:paraId="2E4FD461" w14:textId="2957CDE2" w:rsidR="005B3B49" w:rsidRPr="00043393" w:rsidRDefault="00454CEF" w:rsidP="00272ECB">
            <w:pPr>
              <w:contextualSpacing/>
              <w:jc w:val="left"/>
              <w:rPr>
                <w:rFonts w:ascii="Arial" w:hAnsi="Arial" w:cs="Arial"/>
                <w:color w:val="002060"/>
                <w:sz w:val="18"/>
                <w:szCs w:val="20"/>
              </w:rPr>
            </w:pPr>
            <w:r w:rsidRPr="00043393">
              <w:rPr>
                <w:rFonts w:ascii="Arial" w:hAnsi="Arial" w:cs="Arial"/>
                <w:color w:val="002060"/>
                <w:sz w:val="18"/>
                <w:szCs w:val="20"/>
              </w:rPr>
              <w:t xml:space="preserve">No explicit right of referral for </w:t>
            </w:r>
            <w:r w:rsidR="006D45C1" w:rsidRPr="00043393">
              <w:rPr>
                <w:rFonts w:ascii="Arial" w:hAnsi="Arial" w:cs="Arial"/>
                <w:color w:val="002060"/>
                <w:sz w:val="18"/>
                <w:szCs w:val="20"/>
              </w:rPr>
              <w:t>a worker’s personal complaint in NDIS Core Module.</w:t>
            </w:r>
          </w:p>
        </w:tc>
      </w:tr>
      <w:tr w:rsidR="005B3B49" w:rsidRPr="00D13095" w14:paraId="2B6223D0" w14:textId="77777777" w:rsidTr="004460A8">
        <w:trPr>
          <w:cantSplit/>
        </w:trPr>
        <w:tc>
          <w:tcPr>
            <w:tcW w:w="2100" w:type="dxa"/>
            <w:tcBorders>
              <w:top w:val="single" w:sz="2" w:space="0" w:color="A5A5A5"/>
              <w:left w:val="single" w:sz="2" w:space="0" w:color="A5A5A5"/>
              <w:bottom w:val="single" w:sz="2" w:space="0" w:color="A5A5A5"/>
            </w:tcBorders>
            <w:shd w:val="clear" w:color="auto" w:fill="auto"/>
          </w:tcPr>
          <w:p w14:paraId="7ABB74E5" w14:textId="77777777" w:rsidR="005B3B49" w:rsidRPr="00D13095" w:rsidRDefault="005B3B49" w:rsidP="005B3B49">
            <w:pPr>
              <w:rPr>
                <w:rFonts w:ascii="Arial" w:hAnsi="Arial" w:cs="Arial"/>
                <w:sz w:val="20"/>
                <w:szCs w:val="20"/>
              </w:rPr>
            </w:pPr>
          </w:p>
        </w:tc>
        <w:tc>
          <w:tcPr>
            <w:tcW w:w="10066" w:type="dxa"/>
            <w:tcBorders>
              <w:top w:val="single" w:sz="2" w:space="0" w:color="A5A5A5"/>
              <w:bottom w:val="single" w:sz="2" w:space="0" w:color="A5A5A5"/>
            </w:tcBorders>
            <w:shd w:val="clear" w:color="auto" w:fill="auto"/>
          </w:tcPr>
          <w:p w14:paraId="04806AAF" w14:textId="77777777" w:rsidR="005B3B49" w:rsidRPr="00C95CE0" w:rsidRDefault="005B3B49" w:rsidP="005B3B49">
            <w:pPr>
              <w:autoSpaceDE w:val="0"/>
              <w:autoSpaceDN w:val="0"/>
              <w:adjustRightInd w:val="0"/>
              <w:spacing w:after="60"/>
              <w:rPr>
                <w:rFonts w:ascii="Arial" w:hAnsi="Arial" w:cs="Arial"/>
                <w:sz w:val="20"/>
              </w:rPr>
            </w:pPr>
            <w:r w:rsidRPr="00EC6E08">
              <w:rPr>
                <w:rFonts w:ascii="Arial" w:hAnsi="Arial" w:cs="Arial"/>
                <w:color w:val="000000"/>
                <w:sz w:val="20"/>
              </w:rPr>
              <w:t>Evidence that the organisation responds appropriately to grievances and disputes raised by people working in and for the organisation.</w:t>
            </w:r>
          </w:p>
        </w:tc>
        <w:tc>
          <w:tcPr>
            <w:tcW w:w="3283" w:type="dxa"/>
            <w:tcBorders>
              <w:top w:val="single" w:sz="2" w:space="0" w:color="A5A5A5"/>
              <w:bottom w:val="single" w:sz="2" w:space="0" w:color="A5A5A5"/>
              <w:right w:val="single" w:sz="2" w:space="0" w:color="A5A5A5"/>
            </w:tcBorders>
            <w:shd w:val="clear" w:color="auto" w:fill="F4B083"/>
          </w:tcPr>
          <w:p w14:paraId="4D8967DB" w14:textId="77777777" w:rsidR="005B3B49" w:rsidRPr="00180CC7" w:rsidRDefault="00107DBB" w:rsidP="004460A8">
            <w:pPr>
              <w:jc w:val="left"/>
              <w:rPr>
                <w:rFonts w:ascii="Arial" w:hAnsi="Arial" w:cs="Arial"/>
                <w:color w:val="002060"/>
                <w:sz w:val="18"/>
                <w:szCs w:val="20"/>
              </w:rPr>
            </w:pPr>
            <w:r w:rsidRPr="00180CC7">
              <w:rPr>
                <w:rFonts w:ascii="Arial" w:hAnsi="Arial" w:cs="Arial"/>
                <w:color w:val="002060"/>
                <w:sz w:val="18"/>
                <w:szCs w:val="20"/>
              </w:rPr>
              <w:t>Under NDIS Core</w:t>
            </w:r>
            <w:r w:rsidR="00246297">
              <w:rPr>
                <w:rFonts w:ascii="Arial" w:hAnsi="Arial" w:cs="Arial"/>
                <w:color w:val="002060"/>
                <w:sz w:val="18"/>
                <w:szCs w:val="20"/>
              </w:rPr>
              <w:t xml:space="preserve"> Module</w:t>
            </w:r>
            <w:r w:rsidRPr="00180CC7">
              <w:rPr>
                <w:rFonts w:ascii="Arial" w:hAnsi="Arial" w:cs="Arial"/>
                <w:color w:val="002060"/>
                <w:sz w:val="18"/>
                <w:szCs w:val="20"/>
              </w:rPr>
              <w:t xml:space="preserve">, organisations are obliged to respond to workers’ complaints per </w:t>
            </w:r>
            <w:r w:rsidRPr="00246297">
              <w:rPr>
                <w:rFonts w:ascii="Arial" w:hAnsi="Arial" w:cs="Arial"/>
                <w:i/>
                <w:color w:val="002060"/>
                <w:sz w:val="18"/>
                <w:szCs w:val="20"/>
              </w:rPr>
              <w:t>NDIS (Complaints Management and Resolution) Rules,</w:t>
            </w:r>
            <w:r w:rsidRPr="00180CC7">
              <w:rPr>
                <w:rFonts w:ascii="Arial" w:hAnsi="Arial" w:cs="Arial"/>
                <w:color w:val="002060"/>
                <w:sz w:val="18"/>
                <w:szCs w:val="20"/>
              </w:rPr>
              <w:t xml:space="preserve"> but this is with regard to complaints made on a participant’s behalf, rather than a worker’s personal grievance.</w:t>
            </w:r>
          </w:p>
        </w:tc>
      </w:tr>
    </w:tbl>
    <w:p w14:paraId="6F04A193" w14:textId="77777777" w:rsidR="006261A3" w:rsidRPr="00C20202" w:rsidRDefault="006261A3" w:rsidP="006261A3">
      <w:pPr>
        <w:jc w:val="left"/>
        <w:rPr>
          <w:rFonts w:ascii="Arial" w:hAnsi="Arial" w:cs="Arial"/>
        </w:rPr>
      </w:pPr>
    </w:p>
    <w:sectPr w:rsidR="006261A3" w:rsidRPr="00C20202" w:rsidSect="00614041">
      <w:headerReference w:type="default" r:id="rId28"/>
      <w:pgSz w:w="16838" w:h="11906" w:orient="landscape" w:code="9"/>
      <w:pgMar w:top="993"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B5E8C" w14:textId="77777777" w:rsidR="00440261" w:rsidRDefault="00440261" w:rsidP="001E785C">
      <w:pPr>
        <w:spacing w:line="240" w:lineRule="auto"/>
      </w:pPr>
      <w:r>
        <w:separator/>
      </w:r>
    </w:p>
  </w:endnote>
  <w:endnote w:type="continuationSeparator" w:id="0">
    <w:p w14:paraId="7DC33999" w14:textId="77777777" w:rsidR="00440261" w:rsidRDefault="00440261" w:rsidP="001E785C">
      <w:pPr>
        <w:spacing w:line="240" w:lineRule="auto"/>
      </w:pPr>
      <w:r>
        <w:continuationSeparator/>
      </w:r>
    </w:p>
  </w:endnote>
  <w:endnote w:type="continuationNotice" w:id="1">
    <w:p w14:paraId="31BA56AA" w14:textId="77777777" w:rsidR="00440261" w:rsidRDefault="004402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NeueLT-Medium">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5837" w14:textId="20ED4F67" w:rsidR="00892D57" w:rsidRPr="00C20202" w:rsidRDefault="00892D57" w:rsidP="00E71599">
    <w:pPr>
      <w:pStyle w:val="Footer"/>
      <w:pBdr>
        <w:top w:val="single" w:sz="4" w:space="1" w:color="auto"/>
      </w:pBdr>
      <w:rPr>
        <w:rFonts w:ascii="Arial" w:hAnsi="Arial" w:cs="Arial"/>
        <w:sz w:val="18"/>
        <w:szCs w:val="20"/>
      </w:rPr>
    </w:pPr>
    <w:r w:rsidRPr="00C20202">
      <w:rPr>
        <w:rFonts w:ascii="Arial" w:hAnsi="Arial" w:cs="Arial"/>
        <w:sz w:val="18"/>
        <w:szCs w:val="20"/>
      </w:rPr>
      <w:t xml:space="preserve">BNG </w:t>
    </w:r>
    <w:r>
      <w:rPr>
        <w:rFonts w:ascii="Arial" w:hAnsi="Arial" w:cs="Arial"/>
        <w:sz w:val="18"/>
        <w:szCs w:val="20"/>
      </w:rPr>
      <w:t>Mapping Recognition</w:t>
    </w:r>
    <w:r w:rsidRPr="00C20202">
      <w:rPr>
        <w:rFonts w:ascii="Arial" w:hAnsi="Arial" w:cs="Arial"/>
        <w:sz w:val="18"/>
        <w:szCs w:val="20"/>
      </w:rPr>
      <w:t xml:space="preserve"> Report</w:t>
    </w:r>
    <w:r>
      <w:rPr>
        <w:rFonts w:ascii="Arial" w:hAnsi="Arial" w:cs="Arial"/>
        <w:sz w:val="18"/>
        <w:szCs w:val="20"/>
      </w:rPr>
      <w:t xml:space="preserve"> – Final Report </w:t>
    </w:r>
    <w:r w:rsidR="00A24A6D">
      <w:rPr>
        <w:rFonts w:ascii="Arial" w:hAnsi="Arial" w:cs="Arial"/>
        <w:sz w:val="18"/>
        <w:szCs w:val="20"/>
      </w:rPr>
      <w:t>22</w:t>
    </w:r>
    <w:r>
      <w:rPr>
        <w:rFonts w:ascii="Arial" w:hAnsi="Arial" w:cs="Arial"/>
        <w:sz w:val="18"/>
        <w:szCs w:val="20"/>
      </w:rPr>
      <w:t>/05/2020</w:t>
    </w:r>
  </w:p>
  <w:p w14:paraId="164F2FBE" w14:textId="0361ADC0" w:rsidR="00892D57" w:rsidRPr="00C20202" w:rsidRDefault="00892D57" w:rsidP="003C4CE5">
    <w:pPr>
      <w:pStyle w:val="Footer"/>
      <w:rPr>
        <w:rFonts w:ascii="Arial" w:hAnsi="Arial" w:cs="Arial"/>
        <w:sz w:val="18"/>
        <w:szCs w:val="20"/>
      </w:rPr>
    </w:pPr>
    <w:r w:rsidRPr="00C20202">
      <w:rPr>
        <w:rFonts w:ascii="Arial" w:hAnsi="Arial" w:cs="Arial"/>
        <w:sz w:val="18"/>
        <w:szCs w:val="20"/>
      </w:rPr>
      <w:t xml:space="preserve">Mapping </w:t>
    </w:r>
    <w:r>
      <w:rPr>
        <w:rFonts w:ascii="Arial" w:hAnsi="Arial" w:cs="Arial"/>
        <w:sz w:val="18"/>
        <w:szCs w:val="20"/>
      </w:rPr>
      <w:t xml:space="preserve">the NDIS Practice Standards Core Module to </w:t>
    </w:r>
    <w:r w:rsidRPr="00C20202">
      <w:rPr>
        <w:rFonts w:ascii="Arial" w:hAnsi="Arial" w:cs="Arial"/>
        <w:sz w:val="18"/>
        <w:szCs w:val="20"/>
      </w:rPr>
      <w:t>QLD HSQ</w:t>
    </w:r>
    <w:r>
      <w:rPr>
        <w:rFonts w:ascii="Arial" w:hAnsi="Arial" w:cs="Arial"/>
        <w:sz w:val="18"/>
        <w:szCs w:val="20"/>
      </w:rPr>
      <w:t>S Common</w:t>
    </w:r>
    <w:r w:rsidRPr="00C20202">
      <w:rPr>
        <w:rFonts w:ascii="Arial" w:hAnsi="Arial" w:cs="Arial"/>
        <w:sz w:val="18"/>
        <w:szCs w:val="20"/>
      </w:rPr>
      <w:t xml:space="preserve"> </w:t>
    </w:r>
    <w:r w:rsidRPr="00C20202">
      <w:rPr>
        <w:rFonts w:ascii="Arial" w:hAnsi="Arial" w:cs="Arial"/>
        <w:sz w:val="18"/>
        <w:szCs w:val="20"/>
      </w:rPr>
      <w:tab/>
    </w:r>
    <w:r>
      <w:rPr>
        <w:rFonts w:ascii="Arial" w:hAnsi="Arial" w:cs="Arial"/>
        <w:sz w:val="18"/>
        <w:szCs w:val="20"/>
      </w:rPr>
      <w:t xml:space="preserve">   </w:t>
    </w:r>
    <w:r w:rsidRPr="00C20202">
      <w:rPr>
        <w:rFonts w:ascii="Arial" w:hAnsi="Arial" w:cs="Arial"/>
        <w:sz w:val="18"/>
        <w:szCs w:val="20"/>
      </w:rPr>
      <w:t xml:space="preserve">Page </w:t>
    </w:r>
    <w:r w:rsidRPr="00C20202">
      <w:rPr>
        <w:rFonts w:ascii="Arial" w:hAnsi="Arial" w:cs="Arial"/>
        <w:bCs/>
        <w:sz w:val="18"/>
        <w:szCs w:val="20"/>
      </w:rPr>
      <w:fldChar w:fldCharType="begin"/>
    </w:r>
    <w:r w:rsidRPr="00C20202">
      <w:rPr>
        <w:rFonts w:ascii="Arial" w:hAnsi="Arial" w:cs="Arial"/>
        <w:bCs/>
        <w:sz w:val="18"/>
        <w:szCs w:val="20"/>
      </w:rPr>
      <w:instrText xml:space="preserve"> PAGE  \* Arabic  \* MERGEFORMAT </w:instrText>
    </w:r>
    <w:r w:rsidRPr="00C20202">
      <w:rPr>
        <w:rFonts w:ascii="Arial" w:hAnsi="Arial" w:cs="Arial"/>
        <w:bCs/>
        <w:sz w:val="18"/>
        <w:szCs w:val="20"/>
      </w:rPr>
      <w:fldChar w:fldCharType="separate"/>
    </w:r>
    <w:r w:rsidR="00343F8F">
      <w:rPr>
        <w:rFonts w:ascii="Arial" w:hAnsi="Arial" w:cs="Arial"/>
        <w:bCs/>
        <w:noProof/>
        <w:sz w:val="18"/>
        <w:szCs w:val="20"/>
      </w:rPr>
      <w:t>1</w:t>
    </w:r>
    <w:r w:rsidRPr="00C20202">
      <w:rPr>
        <w:rFonts w:ascii="Arial" w:hAnsi="Arial" w:cs="Arial"/>
        <w:bCs/>
        <w:sz w:val="18"/>
        <w:szCs w:val="20"/>
      </w:rPr>
      <w:fldChar w:fldCharType="end"/>
    </w:r>
    <w:r w:rsidRPr="00C20202">
      <w:rPr>
        <w:rFonts w:ascii="Arial" w:hAnsi="Arial" w:cs="Arial"/>
        <w:sz w:val="18"/>
        <w:szCs w:val="20"/>
      </w:rPr>
      <w:t xml:space="preserve"> of </w:t>
    </w:r>
    <w:r w:rsidRPr="00C20202">
      <w:rPr>
        <w:rFonts w:ascii="Arial" w:hAnsi="Arial" w:cs="Arial"/>
        <w:bCs/>
        <w:sz w:val="18"/>
        <w:szCs w:val="20"/>
      </w:rPr>
      <w:fldChar w:fldCharType="begin"/>
    </w:r>
    <w:r w:rsidRPr="00C20202">
      <w:rPr>
        <w:rFonts w:ascii="Arial" w:hAnsi="Arial" w:cs="Arial"/>
        <w:bCs/>
        <w:sz w:val="18"/>
        <w:szCs w:val="20"/>
      </w:rPr>
      <w:instrText xml:space="preserve"> NUMPAGES  \* Arabic  \* MERGEFORMAT </w:instrText>
    </w:r>
    <w:r w:rsidRPr="00C20202">
      <w:rPr>
        <w:rFonts w:ascii="Arial" w:hAnsi="Arial" w:cs="Arial"/>
        <w:bCs/>
        <w:sz w:val="18"/>
        <w:szCs w:val="20"/>
      </w:rPr>
      <w:fldChar w:fldCharType="separate"/>
    </w:r>
    <w:r w:rsidR="00343F8F">
      <w:rPr>
        <w:rFonts w:ascii="Arial" w:hAnsi="Arial" w:cs="Arial"/>
        <w:bCs/>
        <w:noProof/>
        <w:sz w:val="18"/>
        <w:szCs w:val="20"/>
      </w:rPr>
      <w:t>1</w:t>
    </w:r>
    <w:r w:rsidRPr="00C20202">
      <w:rPr>
        <w:rFonts w:ascii="Arial" w:hAnsi="Arial" w:cs="Arial"/>
        <w:bCs/>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3180D" w14:textId="77777777" w:rsidR="00892D57" w:rsidRDefault="00892D57" w:rsidP="00445DCE">
    <w:pPr>
      <w:pStyle w:val="Footer"/>
      <w:rPr>
        <w:rFonts w:ascii="Arial" w:hAnsi="Arial" w:cs="Arial"/>
        <w:sz w:val="18"/>
        <w:szCs w:val="20"/>
      </w:rPr>
    </w:pPr>
  </w:p>
  <w:p w14:paraId="576E7AF8" w14:textId="77777777" w:rsidR="00892D57" w:rsidRDefault="00892D57" w:rsidP="00445DCE">
    <w:pPr>
      <w:pStyle w:val="Footer"/>
      <w:rPr>
        <w:rFonts w:ascii="Arial" w:hAnsi="Arial" w:cs="Arial"/>
        <w:sz w:val="18"/>
        <w:szCs w:val="20"/>
      </w:rPr>
    </w:pPr>
  </w:p>
  <w:p w14:paraId="44706A8A" w14:textId="478C5083" w:rsidR="00892D57" w:rsidRPr="00C20202" w:rsidRDefault="00892D57" w:rsidP="00FF5AA5">
    <w:pPr>
      <w:pStyle w:val="Footer"/>
      <w:pBdr>
        <w:top w:val="single" w:sz="4" w:space="1" w:color="auto"/>
      </w:pBdr>
      <w:rPr>
        <w:rFonts w:ascii="Arial" w:hAnsi="Arial" w:cs="Arial"/>
        <w:sz w:val="18"/>
        <w:szCs w:val="20"/>
      </w:rPr>
    </w:pPr>
    <w:r w:rsidRPr="00C20202">
      <w:rPr>
        <w:rFonts w:ascii="Arial" w:hAnsi="Arial" w:cs="Arial"/>
        <w:sz w:val="18"/>
        <w:szCs w:val="20"/>
      </w:rPr>
      <w:t xml:space="preserve">BNG </w:t>
    </w:r>
    <w:r>
      <w:rPr>
        <w:rFonts w:ascii="Arial" w:hAnsi="Arial" w:cs="Arial"/>
        <w:sz w:val="18"/>
        <w:szCs w:val="20"/>
      </w:rPr>
      <w:t>Mapping Recognition</w:t>
    </w:r>
    <w:r w:rsidRPr="00C20202">
      <w:rPr>
        <w:rFonts w:ascii="Arial" w:hAnsi="Arial" w:cs="Arial"/>
        <w:sz w:val="18"/>
        <w:szCs w:val="20"/>
      </w:rPr>
      <w:t xml:space="preserve"> Report</w:t>
    </w:r>
    <w:r>
      <w:rPr>
        <w:rFonts w:ascii="Arial" w:hAnsi="Arial" w:cs="Arial"/>
        <w:sz w:val="18"/>
        <w:szCs w:val="20"/>
      </w:rPr>
      <w:t xml:space="preserve"> – Final Report </w:t>
    </w:r>
    <w:r w:rsidR="001C1FCB">
      <w:rPr>
        <w:rFonts w:ascii="Arial" w:hAnsi="Arial" w:cs="Arial"/>
        <w:sz w:val="18"/>
        <w:szCs w:val="20"/>
      </w:rPr>
      <w:t>22</w:t>
    </w:r>
    <w:r>
      <w:rPr>
        <w:rFonts w:ascii="Arial" w:hAnsi="Arial" w:cs="Arial"/>
        <w:sz w:val="18"/>
        <w:szCs w:val="20"/>
      </w:rPr>
      <w:t>/05/2020</w:t>
    </w:r>
  </w:p>
  <w:p w14:paraId="27B3FFEF" w14:textId="69F0AC9D" w:rsidR="00892D57" w:rsidRPr="00410FDB" w:rsidRDefault="00892D57" w:rsidP="00FF5AA5">
    <w:pPr>
      <w:pStyle w:val="Footer"/>
      <w:jc w:val="left"/>
      <w:rPr>
        <w:rFonts w:ascii="Arial" w:hAnsi="Arial" w:cs="Arial"/>
        <w:sz w:val="18"/>
        <w:szCs w:val="18"/>
      </w:rPr>
    </w:pPr>
    <w:r w:rsidRPr="00C20202">
      <w:rPr>
        <w:rFonts w:ascii="Arial" w:hAnsi="Arial" w:cs="Arial"/>
        <w:sz w:val="18"/>
        <w:szCs w:val="20"/>
      </w:rPr>
      <w:t xml:space="preserve">Mapping </w:t>
    </w:r>
    <w:r>
      <w:rPr>
        <w:rFonts w:ascii="Arial" w:hAnsi="Arial" w:cs="Arial"/>
        <w:sz w:val="18"/>
        <w:szCs w:val="20"/>
      </w:rPr>
      <w:t xml:space="preserve">the NDIS Practice Standards Core Module to </w:t>
    </w:r>
    <w:r w:rsidRPr="00C20202">
      <w:rPr>
        <w:rFonts w:ascii="Arial" w:hAnsi="Arial" w:cs="Arial"/>
        <w:sz w:val="18"/>
        <w:szCs w:val="20"/>
      </w:rPr>
      <w:t>QLD HSQ</w:t>
    </w:r>
    <w:r>
      <w:rPr>
        <w:rFonts w:ascii="Arial" w:hAnsi="Arial" w:cs="Arial"/>
        <w:sz w:val="18"/>
        <w:szCs w:val="20"/>
      </w:rPr>
      <w:t>S Common</w:t>
    </w:r>
    <w:r w:rsidRPr="00C20202">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sidRPr="00410FDB">
      <w:rPr>
        <w:rFonts w:ascii="Arial" w:hAnsi="Arial" w:cs="Arial"/>
        <w:sz w:val="18"/>
        <w:szCs w:val="18"/>
      </w:rPr>
      <w:t xml:space="preserve">Page </w:t>
    </w:r>
    <w:r w:rsidRPr="00410FDB">
      <w:rPr>
        <w:rFonts w:ascii="Arial" w:hAnsi="Arial" w:cs="Arial"/>
        <w:bCs/>
        <w:sz w:val="18"/>
        <w:szCs w:val="18"/>
      </w:rPr>
      <w:fldChar w:fldCharType="begin"/>
    </w:r>
    <w:r w:rsidRPr="00410FDB">
      <w:rPr>
        <w:rFonts w:ascii="Arial" w:hAnsi="Arial" w:cs="Arial"/>
        <w:bCs/>
        <w:sz w:val="18"/>
        <w:szCs w:val="18"/>
      </w:rPr>
      <w:instrText xml:space="preserve"> PAGE  \* Arabic  \* MERGEFORMAT </w:instrText>
    </w:r>
    <w:r w:rsidRPr="00410FDB">
      <w:rPr>
        <w:rFonts w:ascii="Arial" w:hAnsi="Arial" w:cs="Arial"/>
        <w:bCs/>
        <w:sz w:val="18"/>
        <w:szCs w:val="18"/>
      </w:rPr>
      <w:fldChar w:fldCharType="separate"/>
    </w:r>
    <w:r w:rsidR="006850A0">
      <w:rPr>
        <w:rFonts w:ascii="Arial" w:hAnsi="Arial" w:cs="Arial"/>
        <w:bCs/>
        <w:noProof/>
        <w:sz w:val="18"/>
        <w:szCs w:val="18"/>
      </w:rPr>
      <w:t>21</w:t>
    </w:r>
    <w:r w:rsidRPr="00410FDB">
      <w:rPr>
        <w:rFonts w:ascii="Arial" w:hAnsi="Arial" w:cs="Arial"/>
        <w:bCs/>
        <w:sz w:val="18"/>
        <w:szCs w:val="18"/>
      </w:rPr>
      <w:fldChar w:fldCharType="end"/>
    </w:r>
    <w:r w:rsidRPr="00410FDB">
      <w:rPr>
        <w:rFonts w:ascii="Arial" w:hAnsi="Arial" w:cs="Arial"/>
        <w:sz w:val="18"/>
        <w:szCs w:val="18"/>
      </w:rPr>
      <w:t xml:space="preserve"> of </w:t>
    </w:r>
    <w:r w:rsidRPr="00410FDB">
      <w:rPr>
        <w:rFonts w:ascii="Arial" w:hAnsi="Arial" w:cs="Arial"/>
        <w:bCs/>
        <w:sz w:val="18"/>
        <w:szCs w:val="18"/>
      </w:rPr>
      <w:fldChar w:fldCharType="begin"/>
    </w:r>
    <w:r w:rsidRPr="00410FDB">
      <w:rPr>
        <w:rFonts w:ascii="Arial" w:hAnsi="Arial" w:cs="Arial"/>
        <w:bCs/>
        <w:sz w:val="18"/>
        <w:szCs w:val="18"/>
      </w:rPr>
      <w:instrText xml:space="preserve"> NUMPAGES  \* Arabic  \* MERGEFORMAT </w:instrText>
    </w:r>
    <w:r w:rsidRPr="00410FDB">
      <w:rPr>
        <w:rFonts w:ascii="Arial" w:hAnsi="Arial" w:cs="Arial"/>
        <w:bCs/>
        <w:sz w:val="18"/>
        <w:szCs w:val="18"/>
      </w:rPr>
      <w:fldChar w:fldCharType="separate"/>
    </w:r>
    <w:r w:rsidR="006850A0">
      <w:rPr>
        <w:rFonts w:ascii="Arial" w:hAnsi="Arial" w:cs="Arial"/>
        <w:bCs/>
        <w:noProof/>
        <w:sz w:val="18"/>
        <w:szCs w:val="18"/>
      </w:rPr>
      <w:t>36</w:t>
    </w:r>
    <w:r w:rsidRPr="00410FDB">
      <w:rPr>
        <w:rFonts w:ascii="Arial" w:hAnsi="Arial"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0F5D" w14:textId="77777777" w:rsidR="00440261" w:rsidRDefault="00440261" w:rsidP="001E785C">
      <w:pPr>
        <w:spacing w:line="240" w:lineRule="auto"/>
      </w:pPr>
      <w:r>
        <w:separator/>
      </w:r>
    </w:p>
  </w:footnote>
  <w:footnote w:type="continuationSeparator" w:id="0">
    <w:p w14:paraId="7C68598C" w14:textId="77777777" w:rsidR="00440261" w:rsidRDefault="00440261" w:rsidP="001E785C">
      <w:pPr>
        <w:spacing w:line="240" w:lineRule="auto"/>
      </w:pPr>
      <w:r>
        <w:continuationSeparator/>
      </w:r>
    </w:p>
  </w:footnote>
  <w:footnote w:type="continuationNotice" w:id="1">
    <w:p w14:paraId="2071A5CE" w14:textId="77777777" w:rsidR="00440261" w:rsidRDefault="0044026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3"/>
      <w:gridCol w:w="3213"/>
      <w:gridCol w:w="3213"/>
    </w:tblGrid>
    <w:tr w:rsidR="00892D57" w14:paraId="393D9675" w14:textId="77777777" w:rsidTr="005F6348">
      <w:tc>
        <w:tcPr>
          <w:tcW w:w="3213" w:type="dxa"/>
        </w:tcPr>
        <w:p w14:paraId="0C437555" w14:textId="694447EB" w:rsidR="00892D57" w:rsidRDefault="00892D57" w:rsidP="005F6348">
          <w:pPr>
            <w:pStyle w:val="Header"/>
            <w:ind w:left="-115"/>
            <w:jc w:val="left"/>
          </w:pPr>
        </w:p>
      </w:tc>
      <w:tc>
        <w:tcPr>
          <w:tcW w:w="3213" w:type="dxa"/>
        </w:tcPr>
        <w:p w14:paraId="4C0F1831" w14:textId="4B6C33F1" w:rsidR="00892D57" w:rsidRDefault="00892D57" w:rsidP="005F6348">
          <w:pPr>
            <w:pStyle w:val="Header"/>
            <w:jc w:val="center"/>
          </w:pPr>
        </w:p>
      </w:tc>
      <w:tc>
        <w:tcPr>
          <w:tcW w:w="3213" w:type="dxa"/>
        </w:tcPr>
        <w:p w14:paraId="2C8CBB87" w14:textId="5433F9BD" w:rsidR="00892D57" w:rsidRDefault="00892D57" w:rsidP="005F6348">
          <w:pPr>
            <w:pStyle w:val="Header"/>
            <w:ind w:right="-115"/>
            <w:jc w:val="right"/>
          </w:pPr>
        </w:p>
      </w:tc>
    </w:tr>
  </w:tbl>
  <w:p w14:paraId="4E208D92" w14:textId="5BA1FC48" w:rsidR="00892D57" w:rsidRDefault="00892D57" w:rsidP="00EE7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7"/>
      <w:gridCol w:w="3307"/>
      <w:gridCol w:w="3307"/>
    </w:tblGrid>
    <w:tr w:rsidR="00892D57" w14:paraId="39D668C8" w14:textId="77777777" w:rsidTr="00EE7DA1">
      <w:tc>
        <w:tcPr>
          <w:tcW w:w="3307" w:type="dxa"/>
        </w:tcPr>
        <w:p w14:paraId="3667DE72" w14:textId="690352D6" w:rsidR="00892D57" w:rsidRDefault="00892D57" w:rsidP="005F6348">
          <w:pPr>
            <w:pStyle w:val="Header"/>
            <w:ind w:left="-115"/>
            <w:jc w:val="left"/>
          </w:pPr>
        </w:p>
      </w:tc>
      <w:tc>
        <w:tcPr>
          <w:tcW w:w="3307" w:type="dxa"/>
        </w:tcPr>
        <w:p w14:paraId="59B6ADD5" w14:textId="35E57A59" w:rsidR="00892D57" w:rsidRDefault="00892D57" w:rsidP="005F6348">
          <w:pPr>
            <w:pStyle w:val="Header"/>
            <w:jc w:val="center"/>
          </w:pPr>
        </w:p>
      </w:tc>
      <w:tc>
        <w:tcPr>
          <w:tcW w:w="3307" w:type="dxa"/>
        </w:tcPr>
        <w:p w14:paraId="73CA4962" w14:textId="6FF9DAE5" w:rsidR="00892D57" w:rsidRDefault="00892D57" w:rsidP="005F6348">
          <w:pPr>
            <w:pStyle w:val="Header"/>
            <w:ind w:right="-115"/>
            <w:jc w:val="right"/>
          </w:pPr>
        </w:p>
      </w:tc>
    </w:tr>
  </w:tbl>
  <w:p w14:paraId="115D59D5" w14:textId="5658FDA5" w:rsidR="00892D57" w:rsidRDefault="00892D57" w:rsidP="004B3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7"/>
      <w:gridCol w:w="4857"/>
      <w:gridCol w:w="4857"/>
    </w:tblGrid>
    <w:tr w:rsidR="00892D57" w14:paraId="43ECFFA2" w14:textId="77777777" w:rsidTr="00EE7DA1">
      <w:tc>
        <w:tcPr>
          <w:tcW w:w="4857" w:type="dxa"/>
        </w:tcPr>
        <w:p w14:paraId="01A0B0F3" w14:textId="688806AA" w:rsidR="00892D57" w:rsidRDefault="00892D57" w:rsidP="005F6348">
          <w:pPr>
            <w:pStyle w:val="Header"/>
            <w:ind w:left="-115"/>
            <w:jc w:val="left"/>
          </w:pPr>
        </w:p>
      </w:tc>
      <w:tc>
        <w:tcPr>
          <w:tcW w:w="4857" w:type="dxa"/>
        </w:tcPr>
        <w:p w14:paraId="227F216A" w14:textId="06BB74B1" w:rsidR="00892D57" w:rsidRDefault="00892D57" w:rsidP="005F6348">
          <w:pPr>
            <w:pStyle w:val="Header"/>
            <w:jc w:val="center"/>
          </w:pPr>
        </w:p>
      </w:tc>
      <w:tc>
        <w:tcPr>
          <w:tcW w:w="4857" w:type="dxa"/>
        </w:tcPr>
        <w:p w14:paraId="5A2CCB69" w14:textId="7E0B1CFB" w:rsidR="00892D57" w:rsidRDefault="00892D57" w:rsidP="005F6348">
          <w:pPr>
            <w:pStyle w:val="Header"/>
            <w:ind w:right="-115"/>
            <w:jc w:val="right"/>
          </w:pPr>
        </w:p>
      </w:tc>
    </w:tr>
  </w:tbl>
  <w:p w14:paraId="0B2880FF" w14:textId="6B191950" w:rsidR="00892D57" w:rsidRDefault="00892D57" w:rsidP="00E64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767"/>
    <w:multiLevelType w:val="hybridMultilevel"/>
    <w:tmpl w:val="3A82F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F5DE2"/>
    <w:multiLevelType w:val="hybridMultilevel"/>
    <w:tmpl w:val="B95ED4AC"/>
    <w:lvl w:ilvl="0" w:tplc="F5B25A2A">
      <w:numFmt w:val="bullet"/>
      <w:lvlText w:val="-"/>
      <w:lvlJc w:val="left"/>
      <w:pPr>
        <w:ind w:left="890" w:hanging="360"/>
      </w:pPr>
      <w:rPr>
        <w:rFonts w:ascii="Arial Narrow" w:eastAsia="Constantia" w:hAnsi="Arial Narrow" w:cs="Arial Narrow"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0E4771"/>
    <w:multiLevelType w:val="hybridMultilevel"/>
    <w:tmpl w:val="FEC6AB20"/>
    <w:lvl w:ilvl="0" w:tplc="59B03DE0">
      <w:start w:val="1"/>
      <w:numFmt w:val="bullet"/>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D7ADA"/>
    <w:multiLevelType w:val="hybridMultilevel"/>
    <w:tmpl w:val="18FCD58E"/>
    <w:lvl w:ilvl="0" w:tplc="6F766D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869C2"/>
    <w:multiLevelType w:val="hybridMultilevel"/>
    <w:tmpl w:val="3EA0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96B14"/>
    <w:multiLevelType w:val="hybridMultilevel"/>
    <w:tmpl w:val="4612919A"/>
    <w:lvl w:ilvl="0" w:tplc="5E0ED6B8">
      <w:start w:val="6"/>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7730E7"/>
    <w:multiLevelType w:val="hybridMultilevel"/>
    <w:tmpl w:val="9E42D87A"/>
    <w:lvl w:ilvl="0" w:tplc="AF9A202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B4E43"/>
    <w:multiLevelType w:val="hybridMultilevel"/>
    <w:tmpl w:val="644655F0"/>
    <w:lvl w:ilvl="0" w:tplc="0C090001">
      <w:start w:val="1"/>
      <w:numFmt w:val="bullet"/>
      <w:lvlText w:val=""/>
      <w:lvlJc w:val="left"/>
      <w:pPr>
        <w:ind w:left="360" w:hanging="360"/>
      </w:pPr>
      <w:rPr>
        <w:rFonts w:ascii="Symbol" w:hAnsi="Symbol" w:hint="default"/>
      </w:rPr>
    </w:lvl>
    <w:lvl w:ilvl="1" w:tplc="9B325A16">
      <w:start w:val="1"/>
      <w:numFmt w:val="bullet"/>
      <w:lvlText w:val="o"/>
      <w:lvlJc w:val="left"/>
      <w:pPr>
        <w:ind w:left="1080" w:hanging="360"/>
      </w:pPr>
      <w:rPr>
        <w:rFonts w:ascii="Courier New" w:hAnsi="Courier New" w:hint="default"/>
      </w:rPr>
    </w:lvl>
    <w:lvl w:ilvl="2" w:tplc="7EEA4BEC">
      <w:start w:val="1"/>
      <w:numFmt w:val="bullet"/>
      <w:lvlText w:val=""/>
      <w:lvlJc w:val="left"/>
      <w:pPr>
        <w:ind w:left="1800" w:hanging="360"/>
      </w:pPr>
      <w:rPr>
        <w:rFonts w:ascii="Wingdings" w:hAnsi="Wingdings" w:hint="default"/>
      </w:rPr>
    </w:lvl>
    <w:lvl w:ilvl="3" w:tplc="ED1E4C22">
      <w:start w:val="1"/>
      <w:numFmt w:val="bullet"/>
      <w:lvlText w:val=""/>
      <w:lvlJc w:val="left"/>
      <w:pPr>
        <w:ind w:left="2520" w:hanging="360"/>
      </w:pPr>
      <w:rPr>
        <w:rFonts w:ascii="Symbol" w:hAnsi="Symbol" w:hint="default"/>
      </w:rPr>
    </w:lvl>
    <w:lvl w:ilvl="4" w:tplc="4C6E7B46">
      <w:start w:val="1"/>
      <w:numFmt w:val="bullet"/>
      <w:lvlText w:val="o"/>
      <w:lvlJc w:val="left"/>
      <w:pPr>
        <w:ind w:left="3240" w:hanging="360"/>
      </w:pPr>
      <w:rPr>
        <w:rFonts w:ascii="Courier New" w:hAnsi="Courier New" w:hint="default"/>
      </w:rPr>
    </w:lvl>
    <w:lvl w:ilvl="5" w:tplc="CD0CC8B2">
      <w:start w:val="1"/>
      <w:numFmt w:val="bullet"/>
      <w:lvlText w:val=""/>
      <w:lvlJc w:val="left"/>
      <w:pPr>
        <w:ind w:left="3960" w:hanging="360"/>
      </w:pPr>
      <w:rPr>
        <w:rFonts w:ascii="Wingdings" w:hAnsi="Wingdings" w:hint="default"/>
      </w:rPr>
    </w:lvl>
    <w:lvl w:ilvl="6" w:tplc="D034162C">
      <w:start w:val="1"/>
      <w:numFmt w:val="bullet"/>
      <w:lvlText w:val=""/>
      <w:lvlJc w:val="left"/>
      <w:pPr>
        <w:ind w:left="4680" w:hanging="360"/>
      </w:pPr>
      <w:rPr>
        <w:rFonts w:ascii="Symbol" w:hAnsi="Symbol" w:hint="default"/>
      </w:rPr>
    </w:lvl>
    <w:lvl w:ilvl="7" w:tplc="168A0A30">
      <w:start w:val="1"/>
      <w:numFmt w:val="bullet"/>
      <w:lvlText w:val="o"/>
      <w:lvlJc w:val="left"/>
      <w:pPr>
        <w:ind w:left="5400" w:hanging="360"/>
      </w:pPr>
      <w:rPr>
        <w:rFonts w:ascii="Courier New" w:hAnsi="Courier New" w:hint="default"/>
      </w:rPr>
    </w:lvl>
    <w:lvl w:ilvl="8" w:tplc="4170E7C2">
      <w:start w:val="1"/>
      <w:numFmt w:val="bullet"/>
      <w:lvlText w:val=""/>
      <w:lvlJc w:val="left"/>
      <w:pPr>
        <w:ind w:left="6120" w:hanging="360"/>
      </w:pPr>
      <w:rPr>
        <w:rFonts w:ascii="Wingdings" w:hAnsi="Wingdings" w:hint="default"/>
      </w:rPr>
    </w:lvl>
  </w:abstractNum>
  <w:abstractNum w:abstractNumId="8" w15:restartNumberingAfterBreak="0">
    <w:nsid w:val="1D4F1576"/>
    <w:multiLevelType w:val="hybridMultilevel"/>
    <w:tmpl w:val="50D430CC"/>
    <w:lvl w:ilvl="0" w:tplc="F5B25A2A">
      <w:numFmt w:val="bullet"/>
      <w:lvlText w:val="-"/>
      <w:lvlJc w:val="left"/>
      <w:pPr>
        <w:ind w:left="360" w:hanging="360"/>
      </w:pPr>
      <w:rPr>
        <w:rFonts w:ascii="Arial Narrow" w:eastAsia="Constantia" w:hAnsi="Arial Narrow" w:cs="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F00865"/>
    <w:multiLevelType w:val="hybridMultilevel"/>
    <w:tmpl w:val="B1860722"/>
    <w:lvl w:ilvl="0" w:tplc="3CE0D6E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5B6DB2"/>
    <w:multiLevelType w:val="hybridMultilevel"/>
    <w:tmpl w:val="FF76F64E"/>
    <w:lvl w:ilvl="0" w:tplc="D848EF94">
      <w:start w:val="1"/>
      <w:numFmt w:val="bullet"/>
      <w:lvlText w:val="o"/>
      <w:lvlJc w:val="left"/>
      <w:pPr>
        <w:ind w:left="360" w:hanging="360"/>
      </w:pPr>
      <w:rPr>
        <w:rFonts w:ascii="Courier New" w:hAnsi="Courier New" w:cs="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984508"/>
    <w:multiLevelType w:val="hybridMultilevel"/>
    <w:tmpl w:val="1B90DD08"/>
    <w:lvl w:ilvl="0" w:tplc="FBB641FE">
      <w:start w:val="1"/>
      <w:numFmt w:val="bullet"/>
      <w:lvlText w:val=""/>
      <w:lvlJc w:val="left"/>
      <w:pPr>
        <w:ind w:left="720" w:hanging="360"/>
      </w:pPr>
      <w:rPr>
        <w:rFonts w:ascii="Symbol" w:hAnsi="Symbol" w:hint="default"/>
      </w:rPr>
    </w:lvl>
    <w:lvl w:ilvl="1" w:tplc="FAEA6D7E">
      <w:start w:val="1"/>
      <w:numFmt w:val="bullet"/>
      <w:lvlText w:val="o"/>
      <w:lvlJc w:val="left"/>
      <w:pPr>
        <w:ind w:left="1440" w:hanging="360"/>
      </w:pPr>
      <w:rPr>
        <w:rFonts w:ascii="Courier New" w:hAnsi="Courier New" w:hint="default"/>
      </w:rPr>
    </w:lvl>
    <w:lvl w:ilvl="2" w:tplc="ED86F56E">
      <w:start w:val="1"/>
      <w:numFmt w:val="bullet"/>
      <w:lvlText w:val=""/>
      <w:lvlJc w:val="left"/>
      <w:pPr>
        <w:ind w:left="2160" w:hanging="360"/>
      </w:pPr>
      <w:rPr>
        <w:rFonts w:ascii="Wingdings" w:hAnsi="Wingdings" w:hint="default"/>
      </w:rPr>
    </w:lvl>
    <w:lvl w:ilvl="3" w:tplc="21204DE2">
      <w:start w:val="1"/>
      <w:numFmt w:val="bullet"/>
      <w:lvlText w:val=""/>
      <w:lvlJc w:val="left"/>
      <w:pPr>
        <w:ind w:left="2880" w:hanging="360"/>
      </w:pPr>
      <w:rPr>
        <w:rFonts w:ascii="Symbol" w:hAnsi="Symbol" w:hint="default"/>
      </w:rPr>
    </w:lvl>
    <w:lvl w:ilvl="4" w:tplc="345C2C34">
      <w:start w:val="1"/>
      <w:numFmt w:val="bullet"/>
      <w:lvlText w:val="o"/>
      <w:lvlJc w:val="left"/>
      <w:pPr>
        <w:ind w:left="3600" w:hanging="360"/>
      </w:pPr>
      <w:rPr>
        <w:rFonts w:ascii="Courier New" w:hAnsi="Courier New" w:hint="default"/>
      </w:rPr>
    </w:lvl>
    <w:lvl w:ilvl="5" w:tplc="4322E6B2">
      <w:start w:val="1"/>
      <w:numFmt w:val="bullet"/>
      <w:lvlText w:val=""/>
      <w:lvlJc w:val="left"/>
      <w:pPr>
        <w:ind w:left="4320" w:hanging="360"/>
      </w:pPr>
      <w:rPr>
        <w:rFonts w:ascii="Wingdings" w:hAnsi="Wingdings" w:hint="default"/>
      </w:rPr>
    </w:lvl>
    <w:lvl w:ilvl="6" w:tplc="E674A700">
      <w:start w:val="1"/>
      <w:numFmt w:val="bullet"/>
      <w:lvlText w:val=""/>
      <w:lvlJc w:val="left"/>
      <w:pPr>
        <w:ind w:left="5040" w:hanging="360"/>
      </w:pPr>
      <w:rPr>
        <w:rFonts w:ascii="Symbol" w:hAnsi="Symbol" w:hint="default"/>
      </w:rPr>
    </w:lvl>
    <w:lvl w:ilvl="7" w:tplc="5038F5FA">
      <w:start w:val="1"/>
      <w:numFmt w:val="bullet"/>
      <w:lvlText w:val="o"/>
      <w:lvlJc w:val="left"/>
      <w:pPr>
        <w:ind w:left="5760" w:hanging="360"/>
      </w:pPr>
      <w:rPr>
        <w:rFonts w:ascii="Courier New" w:hAnsi="Courier New" w:hint="default"/>
      </w:rPr>
    </w:lvl>
    <w:lvl w:ilvl="8" w:tplc="274E64A2">
      <w:start w:val="1"/>
      <w:numFmt w:val="bullet"/>
      <w:lvlText w:val=""/>
      <w:lvlJc w:val="left"/>
      <w:pPr>
        <w:ind w:left="6480" w:hanging="360"/>
      </w:pPr>
      <w:rPr>
        <w:rFonts w:ascii="Wingdings" w:hAnsi="Wingdings" w:hint="default"/>
      </w:rPr>
    </w:lvl>
  </w:abstractNum>
  <w:abstractNum w:abstractNumId="12" w15:restartNumberingAfterBreak="0">
    <w:nsid w:val="3DC44A9D"/>
    <w:multiLevelType w:val="hybridMultilevel"/>
    <w:tmpl w:val="1F38E9C0"/>
    <w:lvl w:ilvl="0" w:tplc="993E7D2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E657D"/>
    <w:multiLevelType w:val="hybridMultilevel"/>
    <w:tmpl w:val="71E2473E"/>
    <w:lvl w:ilvl="0" w:tplc="59B03DE0">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B71D73"/>
    <w:multiLevelType w:val="hybridMultilevel"/>
    <w:tmpl w:val="0E787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3A4E46"/>
    <w:multiLevelType w:val="hybridMultilevel"/>
    <w:tmpl w:val="115661B6"/>
    <w:lvl w:ilvl="0" w:tplc="F68E2DE2">
      <w:start w:val="1"/>
      <w:numFmt w:val="bullet"/>
      <w:lvlText w:val="o"/>
      <w:lvlJc w:val="left"/>
      <w:pPr>
        <w:ind w:left="360" w:hanging="360"/>
      </w:pPr>
      <w:rPr>
        <w:rFonts w:ascii="Courier New" w:hAnsi="Courier New" w:hint="default"/>
      </w:rPr>
    </w:lvl>
    <w:lvl w:ilvl="1" w:tplc="9B325A16">
      <w:start w:val="1"/>
      <w:numFmt w:val="bullet"/>
      <w:lvlText w:val="o"/>
      <w:lvlJc w:val="left"/>
      <w:pPr>
        <w:ind w:left="1080" w:hanging="360"/>
      </w:pPr>
      <w:rPr>
        <w:rFonts w:ascii="Courier New" w:hAnsi="Courier New" w:hint="default"/>
      </w:rPr>
    </w:lvl>
    <w:lvl w:ilvl="2" w:tplc="7EEA4BEC">
      <w:start w:val="1"/>
      <w:numFmt w:val="bullet"/>
      <w:lvlText w:val=""/>
      <w:lvlJc w:val="left"/>
      <w:pPr>
        <w:ind w:left="1800" w:hanging="360"/>
      </w:pPr>
      <w:rPr>
        <w:rFonts w:ascii="Wingdings" w:hAnsi="Wingdings" w:hint="default"/>
      </w:rPr>
    </w:lvl>
    <w:lvl w:ilvl="3" w:tplc="ED1E4C22">
      <w:start w:val="1"/>
      <w:numFmt w:val="bullet"/>
      <w:lvlText w:val=""/>
      <w:lvlJc w:val="left"/>
      <w:pPr>
        <w:ind w:left="2520" w:hanging="360"/>
      </w:pPr>
      <w:rPr>
        <w:rFonts w:ascii="Symbol" w:hAnsi="Symbol" w:hint="default"/>
      </w:rPr>
    </w:lvl>
    <w:lvl w:ilvl="4" w:tplc="4C6E7B46">
      <w:start w:val="1"/>
      <w:numFmt w:val="bullet"/>
      <w:lvlText w:val="o"/>
      <w:lvlJc w:val="left"/>
      <w:pPr>
        <w:ind w:left="3240" w:hanging="360"/>
      </w:pPr>
      <w:rPr>
        <w:rFonts w:ascii="Courier New" w:hAnsi="Courier New" w:hint="default"/>
      </w:rPr>
    </w:lvl>
    <w:lvl w:ilvl="5" w:tplc="CD0CC8B2">
      <w:start w:val="1"/>
      <w:numFmt w:val="bullet"/>
      <w:lvlText w:val=""/>
      <w:lvlJc w:val="left"/>
      <w:pPr>
        <w:ind w:left="3960" w:hanging="360"/>
      </w:pPr>
      <w:rPr>
        <w:rFonts w:ascii="Wingdings" w:hAnsi="Wingdings" w:hint="default"/>
      </w:rPr>
    </w:lvl>
    <w:lvl w:ilvl="6" w:tplc="D034162C">
      <w:start w:val="1"/>
      <w:numFmt w:val="bullet"/>
      <w:lvlText w:val=""/>
      <w:lvlJc w:val="left"/>
      <w:pPr>
        <w:ind w:left="4680" w:hanging="360"/>
      </w:pPr>
      <w:rPr>
        <w:rFonts w:ascii="Symbol" w:hAnsi="Symbol" w:hint="default"/>
      </w:rPr>
    </w:lvl>
    <w:lvl w:ilvl="7" w:tplc="168A0A30">
      <w:start w:val="1"/>
      <w:numFmt w:val="bullet"/>
      <w:lvlText w:val="o"/>
      <w:lvlJc w:val="left"/>
      <w:pPr>
        <w:ind w:left="5400" w:hanging="360"/>
      </w:pPr>
      <w:rPr>
        <w:rFonts w:ascii="Courier New" w:hAnsi="Courier New" w:hint="default"/>
      </w:rPr>
    </w:lvl>
    <w:lvl w:ilvl="8" w:tplc="4170E7C2">
      <w:start w:val="1"/>
      <w:numFmt w:val="bullet"/>
      <w:lvlText w:val=""/>
      <w:lvlJc w:val="left"/>
      <w:pPr>
        <w:ind w:left="6120" w:hanging="360"/>
      </w:pPr>
      <w:rPr>
        <w:rFonts w:ascii="Wingdings" w:hAnsi="Wingdings" w:hint="default"/>
      </w:rPr>
    </w:lvl>
  </w:abstractNum>
  <w:abstractNum w:abstractNumId="16" w15:restartNumberingAfterBreak="0">
    <w:nsid w:val="484368A8"/>
    <w:multiLevelType w:val="hybridMultilevel"/>
    <w:tmpl w:val="8618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F6BAB"/>
    <w:multiLevelType w:val="multilevel"/>
    <w:tmpl w:val="CF380DC0"/>
    <w:lvl w:ilvl="0">
      <w:start w:val="4"/>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006E9A"/>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BD11C37"/>
    <w:multiLevelType w:val="hybridMultilevel"/>
    <w:tmpl w:val="597C3C44"/>
    <w:lvl w:ilvl="0" w:tplc="ED403EC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12998"/>
    <w:multiLevelType w:val="hybridMultilevel"/>
    <w:tmpl w:val="8502380E"/>
    <w:lvl w:ilvl="0" w:tplc="E1A2B29C">
      <w:numFmt w:val="bullet"/>
      <w:lvlText w:val="-"/>
      <w:lvlJc w:val="left"/>
      <w:pPr>
        <w:ind w:left="529" w:hanging="360"/>
      </w:pPr>
      <w:rPr>
        <w:rFonts w:ascii="Arial" w:eastAsia="Calibri" w:hAnsi="Arial" w:cs="Arial" w:hint="default"/>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20" w15:restartNumberingAfterBreak="0">
    <w:nsid w:val="629255D1"/>
    <w:multiLevelType w:val="hybridMultilevel"/>
    <w:tmpl w:val="CCB49940"/>
    <w:lvl w:ilvl="0" w:tplc="5DEA627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907AB"/>
    <w:multiLevelType w:val="hybridMultilevel"/>
    <w:tmpl w:val="36608CAC"/>
    <w:lvl w:ilvl="0" w:tplc="4DD0BCC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E67E3"/>
    <w:multiLevelType w:val="multilevel"/>
    <w:tmpl w:val="D0026E86"/>
    <w:lvl w:ilvl="0">
      <w:start w:val="1"/>
      <w:numFmt w:val="decimal"/>
      <w:lvlText w:val="%1."/>
      <w:lvlJc w:val="left"/>
      <w:pPr>
        <w:ind w:left="360" w:hanging="360"/>
      </w:pPr>
      <w:rPr>
        <w:rFonts w:hint="default"/>
        <w:color w:val="auto"/>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1650A87"/>
    <w:multiLevelType w:val="hybridMultilevel"/>
    <w:tmpl w:val="009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40CF1"/>
    <w:multiLevelType w:val="hybridMultilevel"/>
    <w:tmpl w:val="BFDE5CAA"/>
    <w:lvl w:ilvl="0" w:tplc="0094866E">
      <w:start w:val="9"/>
      <w:numFmt w:val="decimal"/>
      <w:lvlText w:val="%1"/>
      <w:lvlJc w:val="left"/>
      <w:pPr>
        <w:ind w:left="889" w:hanging="360"/>
      </w:pPr>
      <w:rPr>
        <w:rFonts w:hint="default"/>
      </w:rPr>
    </w:lvl>
    <w:lvl w:ilvl="1" w:tplc="0C090019" w:tentative="1">
      <w:start w:val="1"/>
      <w:numFmt w:val="lowerLetter"/>
      <w:lvlText w:val="%2."/>
      <w:lvlJc w:val="left"/>
      <w:pPr>
        <w:ind w:left="1609" w:hanging="360"/>
      </w:pPr>
    </w:lvl>
    <w:lvl w:ilvl="2" w:tplc="0C09001B" w:tentative="1">
      <w:start w:val="1"/>
      <w:numFmt w:val="lowerRoman"/>
      <w:lvlText w:val="%3."/>
      <w:lvlJc w:val="right"/>
      <w:pPr>
        <w:ind w:left="2329" w:hanging="180"/>
      </w:pPr>
    </w:lvl>
    <w:lvl w:ilvl="3" w:tplc="0C09000F" w:tentative="1">
      <w:start w:val="1"/>
      <w:numFmt w:val="decimal"/>
      <w:lvlText w:val="%4."/>
      <w:lvlJc w:val="left"/>
      <w:pPr>
        <w:ind w:left="3049" w:hanging="360"/>
      </w:pPr>
    </w:lvl>
    <w:lvl w:ilvl="4" w:tplc="0C090019" w:tentative="1">
      <w:start w:val="1"/>
      <w:numFmt w:val="lowerLetter"/>
      <w:lvlText w:val="%5."/>
      <w:lvlJc w:val="left"/>
      <w:pPr>
        <w:ind w:left="3769" w:hanging="360"/>
      </w:pPr>
    </w:lvl>
    <w:lvl w:ilvl="5" w:tplc="0C09001B" w:tentative="1">
      <w:start w:val="1"/>
      <w:numFmt w:val="lowerRoman"/>
      <w:lvlText w:val="%6."/>
      <w:lvlJc w:val="right"/>
      <w:pPr>
        <w:ind w:left="4489" w:hanging="180"/>
      </w:pPr>
    </w:lvl>
    <w:lvl w:ilvl="6" w:tplc="0C09000F" w:tentative="1">
      <w:start w:val="1"/>
      <w:numFmt w:val="decimal"/>
      <w:lvlText w:val="%7."/>
      <w:lvlJc w:val="left"/>
      <w:pPr>
        <w:ind w:left="5209" w:hanging="360"/>
      </w:pPr>
    </w:lvl>
    <w:lvl w:ilvl="7" w:tplc="0C090019" w:tentative="1">
      <w:start w:val="1"/>
      <w:numFmt w:val="lowerLetter"/>
      <w:lvlText w:val="%8."/>
      <w:lvlJc w:val="left"/>
      <w:pPr>
        <w:ind w:left="5929" w:hanging="360"/>
      </w:pPr>
    </w:lvl>
    <w:lvl w:ilvl="8" w:tplc="0C09001B" w:tentative="1">
      <w:start w:val="1"/>
      <w:numFmt w:val="lowerRoman"/>
      <w:lvlText w:val="%9."/>
      <w:lvlJc w:val="right"/>
      <w:pPr>
        <w:ind w:left="6649" w:hanging="180"/>
      </w:pPr>
    </w:lvl>
  </w:abstractNum>
  <w:abstractNum w:abstractNumId="25" w15:restartNumberingAfterBreak="0">
    <w:nsid w:val="74441A69"/>
    <w:multiLevelType w:val="hybridMultilevel"/>
    <w:tmpl w:val="CAC468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04317"/>
    <w:multiLevelType w:val="hybridMultilevel"/>
    <w:tmpl w:val="0C72A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7"/>
  </w:num>
  <w:num w:numId="4">
    <w:abstractNumId w:val="17"/>
  </w:num>
  <w:num w:numId="5">
    <w:abstractNumId w:val="2"/>
  </w:num>
  <w:num w:numId="6">
    <w:abstractNumId w:val="10"/>
  </w:num>
  <w:num w:numId="7">
    <w:abstractNumId w:val="22"/>
  </w:num>
  <w:num w:numId="8">
    <w:abstractNumId w:val="13"/>
  </w:num>
  <w:num w:numId="9">
    <w:abstractNumId w:val="8"/>
  </w:num>
  <w:num w:numId="10">
    <w:abstractNumId w:val="21"/>
  </w:num>
  <w:num w:numId="11">
    <w:abstractNumId w:val="20"/>
  </w:num>
  <w:num w:numId="12">
    <w:abstractNumId w:val="3"/>
  </w:num>
  <w:num w:numId="13">
    <w:abstractNumId w:val="16"/>
  </w:num>
  <w:num w:numId="14">
    <w:abstractNumId w:val="23"/>
  </w:num>
  <w:num w:numId="15">
    <w:abstractNumId w:val="9"/>
  </w:num>
  <w:num w:numId="16">
    <w:abstractNumId w:val="19"/>
  </w:num>
  <w:num w:numId="17">
    <w:abstractNumId w:val="24"/>
  </w:num>
  <w:num w:numId="18">
    <w:abstractNumId w:val="6"/>
  </w:num>
  <w:num w:numId="19">
    <w:abstractNumId w:val="0"/>
  </w:num>
  <w:num w:numId="20">
    <w:abstractNumId w:val="25"/>
  </w:num>
  <w:num w:numId="21">
    <w:abstractNumId w:val="5"/>
  </w:num>
  <w:num w:numId="22">
    <w:abstractNumId w:val="14"/>
  </w:num>
  <w:num w:numId="23">
    <w:abstractNumId w:val="18"/>
  </w:num>
  <w:num w:numId="24">
    <w:abstractNumId w:val="12"/>
  </w:num>
  <w:num w:numId="25">
    <w:abstractNumId w:val="26"/>
  </w:num>
  <w:num w:numId="26">
    <w:abstractNumId w:val="4"/>
  </w:num>
  <w:num w:numId="27">
    <w:abstractNumId w:val="1"/>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5C"/>
    <w:rsid w:val="00000BF6"/>
    <w:rsid w:val="00004970"/>
    <w:rsid w:val="00004D1F"/>
    <w:rsid w:val="00007AA4"/>
    <w:rsid w:val="000104A5"/>
    <w:rsid w:val="00011964"/>
    <w:rsid w:val="00013614"/>
    <w:rsid w:val="00015782"/>
    <w:rsid w:val="00015CC7"/>
    <w:rsid w:val="00017A79"/>
    <w:rsid w:val="000247A0"/>
    <w:rsid w:val="00025153"/>
    <w:rsid w:val="00025600"/>
    <w:rsid w:val="00025996"/>
    <w:rsid w:val="00025CF7"/>
    <w:rsid w:val="00027B64"/>
    <w:rsid w:val="00030F2B"/>
    <w:rsid w:val="00035B23"/>
    <w:rsid w:val="00036E64"/>
    <w:rsid w:val="00037D18"/>
    <w:rsid w:val="00041562"/>
    <w:rsid w:val="00041610"/>
    <w:rsid w:val="00041874"/>
    <w:rsid w:val="00041A7A"/>
    <w:rsid w:val="00041A9D"/>
    <w:rsid w:val="00042D72"/>
    <w:rsid w:val="0004303F"/>
    <w:rsid w:val="00043393"/>
    <w:rsid w:val="000443BF"/>
    <w:rsid w:val="00046740"/>
    <w:rsid w:val="00046BE8"/>
    <w:rsid w:val="00050D73"/>
    <w:rsid w:val="000510D1"/>
    <w:rsid w:val="00051910"/>
    <w:rsid w:val="00054973"/>
    <w:rsid w:val="00054BBC"/>
    <w:rsid w:val="000555FE"/>
    <w:rsid w:val="000576E7"/>
    <w:rsid w:val="00057762"/>
    <w:rsid w:val="0006052E"/>
    <w:rsid w:val="00060AE3"/>
    <w:rsid w:val="0006117F"/>
    <w:rsid w:val="00061F74"/>
    <w:rsid w:val="000655B5"/>
    <w:rsid w:val="00067EE9"/>
    <w:rsid w:val="00072DF2"/>
    <w:rsid w:val="00075590"/>
    <w:rsid w:val="00076622"/>
    <w:rsid w:val="0007677D"/>
    <w:rsid w:val="00076FCD"/>
    <w:rsid w:val="0007798F"/>
    <w:rsid w:val="00077D5C"/>
    <w:rsid w:val="00080069"/>
    <w:rsid w:val="000804E1"/>
    <w:rsid w:val="00083B2F"/>
    <w:rsid w:val="00084973"/>
    <w:rsid w:val="000858D9"/>
    <w:rsid w:val="00086096"/>
    <w:rsid w:val="00087036"/>
    <w:rsid w:val="000905F0"/>
    <w:rsid w:val="00090FE0"/>
    <w:rsid w:val="00092B67"/>
    <w:rsid w:val="00093AEB"/>
    <w:rsid w:val="00094A93"/>
    <w:rsid w:val="00094DC5"/>
    <w:rsid w:val="00095B46"/>
    <w:rsid w:val="000973D9"/>
    <w:rsid w:val="0009749C"/>
    <w:rsid w:val="000A15A4"/>
    <w:rsid w:val="000A4019"/>
    <w:rsid w:val="000A4283"/>
    <w:rsid w:val="000A4958"/>
    <w:rsid w:val="000A5B38"/>
    <w:rsid w:val="000A64AC"/>
    <w:rsid w:val="000A744B"/>
    <w:rsid w:val="000A7494"/>
    <w:rsid w:val="000A7B89"/>
    <w:rsid w:val="000B026B"/>
    <w:rsid w:val="000B1DF5"/>
    <w:rsid w:val="000B4466"/>
    <w:rsid w:val="000B460E"/>
    <w:rsid w:val="000B5244"/>
    <w:rsid w:val="000B66ED"/>
    <w:rsid w:val="000B6B9A"/>
    <w:rsid w:val="000C3697"/>
    <w:rsid w:val="000C3B2C"/>
    <w:rsid w:val="000C6E03"/>
    <w:rsid w:val="000C72BF"/>
    <w:rsid w:val="000C7DA3"/>
    <w:rsid w:val="000D3280"/>
    <w:rsid w:val="000D46C9"/>
    <w:rsid w:val="000D4FBC"/>
    <w:rsid w:val="000E05BB"/>
    <w:rsid w:val="000E091C"/>
    <w:rsid w:val="000E21C0"/>
    <w:rsid w:val="000E3F58"/>
    <w:rsid w:val="000E4342"/>
    <w:rsid w:val="000E45C1"/>
    <w:rsid w:val="000E4AA6"/>
    <w:rsid w:val="000E50B8"/>
    <w:rsid w:val="000E63DC"/>
    <w:rsid w:val="000E732B"/>
    <w:rsid w:val="000E740E"/>
    <w:rsid w:val="000E79A6"/>
    <w:rsid w:val="000F10C3"/>
    <w:rsid w:val="000F1DC4"/>
    <w:rsid w:val="000F1E06"/>
    <w:rsid w:val="000F2547"/>
    <w:rsid w:val="000F2640"/>
    <w:rsid w:val="000F2E87"/>
    <w:rsid w:val="000F507E"/>
    <w:rsid w:val="000F53A9"/>
    <w:rsid w:val="000F5F74"/>
    <w:rsid w:val="00100AB2"/>
    <w:rsid w:val="00101DD4"/>
    <w:rsid w:val="00102AC4"/>
    <w:rsid w:val="00103CEC"/>
    <w:rsid w:val="00104D50"/>
    <w:rsid w:val="00104FA6"/>
    <w:rsid w:val="0010738E"/>
    <w:rsid w:val="00107DBB"/>
    <w:rsid w:val="00111D6E"/>
    <w:rsid w:val="001121D9"/>
    <w:rsid w:val="00113C2E"/>
    <w:rsid w:val="00114508"/>
    <w:rsid w:val="00114920"/>
    <w:rsid w:val="00114B8C"/>
    <w:rsid w:val="00114C5E"/>
    <w:rsid w:val="0011676A"/>
    <w:rsid w:val="00120D65"/>
    <w:rsid w:val="00121751"/>
    <w:rsid w:val="00121A74"/>
    <w:rsid w:val="00121C6E"/>
    <w:rsid w:val="00123BBE"/>
    <w:rsid w:val="00124583"/>
    <w:rsid w:val="001248C4"/>
    <w:rsid w:val="00127D1B"/>
    <w:rsid w:val="0013247C"/>
    <w:rsid w:val="00132C2A"/>
    <w:rsid w:val="00132DE6"/>
    <w:rsid w:val="00135ED7"/>
    <w:rsid w:val="00142B35"/>
    <w:rsid w:val="001433FD"/>
    <w:rsid w:val="001445B2"/>
    <w:rsid w:val="00144BD1"/>
    <w:rsid w:val="001451B9"/>
    <w:rsid w:val="00147453"/>
    <w:rsid w:val="00147984"/>
    <w:rsid w:val="001502EF"/>
    <w:rsid w:val="0015304E"/>
    <w:rsid w:val="00154C09"/>
    <w:rsid w:val="00155118"/>
    <w:rsid w:val="00163554"/>
    <w:rsid w:val="00163612"/>
    <w:rsid w:val="00163B5A"/>
    <w:rsid w:val="00164E9F"/>
    <w:rsid w:val="001653C0"/>
    <w:rsid w:val="0016662C"/>
    <w:rsid w:val="00166A15"/>
    <w:rsid w:val="001672A3"/>
    <w:rsid w:val="00171F2D"/>
    <w:rsid w:val="001733CD"/>
    <w:rsid w:val="0017383D"/>
    <w:rsid w:val="001765AE"/>
    <w:rsid w:val="00176EBF"/>
    <w:rsid w:val="00180B4C"/>
    <w:rsid w:val="00180C2D"/>
    <w:rsid w:val="00180CC7"/>
    <w:rsid w:val="00191D7F"/>
    <w:rsid w:val="00192879"/>
    <w:rsid w:val="001928E0"/>
    <w:rsid w:val="001936A8"/>
    <w:rsid w:val="001945A7"/>
    <w:rsid w:val="001946C9"/>
    <w:rsid w:val="00195C89"/>
    <w:rsid w:val="00195DB7"/>
    <w:rsid w:val="0019619E"/>
    <w:rsid w:val="00197091"/>
    <w:rsid w:val="00197837"/>
    <w:rsid w:val="001A09AE"/>
    <w:rsid w:val="001A0DBA"/>
    <w:rsid w:val="001A16DE"/>
    <w:rsid w:val="001A1834"/>
    <w:rsid w:val="001A1893"/>
    <w:rsid w:val="001A35DE"/>
    <w:rsid w:val="001A4517"/>
    <w:rsid w:val="001A6A64"/>
    <w:rsid w:val="001A70FB"/>
    <w:rsid w:val="001A79B8"/>
    <w:rsid w:val="001B0A1D"/>
    <w:rsid w:val="001B3821"/>
    <w:rsid w:val="001B3CBB"/>
    <w:rsid w:val="001B698F"/>
    <w:rsid w:val="001B727A"/>
    <w:rsid w:val="001C0CB7"/>
    <w:rsid w:val="001C0FBE"/>
    <w:rsid w:val="001C1FCB"/>
    <w:rsid w:val="001C3F5A"/>
    <w:rsid w:val="001C618C"/>
    <w:rsid w:val="001C63FD"/>
    <w:rsid w:val="001D10E2"/>
    <w:rsid w:val="001D314A"/>
    <w:rsid w:val="001D34AC"/>
    <w:rsid w:val="001D3930"/>
    <w:rsid w:val="001D3C80"/>
    <w:rsid w:val="001D53F8"/>
    <w:rsid w:val="001D5A2A"/>
    <w:rsid w:val="001D71A3"/>
    <w:rsid w:val="001E1066"/>
    <w:rsid w:val="001E12D5"/>
    <w:rsid w:val="001E19A8"/>
    <w:rsid w:val="001E3A2E"/>
    <w:rsid w:val="001E4F20"/>
    <w:rsid w:val="001E6EF8"/>
    <w:rsid w:val="001E785C"/>
    <w:rsid w:val="001F23AD"/>
    <w:rsid w:val="001F4057"/>
    <w:rsid w:val="001F5801"/>
    <w:rsid w:val="001F7C2D"/>
    <w:rsid w:val="00202045"/>
    <w:rsid w:val="002027AB"/>
    <w:rsid w:val="002027EF"/>
    <w:rsid w:val="002030F5"/>
    <w:rsid w:val="00203874"/>
    <w:rsid w:val="00204491"/>
    <w:rsid w:val="00205AF8"/>
    <w:rsid w:val="00205F4D"/>
    <w:rsid w:val="00211D05"/>
    <w:rsid w:val="002122CF"/>
    <w:rsid w:val="002136DF"/>
    <w:rsid w:val="00213C7E"/>
    <w:rsid w:val="00215FA1"/>
    <w:rsid w:val="0021766C"/>
    <w:rsid w:val="00220E34"/>
    <w:rsid w:val="00224076"/>
    <w:rsid w:val="00224B17"/>
    <w:rsid w:val="00224E01"/>
    <w:rsid w:val="00225AD2"/>
    <w:rsid w:val="0022670F"/>
    <w:rsid w:val="00226F1D"/>
    <w:rsid w:val="00227098"/>
    <w:rsid w:val="002273D1"/>
    <w:rsid w:val="00230A4B"/>
    <w:rsid w:val="002312A9"/>
    <w:rsid w:val="00231C98"/>
    <w:rsid w:val="002320AB"/>
    <w:rsid w:val="00233BBA"/>
    <w:rsid w:val="00233E21"/>
    <w:rsid w:val="0023435E"/>
    <w:rsid w:val="00243A44"/>
    <w:rsid w:val="00244BA9"/>
    <w:rsid w:val="00245709"/>
    <w:rsid w:val="00246297"/>
    <w:rsid w:val="002467F5"/>
    <w:rsid w:val="002523A2"/>
    <w:rsid w:val="00252A18"/>
    <w:rsid w:val="00252F20"/>
    <w:rsid w:val="0025324E"/>
    <w:rsid w:val="00255A6A"/>
    <w:rsid w:val="00256732"/>
    <w:rsid w:val="00257803"/>
    <w:rsid w:val="00257C04"/>
    <w:rsid w:val="00261F52"/>
    <w:rsid w:val="00263335"/>
    <w:rsid w:val="002638B7"/>
    <w:rsid w:val="00263BF8"/>
    <w:rsid w:val="00264F04"/>
    <w:rsid w:val="00265385"/>
    <w:rsid w:val="002661F0"/>
    <w:rsid w:val="00266B47"/>
    <w:rsid w:val="00267197"/>
    <w:rsid w:val="002701A0"/>
    <w:rsid w:val="00272961"/>
    <w:rsid w:val="00272DF0"/>
    <w:rsid w:val="00272ECB"/>
    <w:rsid w:val="0027453A"/>
    <w:rsid w:val="002751D4"/>
    <w:rsid w:val="00275419"/>
    <w:rsid w:val="00281463"/>
    <w:rsid w:val="00281EDE"/>
    <w:rsid w:val="00281F19"/>
    <w:rsid w:val="002847E1"/>
    <w:rsid w:val="002849F9"/>
    <w:rsid w:val="002864C6"/>
    <w:rsid w:val="002925F0"/>
    <w:rsid w:val="00293D4E"/>
    <w:rsid w:val="00294DFD"/>
    <w:rsid w:val="002953A0"/>
    <w:rsid w:val="002968AD"/>
    <w:rsid w:val="00297D8E"/>
    <w:rsid w:val="002A0979"/>
    <w:rsid w:val="002A159C"/>
    <w:rsid w:val="002A251D"/>
    <w:rsid w:val="002A425F"/>
    <w:rsid w:val="002A5587"/>
    <w:rsid w:val="002A5E86"/>
    <w:rsid w:val="002A6079"/>
    <w:rsid w:val="002A6467"/>
    <w:rsid w:val="002A7559"/>
    <w:rsid w:val="002B03F8"/>
    <w:rsid w:val="002B0B8B"/>
    <w:rsid w:val="002B0F7A"/>
    <w:rsid w:val="002B27EA"/>
    <w:rsid w:val="002B3509"/>
    <w:rsid w:val="002B40D1"/>
    <w:rsid w:val="002B5C50"/>
    <w:rsid w:val="002B7342"/>
    <w:rsid w:val="002B7572"/>
    <w:rsid w:val="002C0302"/>
    <w:rsid w:val="002C0388"/>
    <w:rsid w:val="002C0E61"/>
    <w:rsid w:val="002C5540"/>
    <w:rsid w:val="002C6066"/>
    <w:rsid w:val="002C84F3"/>
    <w:rsid w:val="002D0F7E"/>
    <w:rsid w:val="002D2981"/>
    <w:rsid w:val="002D2CB5"/>
    <w:rsid w:val="002D3560"/>
    <w:rsid w:val="002D4A16"/>
    <w:rsid w:val="002D55A2"/>
    <w:rsid w:val="002D711B"/>
    <w:rsid w:val="002E1E9A"/>
    <w:rsid w:val="002E5F9B"/>
    <w:rsid w:val="002E7ADD"/>
    <w:rsid w:val="002F0225"/>
    <w:rsid w:val="002F2B3E"/>
    <w:rsid w:val="002F2F96"/>
    <w:rsid w:val="002F406F"/>
    <w:rsid w:val="002F427E"/>
    <w:rsid w:val="002F46FD"/>
    <w:rsid w:val="002F6776"/>
    <w:rsid w:val="00300492"/>
    <w:rsid w:val="00302203"/>
    <w:rsid w:val="003047E9"/>
    <w:rsid w:val="00311928"/>
    <w:rsid w:val="00312749"/>
    <w:rsid w:val="00312887"/>
    <w:rsid w:val="0031338C"/>
    <w:rsid w:val="00314828"/>
    <w:rsid w:val="003214BD"/>
    <w:rsid w:val="0032365D"/>
    <w:rsid w:val="00323937"/>
    <w:rsid w:val="00326534"/>
    <w:rsid w:val="00332E18"/>
    <w:rsid w:val="00332F64"/>
    <w:rsid w:val="003334BC"/>
    <w:rsid w:val="003339AA"/>
    <w:rsid w:val="00336D7A"/>
    <w:rsid w:val="0033770E"/>
    <w:rsid w:val="00337F0B"/>
    <w:rsid w:val="00340515"/>
    <w:rsid w:val="0034068D"/>
    <w:rsid w:val="00341846"/>
    <w:rsid w:val="00343913"/>
    <w:rsid w:val="00343DB3"/>
    <w:rsid w:val="00343F8F"/>
    <w:rsid w:val="0034412E"/>
    <w:rsid w:val="00345123"/>
    <w:rsid w:val="003466AC"/>
    <w:rsid w:val="00346E12"/>
    <w:rsid w:val="00350F02"/>
    <w:rsid w:val="003516F5"/>
    <w:rsid w:val="00351D35"/>
    <w:rsid w:val="003531D7"/>
    <w:rsid w:val="00353B48"/>
    <w:rsid w:val="00354A79"/>
    <w:rsid w:val="00354D74"/>
    <w:rsid w:val="00355087"/>
    <w:rsid w:val="00355215"/>
    <w:rsid w:val="003571FB"/>
    <w:rsid w:val="00361189"/>
    <w:rsid w:val="00361E7C"/>
    <w:rsid w:val="00362EEF"/>
    <w:rsid w:val="00362FCC"/>
    <w:rsid w:val="003638D3"/>
    <w:rsid w:val="00363CB0"/>
    <w:rsid w:val="00366F08"/>
    <w:rsid w:val="0037066D"/>
    <w:rsid w:val="00370954"/>
    <w:rsid w:val="00370C29"/>
    <w:rsid w:val="003711C0"/>
    <w:rsid w:val="00371B13"/>
    <w:rsid w:val="00372753"/>
    <w:rsid w:val="00373304"/>
    <w:rsid w:val="00373774"/>
    <w:rsid w:val="00373F3C"/>
    <w:rsid w:val="00376A9E"/>
    <w:rsid w:val="00377F5C"/>
    <w:rsid w:val="003806AF"/>
    <w:rsid w:val="003815D1"/>
    <w:rsid w:val="0038461A"/>
    <w:rsid w:val="00390EFF"/>
    <w:rsid w:val="00391752"/>
    <w:rsid w:val="00391D1E"/>
    <w:rsid w:val="003922E4"/>
    <w:rsid w:val="0039686E"/>
    <w:rsid w:val="0039690C"/>
    <w:rsid w:val="00397243"/>
    <w:rsid w:val="003A0682"/>
    <w:rsid w:val="003A0735"/>
    <w:rsid w:val="003A2E5B"/>
    <w:rsid w:val="003A3325"/>
    <w:rsid w:val="003A36AE"/>
    <w:rsid w:val="003A4FDB"/>
    <w:rsid w:val="003A7145"/>
    <w:rsid w:val="003B1D6F"/>
    <w:rsid w:val="003B2716"/>
    <w:rsid w:val="003B2807"/>
    <w:rsid w:val="003B3F1C"/>
    <w:rsid w:val="003B7565"/>
    <w:rsid w:val="003C0AF6"/>
    <w:rsid w:val="003C0DEB"/>
    <w:rsid w:val="003C13B2"/>
    <w:rsid w:val="003C17EB"/>
    <w:rsid w:val="003C3308"/>
    <w:rsid w:val="003C4005"/>
    <w:rsid w:val="003C4CE5"/>
    <w:rsid w:val="003C4EB2"/>
    <w:rsid w:val="003C57B0"/>
    <w:rsid w:val="003C6B31"/>
    <w:rsid w:val="003C6F6E"/>
    <w:rsid w:val="003D0354"/>
    <w:rsid w:val="003D34AC"/>
    <w:rsid w:val="003D3D45"/>
    <w:rsid w:val="003D5BC5"/>
    <w:rsid w:val="003E0480"/>
    <w:rsid w:val="003E0ADF"/>
    <w:rsid w:val="003E0F23"/>
    <w:rsid w:val="003E18D7"/>
    <w:rsid w:val="003E1AD1"/>
    <w:rsid w:val="003E1CCD"/>
    <w:rsid w:val="003E2504"/>
    <w:rsid w:val="003E636C"/>
    <w:rsid w:val="003E660D"/>
    <w:rsid w:val="003E6FF4"/>
    <w:rsid w:val="003F0758"/>
    <w:rsid w:val="003F11C8"/>
    <w:rsid w:val="003F16D4"/>
    <w:rsid w:val="003F24B6"/>
    <w:rsid w:val="003F25C3"/>
    <w:rsid w:val="003F3231"/>
    <w:rsid w:val="003F4390"/>
    <w:rsid w:val="003F4D50"/>
    <w:rsid w:val="003F5165"/>
    <w:rsid w:val="003F66DA"/>
    <w:rsid w:val="003F79F3"/>
    <w:rsid w:val="003F7D10"/>
    <w:rsid w:val="00404FD4"/>
    <w:rsid w:val="00405692"/>
    <w:rsid w:val="004058DF"/>
    <w:rsid w:val="00405B5E"/>
    <w:rsid w:val="00410F75"/>
    <w:rsid w:val="00410FDB"/>
    <w:rsid w:val="00411AFF"/>
    <w:rsid w:val="00412E77"/>
    <w:rsid w:val="004130E3"/>
    <w:rsid w:val="004133DC"/>
    <w:rsid w:val="004137F9"/>
    <w:rsid w:val="00414625"/>
    <w:rsid w:val="0041578F"/>
    <w:rsid w:val="004157A4"/>
    <w:rsid w:val="004164BE"/>
    <w:rsid w:val="00417EFA"/>
    <w:rsid w:val="00420988"/>
    <w:rsid w:val="0042119C"/>
    <w:rsid w:val="00421A80"/>
    <w:rsid w:val="00421B7A"/>
    <w:rsid w:val="00422020"/>
    <w:rsid w:val="0042399C"/>
    <w:rsid w:val="0042552A"/>
    <w:rsid w:val="0042691D"/>
    <w:rsid w:val="0042743E"/>
    <w:rsid w:val="004277F6"/>
    <w:rsid w:val="00430D05"/>
    <w:rsid w:val="00432584"/>
    <w:rsid w:val="00433C50"/>
    <w:rsid w:val="00434F38"/>
    <w:rsid w:val="00435DED"/>
    <w:rsid w:val="00436491"/>
    <w:rsid w:val="004365F5"/>
    <w:rsid w:val="00436C32"/>
    <w:rsid w:val="00440261"/>
    <w:rsid w:val="0044092E"/>
    <w:rsid w:val="004410DC"/>
    <w:rsid w:val="00441B2D"/>
    <w:rsid w:val="00445DCE"/>
    <w:rsid w:val="004460A8"/>
    <w:rsid w:val="004463AC"/>
    <w:rsid w:val="00446B46"/>
    <w:rsid w:val="00447951"/>
    <w:rsid w:val="004479DB"/>
    <w:rsid w:val="00447B6A"/>
    <w:rsid w:val="0045222B"/>
    <w:rsid w:val="00453329"/>
    <w:rsid w:val="00454CEF"/>
    <w:rsid w:val="00456AF1"/>
    <w:rsid w:val="0045717C"/>
    <w:rsid w:val="00457795"/>
    <w:rsid w:val="00457FD0"/>
    <w:rsid w:val="00460D75"/>
    <w:rsid w:val="0046190B"/>
    <w:rsid w:val="00461BBA"/>
    <w:rsid w:val="00462C5A"/>
    <w:rsid w:val="00465F61"/>
    <w:rsid w:val="0046692F"/>
    <w:rsid w:val="00470E26"/>
    <w:rsid w:val="00471C7B"/>
    <w:rsid w:val="00473D32"/>
    <w:rsid w:val="00474FB7"/>
    <w:rsid w:val="00476CC0"/>
    <w:rsid w:val="00477C64"/>
    <w:rsid w:val="00477CEB"/>
    <w:rsid w:val="004820E4"/>
    <w:rsid w:val="00482873"/>
    <w:rsid w:val="004841D2"/>
    <w:rsid w:val="00486EDE"/>
    <w:rsid w:val="00490331"/>
    <w:rsid w:val="00490946"/>
    <w:rsid w:val="00493C80"/>
    <w:rsid w:val="00494D53"/>
    <w:rsid w:val="004956BB"/>
    <w:rsid w:val="00495C41"/>
    <w:rsid w:val="00496D00"/>
    <w:rsid w:val="004974F7"/>
    <w:rsid w:val="00497B92"/>
    <w:rsid w:val="004A126A"/>
    <w:rsid w:val="004A1325"/>
    <w:rsid w:val="004A1D61"/>
    <w:rsid w:val="004A27FE"/>
    <w:rsid w:val="004A77A5"/>
    <w:rsid w:val="004A78D8"/>
    <w:rsid w:val="004B3213"/>
    <w:rsid w:val="004B38D1"/>
    <w:rsid w:val="004B4743"/>
    <w:rsid w:val="004B5176"/>
    <w:rsid w:val="004B5184"/>
    <w:rsid w:val="004B572D"/>
    <w:rsid w:val="004B593C"/>
    <w:rsid w:val="004B79C3"/>
    <w:rsid w:val="004C07D9"/>
    <w:rsid w:val="004C1867"/>
    <w:rsid w:val="004C258F"/>
    <w:rsid w:val="004C2714"/>
    <w:rsid w:val="004C2AD7"/>
    <w:rsid w:val="004C2D73"/>
    <w:rsid w:val="004C48FA"/>
    <w:rsid w:val="004C4D67"/>
    <w:rsid w:val="004C5345"/>
    <w:rsid w:val="004C58B3"/>
    <w:rsid w:val="004C701B"/>
    <w:rsid w:val="004D073E"/>
    <w:rsid w:val="004D1C10"/>
    <w:rsid w:val="004D1D8D"/>
    <w:rsid w:val="004D2D07"/>
    <w:rsid w:val="004D5981"/>
    <w:rsid w:val="004D5FC5"/>
    <w:rsid w:val="004D6DE2"/>
    <w:rsid w:val="004E1922"/>
    <w:rsid w:val="004E56CC"/>
    <w:rsid w:val="004E675C"/>
    <w:rsid w:val="004F0AB4"/>
    <w:rsid w:val="004F0D1E"/>
    <w:rsid w:val="004F2B58"/>
    <w:rsid w:val="004F39C5"/>
    <w:rsid w:val="004F45B4"/>
    <w:rsid w:val="004F45EE"/>
    <w:rsid w:val="004F5D62"/>
    <w:rsid w:val="004F67C8"/>
    <w:rsid w:val="00503331"/>
    <w:rsid w:val="005040D0"/>
    <w:rsid w:val="005048A9"/>
    <w:rsid w:val="00504B08"/>
    <w:rsid w:val="0050535B"/>
    <w:rsid w:val="0050626D"/>
    <w:rsid w:val="00507976"/>
    <w:rsid w:val="00510119"/>
    <w:rsid w:val="00510174"/>
    <w:rsid w:val="0051072B"/>
    <w:rsid w:val="005126AA"/>
    <w:rsid w:val="00512801"/>
    <w:rsid w:val="00514297"/>
    <w:rsid w:val="00514790"/>
    <w:rsid w:val="00517AC2"/>
    <w:rsid w:val="0052166C"/>
    <w:rsid w:val="00521FBA"/>
    <w:rsid w:val="0052259A"/>
    <w:rsid w:val="0052273C"/>
    <w:rsid w:val="005244F5"/>
    <w:rsid w:val="00525E22"/>
    <w:rsid w:val="005260EF"/>
    <w:rsid w:val="005268F4"/>
    <w:rsid w:val="00527953"/>
    <w:rsid w:val="0052799D"/>
    <w:rsid w:val="005300AD"/>
    <w:rsid w:val="00530352"/>
    <w:rsid w:val="00530D66"/>
    <w:rsid w:val="0053286C"/>
    <w:rsid w:val="00533887"/>
    <w:rsid w:val="00534025"/>
    <w:rsid w:val="00534BCB"/>
    <w:rsid w:val="00535DA6"/>
    <w:rsid w:val="0053650B"/>
    <w:rsid w:val="00536968"/>
    <w:rsid w:val="00540843"/>
    <w:rsid w:val="0054153E"/>
    <w:rsid w:val="005426D1"/>
    <w:rsid w:val="005441D2"/>
    <w:rsid w:val="00544F52"/>
    <w:rsid w:val="005501E2"/>
    <w:rsid w:val="00553131"/>
    <w:rsid w:val="005554D8"/>
    <w:rsid w:val="0055682A"/>
    <w:rsid w:val="005578AA"/>
    <w:rsid w:val="00560BDB"/>
    <w:rsid w:val="00565B1E"/>
    <w:rsid w:val="00567401"/>
    <w:rsid w:val="0057661E"/>
    <w:rsid w:val="00582F8E"/>
    <w:rsid w:val="00583283"/>
    <w:rsid w:val="0058437C"/>
    <w:rsid w:val="00587F0F"/>
    <w:rsid w:val="005902EA"/>
    <w:rsid w:val="00592862"/>
    <w:rsid w:val="00592BE6"/>
    <w:rsid w:val="0059490E"/>
    <w:rsid w:val="00595793"/>
    <w:rsid w:val="005A05DD"/>
    <w:rsid w:val="005A176C"/>
    <w:rsid w:val="005A2325"/>
    <w:rsid w:val="005A3BEA"/>
    <w:rsid w:val="005A53A7"/>
    <w:rsid w:val="005A640D"/>
    <w:rsid w:val="005A6F51"/>
    <w:rsid w:val="005B0AC2"/>
    <w:rsid w:val="005B0C44"/>
    <w:rsid w:val="005B1E83"/>
    <w:rsid w:val="005B2E9A"/>
    <w:rsid w:val="005B2F4F"/>
    <w:rsid w:val="005B31CB"/>
    <w:rsid w:val="005B3B49"/>
    <w:rsid w:val="005B4B8A"/>
    <w:rsid w:val="005B618A"/>
    <w:rsid w:val="005B723D"/>
    <w:rsid w:val="005B7A26"/>
    <w:rsid w:val="005C2A15"/>
    <w:rsid w:val="005C2F8A"/>
    <w:rsid w:val="005C412E"/>
    <w:rsid w:val="005D014D"/>
    <w:rsid w:val="005D062D"/>
    <w:rsid w:val="005D0BAF"/>
    <w:rsid w:val="005D2A13"/>
    <w:rsid w:val="005D3BF4"/>
    <w:rsid w:val="005D4583"/>
    <w:rsid w:val="005D4AEF"/>
    <w:rsid w:val="005D5237"/>
    <w:rsid w:val="005D53D5"/>
    <w:rsid w:val="005E1721"/>
    <w:rsid w:val="005E37AA"/>
    <w:rsid w:val="005E4CBC"/>
    <w:rsid w:val="005F02BC"/>
    <w:rsid w:val="005F0C0E"/>
    <w:rsid w:val="005F11C2"/>
    <w:rsid w:val="005F3C05"/>
    <w:rsid w:val="005F4CFB"/>
    <w:rsid w:val="005F56C4"/>
    <w:rsid w:val="005F6250"/>
    <w:rsid w:val="005F6348"/>
    <w:rsid w:val="005F6C83"/>
    <w:rsid w:val="005F7E3B"/>
    <w:rsid w:val="00602479"/>
    <w:rsid w:val="00603BFF"/>
    <w:rsid w:val="00605AC1"/>
    <w:rsid w:val="00605D0C"/>
    <w:rsid w:val="0061298E"/>
    <w:rsid w:val="00614041"/>
    <w:rsid w:val="006141EF"/>
    <w:rsid w:val="0061487C"/>
    <w:rsid w:val="00616C77"/>
    <w:rsid w:val="00616CA1"/>
    <w:rsid w:val="00620571"/>
    <w:rsid w:val="0062077A"/>
    <w:rsid w:val="006222AA"/>
    <w:rsid w:val="006225CF"/>
    <w:rsid w:val="0062327B"/>
    <w:rsid w:val="006232A1"/>
    <w:rsid w:val="0062389F"/>
    <w:rsid w:val="0062412B"/>
    <w:rsid w:val="006250C1"/>
    <w:rsid w:val="0062518D"/>
    <w:rsid w:val="006261A3"/>
    <w:rsid w:val="006277F9"/>
    <w:rsid w:val="00631D41"/>
    <w:rsid w:val="00631FCF"/>
    <w:rsid w:val="00637457"/>
    <w:rsid w:val="00642D35"/>
    <w:rsid w:val="00643CEA"/>
    <w:rsid w:val="00644707"/>
    <w:rsid w:val="00644A29"/>
    <w:rsid w:val="00644B56"/>
    <w:rsid w:val="00645379"/>
    <w:rsid w:val="006458E9"/>
    <w:rsid w:val="00645D7B"/>
    <w:rsid w:val="006506F5"/>
    <w:rsid w:val="006511AB"/>
    <w:rsid w:val="00651289"/>
    <w:rsid w:val="0065280B"/>
    <w:rsid w:val="00652A66"/>
    <w:rsid w:val="00655267"/>
    <w:rsid w:val="006558CF"/>
    <w:rsid w:val="00655B2F"/>
    <w:rsid w:val="006564CF"/>
    <w:rsid w:val="006575C3"/>
    <w:rsid w:val="00660157"/>
    <w:rsid w:val="006611E2"/>
    <w:rsid w:val="006616AF"/>
    <w:rsid w:val="00662409"/>
    <w:rsid w:val="0066469F"/>
    <w:rsid w:val="006679DC"/>
    <w:rsid w:val="006720E7"/>
    <w:rsid w:val="006733D2"/>
    <w:rsid w:val="00673DDC"/>
    <w:rsid w:val="0067476C"/>
    <w:rsid w:val="00674C25"/>
    <w:rsid w:val="00676341"/>
    <w:rsid w:val="00676DC3"/>
    <w:rsid w:val="00677810"/>
    <w:rsid w:val="00680A0A"/>
    <w:rsid w:val="00681D01"/>
    <w:rsid w:val="0068400A"/>
    <w:rsid w:val="006850A0"/>
    <w:rsid w:val="006859F6"/>
    <w:rsid w:val="00685D3A"/>
    <w:rsid w:val="0068629B"/>
    <w:rsid w:val="00686494"/>
    <w:rsid w:val="00691040"/>
    <w:rsid w:val="00692254"/>
    <w:rsid w:val="006938CB"/>
    <w:rsid w:val="006938CF"/>
    <w:rsid w:val="00693C68"/>
    <w:rsid w:val="0069432E"/>
    <w:rsid w:val="00695901"/>
    <w:rsid w:val="00696917"/>
    <w:rsid w:val="00697D64"/>
    <w:rsid w:val="006A0438"/>
    <w:rsid w:val="006A1D17"/>
    <w:rsid w:val="006A2215"/>
    <w:rsid w:val="006A2A54"/>
    <w:rsid w:val="006A2BD5"/>
    <w:rsid w:val="006A315C"/>
    <w:rsid w:val="006A460D"/>
    <w:rsid w:val="006A4B7E"/>
    <w:rsid w:val="006A70B2"/>
    <w:rsid w:val="006B07A2"/>
    <w:rsid w:val="006B3271"/>
    <w:rsid w:val="006B3D98"/>
    <w:rsid w:val="006B3EE1"/>
    <w:rsid w:val="006B4F65"/>
    <w:rsid w:val="006C09E0"/>
    <w:rsid w:val="006C20AB"/>
    <w:rsid w:val="006C2246"/>
    <w:rsid w:val="006C41DB"/>
    <w:rsid w:val="006C48F5"/>
    <w:rsid w:val="006C5C83"/>
    <w:rsid w:val="006D2112"/>
    <w:rsid w:val="006D3411"/>
    <w:rsid w:val="006D4365"/>
    <w:rsid w:val="006D44B3"/>
    <w:rsid w:val="006D45C1"/>
    <w:rsid w:val="006D5587"/>
    <w:rsid w:val="006D6050"/>
    <w:rsid w:val="006E18A9"/>
    <w:rsid w:val="006E19AB"/>
    <w:rsid w:val="006E2786"/>
    <w:rsid w:val="006E2DF2"/>
    <w:rsid w:val="006E6033"/>
    <w:rsid w:val="006E6578"/>
    <w:rsid w:val="006E6F27"/>
    <w:rsid w:val="006E794B"/>
    <w:rsid w:val="006E7BED"/>
    <w:rsid w:val="006F127C"/>
    <w:rsid w:val="006F2B66"/>
    <w:rsid w:val="006F3BD8"/>
    <w:rsid w:val="006F5904"/>
    <w:rsid w:val="006F6107"/>
    <w:rsid w:val="006F7FA5"/>
    <w:rsid w:val="007022CD"/>
    <w:rsid w:val="007025E1"/>
    <w:rsid w:val="00702C87"/>
    <w:rsid w:val="00703130"/>
    <w:rsid w:val="00704FDD"/>
    <w:rsid w:val="0070650B"/>
    <w:rsid w:val="0070701A"/>
    <w:rsid w:val="00707819"/>
    <w:rsid w:val="00711A17"/>
    <w:rsid w:val="00711ED4"/>
    <w:rsid w:val="007124AA"/>
    <w:rsid w:val="0071636D"/>
    <w:rsid w:val="00716E89"/>
    <w:rsid w:val="00717C5A"/>
    <w:rsid w:val="00722346"/>
    <w:rsid w:val="00725AA7"/>
    <w:rsid w:val="00726690"/>
    <w:rsid w:val="00726A94"/>
    <w:rsid w:val="00727B11"/>
    <w:rsid w:val="007333C2"/>
    <w:rsid w:val="007341F5"/>
    <w:rsid w:val="00734EA3"/>
    <w:rsid w:val="007372B9"/>
    <w:rsid w:val="007373A4"/>
    <w:rsid w:val="00740277"/>
    <w:rsid w:val="007409CC"/>
    <w:rsid w:val="00740E7F"/>
    <w:rsid w:val="0074130E"/>
    <w:rsid w:val="00741E99"/>
    <w:rsid w:val="00741FE8"/>
    <w:rsid w:val="007438B1"/>
    <w:rsid w:val="00743B72"/>
    <w:rsid w:val="0074517B"/>
    <w:rsid w:val="007505C1"/>
    <w:rsid w:val="0075133D"/>
    <w:rsid w:val="00754092"/>
    <w:rsid w:val="00754D94"/>
    <w:rsid w:val="00755505"/>
    <w:rsid w:val="0075561A"/>
    <w:rsid w:val="0075696B"/>
    <w:rsid w:val="00761F66"/>
    <w:rsid w:val="007625CA"/>
    <w:rsid w:val="007634D5"/>
    <w:rsid w:val="00763A27"/>
    <w:rsid w:val="00764019"/>
    <w:rsid w:val="00764CBD"/>
    <w:rsid w:val="00766A90"/>
    <w:rsid w:val="00770FF0"/>
    <w:rsid w:val="00771420"/>
    <w:rsid w:val="00772386"/>
    <w:rsid w:val="00773094"/>
    <w:rsid w:val="007739EB"/>
    <w:rsid w:val="00773FFB"/>
    <w:rsid w:val="007752E6"/>
    <w:rsid w:val="007843DA"/>
    <w:rsid w:val="00785514"/>
    <w:rsid w:val="00786317"/>
    <w:rsid w:val="00786774"/>
    <w:rsid w:val="00791BEB"/>
    <w:rsid w:val="007921CD"/>
    <w:rsid w:val="00792741"/>
    <w:rsid w:val="0079307A"/>
    <w:rsid w:val="00793A50"/>
    <w:rsid w:val="0079693A"/>
    <w:rsid w:val="00797047"/>
    <w:rsid w:val="007975D7"/>
    <w:rsid w:val="007A16E3"/>
    <w:rsid w:val="007A22D1"/>
    <w:rsid w:val="007A2DB6"/>
    <w:rsid w:val="007A3041"/>
    <w:rsid w:val="007A3BDE"/>
    <w:rsid w:val="007A69F0"/>
    <w:rsid w:val="007B08E1"/>
    <w:rsid w:val="007B0FD7"/>
    <w:rsid w:val="007B14BF"/>
    <w:rsid w:val="007B14E1"/>
    <w:rsid w:val="007B2274"/>
    <w:rsid w:val="007B2742"/>
    <w:rsid w:val="007B2828"/>
    <w:rsid w:val="007B2F6C"/>
    <w:rsid w:val="007B3199"/>
    <w:rsid w:val="007B5246"/>
    <w:rsid w:val="007B5F50"/>
    <w:rsid w:val="007B6BE0"/>
    <w:rsid w:val="007B70A3"/>
    <w:rsid w:val="007C1B0C"/>
    <w:rsid w:val="007C281F"/>
    <w:rsid w:val="007C2B9D"/>
    <w:rsid w:val="007C2CD5"/>
    <w:rsid w:val="007C2DBD"/>
    <w:rsid w:val="007C3850"/>
    <w:rsid w:val="007C5D2F"/>
    <w:rsid w:val="007C6640"/>
    <w:rsid w:val="007C72B1"/>
    <w:rsid w:val="007D5DE5"/>
    <w:rsid w:val="007D66FA"/>
    <w:rsid w:val="007E0A53"/>
    <w:rsid w:val="007E4F4E"/>
    <w:rsid w:val="007E6598"/>
    <w:rsid w:val="007E7465"/>
    <w:rsid w:val="007F069C"/>
    <w:rsid w:val="007F20DC"/>
    <w:rsid w:val="007F259E"/>
    <w:rsid w:val="007F5750"/>
    <w:rsid w:val="007F6529"/>
    <w:rsid w:val="007F6D79"/>
    <w:rsid w:val="00801486"/>
    <w:rsid w:val="00801BB8"/>
    <w:rsid w:val="00801F71"/>
    <w:rsid w:val="008028D4"/>
    <w:rsid w:val="00803AF4"/>
    <w:rsid w:val="008043A3"/>
    <w:rsid w:val="00805C66"/>
    <w:rsid w:val="00806214"/>
    <w:rsid w:val="00806D8D"/>
    <w:rsid w:val="00812023"/>
    <w:rsid w:val="00812FA2"/>
    <w:rsid w:val="00813527"/>
    <w:rsid w:val="00815C89"/>
    <w:rsid w:val="00820327"/>
    <w:rsid w:val="008207CE"/>
    <w:rsid w:val="00820C4E"/>
    <w:rsid w:val="00820D0B"/>
    <w:rsid w:val="008216CA"/>
    <w:rsid w:val="00823E9F"/>
    <w:rsid w:val="008240C6"/>
    <w:rsid w:val="0082545D"/>
    <w:rsid w:val="00825657"/>
    <w:rsid w:val="00825903"/>
    <w:rsid w:val="0082735F"/>
    <w:rsid w:val="00831ACA"/>
    <w:rsid w:val="00832321"/>
    <w:rsid w:val="0083312E"/>
    <w:rsid w:val="0083548C"/>
    <w:rsid w:val="0084236F"/>
    <w:rsid w:val="00843BAD"/>
    <w:rsid w:val="0084424F"/>
    <w:rsid w:val="00844652"/>
    <w:rsid w:val="00845CE9"/>
    <w:rsid w:val="00846049"/>
    <w:rsid w:val="00846705"/>
    <w:rsid w:val="008504D6"/>
    <w:rsid w:val="00850530"/>
    <w:rsid w:val="00851A7C"/>
    <w:rsid w:val="008522B6"/>
    <w:rsid w:val="00852550"/>
    <w:rsid w:val="00852AE7"/>
    <w:rsid w:val="00853047"/>
    <w:rsid w:val="00854323"/>
    <w:rsid w:val="008565BE"/>
    <w:rsid w:val="00856D8F"/>
    <w:rsid w:val="008574C4"/>
    <w:rsid w:val="00860460"/>
    <w:rsid w:val="00860DEE"/>
    <w:rsid w:val="00862769"/>
    <w:rsid w:val="00864595"/>
    <w:rsid w:val="0086597A"/>
    <w:rsid w:val="0086724C"/>
    <w:rsid w:val="008679C5"/>
    <w:rsid w:val="00871085"/>
    <w:rsid w:val="00875B51"/>
    <w:rsid w:val="00875C81"/>
    <w:rsid w:val="0088688D"/>
    <w:rsid w:val="00886A57"/>
    <w:rsid w:val="00887B4D"/>
    <w:rsid w:val="008906B7"/>
    <w:rsid w:val="00891645"/>
    <w:rsid w:val="00892A0C"/>
    <w:rsid w:val="00892D57"/>
    <w:rsid w:val="00895A70"/>
    <w:rsid w:val="00896411"/>
    <w:rsid w:val="00897DB3"/>
    <w:rsid w:val="008A00B7"/>
    <w:rsid w:val="008A03D0"/>
    <w:rsid w:val="008A2139"/>
    <w:rsid w:val="008A2F9B"/>
    <w:rsid w:val="008A456D"/>
    <w:rsid w:val="008A4E94"/>
    <w:rsid w:val="008A52C9"/>
    <w:rsid w:val="008A5CF2"/>
    <w:rsid w:val="008B087A"/>
    <w:rsid w:val="008B0BF1"/>
    <w:rsid w:val="008B12AC"/>
    <w:rsid w:val="008B1523"/>
    <w:rsid w:val="008B1D93"/>
    <w:rsid w:val="008B28FF"/>
    <w:rsid w:val="008B2F4B"/>
    <w:rsid w:val="008B3778"/>
    <w:rsid w:val="008B3BC1"/>
    <w:rsid w:val="008B467D"/>
    <w:rsid w:val="008B46D5"/>
    <w:rsid w:val="008B5A02"/>
    <w:rsid w:val="008B6EA4"/>
    <w:rsid w:val="008B7733"/>
    <w:rsid w:val="008B77DD"/>
    <w:rsid w:val="008C1B4A"/>
    <w:rsid w:val="008C3E31"/>
    <w:rsid w:val="008C47F8"/>
    <w:rsid w:val="008C4B5B"/>
    <w:rsid w:val="008C59A1"/>
    <w:rsid w:val="008D0939"/>
    <w:rsid w:val="008D0951"/>
    <w:rsid w:val="008D2051"/>
    <w:rsid w:val="008D270B"/>
    <w:rsid w:val="008D51A8"/>
    <w:rsid w:val="008D782E"/>
    <w:rsid w:val="008E2330"/>
    <w:rsid w:val="008E37EF"/>
    <w:rsid w:val="008E3D50"/>
    <w:rsid w:val="008E46C5"/>
    <w:rsid w:val="008E4750"/>
    <w:rsid w:val="008E4D13"/>
    <w:rsid w:val="008E6331"/>
    <w:rsid w:val="008E63CB"/>
    <w:rsid w:val="008F374D"/>
    <w:rsid w:val="008F4E87"/>
    <w:rsid w:val="008F5540"/>
    <w:rsid w:val="008F7170"/>
    <w:rsid w:val="0090010E"/>
    <w:rsid w:val="00900854"/>
    <w:rsid w:val="0090177E"/>
    <w:rsid w:val="009018E6"/>
    <w:rsid w:val="00902AA6"/>
    <w:rsid w:val="00902AF3"/>
    <w:rsid w:val="00903294"/>
    <w:rsid w:val="00903A3B"/>
    <w:rsid w:val="00904813"/>
    <w:rsid w:val="00904856"/>
    <w:rsid w:val="00904B2A"/>
    <w:rsid w:val="009079EA"/>
    <w:rsid w:val="009079F9"/>
    <w:rsid w:val="00911197"/>
    <w:rsid w:val="009111EB"/>
    <w:rsid w:val="0091254B"/>
    <w:rsid w:val="0091282D"/>
    <w:rsid w:val="00912AF0"/>
    <w:rsid w:val="0091340E"/>
    <w:rsid w:val="009147BA"/>
    <w:rsid w:val="00915F25"/>
    <w:rsid w:val="00916F74"/>
    <w:rsid w:val="009203C2"/>
    <w:rsid w:val="0092152A"/>
    <w:rsid w:val="00923AD2"/>
    <w:rsid w:val="00925246"/>
    <w:rsid w:val="00925FE3"/>
    <w:rsid w:val="00927975"/>
    <w:rsid w:val="00927BBC"/>
    <w:rsid w:val="009314A0"/>
    <w:rsid w:val="00933D89"/>
    <w:rsid w:val="009346FF"/>
    <w:rsid w:val="00934809"/>
    <w:rsid w:val="00934A5D"/>
    <w:rsid w:val="0093602E"/>
    <w:rsid w:val="0093611A"/>
    <w:rsid w:val="009416D7"/>
    <w:rsid w:val="00943811"/>
    <w:rsid w:val="00944539"/>
    <w:rsid w:val="009447B1"/>
    <w:rsid w:val="009467C2"/>
    <w:rsid w:val="00947238"/>
    <w:rsid w:val="00947423"/>
    <w:rsid w:val="00947F38"/>
    <w:rsid w:val="0095411D"/>
    <w:rsid w:val="009549BC"/>
    <w:rsid w:val="009550BB"/>
    <w:rsid w:val="00955738"/>
    <w:rsid w:val="0095594A"/>
    <w:rsid w:val="009622F0"/>
    <w:rsid w:val="00963CE4"/>
    <w:rsid w:val="00964C5D"/>
    <w:rsid w:val="00966692"/>
    <w:rsid w:val="009673BB"/>
    <w:rsid w:val="00967BEF"/>
    <w:rsid w:val="009700D4"/>
    <w:rsid w:val="00971150"/>
    <w:rsid w:val="00971556"/>
    <w:rsid w:val="00971C5A"/>
    <w:rsid w:val="00972B1E"/>
    <w:rsid w:val="009732DD"/>
    <w:rsid w:val="009735B1"/>
    <w:rsid w:val="00976C31"/>
    <w:rsid w:val="00976F92"/>
    <w:rsid w:val="00977932"/>
    <w:rsid w:val="00977FE7"/>
    <w:rsid w:val="00981115"/>
    <w:rsid w:val="00981A8F"/>
    <w:rsid w:val="00982454"/>
    <w:rsid w:val="00982547"/>
    <w:rsid w:val="00983352"/>
    <w:rsid w:val="00983486"/>
    <w:rsid w:val="00985AE8"/>
    <w:rsid w:val="0098615F"/>
    <w:rsid w:val="009862FE"/>
    <w:rsid w:val="0098680E"/>
    <w:rsid w:val="0099347D"/>
    <w:rsid w:val="00993699"/>
    <w:rsid w:val="0099490D"/>
    <w:rsid w:val="0099528B"/>
    <w:rsid w:val="009A000E"/>
    <w:rsid w:val="009A08E5"/>
    <w:rsid w:val="009B011F"/>
    <w:rsid w:val="009B0196"/>
    <w:rsid w:val="009B09F9"/>
    <w:rsid w:val="009B1283"/>
    <w:rsid w:val="009B219D"/>
    <w:rsid w:val="009B2203"/>
    <w:rsid w:val="009B386C"/>
    <w:rsid w:val="009B43A2"/>
    <w:rsid w:val="009B455D"/>
    <w:rsid w:val="009B4EB4"/>
    <w:rsid w:val="009B65DF"/>
    <w:rsid w:val="009B7EBE"/>
    <w:rsid w:val="009C04AE"/>
    <w:rsid w:val="009C0FC4"/>
    <w:rsid w:val="009C1385"/>
    <w:rsid w:val="009C1617"/>
    <w:rsid w:val="009C3635"/>
    <w:rsid w:val="009C37CE"/>
    <w:rsid w:val="009C49A1"/>
    <w:rsid w:val="009C5149"/>
    <w:rsid w:val="009C7295"/>
    <w:rsid w:val="009C770B"/>
    <w:rsid w:val="009D2A87"/>
    <w:rsid w:val="009D375B"/>
    <w:rsid w:val="009D4EF1"/>
    <w:rsid w:val="009D7EC8"/>
    <w:rsid w:val="009E0027"/>
    <w:rsid w:val="009E007D"/>
    <w:rsid w:val="009E067B"/>
    <w:rsid w:val="009E1E42"/>
    <w:rsid w:val="009E3052"/>
    <w:rsid w:val="009E38AF"/>
    <w:rsid w:val="009E6F7B"/>
    <w:rsid w:val="009E75E5"/>
    <w:rsid w:val="009E7904"/>
    <w:rsid w:val="009F24CD"/>
    <w:rsid w:val="009F2E5F"/>
    <w:rsid w:val="009F2FE6"/>
    <w:rsid w:val="009F38CB"/>
    <w:rsid w:val="009F4102"/>
    <w:rsid w:val="009F7023"/>
    <w:rsid w:val="00A00103"/>
    <w:rsid w:val="00A001D6"/>
    <w:rsid w:val="00A03310"/>
    <w:rsid w:val="00A0350A"/>
    <w:rsid w:val="00A046C9"/>
    <w:rsid w:val="00A04998"/>
    <w:rsid w:val="00A064A7"/>
    <w:rsid w:val="00A06584"/>
    <w:rsid w:val="00A06AC7"/>
    <w:rsid w:val="00A10B1C"/>
    <w:rsid w:val="00A13C25"/>
    <w:rsid w:val="00A14BCC"/>
    <w:rsid w:val="00A156E0"/>
    <w:rsid w:val="00A15DA9"/>
    <w:rsid w:val="00A204B1"/>
    <w:rsid w:val="00A21C6D"/>
    <w:rsid w:val="00A22682"/>
    <w:rsid w:val="00A24A6D"/>
    <w:rsid w:val="00A30525"/>
    <w:rsid w:val="00A31973"/>
    <w:rsid w:val="00A32ADA"/>
    <w:rsid w:val="00A32CA0"/>
    <w:rsid w:val="00A3346F"/>
    <w:rsid w:val="00A40D98"/>
    <w:rsid w:val="00A40E1D"/>
    <w:rsid w:val="00A42807"/>
    <w:rsid w:val="00A42BCD"/>
    <w:rsid w:val="00A44D74"/>
    <w:rsid w:val="00A458AC"/>
    <w:rsid w:val="00A45E31"/>
    <w:rsid w:val="00A4656E"/>
    <w:rsid w:val="00A4738D"/>
    <w:rsid w:val="00A500F2"/>
    <w:rsid w:val="00A507E3"/>
    <w:rsid w:val="00A5136A"/>
    <w:rsid w:val="00A5360A"/>
    <w:rsid w:val="00A54090"/>
    <w:rsid w:val="00A55096"/>
    <w:rsid w:val="00A55714"/>
    <w:rsid w:val="00A55D9B"/>
    <w:rsid w:val="00A56A13"/>
    <w:rsid w:val="00A57A45"/>
    <w:rsid w:val="00A60228"/>
    <w:rsid w:val="00A613E6"/>
    <w:rsid w:val="00A6167E"/>
    <w:rsid w:val="00A624E2"/>
    <w:rsid w:val="00A63EF7"/>
    <w:rsid w:val="00A67370"/>
    <w:rsid w:val="00A70A7E"/>
    <w:rsid w:val="00A724AA"/>
    <w:rsid w:val="00A7289A"/>
    <w:rsid w:val="00A729A4"/>
    <w:rsid w:val="00A72FE5"/>
    <w:rsid w:val="00A750B8"/>
    <w:rsid w:val="00A7577F"/>
    <w:rsid w:val="00A76F5E"/>
    <w:rsid w:val="00A77A84"/>
    <w:rsid w:val="00A77E97"/>
    <w:rsid w:val="00A81022"/>
    <w:rsid w:val="00A8184F"/>
    <w:rsid w:val="00A8315B"/>
    <w:rsid w:val="00A84300"/>
    <w:rsid w:val="00A86696"/>
    <w:rsid w:val="00A87E8C"/>
    <w:rsid w:val="00A91479"/>
    <w:rsid w:val="00A91E79"/>
    <w:rsid w:val="00A920ED"/>
    <w:rsid w:val="00A95028"/>
    <w:rsid w:val="00A95356"/>
    <w:rsid w:val="00A961F7"/>
    <w:rsid w:val="00A96D28"/>
    <w:rsid w:val="00A97381"/>
    <w:rsid w:val="00A97F89"/>
    <w:rsid w:val="00AA015C"/>
    <w:rsid w:val="00AA0577"/>
    <w:rsid w:val="00AA0DD1"/>
    <w:rsid w:val="00AA5265"/>
    <w:rsid w:val="00AA72E1"/>
    <w:rsid w:val="00AB1071"/>
    <w:rsid w:val="00AB5839"/>
    <w:rsid w:val="00AB5FAC"/>
    <w:rsid w:val="00AB61DF"/>
    <w:rsid w:val="00AB77FB"/>
    <w:rsid w:val="00AC2687"/>
    <w:rsid w:val="00AC2886"/>
    <w:rsid w:val="00AC293B"/>
    <w:rsid w:val="00AC2E75"/>
    <w:rsid w:val="00AC3F84"/>
    <w:rsid w:val="00AC4069"/>
    <w:rsid w:val="00AC54ED"/>
    <w:rsid w:val="00AD2512"/>
    <w:rsid w:val="00AD2C5D"/>
    <w:rsid w:val="00AD5A44"/>
    <w:rsid w:val="00AD7413"/>
    <w:rsid w:val="00AD75FC"/>
    <w:rsid w:val="00AE3287"/>
    <w:rsid w:val="00AE4650"/>
    <w:rsid w:val="00AE5FDC"/>
    <w:rsid w:val="00AE726D"/>
    <w:rsid w:val="00AF0382"/>
    <w:rsid w:val="00AF06EF"/>
    <w:rsid w:val="00AF0D46"/>
    <w:rsid w:val="00AF115D"/>
    <w:rsid w:val="00AF124A"/>
    <w:rsid w:val="00AF33CB"/>
    <w:rsid w:val="00AF448F"/>
    <w:rsid w:val="00AF4B88"/>
    <w:rsid w:val="00AF51C7"/>
    <w:rsid w:val="00AF5214"/>
    <w:rsid w:val="00AF5579"/>
    <w:rsid w:val="00AF57FB"/>
    <w:rsid w:val="00AF69B1"/>
    <w:rsid w:val="00AF7053"/>
    <w:rsid w:val="00AF7700"/>
    <w:rsid w:val="00B0092C"/>
    <w:rsid w:val="00B00DB4"/>
    <w:rsid w:val="00B01B94"/>
    <w:rsid w:val="00B06415"/>
    <w:rsid w:val="00B06EA3"/>
    <w:rsid w:val="00B10BA4"/>
    <w:rsid w:val="00B10F98"/>
    <w:rsid w:val="00B11B02"/>
    <w:rsid w:val="00B129A7"/>
    <w:rsid w:val="00B14582"/>
    <w:rsid w:val="00B15C0C"/>
    <w:rsid w:val="00B17752"/>
    <w:rsid w:val="00B17EF4"/>
    <w:rsid w:val="00B23675"/>
    <w:rsid w:val="00B23B60"/>
    <w:rsid w:val="00B24E7D"/>
    <w:rsid w:val="00B25E02"/>
    <w:rsid w:val="00B26273"/>
    <w:rsid w:val="00B275FA"/>
    <w:rsid w:val="00B27FFA"/>
    <w:rsid w:val="00B30467"/>
    <w:rsid w:val="00B3217F"/>
    <w:rsid w:val="00B32887"/>
    <w:rsid w:val="00B32A82"/>
    <w:rsid w:val="00B34BA0"/>
    <w:rsid w:val="00B354D2"/>
    <w:rsid w:val="00B3631D"/>
    <w:rsid w:val="00B441E9"/>
    <w:rsid w:val="00B44369"/>
    <w:rsid w:val="00B45621"/>
    <w:rsid w:val="00B456C7"/>
    <w:rsid w:val="00B45947"/>
    <w:rsid w:val="00B45C23"/>
    <w:rsid w:val="00B46F1D"/>
    <w:rsid w:val="00B501E4"/>
    <w:rsid w:val="00B5135C"/>
    <w:rsid w:val="00B5185D"/>
    <w:rsid w:val="00B55FC1"/>
    <w:rsid w:val="00B600B1"/>
    <w:rsid w:val="00B60BDB"/>
    <w:rsid w:val="00B62F34"/>
    <w:rsid w:val="00B62FDE"/>
    <w:rsid w:val="00B63D56"/>
    <w:rsid w:val="00B676A4"/>
    <w:rsid w:val="00B67EC6"/>
    <w:rsid w:val="00B71312"/>
    <w:rsid w:val="00B727FB"/>
    <w:rsid w:val="00B73A63"/>
    <w:rsid w:val="00B75BCB"/>
    <w:rsid w:val="00B7628B"/>
    <w:rsid w:val="00B76437"/>
    <w:rsid w:val="00B7688F"/>
    <w:rsid w:val="00B76893"/>
    <w:rsid w:val="00B768A1"/>
    <w:rsid w:val="00B81FAB"/>
    <w:rsid w:val="00B8264E"/>
    <w:rsid w:val="00B82AF1"/>
    <w:rsid w:val="00B82E4E"/>
    <w:rsid w:val="00B851A3"/>
    <w:rsid w:val="00B864D7"/>
    <w:rsid w:val="00B86D76"/>
    <w:rsid w:val="00B871C8"/>
    <w:rsid w:val="00B90222"/>
    <w:rsid w:val="00B90560"/>
    <w:rsid w:val="00B9091E"/>
    <w:rsid w:val="00B91BF4"/>
    <w:rsid w:val="00B9272E"/>
    <w:rsid w:val="00B92B3C"/>
    <w:rsid w:val="00B93B0E"/>
    <w:rsid w:val="00B97426"/>
    <w:rsid w:val="00BA0A2F"/>
    <w:rsid w:val="00BA0C95"/>
    <w:rsid w:val="00BA0F9E"/>
    <w:rsid w:val="00BA10DA"/>
    <w:rsid w:val="00BA148D"/>
    <w:rsid w:val="00BA30BA"/>
    <w:rsid w:val="00BA42A2"/>
    <w:rsid w:val="00BA6C99"/>
    <w:rsid w:val="00BA7091"/>
    <w:rsid w:val="00BA7401"/>
    <w:rsid w:val="00BA7A92"/>
    <w:rsid w:val="00BB0817"/>
    <w:rsid w:val="00BB1B87"/>
    <w:rsid w:val="00BB28AA"/>
    <w:rsid w:val="00BB2CCC"/>
    <w:rsid w:val="00BC0557"/>
    <w:rsid w:val="00BC0944"/>
    <w:rsid w:val="00BC2E92"/>
    <w:rsid w:val="00BC34EF"/>
    <w:rsid w:val="00BC6D69"/>
    <w:rsid w:val="00BC76A7"/>
    <w:rsid w:val="00BC77B1"/>
    <w:rsid w:val="00BD02EF"/>
    <w:rsid w:val="00BD0E77"/>
    <w:rsid w:val="00BD41AD"/>
    <w:rsid w:val="00BD449A"/>
    <w:rsid w:val="00BD4503"/>
    <w:rsid w:val="00BD4A13"/>
    <w:rsid w:val="00BD64BD"/>
    <w:rsid w:val="00BD680F"/>
    <w:rsid w:val="00BE2D5D"/>
    <w:rsid w:val="00BE2FB4"/>
    <w:rsid w:val="00BE3326"/>
    <w:rsid w:val="00BE35DA"/>
    <w:rsid w:val="00BE4574"/>
    <w:rsid w:val="00BE5908"/>
    <w:rsid w:val="00BE5FC2"/>
    <w:rsid w:val="00BE60E5"/>
    <w:rsid w:val="00BE63F4"/>
    <w:rsid w:val="00BE725A"/>
    <w:rsid w:val="00BF1D05"/>
    <w:rsid w:val="00BF312F"/>
    <w:rsid w:val="00BF3A45"/>
    <w:rsid w:val="00BF3D5B"/>
    <w:rsid w:val="00BF3DD1"/>
    <w:rsid w:val="00BF64F2"/>
    <w:rsid w:val="00C00439"/>
    <w:rsid w:val="00C026A5"/>
    <w:rsid w:val="00C026A9"/>
    <w:rsid w:val="00C028BF"/>
    <w:rsid w:val="00C02C84"/>
    <w:rsid w:val="00C035AC"/>
    <w:rsid w:val="00C04C1E"/>
    <w:rsid w:val="00C122A3"/>
    <w:rsid w:val="00C1327B"/>
    <w:rsid w:val="00C13B8B"/>
    <w:rsid w:val="00C14C7B"/>
    <w:rsid w:val="00C16247"/>
    <w:rsid w:val="00C179F0"/>
    <w:rsid w:val="00C17F80"/>
    <w:rsid w:val="00C20202"/>
    <w:rsid w:val="00C211C7"/>
    <w:rsid w:val="00C21B7E"/>
    <w:rsid w:val="00C224B8"/>
    <w:rsid w:val="00C22EAE"/>
    <w:rsid w:val="00C236D9"/>
    <w:rsid w:val="00C23D70"/>
    <w:rsid w:val="00C23DA3"/>
    <w:rsid w:val="00C23DFA"/>
    <w:rsid w:val="00C278EA"/>
    <w:rsid w:val="00C30BB8"/>
    <w:rsid w:val="00C3140F"/>
    <w:rsid w:val="00C3303F"/>
    <w:rsid w:val="00C33843"/>
    <w:rsid w:val="00C41C49"/>
    <w:rsid w:val="00C42757"/>
    <w:rsid w:val="00C502B5"/>
    <w:rsid w:val="00C50563"/>
    <w:rsid w:val="00C50FFC"/>
    <w:rsid w:val="00C51440"/>
    <w:rsid w:val="00C5185C"/>
    <w:rsid w:val="00C52573"/>
    <w:rsid w:val="00C529FD"/>
    <w:rsid w:val="00C52E75"/>
    <w:rsid w:val="00C52EA3"/>
    <w:rsid w:val="00C540DF"/>
    <w:rsid w:val="00C5546E"/>
    <w:rsid w:val="00C55AD3"/>
    <w:rsid w:val="00C565C3"/>
    <w:rsid w:val="00C6105F"/>
    <w:rsid w:val="00C616DB"/>
    <w:rsid w:val="00C61C7E"/>
    <w:rsid w:val="00C6215F"/>
    <w:rsid w:val="00C623B1"/>
    <w:rsid w:val="00C62BDD"/>
    <w:rsid w:val="00C63C64"/>
    <w:rsid w:val="00C63DCA"/>
    <w:rsid w:val="00C6481A"/>
    <w:rsid w:val="00C648C3"/>
    <w:rsid w:val="00C661EE"/>
    <w:rsid w:val="00C66A37"/>
    <w:rsid w:val="00C70D75"/>
    <w:rsid w:val="00C70DF0"/>
    <w:rsid w:val="00C72D59"/>
    <w:rsid w:val="00C73AA9"/>
    <w:rsid w:val="00C7568E"/>
    <w:rsid w:val="00C807E3"/>
    <w:rsid w:val="00C81297"/>
    <w:rsid w:val="00C825EA"/>
    <w:rsid w:val="00C82B55"/>
    <w:rsid w:val="00C85459"/>
    <w:rsid w:val="00C86E55"/>
    <w:rsid w:val="00C86F3C"/>
    <w:rsid w:val="00C90695"/>
    <w:rsid w:val="00C909EE"/>
    <w:rsid w:val="00C91AB8"/>
    <w:rsid w:val="00C93594"/>
    <w:rsid w:val="00C95702"/>
    <w:rsid w:val="00C9637D"/>
    <w:rsid w:val="00C97EC6"/>
    <w:rsid w:val="00CA1BB7"/>
    <w:rsid w:val="00CA256B"/>
    <w:rsid w:val="00CA2E8F"/>
    <w:rsid w:val="00CA3749"/>
    <w:rsid w:val="00CA3C64"/>
    <w:rsid w:val="00CA4CFF"/>
    <w:rsid w:val="00CA6CF6"/>
    <w:rsid w:val="00CB09DA"/>
    <w:rsid w:val="00CB3490"/>
    <w:rsid w:val="00CB451E"/>
    <w:rsid w:val="00CB56BF"/>
    <w:rsid w:val="00CB6ACF"/>
    <w:rsid w:val="00CB731A"/>
    <w:rsid w:val="00CB74A2"/>
    <w:rsid w:val="00CB7BBF"/>
    <w:rsid w:val="00CB7BC4"/>
    <w:rsid w:val="00CC4B5C"/>
    <w:rsid w:val="00CC5099"/>
    <w:rsid w:val="00CC6275"/>
    <w:rsid w:val="00CC6A63"/>
    <w:rsid w:val="00CD0814"/>
    <w:rsid w:val="00CD1461"/>
    <w:rsid w:val="00CD1840"/>
    <w:rsid w:val="00CD1D11"/>
    <w:rsid w:val="00CD5960"/>
    <w:rsid w:val="00CE0C6F"/>
    <w:rsid w:val="00CE2C97"/>
    <w:rsid w:val="00CE2DD1"/>
    <w:rsid w:val="00CE471C"/>
    <w:rsid w:val="00CE4A32"/>
    <w:rsid w:val="00CE51F6"/>
    <w:rsid w:val="00CE5999"/>
    <w:rsid w:val="00CE618C"/>
    <w:rsid w:val="00CE6E18"/>
    <w:rsid w:val="00CF0235"/>
    <w:rsid w:val="00CF0C9B"/>
    <w:rsid w:val="00CF2B7A"/>
    <w:rsid w:val="00CF344E"/>
    <w:rsid w:val="00CF3B4C"/>
    <w:rsid w:val="00CF3DFE"/>
    <w:rsid w:val="00CF5FE5"/>
    <w:rsid w:val="00CF7276"/>
    <w:rsid w:val="00CF7AF9"/>
    <w:rsid w:val="00D00E37"/>
    <w:rsid w:val="00D0120C"/>
    <w:rsid w:val="00D032C4"/>
    <w:rsid w:val="00D0421C"/>
    <w:rsid w:val="00D1033C"/>
    <w:rsid w:val="00D11408"/>
    <w:rsid w:val="00D12613"/>
    <w:rsid w:val="00D13095"/>
    <w:rsid w:val="00D1354D"/>
    <w:rsid w:val="00D1420A"/>
    <w:rsid w:val="00D151C9"/>
    <w:rsid w:val="00D16E2B"/>
    <w:rsid w:val="00D1769E"/>
    <w:rsid w:val="00D209DD"/>
    <w:rsid w:val="00D224C2"/>
    <w:rsid w:val="00D2534D"/>
    <w:rsid w:val="00D30358"/>
    <w:rsid w:val="00D30A54"/>
    <w:rsid w:val="00D30BCA"/>
    <w:rsid w:val="00D31DB3"/>
    <w:rsid w:val="00D354F3"/>
    <w:rsid w:val="00D35E31"/>
    <w:rsid w:val="00D371A4"/>
    <w:rsid w:val="00D37E35"/>
    <w:rsid w:val="00D400AD"/>
    <w:rsid w:val="00D416C8"/>
    <w:rsid w:val="00D419F9"/>
    <w:rsid w:val="00D4250A"/>
    <w:rsid w:val="00D42CB1"/>
    <w:rsid w:val="00D433A4"/>
    <w:rsid w:val="00D445A9"/>
    <w:rsid w:val="00D4789A"/>
    <w:rsid w:val="00D504D3"/>
    <w:rsid w:val="00D52596"/>
    <w:rsid w:val="00D608F4"/>
    <w:rsid w:val="00D60B37"/>
    <w:rsid w:val="00D6123C"/>
    <w:rsid w:val="00D61E55"/>
    <w:rsid w:val="00D630F8"/>
    <w:rsid w:val="00D6330E"/>
    <w:rsid w:val="00D63929"/>
    <w:rsid w:val="00D63933"/>
    <w:rsid w:val="00D642CD"/>
    <w:rsid w:val="00D64477"/>
    <w:rsid w:val="00D649CB"/>
    <w:rsid w:val="00D670E4"/>
    <w:rsid w:val="00D672A6"/>
    <w:rsid w:val="00D71A98"/>
    <w:rsid w:val="00D75A32"/>
    <w:rsid w:val="00D763C6"/>
    <w:rsid w:val="00D8028E"/>
    <w:rsid w:val="00D8317F"/>
    <w:rsid w:val="00D839F9"/>
    <w:rsid w:val="00D85A8B"/>
    <w:rsid w:val="00D879A7"/>
    <w:rsid w:val="00D9003E"/>
    <w:rsid w:val="00D90F03"/>
    <w:rsid w:val="00D92554"/>
    <w:rsid w:val="00D92F84"/>
    <w:rsid w:val="00D94C71"/>
    <w:rsid w:val="00DA0939"/>
    <w:rsid w:val="00DA0E7B"/>
    <w:rsid w:val="00DA2194"/>
    <w:rsid w:val="00DA34C4"/>
    <w:rsid w:val="00DA684A"/>
    <w:rsid w:val="00DB05C6"/>
    <w:rsid w:val="00DB06B6"/>
    <w:rsid w:val="00DB24BE"/>
    <w:rsid w:val="00DB4C8A"/>
    <w:rsid w:val="00DB5796"/>
    <w:rsid w:val="00DB6F2F"/>
    <w:rsid w:val="00DC0090"/>
    <w:rsid w:val="00DC07F9"/>
    <w:rsid w:val="00DC0B64"/>
    <w:rsid w:val="00DC2E48"/>
    <w:rsid w:val="00DC3A2C"/>
    <w:rsid w:val="00DC3C46"/>
    <w:rsid w:val="00DC438B"/>
    <w:rsid w:val="00DC5A49"/>
    <w:rsid w:val="00DC5F73"/>
    <w:rsid w:val="00DC7C80"/>
    <w:rsid w:val="00DD0C97"/>
    <w:rsid w:val="00DD2F84"/>
    <w:rsid w:val="00DD4EB0"/>
    <w:rsid w:val="00DE5D11"/>
    <w:rsid w:val="00DE6029"/>
    <w:rsid w:val="00DF6130"/>
    <w:rsid w:val="00DF6935"/>
    <w:rsid w:val="00DF74BE"/>
    <w:rsid w:val="00E0097A"/>
    <w:rsid w:val="00E010E2"/>
    <w:rsid w:val="00E02EB6"/>
    <w:rsid w:val="00E030BB"/>
    <w:rsid w:val="00E03710"/>
    <w:rsid w:val="00E037C3"/>
    <w:rsid w:val="00E06074"/>
    <w:rsid w:val="00E0741B"/>
    <w:rsid w:val="00E11AF4"/>
    <w:rsid w:val="00E14AA9"/>
    <w:rsid w:val="00E15BDF"/>
    <w:rsid w:val="00E15DB9"/>
    <w:rsid w:val="00E166F8"/>
    <w:rsid w:val="00E17713"/>
    <w:rsid w:val="00E20032"/>
    <w:rsid w:val="00E20575"/>
    <w:rsid w:val="00E2173F"/>
    <w:rsid w:val="00E21924"/>
    <w:rsid w:val="00E22EE1"/>
    <w:rsid w:val="00E23488"/>
    <w:rsid w:val="00E25DBA"/>
    <w:rsid w:val="00E26D80"/>
    <w:rsid w:val="00E30327"/>
    <w:rsid w:val="00E30525"/>
    <w:rsid w:val="00E3144C"/>
    <w:rsid w:val="00E3201E"/>
    <w:rsid w:val="00E32CDA"/>
    <w:rsid w:val="00E3384D"/>
    <w:rsid w:val="00E33DB8"/>
    <w:rsid w:val="00E378CE"/>
    <w:rsid w:val="00E41419"/>
    <w:rsid w:val="00E4160D"/>
    <w:rsid w:val="00E4306A"/>
    <w:rsid w:val="00E454D2"/>
    <w:rsid w:val="00E52A9B"/>
    <w:rsid w:val="00E53CAA"/>
    <w:rsid w:val="00E5457E"/>
    <w:rsid w:val="00E61772"/>
    <w:rsid w:val="00E620BA"/>
    <w:rsid w:val="00E62FB5"/>
    <w:rsid w:val="00E633D3"/>
    <w:rsid w:val="00E6431F"/>
    <w:rsid w:val="00E64899"/>
    <w:rsid w:val="00E65F6D"/>
    <w:rsid w:val="00E706D8"/>
    <w:rsid w:val="00E71599"/>
    <w:rsid w:val="00E7209C"/>
    <w:rsid w:val="00E73EDF"/>
    <w:rsid w:val="00E77964"/>
    <w:rsid w:val="00E77FD0"/>
    <w:rsid w:val="00E808E4"/>
    <w:rsid w:val="00E83C92"/>
    <w:rsid w:val="00E83D4C"/>
    <w:rsid w:val="00E84F7D"/>
    <w:rsid w:val="00E86BF5"/>
    <w:rsid w:val="00E908C8"/>
    <w:rsid w:val="00E929DD"/>
    <w:rsid w:val="00E9347B"/>
    <w:rsid w:val="00E94CA2"/>
    <w:rsid w:val="00E94FCB"/>
    <w:rsid w:val="00E9562F"/>
    <w:rsid w:val="00E97327"/>
    <w:rsid w:val="00E97397"/>
    <w:rsid w:val="00EA2C0F"/>
    <w:rsid w:val="00EA37B3"/>
    <w:rsid w:val="00EA451F"/>
    <w:rsid w:val="00EA658E"/>
    <w:rsid w:val="00EA6F9B"/>
    <w:rsid w:val="00EA7F2A"/>
    <w:rsid w:val="00EB00C4"/>
    <w:rsid w:val="00EB0EA6"/>
    <w:rsid w:val="00EB2C72"/>
    <w:rsid w:val="00EB3986"/>
    <w:rsid w:val="00EB3D22"/>
    <w:rsid w:val="00EB46A5"/>
    <w:rsid w:val="00EB6652"/>
    <w:rsid w:val="00EC1415"/>
    <w:rsid w:val="00EC1B69"/>
    <w:rsid w:val="00EC1B96"/>
    <w:rsid w:val="00EC31F3"/>
    <w:rsid w:val="00EC52EC"/>
    <w:rsid w:val="00EC5D6E"/>
    <w:rsid w:val="00EC61CB"/>
    <w:rsid w:val="00EC6A9F"/>
    <w:rsid w:val="00EC6E08"/>
    <w:rsid w:val="00EC70DD"/>
    <w:rsid w:val="00EC7BBB"/>
    <w:rsid w:val="00EC7F82"/>
    <w:rsid w:val="00ED05BB"/>
    <w:rsid w:val="00ED18AA"/>
    <w:rsid w:val="00ED2091"/>
    <w:rsid w:val="00ED2D31"/>
    <w:rsid w:val="00ED3AD2"/>
    <w:rsid w:val="00ED3F51"/>
    <w:rsid w:val="00ED4800"/>
    <w:rsid w:val="00ED4D64"/>
    <w:rsid w:val="00ED4E37"/>
    <w:rsid w:val="00ED5ABB"/>
    <w:rsid w:val="00ED68E7"/>
    <w:rsid w:val="00ED69C4"/>
    <w:rsid w:val="00EE0586"/>
    <w:rsid w:val="00EE17A7"/>
    <w:rsid w:val="00EE1A9B"/>
    <w:rsid w:val="00EE291B"/>
    <w:rsid w:val="00EE5493"/>
    <w:rsid w:val="00EE60F5"/>
    <w:rsid w:val="00EE6DEB"/>
    <w:rsid w:val="00EE7DA1"/>
    <w:rsid w:val="00EF0FE3"/>
    <w:rsid w:val="00EF2FF0"/>
    <w:rsid w:val="00EF3EC7"/>
    <w:rsid w:val="00EF575C"/>
    <w:rsid w:val="00F00737"/>
    <w:rsid w:val="00F010B4"/>
    <w:rsid w:val="00F0125F"/>
    <w:rsid w:val="00F014E0"/>
    <w:rsid w:val="00F024D4"/>
    <w:rsid w:val="00F03B84"/>
    <w:rsid w:val="00F03EE6"/>
    <w:rsid w:val="00F0677A"/>
    <w:rsid w:val="00F0697B"/>
    <w:rsid w:val="00F06EFA"/>
    <w:rsid w:val="00F0761F"/>
    <w:rsid w:val="00F10390"/>
    <w:rsid w:val="00F11326"/>
    <w:rsid w:val="00F124A0"/>
    <w:rsid w:val="00F1282C"/>
    <w:rsid w:val="00F12949"/>
    <w:rsid w:val="00F12A05"/>
    <w:rsid w:val="00F12D3E"/>
    <w:rsid w:val="00F16167"/>
    <w:rsid w:val="00F20871"/>
    <w:rsid w:val="00F21970"/>
    <w:rsid w:val="00F22113"/>
    <w:rsid w:val="00F23A3E"/>
    <w:rsid w:val="00F23C6C"/>
    <w:rsid w:val="00F2434D"/>
    <w:rsid w:val="00F25C89"/>
    <w:rsid w:val="00F30106"/>
    <w:rsid w:val="00F309B1"/>
    <w:rsid w:val="00F30E91"/>
    <w:rsid w:val="00F315C5"/>
    <w:rsid w:val="00F320B3"/>
    <w:rsid w:val="00F32763"/>
    <w:rsid w:val="00F33E8B"/>
    <w:rsid w:val="00F349CC"/>
    <w:rsid w:val="00F36CD5"/>
    <w:rsid w:val="00F36CE4"/>
    <w:rsid w:val="00F40040"/>
    <w:rsid w:val="00F40763"/>
    <w:rsid w:val="00F40A5E"/>
    <w:rsid w:val="00F41773"/>
    <w:rsid w:val="00F417E3"/>
    <w:rsid w:val="00F41940"/>
    <w:rsid w:val="00F4230C"/>
    <w:rsid w:val="00F42606"/>
    <w:rsid w:val="00F4336E"/>
    <w:rsid w:val="00F444FA"/>
    <w:rsid w:val="00F44787"/>
    <w:rsid w:val="00F44A9F"/>
    <w:rsid w:val="00F47FFD"/>
    <w:rsid w:val="00F521DF"/>
    <w:rsid w:val="00F525CC"/>
    <w:rsid w:val="00F52B55"/>
    <w:rsid w:val="00F53547"/>
    <w:rsid w:val="00F54D98"/>
    <w:rsid w:val="00F552A3"/>
    <w:rsid w:val="00F569B5"/>
    <w:rsid w:val="00F60A1B"/>
    <w:rsid w:val="00F612E4"/>
    <w:rsid w:val="00F6159B"/>
    <w:rsid w:val="00F63CEB"/>
    <w:rsid w:val="00F64090"/>
    <w:rsid w:val="00F6410F"/>
    <w:rsid w:val="00F659B4"/>
    <w:rsid w:val="00F67061"/>
    <w:rsid w:val="00F7162D"/>
    <w:rsid w:val="00F71E91"/>
    <w:rsid w:val="00F726A0"/>
    <w:rsid w:val="00F72DD4"/>
    <w:rsid w:val="00F7377A"/>
    <w:rsid w:val="00F74C15"/>
    <w:rsid w:val="00F774B4"/>
    <w:rsid w:val="00F80677"/>
    <w:rsid w:val="00F83834"/>
    <w:rsid w:val="00F83EF9"/>
    <w:rsid w:val="00F846F4"/>
    <w:rsid w:val="00F90D51"/>
    <w:rsid w:val="00F91290"/>
    <w:rsid w:val="00F9390B"/>
    <w:rsid w:val="00F94B43"/>
    <w:rsid w:val="00F950B2"/>
    <w:rsid w:val="00F959D1"/>
    <w:rsid w:val="00F963D2"/>
    <w:rsid w:val="00F96FE7"/>
    <w:rsid w:val="00FA018F"/>
    <w:rsid w:val="00FA043B"/>
    <w:rsid w:val="00FA2368"/>
    <w:rsid w:val="00FA238D"/>
    <w:rsid w:val="00FA35BF"/>
    <w:rsid w:val="00FA46EC"/>
    <w:rsid w:val="00FA4F48"/>
    <w:rsid w:val="00FA5112"/>
    <w:rsid w:val="00FA5F91"/>
    <w:rsid w:val="00FA6074"/>
    <w:rsid w:val="00FA684A"/>
    <w:rsid w:val="00FB117B"/>
    <w:rsid w:val="00FB3A38"/>
    <w:rsid w:val="00FB507A"/>
    <w:rsid w:val="00FB6A66"/>
    <w:rsid w:val="00FB7C61"/>
    <w:rsid w:val="00FC1953"/>
    <w:rsid w:val="00FC2EAA"/>
    <w:rsid w:val="00FC34F5"/>
    <w:rsid w:val="00FC3B22"/>
    <w:rsid w:val="00FC7651"/>
    <w:rsid w:val="00FD025C"/>
    <w:rsid w:val="00FD02F9"/>
    <w:rsid w:val="00FD1959"/>
    <w:rsid w:val="00FD49DE"/>
    <w:rsid w:val="00FD73CD"/>
    <w:rsid w:val="00FE41A6"/>
    <w:rsid w:val="00FE4514"/>
    <w:rsid w:val="00FE57E7"/>
    <w:rsid w:val="00FE5F1B"/>
    <w:rsid w:val="00FE6F5F"/>
    <w:rsid w:val="00FE7174"/>
    <w:rsid w:val="00FE7FB4"/>
    <w:rsid w:val="00FF0C0F"/>
    <w:rsid w:val="00FF1035"/>
    <w:rsid w:val="00FF1960"/>
    <w:rsid w:val="00FF40C5"/>
    <w:rsid w:val="00FF4980"/>
    <w:rsid w:val="00FF51C0"/>
    <w:rsid w:val="00FF52BC"/>
    <w:rsid w:val="00FF5AA5"/>
    <w:rsid w:val="0149B24E"/>
    <w:rsid w:val="016D0B23"/>
    <w:rsid w:val="028E23B9"/>
    <w:rsid w:val="029DAB42"/>
    <w:rsid w:val="0326DF26"/>
    <w:rsid w:val="041D6CDC"/>
    <w:rsid w:val="04B1BAFE"/>
    <w:rsid w:val="0595F1B1"/>
    <w:rsid w:val="05B46BEF"/>
    <w:rsid w:val="064CB02C"/>
    <w:rsid w:val="069F4744"/>
    <w:rsid w:val="06C89AC5"/>
    <w:rsid w:val="075B90B2"/>
    <w:rsid w:val="07BE1C41"/>
    <w:rsid w:val="081C8E50"/>
    <w:rsid w:val="08233096"/>
    <w:rsid w:val="0906BA8A"/>
    <w:rsid w:val="0A8B7B51"/>
    <w:rsid w:val="0B18D2C8"/>
    <w:rsid w:val="0B4E50FC"/>
    <w:rsid w:val="0C9341F9"/>
    <w:rsid w:val="0CB331CE"/>
    <w:rsid w:val="0DA8A489"/>
    <w:rsid w:val="0DAB3043"/>
    <w:rsid w:val="0DE84EED"/>
    <w:rsid w:val="0E263D98"/>
    <w:rsid w:val="0E877935"/>
    <w:rsid w:val="0F4BF610"/>
    <w:rsid w:val="0F746024"/>
    <w:rsid w:val="0F8AC8E8"/>
    <w:rsid w:val="101B41E2"/>
    <w:rsid w:val="102BF734"/>
    <w:rsid w:val="1031CCDB"/>
    <w:rsid w:val="107206BA"/>
    <w:rsid w:val="10F97AED"/>
    <w:rsid w:val="11AF0FF6"/>
    <w:rsid w:val="120632FD"/>
    <w:rsid w:val="1306A5E0"/>
    <w:rsid w:val="140A6457"/>
    <w:rsid w:val="14808F51"/>
    <w:rsid w:val="14D5DFA9"/>
    <w:rsid w:val="1669AF4C"/>
    <w:rsid w:val="168D24F3"/>
    <w:rsid w:val="168F023E"/>
    <w:rsid w:val="17AD3D07"/>
    <w:rsid w:val="188A9936"/>
    <w:rsid w:val="19B43925"/>
    <w:rsid w:val="19E53F43"/>
    <w:rsid w:val="1A2FB7E3"/>
    <w:rsid w:val="1AEE6CE0"/>
    <w:rsid w:val="1B1A819A"/>
    <w:rsid w:val="1B665E74"/>
    <w:rsid w:val="1B671EB3"/>
    <w:rsid w:val="1B77EFD0"/>
    <w:rsid w:val="1C8662D8"/>
    <w:rsid w:val="1C9F2B54"/>
    <w:rsid w:val="1CA099F2"/>
    <w:rsid w:val="1CD3FB97"/>
    <w:rsid w:val="1DAFA14F"/>
    <w:rsid w:val="1EE7C7F2"/>
    <w:rsid w:val="1EF4F330"/>
    <w:rsid w:val="1F30AF63"/>
    <w:rsid w:val="1F48379C"/>
    <w:rsid w:val="1F9A1DDC"/>
    <w:rsid w:val="213B3182"/>
    <w:rsid w:val="21B5C481"/>
    <w:rsid w:val="21DD6BA9"/>
    <w:rsid w:val="220509F8"/>
    <w:rsid w:val="22ADA18C"/>
    <w:rsid w:val="232F7D27"/>
    <w:rsid w:val="2521C7CA"/>
    <w:rsid w:val="25894E4C"/>
    <w:rsid w:val="2608AE3F"/>
    <w:rsid w:val="2657FE91"/>
    <w:rsid w:val="268E497D"/>
    <w:rsid w:val="269206C0"/>
    <w:rsid w:val="275A167E"/>
    <w:rsid w:val="28442B2C"/>
    <w:rsid w:val="2911C1C2"/>
    <w:rsid w:val="2A181AA0"/>
    <w:rsid w:val="2A22BD09"/>
    <w:rsid w:val="2ABF04B2"/>
    <w:rsid w:val="2C596ED9"/>
    <w:rsid w:val="2CDBFC42"/>
    <w:rsid w:val="2DBF3A22"/>
    <w:rsid w:val="2E236E7E"/>
    <w:rsid w:val="2E4386A8"/>
    <w:rsid w:val="2E4E6559"/>
    <w:rsid w:val="2EC4631E"/>
    <w:rsid w:val="2F5C01E1"/>
    <w:rsid w:val="2F7A49B4"/>
    <w:rsid w:val="2FAB9547"/>
    <w:rsid w:val="300F0534"/>
    <w:rsid w:val="30425674"/>
    <w:rsid w:val="304E362B"/>
    <w:rsid w:val="30B3B65A"/>
    <w:rsid w:val="30D953ED"/>
    <w:rsid w:val="30E13D62"/>
    <w:rsid w:val="31732C8B"/>
    <w:rsid w:val="318DE243"/>
    <w:rsid w:val="31942D83"/>
    <w:rsid w:val="32B8734E"/>
    <w:rsid w:val="33B02C03"/>
    <w:rsid w:val="33E578CE"/>
    <w:rsid w:val="348226A8"/>
    <w:rsid w:val="34868ACB"/>
    <w:rsid w:val="357CD291"/>
    <w:rsid w:val="35ADBD52"/>
    <w:rsid w:val="36C2D255"/>
    <w:rsid w:val="36CCBDB2"/>
    <w:rsid w:val="37DE6BB0"/>
    <w:rsid w:val="384E65D6"/>
    <w:rsid w:val="38714745"/>
    <w:rsid w:val="3891AFE8"/>
    <w:rsid w:val="3AAF54C5"/>
    <w:rsid w:val="3BA41B77"/>
    <w:rsid w:val="3C4A9E83"/>
    <w:rsid w:val="3C53196A"/>
    <w:rsid w:val="3C7FD99B"/>
    <w:rsid w:val="3CEE9E13"/>
    <w:rsid w:val="3E761862"/>
    <w:rsid w:val="3F403DAE"/>
    <w:rsid w:val="3FFDF1E0"/>
    <w:rsid w:val="40321CB1"/>
    <w:rsid w:val="40C9E460"/>
    <w:rsid w:val="41583D3B"/>
    <w:rsid w:val="427749FB"/>
    <w:rsid w:val="42BC8EBC"/>
    <w:rsid w:val="42F66088"/>
    <w:rsid w:val="434D184A"/>
    <w:rsid w:val="4392A83A"/>
    <w:rsid w:val="43D66089"/>
    <w:rsid w:val="43F40475"/>
    <w:rsid w:val="4413B2EE"/>
    <w:rsid w:val="443ABE25"/>
    <w:rsid w:val="447549A3"/>
    <w:rsid w:val="448C5D03"/>
    <w:rsid w:val="44AF4A69"/>
    <w:rsid w:val="44CC870A"/>
    <w:rsid w:val="450E2B8E"/>
    <w:rsid w:val="450FB6CB"/>
    <w:rsid w:val="458C7F4B"/>
    <w:rsid w:val="45E75C89"/>
    <w:rsid w:val="463548C8"/>
    <w:rsid w:val="46D0D624"/>
    <w:rsid w:val="47408B08"/>
    <w:rsid w:val="47847DB0"/>
    <w:rsid w:val="478D1B99"/>
    <w:rsid w:val="47C31E09"/>
    <w:rsid w:val="48B5CEF5"/>
    <w:rsid w:val="49AD4471"/>
    <w:rsid w:val="4A051F1E"/>
    <w:rsid w:val="4A6EC1B5"/>
    <w:rsid w:val="4A9BEE60"/>
    <w:rsid w:val="4AB546B8"/>
    <w:rsid w:val="4B646E1E"/>
    <w:rsid w:val="4B97BB29"/>
    <w:rsid w:val="4BAB2227"/>
    <w:rsid w:val="4BE5ABCB"/>
    <w:rsid w:val="4C116F41"/>
    <w:rsid w:val="4C207BCE"/>
    <w:rsid w:val="4C243575"/>
    <w:rsid w:val="4C7B4641"/>
    <w:rsid w:val="4C9DF3EF"/>
    <w:rsid w:val="4C9E3C71"/>
    <w:rsid w:val="4CB34204"/>
    <w:rsid w:val="4CD99C92"/>
    <w:rsid w:val="4D7D0A1B"/>
    <w:rsid w:val="4DB1F48B"/>
    <w:rsid w:val="4DD9BC33"/>
    <w:rsid w:val="4E47E2FF"/>
    <w:rsid w:val="4EE13CE7"/>
    <w:rsid w:val="4F1592B5"/>
    <w:rsid w:val="4FA1EA35"/>
    <w:rsid w:val="50B5322B"/>
    <w:rsid w:val="5103563F"/>
    <w:rsid w:val="513185FC"/>
    <w:rsid w:val="5194E7DD"/>
    <w:rsid w:val="522287C3"/>
    <w:rsid w:val="528D6EDF"/>
    <w:rsid w:val="53C34A33"/>
    <w:rsid w:val="54103389"/>
    <w:rsid w:val="543B98A7"/>
    <w:rsid w:val="54C6A8A7"/>
    <w:rsid w:val="556285FF"/>
    <w:rsid w:val="566B0950"/>
    <w:rsid w:val="56ACF6F0"/>
    <w:rsid w:val="56C65D89"/>
    <w:rsid w:val="5716E230"/>
    <w:rsid w:val="572A6C3B"/>
    <w:rsid w:val="574205C0"/>
    <w:rsid w:val="57878100"/>
    <w:rsid w:val="5792CFB5"/>
    <w:rsid w:val="57A77B9B"/>
    <w:rsid w:val="57A8628A"/>
    <w:rsid w:val="57BF8677"/>
    <w:rsid w:val="580B5889"/>
    <w:rsid w:val="589353C2"/>
    <w:rsid w:val="5921598C"/>
    <w:rsid w:val="597F4986"/>
    <w:rsid w:val="598CEE2A"/>
    <w:rsid w:val="5A4793E9"/>
    <w:rsid w:val="5CA0055D"/>
    <w:rsid w:val="5D1B39DE"/>
    <w:rsid w:val="5D8A1547"/>
    <w:rsid w:val="5D910F90"/>
    <w:rsid w:val="5DA242B3"/>
    <w:rsid w:val="5DD6B168"/>
    <w:rsid w:val="5E233921"/>
    <w:rsid w:val="5E47E981"/>
    <w:rsid w:val="5FCC1A33"/>
    <w:rsid w:val="5FF7664D"/>
    <w:rsid w:val="60F23C47"/>
    <w:rsid w:val="610D134C"/>
    <w:rsid w:val="6124BED7"/>
    <w:rsid w:val="6152A689"/>
    <w:rsid w:val="616BC592"/>
    <w:rsid w:val="61D89103"/>
    <w:rsid w:val="61E928AD"/>
    <w:rsid w:val="62A7419E"/>
    <w:rsid w:val="63300764"/>
    <w:rsid w:val="63C5E56D"/>
    <w:rsid w:val="63CFD4FB"/>
    <w:rsid w:val="654E8116"/>
    <w:rsid w:val="660DC70E"/>
    <w:rsid w:val="66741736"/>
    <w:rsid w:val="66D406B9"/>
    <w:rsid w:val="66D7686C"/>
    <w:rsid w:val="6706B7AD"/>
    <w:rsid w:val="671F198F"/>
    <w:rsid w:val="678BA9F8"/>
    <w:rsid w:val="67F46863"/>
    <w:rsid w:val="680E4B9C"/>
    <w:rsid w:val="68773072"/>
    <w:rsid w:val="68799AC2"/>
    <w:rsid w:val="693A8093"/>
    <w:rsid w:val="69E6C658"/>
    <w:rsid w:val="6A67CBA4"/>
    <w:rsid w:val="6A80A420"/>
    <w:rsid w:val="6AB6A6F4"/>
    <w:rsid w:val="6ACC7387"/>
    <w:rsid w:val="6B067DB8"/>
    <w:rsid w:val="6C03DB15"/>
    <w:rsid w:val="6C2A0115"/>
    <w:rsid w:val="6C561EE7"/>
    <w:rsid w:val="6CD7C941"/>
    <w:rsid w:val="6D220FA8"/>
    <w:rsid w:val="6FAA9DB8"/>
    <w:rsid w:val="6FCE3A6B"/>
    <w:rsid w:val="6FD15BF8"/>
    <w:rsid w:val="7077EDF0"/>
    <w:rsid w:val="70C20D18"/>
    <w:rsid w:val="715B7E76"/>
    <w:rsid w:val="71704E81"/>
    <w:rsid w:val="71A3733A"/>
    <w:rsid w:val="721DE2BC"/>
    <w:rsid w:val="726D7B38"/>
    <w:rsid w:val="729FD8D1"/>
    <w:rsid w:val="730F3F74"/>
    <w:rsid w:val="7374DBC9"/>
    <w:rsid w:val="73BF059D"/>
    <w:rsid w:val="73EE8B74"/>
    <w:rsid w:val="740E18B8"/>
    <w:rsid w:val="74220CFA"/>
    <w:rsid w:val="74568E6D"/>
    <w:rsid w:val="7485777A"/>
    <w:rsid w:val="7497620F"/>
    <w:rsid w:val="749D97E2"/>
    <w:rsid w:val="74B719FD"/>
    <w:rsid w:val="75526B06"/>
    <w:rsid w:val="757FB19C"/>
    <w:rsid w:val="75E6BBF0"/>
    <w:rsid w:val="76132DFD"/>
    <w:rsid w:val="76C4983F"/>
    <w:rsid w:val="776E3C41"/>
    <w:rsid w:val="77935198"/>
    <w:rsid w:val="77FF9E36"/>
    <w:rsid w:val="780F2E70"/>
    <w:rsid w:val="78A89B28"/>
    <w:rsid w:val="78B35817"/>
    <w:rsid w:val="78D3DEA1"/>
    <w:rsid w:val="790F42F7"/>
    <w:rsid w:val="795B2AA1"/>
    <w:rsid w:val="79805894"/>
    <w:rsid w:val="7A5F569A"/>
    <w:rsid w:val="7A622633"/>
    <w:rsid w:val="7A77C200"/>
    <w:rsid w:val="7A7F5D12"/>
    <w:rsid w:val="7A89DD11"/>
    <w:rsid w:val="7B47BA43"/>
    <w:rsid w:val="7B52DD5D"/>
    <w:rsid w:val="7BA19D83"/>
    <w:rsid w:val="7BD6723E"/>
    <w:rsid w:val="7C7CFF90"/>
    <w:rsid w:val="7CB2337A"/>
    <w:rsid w:val="7D42D4B9"/>
    <w:rsid w:val="7D571E43"/>
    <w:rsid w:val="7D6D1061"/>
    <w:rsid w:val="7D8DDB9E"/>
    <w:rsid w:val="7DB0EB2B"/>
    <w:rsid w:val="7DB7AD55"/>
    <w:rsid w:val="7DC18861"/>
    <w:rsid w:val="7E1ABF12"/>
    <w:rsid w:val="7E857035"/>
    <w:rsid w:val="7EA16055"/>
    <w:rsid w:val="7ED62BD7"/>
    <w:rsid w:val="7F3952ED"/>
    <w:rsid w:val="7F5308FD"/>
    <w:rsid w:val="7FE28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2E68B"/>
  <w15:chartTrackingRefBased/>
  <w15:docId w15:val="{5A270E76-4042-450C-A659-9B74F78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onstantia" w:hAnsi="Verdan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F5"/>
    <w:pPr>
      <w:spacing w:line="276" w:lineRule="auto"/>
      <w:jc w:val="both"/>
    </w:pPr>
    <w:rPr>
      <w:rFonts w:ascii="Calibri" w:eastAsia="Calibri" w:hAnsi="Calibri"/>
      <w:sz w:val="22"/>
      <w:szCs w:val="22"/>
      <w:lang w:eastAsia="en-US"/>
    </w:rPr>
  </w:style>
  <w:style w:type="paragraph" w:styleId="Heading1">
    <w:name w:val="heading 1"/>
    <w:basedOn w:val="Normal"/>
    <w:next w:val="Normal"/>
    <w:link w:val="Heading1Char"/>
    <w:uiPriority w:val="9"/>
    <w:qFormat/>
    <w:rsid w:val="00E26D80"/>
    <w:pPr>
      <w:keepNext/>
      <w:keepLines/>
      <w:spacing w:before="480"/>
      <w:outlineLvl w:val="0"/>
    </w:pPr>
    <w:rPr>
      <w:rFonts w:eastAsia="Times New Roman"/>
      <w:b/>
      <w:bCs/>
      <w:color w:val="1E3D77"/>
      <w:sz w:val="28"/>
      <w:szCs w:val="28"/>
    </w:rPr>
  </w:style>
  <w:style w:type="paragraph" w:styleId="Heading2">
    <w:name w:val="heading 2"/>
    <w:basedOn w:val="Normal"/>
    <w:next w:val="Normal"/>
    <w:link w:val="Heading2Char"/>
    <w:uiPriority w:val="9"/>
    <w:qFormat/>
    <w:rsid w:val="00E26D80"/>
    <w:pPr>
      <w:keepNext/>
      <w:keepLines/>
      <w:numPr>
        <w:ilvl w:val="1"/>
        <w:numId w:val="4"/>
      </w:numPr>
      <w:spacing w:before="200"/>
      <w:outlineLvl w:val="1"/>
    </w:pPr>
    <w:rPr>
      <w:rFonts w:eastAsia="Times New Roman"/>
      <w:b/>
      <w:bCs/>
      <w:color w:val="006E9A"/>
      <w:sz w:val="24"/>
      <w:szCs w:val="26"/>
    </w:rPr>
  </w:style>
  <w:style w:type="paragraph" w:styleId="Heading3">
    <w:name w:val="heading 3"/>
    <w:basedOn w:val="Normal"/>
    <w:next w:val="Normal"/>
    <w:link w:val="Heading3Char"/>
    <w:uiPriority w:val="9"/>
    <w:qFormat/>
    <w:rsid w:val="00E26D80"/>
    <w:pPr>
      <w:keepNext/>
      <w:keepLines/>
      <w:numPr>
        <w:ilvl w:val="2"/>
        <w:numId w:val="3"/>
      </w:numPr>
      <w:spacing w:before="200"/>
      <w:outlineLvl w:val="2"/>
    </w:pPr>
    <w:rPr>
      <w:rFonts w:eastAsia="Times New Roman"/>
      <w:b/>
      <w:bCs/>
    </w:rPr>
  </w:style>
  <w:style w:type="paragraph" w:styleId="Heading4">
    <w:name w:val="heading 4"/>
    <w:basedOn w:val="Normal"/>
    <w:next w:val="Normal"/>
    <w:link w:val="Heading4Char"/>
    <w:uiPriority w:val="9"/>
    <w:qFormat/>
    <w:rsid w:val="00E26D80"/>
    <w:pPr>
      <w:keepNext/>
      <w:keepLines/>
      <w:numPr>
        <w:ilvl w:val="3"/>
        <w:numId w:val="4"/>
      </w:numPr>
      <w:spacing w:before="200"/>
      <w:outlineLvl w:val="3"/>
    </w:pPr>
    <w:rPr>
      <w:rFonts w:eastAsia="Times New Roman"/>
      <w:b/>
      <w:bCs/>
      <w:i/>
      <w:iCs/>
      <w:color w:val="1E3D77"/>
    </w:rPr>
  </w:style>
  <w:style w:type="paragraph" w:styleId="Heading5">
    <w:name w:val="heading 5"/>
    <w:basedOn w:val="Normal"/>
    <w:next w:val="Normal"/>
    <w:link w:val="Heading5Char"/>
    <w:uiPriority w:val="9"/>
    <w:qFormat/>
    <w:rsid w:val="00E26D80"/>
    <w:pPr>
      <w:keepNext/>
      <w:keepLines/>
      <w:numPr>
        <w:ilvl w:val="4"/>
        <w:numId w:val="4"/>
      </w:numPr>
      <w:spacing w:before="200"/>
      <w:outlineLvl w:val="4"/>
    </w:pPr>
    <w:rPr>
      <w:color w:val="073662"/>
    </w:rPr>
  </w:style>
  <w:style w:type="paragraph" w:styleId="Heading6">
    <w:name w:val="heading 6"/>
    <w:basedOn w:val="Normal"/>
    <w:next w:val="Normal"/>
    <w:link w:val="Heading6Char"/>
    <w:uiPriority w:val="9"/>
    <w:qFormat/>
    <w:rsid w:val="00E26D80"/>
    <w:pPr>
      <w:keepNext/>
      <w:keepLines/>
      <w:numPr>
        <w:ilvl w:val="5"/>
        <w:numId w:val="4"/>
      </w:numPr>
      <w:spacing w:before="200"/>
      <w:outlineLvl w:val="5"/>
    </w:pPr>
    <w:rPr>
      <w:i/>
      <w:iCs/>
      <w:color w:val="073662"/>
    </w:rPr>
  </w:style>
  <w:style w:type="paragraph" w:styleId="Heading7">
    <w:name w:val="heading 7"/>
    <w:basedOn w:val="Normal"/>
    <w:next w:val="Normal"/>
    <w:link w:val="Heading7Char"/>
    <w:uiPriority w:val="9"/>
    <w:qFormat/>
    <w:rsid w:val="00E26D80"/>
    <w:pPr>
      <w:keepNext/>
      <w:keepLines/>
      <w:numPr>
        <w:ilvl w:val="6"/>
        <w:numId w:val="4"/>
      </w:numPr>
      <w:spacing w:before="200"/>
      <w:outlineLvl w:val="6"/>
    </w:pPr>
    <w:rPr>
      <w:i/>
      <w:iCs/>
      <w:color w:val="404040"/>
    </w:rPr>
  </w:style>
  <w:style w:type="paragraph" w:styleId="Heading8">
    <w:name w:val="heading 8"/>
    <w:basedOn w:val="Normal"/>
    <w:next w:val="Normal"/>
    <w:link w:val="Heading8Char"/>
    <w:uiPriority w:val="9"/>
    <w:qFormat/>
    <w:rsid w:val="00E26D80"/>
    <w:pPr>
      <w:keepNext/>
      <w:keepLines/>
      <w:numPr>
        <w:ilvl w:val="7"/>
        <w:numId w:val="4"/>
      </w:numPr>
      <w:spacing w:before="200"/>
      <w:outlineLvl w:val="7"/>
    </w:pPr>
    <w:rPr>
      <w:color w:val="404040"/>
      <w:sz w:val="20"/>
      <w:szCs w:val="20"/>
    </w:rPr>
  </w:style>
  <w:style w:type="paragraph" w:styleId="Heading9">
    <w:name w:val="heading 9"/>
    <w:basedOn w:val="Normal"/>
    <w:next w:val="Normal"/>
    <w:link w:val="Heading9Char"/>
    <w:uiPriority w:val="9"/>
    <w:qFormat/>
    <w:rsid w:val="00E26D80"/>
    <w:pPr>
      <w:keepNext/>
      <w:keepLines/>
      <w:numPr>
        <w:ilvl w:val="8"/>
        <w:numId w:val="4"/>
      </w:numPr>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6D80"/>
    <w:rPr>
      <w:rFonts w:ascii="Calibri" w:eastAsia="Times New Roman" w:hAnsi="Calibri"/>
      <w:b/>
      <w:bCs/>
      <w:color w:val="1E3D77"/>
      <w:sz w:val="28"/>
      <w:szCs w:val="28"/>
    </w:rPr>
  </w:style>
  <w:style w:type="character" w:customStyle="1" w:styleId="Heading2Char">
    <w:name w:val="Heading 2 Char"/>
    <w:link w:val="Heading2"/>
    <w:uiPriority w:val="9"/>
    <w:rsid w:val="00E26D80"/>
    <w:rPr>
      <w:rFonts w:ascii="Calibri" w:eastAsia="Times New Roman" w:hAnsi="Calibri"/>
      <w:b/>
      <w:bCs/>
      <w:color w:val="006E9A"/>
      <w:sz w:val="24"/>
      <w:szCs w:val="26"/>
      <w:lang w:eastAsia="en-US"/>
    </w:rPr>
  </w:style>
  <w:style w:type="character" w:customStyle="1" w:styleId="Heading3Char">
    <w:name w:val="Heading 3 Char"/>
    <w:link w:val="Heading3"/>
    <w:uiPriority w:val="9"/>
    <w:rsid w:val="00E26D80"/>
    <w:rPr>
      <w:rFonts w:ascii="Calibri" w:eastAsia="Times New Roman" w:hAnsi="Calibri"/>
      <w:b/>
      <w:bCs/>
      <w:sz w:val="22"/>
      <w:szCs w:val="22"/>
      <w:lang w:eastAsia="en-US"/>
    </w:rPr>
  </w:style>
  <w:style w:type="character" w:customStyle="1" w:styleId="Heading4Char">
    <w:name w:val="Heading 4 Char"/>
    <w:link w:val="Heading4"/>
    <w:uiPriority w:val="9"/>
    <w:rsid w:val="003F16D4"/>
    <w:rPr>
      <w:rFonts w:ascii="Calibri" w:eastAsia="Times New Roman" w:hAnsi="Calibri"/>
      <w:b/>
      <w:bCs/>
      <w:i/>
      <w:iCs/>
      <w:color w:val="1E3D77"/>
      <w:sz w:val="22"/>
      <w:szCs w:val="22"/>
      <w:lang w:eastAsia="en-US"/>
    </w:rPr>
  </w:style>
  <w:style w:type="character" w:customStyle="1" w:styleId="Heading5Char">
    <w:name w:val="Heading 5 Char"/>
    <w:link w:val="Heading5"/>
    <w:uiPriority w:val="9"/>
    <w:rsid w:val="003F16D4"/>
    <w:rPr>
      <w:rFonts w:ascii="Calibri" w:eastAsia="Calibri" w:hAnsi="Calibri"/>
      <w:color w:val="073662"/>
      <w:sz w:val="22"/>
      <w:szCs w:val="22"/>
      <w:lang w:eastAsia="en-US"/>
    </w:rPr>
  </w:style>
  <w:style w:type="character" w:customStyle="1" w:styleId="Heading6Char">
    <w:name w:val="Heading 6 Char"/>
    <w:link w:val="Heading6"/>
    <w:uiPriority w:val="9"/>
    <w:rsid w:val="003F16D4"/>
    <w:rPr>
      <w:rFonts w:ascii="Calibri" w:eastAsia="Calibri" w:hAnsi="Calibri"/>
      <w:i/>
      <w:iCs/>
      <w:color w:val="073662"/>
      <w:sz w:val="22"/>
      <w:szCs w:val="22"/>
      <w:lang w:eastAsia="en-US"/>
    </w:rPr>
  </w:style>
  <w:style w:type="character" w:customStyle="1" w:styleId="Heading7Char">
    <w:name w:val="Heading 7 Char"/>
    <w:link w:val="Heading7"/>
    <w:uiPriority w:val="9"/>
    <w:rsid w:val="003F16D4"/>
    <w:rPr>
      <w:rFonts w:ascii="Calibri" w:eastAsia="Calibri" w:hAnsi="Calibri"/>
      <w:i/>
      <w:iCs/>
      <w:color w:val="404040"/>
      <w:sz w:val="22"/>
      <w:szCs w:val="22"/>
      <w:lang w:eastAsia="en-US"/>
    </w:rPr>
  </w:style>
  <w:style w:type="character" w:customStyle="1" w:styleId="Heading8Char">
    <w:name w:val="Heading 8 Char"/>
    <w:link w:val="Heading8"/>
    <w:uiPriority w:val="9"/>
    <w:rsid w:val="003F16D4"/>
    <w:rPr>
      <w:rFonts w:ascii="Calibri" w:eastAsia="Calibri" w:hAnsi="Calibri"/>
      <w:color w:val="404040"/>
      <w:lang w:eastAsia="en-US"/>
    </w:rPr>
  </w:style>
  <w:style w:type="character" w:customStyle="1" w:styleId="Heading9Char">
    <w:name w:val="Heading 9 Char"/>
    <w:link w:val="Heading9"/>
    <w:uiPriority w:val="9"/>
    <w:rsid w:val="003F16D4"/>
    <w:rPr>
      <w:rFonts w:ascii="Calibri" w:eastAsia="Calibri" w:hAnsi="Calibri"/>
      <w:i/>
      <w:iCs/>
      <w:color w:val="404040"/>
      <w:lang w:eastAsia="en-US"/>
    </w:rPr>
  </w:style>
  <w:style w:type="paragraph" w:styleId="Caption">
    <w:name w:val="caption"/>
    <w:basedOn w:val="Normal"/>
    <w:next w:val="Normal"/>
    <w:uiPriority w:val="35"/>
    <w:qFormat/>
    <w:rsid w:val="003F16D4"/>
    <w:rPr>
      <w:b/>
      <w:bCs/>
      <w:sz w:val="20"/>
      <w:szCs w:val="20"/>
    </w:rPr>
  </w:style>
  <w:style w:type="paragraph" w:styleId="Title">
    <w:name w:val="Title"/>
    <w:basedOn w:val="Normal"/>
    <w:next w:val="Normal"/>
    <w:link w:val="TitleChar"/>
    <w:uiPriority w:val="10"/>
    <w:qFormat/>
    <w:rsid w:val="003F16D4"/>
    <w:pPr>
      <w:pBdr>
        <w:bottom w:val="single" w:sz="8" w:space="4" w:color="0F6FC6"/>
      </w:pBdr>
      <w:spacing w:after="300" w:line="240" w:lineRule="auto"/>
      <w:contextualSpacing/>
    </w:pPr>
    <w:rPr>
      <w:rFonts w:eastAsia="Times New Roman"/>
      <w:color w:val="1E3D77"/>
      <w:spacing w:val="5"/>
      <w:kern w:val="28"/>
      <w:sz w:val="48"/>
      <w:szCs w:val="52"/>
    </w:rPr>
  </w:style>
  <w:style w:type="character" w:customStyle="1" w:styleId="TitleChar">
    <w:name w:val="Title Char"/>
    <w:link w:val="Title"/>
    <w:uiPriority w:val="10"/>
    <w:rsid w:val="003F16D4"/>
    <w:rPr>
      <w:rFonts w:ascii="Calibri" w:eastAsia="Times New Roman" w:hAnsi="Calibri"/>
      <w:color w:val="1E3D77"/>
      <w:spacing w:val="5"/>
      <w:kern w:val="28"/>
      <w:sz w:val="48"/>
      <w:szCs w:val="52"/>
    </w:rPr>
  </w:style>
  <w:style w:type="character" w:styleId="Emphasis">
    <w:name w:val="Emphasis"/>
    <w:uiPriority w:val="20"/>
    <w:qFormat/>
    <w:rsid w:val="003F16D4"/>
    <w:rPr>
      <w:b/>
      <w:bCs/>
      <w:i w:val="0"/>
      <w:iCs w:val="0"/>
    </w:rPr>
  </w:style>
  <w:style w:type="paragraph" w:styleId="ListParagraph">
    <w:name w:val="List Paragraph"/>
    <w:basedOn w:val="Normal"/>
    <w:uiPriority w:val="34"/>
    <w:qFormat/>
    <w:rsid w:val="003F16D4"/>
    <w:pPr>
      <w:ind w:left="720"/>
    </w:pPr>
  </w:style>
  <w:style w:type="paragraph" w:styleId="IntenseQuote">
    <w:name w:val="Intense Quote"/>
    <w:basedOn w:val="Normal"/>
    <w:next w:val="Normal"/>
    <w:link w:val="IntenseQuoteChar"/>
    <w:uiPriority w:val="30"/>
    <w:qFormat/>
    <w:rsid w:val="003F16D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F16D4"/>
    <w:rPr>
      <w:b/>
      <w:bCs/>
      <w:i/>
      <w:iCs/>
      <w:color w:val="4F81BD"/>
      <w:sz w:val="22"/>
      <w:szCs w:val="22"/>
    </w:rPr>
  </w:style>
  <w:style w:type="paragraph" w:styleId="TOCHeading">
    <w:name w:val="TOC Heading"/>
    <w:basedOn w:val="Heading1"/>
    <w:next w:val="Normal"/>
    <w:uiPriority w:val="39"/>
    <w:qFormat/>
    <w:rsid w:val="003F16D4"/>
    <w:pPr>
      <w:outlineLvl w:val="9"/>
    </w:pPr>
    <w:rPr>
      <w:rFonts w:ascii="Cambria" w:hAnsi="Cambria"/>
      <w:color w:val="365F91"/>
      <w:lang w:val="en-US"/>
    </w:rPr>
  </w:style>
  <w:style w:type="paragraph" w:styleId="FootnoteText">
    <w:name w:val="footnote text"/>
    <w:basedOn w:val="Normal"/>
    <w:link w:val="FootnoteTextChar"/>
    <w:uiPriority w:val="99"/>
    <w:unhideWhenUsed/>
    <w:rsid w:val="001E785C"/>
    <w:pPr>
      <w:spacing w:line="240" w:lineRule="auto"/>
    </w:pPr>
    <w:rPr>
      <w:sz w:val="20"/>
      <w:szCs w:val="20"/>
    </w:rPr>
  </w:style>
  <w:style w:type="character" w:customStyle="1" w:styleId="FootnoteTextChar">
    <w:name w:val="Footnote Text Char"/>
    <w:link w:val="FootnoteText"/>
    <w:uiPriority w:val="99"/>
    <w:rsid w:val="001E785C"/>
    <w:rPr>
      <w:rFonts w:ascii="Calibri" w:eastAsia="Calibri" w:hAnsi="Calibri" w:cs="Times New Roman"/>
    </w:rPr>
  </w:style>
  <w:style w:type="character" w:styleId="FootnoteReference">
    <w:name w:val="footnote reference"/>
    <w:uiPriority w:val="99"/>
    <w:unhideWhenUsed/>
    <w:rsid w:val="001E785C"/>
    <w:rPr>
      <w:vertAlign w:val="superscript"/>
    </w:rPr>
  </w:style>
  <w:style w:type="table" w:styleId="TableGrid">
    <w:name w:val="Table Grid"/>
    <w:basedOn w:val="TableNormal"/>
    <w:uiPriority w:val="39"/>
    <w:rsid w:val="0099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6">
    <w:name w:val="Pa36"/>
    <w:basedOn w:val="Normal"/>
    <w:next w:val="Normal"/>
    <w:uiPriority w:val="99"/>
    <w:rsid w:val="00F44787"/>
    <w:pPr>
      <w:autoSpaceDE w:val="0"/>
      <w:autoSpaceDN w:val="0"/>
      <w:adjustRightInd w:val="0"/>
      <w:spacing w:line="241" w:lineRule="atLeast"/>
      <w:jc w:val="left"/>
    </w:pPr>
    <w:rPr>
      <w:rFonts w:ascii="HelveticaNeueLT Std" w:eastAsia="Constantia" w:hAnsi="HelveticaNeueLT Std"/>
      <w:sz w:val="24"/>
      <w:szCs w:val="24"/>
    </w:rPr>
  </w:style>
  <w:style w:type="paragraph" w:styleId="BalloonText">
    <w:name w:val="Balloon Text"/>
    <w:basedOn w:val="Normal"/>
    <w:link w:val="BalloonTextChar"/>
    <w:uiPriority w:val="99"/>
    <w:semiHidden/>
    <w:unhideWhenUsed/>
    <w:rsid w:val="003C17E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C17EB"/>
    <w:rPr>
      <w:rFonts w:ascii="Tahoma" w:eastAsia="Calibri" w:hAnsi="Tahoma" w:cs="Tahoma"/>
      <w:sz w:val="16"/>
      <w:szCs w:val="16"/>
    </w:rPr>
  </w:style>
  <w:style w:type="paragraph" w:customStyle="1" w:styleId="Default">
    <w:name w:val="Default"/>
    <w:rsid w:val="007A22D1"/>
    <w:pPr>
      <w:autoSpaceDE w:val="0"/>
      <w:autoSpaceDN w:val="0"/>
      <w:adjustRightInd w:val="0"/>
    </w:pPr>
    <w:rPr>
      <w:rFonts w:ascii="Arial Narrow" w:hAnsi="Arial Narrow" w:cs="Arial Narrow"/>
      <w:color w:val="000000"/>
      <w:sz w:val="24"/>
      <w:szCs w:val="24"/>
      <w:lang w:eastAsia="en-US"/>
    </w:rPr>
  </w:style>
  <w:style w:type="paragraph" w:customStyle="1" w:styleId="Pa2">
    <w:name w:val="Pa2"/>
    <w:basedOn w:val="Default"/>
    <w:next w:val="Default"/>
    <w:uiPriority w:val="99"/>
    <w:rsid w:val="00F94B43"/>
    <w:pPr>
      <w:spacing w:line="241" w:lineRule="atLeast"/>
    </w:pPr>
    <w:rPr>
      <w:rFonts w:ascii="HelveticaNeueLT Std Lt" w:hAnsi="HelveticaNeueLT Std Lt" w:cs="Times New Roman"/>
      <w:color w:val="auto"/>
    </w:rPr>
  </w:style>
  <w:style w:type="paragraph" w:styleId="Header">
    <w:name w:val="header"/>
    <w:basedOn w:val="Normal"/>
    <w:link w:val="HeaderChar"/>
    <w:uiPriority w:val="99"/>
    <w:unhideWhenUsed/>
    <w:rsid w:val="00702C87"/>
    <w:pPr>
      <w:tabs>
        <w:tab w:val="center" w:pos="4513"/>
        <w:tab w:val="right" w:pos="9026"/>
      </w:tabs>
      <w:spacing w:line="240" w:lineRule="auto"/>
    </w:pPr>
  </w:style>
  <w:style w:type="character" w:customStyle="1" w:styleId="HeaderChar">
    <w:name w:val="Header Char"/>
    <w:link w:val="Header"/>
    <w:uiPriority w:val="99"/>
    <w:rsid w:val="00702C87"/>
    <w:rPr>
      <w:rFonts w:ascii="Calibri" w:eastAsia="Calibri" w:hAnsi="Calibri" w:cs="Times New Roman"/>
      <w:sz w:val="22"/>
      <w:szCs w:val="22"/>
    </w:rPr>
  </w:style>
  <w:style w:type="paragraph" w:styleId="Footer">
    <w:name w:val="footer"/>
    <w:basedOn w:val="Normal"/>
    <w:link w:val="FooterChar"/>
    <w:uiPriority w:val="99"/>
    <w:unhideWhenUsed/>
    <w:rsid w:val="00702C87"/>
    <w:pPr>
      <w:tabs>
        <w:tab w:val="center" w:pos="4513"/>
        <w:tab w:val="right" w:pos="9026"/>
      </w:tabs>
      <w:spacing w:line="240" w:lineRule="auto"/>
    </w:pPr>
  </w:style>
  <w:style w:type="character" w:customStyle="1" w:styleId="FooterChar">
    <w:name w:val="Footer Char"/>
    <w:link w:val="Footer"/>
    <w:uiPriority w:val="99"/>
    <w:rsid w:val="00702C87"/>
    <w:rPr>
      <w:rFonts w:ascii="Calibri" w:eastAsia="Calibri" w:hAnsi="Calibri" w:cs="Times New Roman"/>
      <w:sz w:val="22"/>
      <w:szCs w:val="22"/>
    </w:rPr>
  </w:style>
  <w:style w:type="paragraph" w:styleId="NormalWeb">
    <w:name w:val="Normal (Web)"/>
    <w:basedOn w:val="Normal"/>
    <w:uiPriority w:val="99"/>
    <w:unhideWhenUsed/>
    <w:rsid w:val="00702C87"/>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BNGProposalTitle">
    <w:name w:val="BNG Proposal Title"/>
    <w:basedOn w:val="Title"/>
    <w:link w:val="BNGProposalTitleChar"/>
    <w:qFormat/>
    <w:rsid w:val="00702C87"/>
    <w:pPr>
      <w:jc w:val="left"/>
    </w:pPr>
    <w:rPr>
      <w:rFonts w:ascii="Lucida Sans" w:hAnsi="Lucida Sans"/>
      <w:color w:val="1F3C77"/>
    </w:rPr>
  </w:style>
  <w:style w:type="character" w:customStyle="1" w:styleId="BNGProposalTitleChar">
    <w:name w:val="BNG Proposal Title Char"/>
    <w:link w:val="BNGProposalTitle"/>
    <w:rsid w:val="00702C87"/>
    <w:rPr>
      <w:rFonts w:ascii="Lucida Sans" w:eastAsia="Times New Roman" w:hAnsi="Lucida Sans"/>
      <w:color w:val="1F3C77"/>
      <w:spacing w:val="5"/>
      <w:kern w:val="28"/>
      <w:sz w:val="48"/>
      <w:szCs w:val="52"/>
    </w:rPr>
  </w:style>
  <w:style w:type="character" w:styleId="Hyperlink">
    <w:name w:val="Hyperlink"/>
    <w:uiPriority w:val="99"/>
    <w:unhideWhenUsed/>
    <w:rsid w:val="000B026B"/>
    <w:rPr>
      <w:color w:val="0000FF"/>
      <w:u w:val="single"/>
    </w:rPr>
  </w:style>
  <w:style w:type="paragraph" w:styleId="CommentText">
    <w:name w:val="annotation text"/>
    <w:basedOn w:val="Normal"/>
    <w:link w:val="CommentTextChar"/>
    <w:uiPriority w:val="99"/>
    <w:semiHidden/>
    <w:unhideWhenUsed/>
    <w:rsid w:val="00376A9E"/>
    <w:pPr>
      <w:spacing w:line="240" w:lineRule="auto"/>
    </w:pPr>
    <w:rPr>
      <w:sz w:val="20"/>
      <w:szCs w:val="20"/>
    </w:rPr>
  </w:style>
  <w:style w:type="character" w:customStyle="1" w:styleId="CommentTextChar">
    <w:name w:val="Comment Text Char"/>
    <w:link w:val="CommentText"/>
    <w:uiPriority w:val="99"/>
    <w:semiHidden/>
    <w:rsid w:val="00376A9E"/>
    <w:rPr>
      <w:rFonts w:ascii="Calibri" w:eastAsia="Calibri" w:hAnsi="Calibri" w:cs="Times New Roman"/>
    </w:rPr>
  </w:style>
  <w:style w:type="paragraph" w:styleId="CommentSubject">
    <w:name w:val="annotation subject"/>
    <w:basedOn w:val="CommentText"/>
    <w:next w:val="CommentText"/>
    <w:link w:val="CommentSubjectChar"/>
    <w:uiPriority w:val="99"/>
    <w:semiHidden/>
    <w:rsid w:val="00376A9E"/>
    <w:pPr>
      <w:jc w:val="left"/>
    </w:pPr>
    <w:rPr>
      <w:rFonts w:ascii="Arial" w:eastAsia="Times New Roman" w:hAnsi="Arial"/>
      <w:b/>
      <w:bCs/>
      <w:lang w:eastAsia="en-AU"/>
    </w:rPr>
  </w:style>
  <w:style w:type="character" w:customStyle="1" w:styleId="CommentSubjectChar">
    <w:name w:val="Comment Subject Char"/>
    <w:link w:val="CommentSubject"/>
    <w:uiPriority w:val="99"/>
    <w:semiHidden/>
    <w:rsid w:val="00376A9E"/>
    <w:rPr>
      <w:rFonts w:ascii="Arial" w:eastAsia="Times New Roman" w:hAnsi="Arial" w:cs="Times New Roman"/>
      <w:b/>
      <w:bCs/>
      <w:lang w:eastAsia="en-AU"/>
    </w:rPr>
  </w:style>
  <w:style w:type="character" w:styleId="CommentReference">
    <w:name w:val="annotation reference"/>
    <w:uiPriority w:val="99"/>
    <w:semiHidden/>
    <w:unhideWhenUsed/>
    <w:rsid w:val="004841D2"/>
    <w:rPr>
      <w:sz w:val="16"/>
      <w:szCs w:val="16"/>
    </w:rPr>
  </w:style>
  <w:style w:type="table" w:styleId="TableGridLight">
    <w:name w:val="Grid Table Light"/>
    <w:basedOn w:val="TableNormal"/>
    <w:uiPriority w:val="40"/>
    <w:rsid w:val="006261A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9E79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961F7"/>
    <w:rPr>
      <w:color w:val="605E5C"/>
      <w:shd w:val="clear" w:color="auto" w:fill="E1DFDD"/>
    </w:rPr>
  </w:style>
  <w:style w:type="character" w:styleId="FollowedHyperlink">
    <w:name w:val="FollowedHyperlink"/>
    <w:uiPriority w:val="99"/>
    <w:semiHidden/>
    <w:unhideWhenUsed/>
    <w:rsid w:val="00806D8D"/>
    <w:rPr>
      <w:color w:val="954F72"/>
      <w:u w:val="single"/>
    </w:rPr>
  </w:style>
  <w:style w:type="paragraph" w:styleId="Revision">
    <w:name w:val="Revision"/>
    <w:hidden/>
    <w:uiPriority w:val="99"/>
    <w:semiHidden/>
    <w:rsid w:val="002A159C"/>
    <w:rPr>
      <w:rFonts w:ascii="Calibri" w:eastAsia="Calibri" w:hAnsi="Calibri"/>
      <w:sz w:val="22"/>
      <w:szCs w:val="22"/>
      <w:lang w:eastAsia="en-US"/>
    </w:rPr>
  </w:style>
  <w:style w:type="paragraph" w:styleId="TOC2">
    <w:name w:val="toc 2"/>
    <w:basedOn w:val="Normal"/>
    <w:next w:val="Normal"/>
    <w:autoRedefine/>
    <w:uiPriority w:val="39"/>
    <w:unhideWhenUsed/>
    <w:rsid w:val="00F963D2"/>
    <w:pPr>
      <w:spacing w:after="100" w:line="259" w:lineRule="auto"/>
      <w:ind w:left="220"/>
      <w:jc w:val="left"/>
    </w:pPr>
    <w:rPr>
      <w:rFonts w:asciiTheme="minorHAnsi" w:eastAsiaTheme="minorEastAsia" w:hAnsiTheme="minorHAnsi"/>
      <w:lang w:val="en-US"/>
    </w:rPr>
  </w:style>
  <w:style w:type="paragraph" w:styleId="TOC1">
    <w:name w:val="toc 1"/>
    <w:basedOn w:val="Normal"/>
    <w:next w:val="Normal"/>
    <w:autoRedefine/>
    <w:uiPriority w:val="39"/>
    <w:unhideWhenUsed/>
    <w:rsid w:val="00F963D2"/>
    <w:pPr>
      <w:spacing w:after="100" w:line="259" w:lineRule="auto"/>
      <w:jc w:val="left"/>
    </w:pPr>
    <w:rPr>
      <w:rFonts w:asciiTheme="minorHAnsi" w:eastAsiaTheme="minorEastAsia" w:hAnsiTheme="minorHAnsi"/>
      <w:lang w:val="en-US"/>
    </w:rPr>
  </w:style>
  <w:style w:type="paragraph" w:styleId="TOC3">
    <w:name w:val="toc 3"/>
    <w:basedOn w:val="Normal"/>
    <w:next w:val="Normal"/>
    <w:autoRedefine/>
    <w:uiPriority w:val="39"/>
    <w:unhideWhenUsed/>
    <w:rsid w:val="00F963D2"/>
    <w:pPr>
      <w:spacing w:after="100" w:line="259" w:lineRule="auto"/>
      <w:ind w:left="440"/>
      <w:jc w:val="left"/>
    </w:pPr>
    <w:rPr>
      <w:rFonts w:asciiTheme="minorHAnsi" w:eastAsiaTheme="minorEastAsia" w:hAnsiTheme="minorHAnsi"/>
      <w:lang w:val="en-US"/>
    </w:rPr>
  </w:style>
  <w:style w:type="character" w:customStyle="1" w:styleId="UnresolvedMention">
    <w:name w:val="Unresolved Mention"/>
    <w:basedOn w:val="DefaultParagraphFont"/>
    <w:uiPriority w:val="99"/>
    <w:unhideWhenUsed/>
    <w:rsid w:val="0038461A"/>
    <w:rPr>
      <w:color w:val="605E5C"/>
      <w:shd w:val="clear" w:color="auto" w:fill="E1DFDD"/>
    </w:rPr>
  </w:style>
  <w:style w:type="character" w:customStyle="1" w:styleId="Mention">
    <w:name w:val="Mention"/>
    <w:basedOn w:val="DefaultParagraphFont"/>
    <w:uiPriority w:val="99"/>
    <w:unhideWhenUsed/>
    <w:rsid w:val="003846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9509">
      <w:bodyDiv w:val="1"/>
      <w:marLeft w:val="0"/>
      <w:marRight w:val="0"/>
      <w:marTop w:val="0"/>
      <w:marBottom w:val="0"/>
      <w:divBdr>
        <w:top w:val="none" w:sz="0" w:space="0" w:color="auto"/>
        <w:left w:val="none" w:sz="0" w:space="0" w:color="auto"/>
        <w:bottom w:val="none" w:sz="0" w:space="0" w:color="auto"/>
        <w:right w:val="none" w:sz="0" w:space="0" w:color="auto"/>
      </w:divBdr>
    </w:div>
    <w:div w:id="283121764">
      <w:bodyDiv w:val="1"/>
      <w:marLeft w:val="0"/>
      <w:marRight w:val="0"/>
      <w:marTop w:val="0"/>
      <w:marBottom w:val="0"/>
      <w:divBdr>
        <w:top w:val="none" w:sz="0" w:space="0" w:color="auto"/>
        <w:left w:val="none" w:sz="0" w:space="0" w:color="auto"/>
        <w:bottom w:val="none" w:sz="0" w:space="0" w:color="auto"/>
        <w:right w:val="none" w:sz="0" w:space="0" w:color="auto"/>
      </w:divBdr>
    </w:div>
    <w:div w:id="617755605">
      <w:bodyDiv w:val="1"/>
      <w:marLeft w:val="0"/>
      <w:marRight w:val="0"/>
      <w:marTop w:val="0"/>
      <w:marBottom w:val="0"/>
      <w:divBdr>
        <w:top w:val="none" w:sz="0" w:space="0" w:color="auto"/>
        <w:left w:val="none" w:sz="0" w:space="0" w:color="auto"/>
        <w:bottom w:val="none" w:sz="0" w:space="0" w:color="auto"/>
        <w:right w:val="none" w:sz="0" w:space="0" w:color="auto"/>
      </w:divBdr>
    </w:div>
    <w:div w:id="837429436">
      <w:bodyDiv w:val="1"/>
      <w:marLeft w:val="0"/>
      <w:marRight w:val="0"/>
      <w:marTop w:val="0"/>
      <w:marBottom w:val="0"/>
      <w:divBdr>
        <w:top w:val="none" w:sz="0" w:space="0" w:color="auto"/>
        <w:left w:val="none" w:sz="0" w:space="0" w:color="auto"/>
        <w:bottom w:val="none" w:sz="0" w:space="0" w:color="auto"/>
        <w:right w:val="none" w:sz="0" w:space="0" w:color="auto"/>
      </w:divBdr>
    </w:div>
    <w:div w:id="1109394346">
      <w:bodyDiv w:val="1"/>
      <w:marLeft w:val="0"/>
      <w:marRight w:val="0"/>
      <w:marTop w:val="0"/>
      <w:marBottom w:val="0"/>
      <w:divBdr>
        <w:top w:val="none" w:sz="0" w:space="0" w:color="auto"/>
        <w:left w:val="none" w:sz="0" w:space="0" w:color="auto"/>
        <w:bottom w:val="none" w:sz="0" w:space="0" w:color="auto"/>
        <w:right w:val="none" w:sz="0" w:space="0" w:color="auto"/>
      </w:divBdr>
    </w:div>
    <w:div w:id="1426658329">
      <w:bodyDiv w:val="1"/>
      <w:marLeft w:val="0"/>
      <w:marRight w:val="0"/>
      <w:marTop w:val="0"/>
      <w:marBottom w:val="0"/>
      <w:divBdr>
        <w:top w:val="none" w:sz="0" w:space="0" w:color="auto"/>
        <w:left w:val="none" w:sz="0" w:space="0" w:color="auto"/>
        <w:bottom w:val="none" w:sz="0" w:space="0" w:color="auto"/>
        <w:right w:val="none" w:sz="0" w:space="0" w:color="auto"/>
      </w:divBdr>
    </w:div>
    <w:div w:id="19069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emf" Type="http://schemas.openxmlformats.org/officeDocument/2006/relationships/image"/>
<Relationship Id="rId12" Target="charts/chart1.xml" Type="http://schemas.openxmlformats.org/officeDocument/2006/relationships/chart"/>
<Relationship Id="rId13" Target="https://www.legislation.gov.au/Details/F2018N00041" TargetMode="External" Type="http://schemas.openxmlformats.org/officeDocument/2006/relationships/hyperlink"/>
<Relationship Id="rId14" Target="https://www.legislation.gov.au/Details/F2018N00041" TargetMode="External" Type="http://schemas.openxmlformats.org/officeDocument/2006/relationships/hyperlink"/>
<Relationship Id="rId15" Target="media/image2.jpeg" Type="http://schemas.openxmlformats.org/officeDocument/2006/relationships/image"/>
<Relationship Id="rId16" Target="header1.xml" Type="http://schemas.openxmlformats.org/officeDocument/2006/relationships/header"/>
<Relationship Id="rId17" Target="footer1.xml" Type="http://schemas.openxmlformats.org/officeDocument/2006/relationships/footer"/>
<Relationship Id="rId18" Target="charts/chart2.xml" Type="http://schemas.openxmlformats.org/officeDocument/2006/relationships/chart"/>
<Relationship Id="rId19" Target="charts/chart3.xml" Type="http://schemas.openxmlformats.org/officeDocument/2006/relationships/chart"/>
<Relationship Id="rId2" Target="../customXml/item2.xml" Type="http://schemas.openxmlformats.org/officeDocument/2006/relationships/customXml"/>
<Relationship Id="rId20" Target="charts/chart4.xml" Type="http://schemas.openxmlformats.org/officeDocument/2006/relationships/chart"/>
<Relationship Id="rId21" Target="charts/chart5.xml" Type="http://schemas.openxmlformats.org/officeDocument/2006/relationships/chart"/>
<Relationship Id="rId22" Target="charts/chart6.xml" Type="http://schemas.openxmlformats.org/officeDocument/2006/relationships/chart"/>
<Relationship Id="rId23" Target="charts/chart7.xml" Type="http://schemas.openxmlformats.org/officeDocument/2006/relationships/chart"/>
<Relationship Id="rId24" Target="header2.xml" Type="http://schemas.openxmlformats.org/officeDocument/2006/relationships/header"/>
<Relationship Id="rId25" Target="footer2.xml" Type="http://schemas.openxmlformats.org/officeDocument/2006/relationships/footer"/>
<Relationship Id="rId26" Target="https://www.legislation.gov.au/Details/F2018L00633" TargetMode="External" Type="http://schemas.openxmlformats.org/officeDocument/2006/relationships/hyperlink"/>
<Relationship Id="rId27" Target="https://www.legislation.gov.au/Details/F2018L00634" TargetMode="External" Type="http://schemas.openxmlformats.org/officeDocument/2006/relationships/hyperlink"/>
<Relationship Id="rId28" Target="header3.xml" Type="http://schemas.openxmlformats.org/officeDocument/2006/relationships/header"/>
<Relationship Id="rId29" Target="fontTable.xml" Type="http://schemas.openxmlformats.org/officeDocument/2006/relationships/fontTable"/>
<Relationship Id="rId3" Target="../customXml/item3.xml" Type="http://schemas.openxmlformats.org/officeDocument/2006/relationships/customXml"/>
<Relationship Id="rId30"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charts/_rels/chart1.xml.rels><?xml version="1.0" encoding="UTF-8" standalone="yes"?>
<Relationships xmlns="http://schemas.openxmlformats.org/package/2006/relationships">
<Relationship Id="rId1" Target="../theme/themeOverride1.xml" Type="http://schemas.openxmlformats.org/officeDocument/2006/relationships/themeOverride"/>
<Relationship Id="rId2" Target="../embeddings/Microsoft_Excel_Worksheet1.xlsx" Type="http://schemas.openxmlformats.org/officeDocument/2006/relationships/package"/>
</Relationships>

</file>

<file path=word/charts/_rels/chart2.xml.rels><?xml version="1.0" encoding="UTF-8" standalone="yes"?>
<Relationships xmlns="http://schemas.openxmlformats.org/package/2006/relationships">
<Relationship Id="rId1" Target="../theme/themeOverride2.xml" Type="http://schemas.openxmlformats.org/officeDocument/2006/relationships/themeOverride"/>
<Relationship Id="rId2" Target="../embeddings/Microsoft_Excel_Worksheet2.xlsx" Type="http://schemas.openxmlformats.org/officeDocument/2006/relationships/package"/>
</Relationships>

</file>

<file path=word/charts/_rels/chart3.xml.rels><?xml version="1.0" encoding="UTF-8" standalone="yes"?>
<Relationships xmlns="http://schemas.openxmlformats.org/package/2006/relationships">
<Relationship Id="rId1" Target="../theme/themeOverride3.xml" Type="http://schemas.openxmlformats.org/officeDocument/2006/relationships/themeOverride"/>
<Relationship Id="rId2" Target="../embeddings/Microsoft_Excel_Worksheet3.xlsx" Type="http://schemas.openxmlformats.org/officeDocument/2006/relationships/package"/>
</Relationships>

</file>

<file path=word/charts/_rels/chart4.xml.rels><?xml version="1.0" encoding="UTF-8" standalone="yes"?>
<Relationships xmlns="http://schemas.openxmlformats.org/package/2006/relationships">
<Relationship Id="rId1" Target="../theme/themeOverride4.xml" Type="http://schemas.openxmlformats.org/officeDocument/2006/relationships/themeOverride"/>
<Relationship Id="rId2" Target="../embeddings/Microsoft_Excel_Worksheet4.xlsx" Type="http://schemas.openxmlformats.org/officeDocument/2006/relationships/package"/>
</Relationships>

</file>

<file path=word/charts/_rels/chart5.xml.rels><?xml version="1.0" encoding="UTF-8" standalone="yes"?>
<Relationships xmlns="http://schemas.openxmlformats.org/package/2006/relationships">
<Relationship Id="rId1" Target="../theme/themeOverride5.xml" Type="http://schemas.openxmlformats.org/officeDocument/2006/relationships/themeOverride"/>
<Relationship Id="rId2" Target="../embeddings/Microsoft_Excel_Worksheet5.xlsx" Type="http://schemas.openxmlformats.org/officeDocument/2006/relationships/package"/>
</Relationships>

</file>

<file path=word/charts/_rels/chart6.xml.rels><?xml version="1.0" encoding="UTF-8" standalone="yes"?>
<Relationships xmlns="http://schemas.openxmlformats.org/package/2006/relationships">
<Relationship Id="rId1" Target="../theme/themeOverride6.xml" Type="http://schemas.openxmlformats.org/officeDocument/2006/relationships/themeOverride"/>
<Relationship Id="rId2" Target="../embeddings/Microsoft_Excel_Worksheet6.xlsx" Type="http://schemas.openxmlformats.org/officeDocument/2006/relationships/package"/>
</Relationships>

</file>

<file path=word/charts/_rels/chart7.xml.rels><?xml version="1.0" encoding="UTF-8" standalone="yes"?>
<Relationships xmlns="http://schemas.openxmlformats.org/package/2006/relationships">
<Relationship Id="rId1" Target="../theme/themeOverride7.xml" Type="http://schemas.openxmlformats.org/officeDocument/2006/relationships/themeOverride"/>
<Relationship Id="rId2" Target="../embeddings/Microsoft_Excel_Worksheet7.xlsx" Type="http://schemas.openxmlformats.org/officeDocument/2006/relationships/package"/>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Mapping of NDIS Core Module to</a:t>
            </a:r>
          </a:p>
          <a:p>
            <a:pPr>
              <a:defRPr sz="1400" b="0" i="0" u="none" strike="noStrike" kern="1200" spc="0" baseline="0">
                <a:solidFill>
                  <a:schemeClr val="tx1">
                    <a:lumMod val="65000"/>
                    <a:lumOff val="35000"/>
                  </a:schemeClr>
                </a:solidFill>
                <a:latin typeface="+mn-lt"/>
                <a:ea typeface="+mn-ea"/>
                <a:cs typeface="+mn-cs"/>
              </a:defRPr>
            </a:pPr>
            <a:r>
              <a:rPr lang="en-AU"/>
              <a:t>HSQS</a:t>
            </a:r>
            <a:r>
              <a:rPr lang="en-AU" baseline="0"/>
              <a:t> indicators</a:t>
            </a:r>
            <a:endParaRPr lang="en-AU"/>
          </a:p>
        </c:rich>
      </c:tx>
      <c:layout/>
      <c:overlay val="0"/>
      <c:spPr>
        <a:noFill/>
        <a:ln w="25401">
          <a:noFill/>
        </a:ln>
      </c:spPr>
    </c:title>
    <c:autoTitleDeleted val="0"/>
    <c:plotArea>
      <c:layout/>
      <c:pieChart>
        <c:varyColors val="1"/>
        <c:ser>
          <c:idx val="0"/>
          <c:order val="0"/>
          <c:dPt>
            <c:idx val="0"/>
            <c:bubble3D val="0"/>
            <c:spPr>
              <a:solidFill>
                <a:schemeClr val="accent6">
                  <a:lumMod val="60000"/>
                  <a:lumOff val="40000"/>
                </a:schemeClr>
              </a:solidFill>
              <a:ln w="19051">
                <a:solidFill>
                  <a:schemeClr val="lt1"/>
                </a:solidFill>
              </a:ln>
              <a:effectLst/>
            </c:spPr>
            <c:extLst xmlns:c16r2="http://schemas.microsoft.com/office/drawing/2015/06/chart">
              <c:ext xmlns:c16="http://schemas.microsoft.com/office/drawing/2014/chart" uri="{C3380CC4-5D6E-409C-BE32-E72D297353CC}">
                <c16:uniqueId val="{00000000-855C-4BE3-805C-A22D3CE638EF}"/>
              </c:ext>
            </c:extLst>
          </c:dPt>
          <c:dPt>
            <c:idx val="1"/>
            <c:bubble3D val="0"/>
            <c:spPr>
              <a:solidFill>
                <a:schemeClr val="accent4">
                  <a:lumMod val="40000"/>
                  <a:lumOff val="60000"/>
                </a:schemeClr>
              </a:solidFill>
              <a:ln w="19051">
                <a:solidFill>
                  <a:schemeClr val="lt1"/>
                </a:solidFill>
              </a:ln>
              <a:effectLst/>
            </c:spPr>
            <c:extLst xmlns:c16r2="http://schemas.microsoft.com/office/drawing/2015/06/chart">
              <c:ext xmlns:c16="http://schemas.microsoft.com/office/drawing/2014/chart" uri="{C3380CC4-5D6E-409C-BE32-E72D297353CC}">
                <c16:uniqueId val="{00000001-855C-4BE3-805C-A22D3CE638EF}"/>
              </c:ext>
            </c:extLst>
          </c:dPt>
          <c:dPt>
            <c:idx val="2"/>
            <c:bubble3D val="0"/>
            <c:spPr>
              <a:solidFill>
                <a:schemeClr val="accent2">
                  <a:lumMod val="60000"/>
                  <a:lumOff val="40000"/>
                </a:schemeClr>
              </a:solidFill>
              <a:ln w="19051">
                <a:solidFill>
                  <a:schemeClr val="lt1"/>
                </a:solidFill>
              </a:ln>
              <a:effectLst/>
            </c:spPr>
            <c:extLst xmlns:c16r2="http://schemas.microsoft.com/office/drawing/2015/06/chart">
              <c:ext xmlns:c16="http://schemas.microsoft.com/office/drawing/2014/chart" uri="{C3380CC4-5D6E-409C-BE32-E72D297353CC}">
                <c16:uniqueId val="{00000002-855C-4BE3-805C-A22D3CE638EF}"/>
              </c:ext>
            </c:extLst>
          </c:dPt>
          <c:dLbls>
            <c:dLbl>
              <c:idx val="0"/>
              <c:layout>
                <c:manualLayout>
                  <c:x val="-0.11222703412073491"/>
                  <c:y val="-4.6494969378827647E-2"/>
                </c:manualLayout>
              </c:layout>
              <c:tx>
                <c:rich>
                  <a:bodyPr/>
                  <a:lstStyle/>
                  <a:p>
                    <a:r>
                      <a:rPr lang="en-US"/>
                      <a:t>16</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55C-4BE3-805C-A22D3CE638EF}"/>
                </c:ext>
                <c:ext xmlns:c15="http://schemas.microsoft.com/office/drawing/2012/chart" uri="{CE6537A1-D6FC-4f65-9D91-7224C49458BB}">
                  <c15:layout/>
                </c:ext>
              </c:extLst>
            </c:dLbl>
            <c:dLbl>
              <c:idx val="1"/>
              <c:layout>
                <c:manualLayout>
                  <c:x val="9.6967410323709535E-2"/>
                  <c:y val="-7.4686497521143187E-3"/>
                </c:manualLayout>
              </c:layout>
              <c:tx>
                <c:rich>
                  <a:bodyPr/>
                  <a:lstStyle/>
                  <a:p>
                    <a:r>
                      <a:rPr lang="en-US"/>
                      <a:t>10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55C-4BE3-805C-A22D3CE638EF}"/>
                </c:ext>
                <c:ext xmlns:c15="http://schemas.microsoft.com/office/drawing/2012/chart" uri="{CE6537A1-D6FC-4f65-9D91-7224C49458BB}">
                  <c15:layout/>
                </c:ext>
              </c:extLst>
            </c:dLbl>
            <c:dLbl>
              <c:idx val="2"/>
              <c:layout>
                <c:manualLayout>
                  <c:x val="3.6680446194225724E-2"/>
                  <c:y val="0.11062554680664917"/>
                </c:manualLayout>
              </c:layout>
              <c:tx>
                <c:rich>
                  <a:bodyPr/>
                  <a:lstStyle/>
                  <a:p>
                    <a:r>
                      <a:rPr lang="en-US"/>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55C-4BE3-805C-A22D3CE638EF}"/>
                </c:ext>
                <c:ext xmlns:c15="http://schemas.microsoft.com/office/drawing/2012/chart" uri="{CE6537A1-D6FC-4f65-9D91-7224C49458BB}">
                  <c15:layout/>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Sheet2!$A$27:$C$27</c:f>
              <c:strCache>
                <c:ptCount val="3"/>
                <c:pt idx="0">
                  <c:v>HSQS Indicators Met</c:v>
                </c:pt>
                <c:pt idx="1">
                  <c:v>HSQS Indicators Partially Met</c:v>
                </c:pt>
                <c:pt idx="2">
                  <c:v>HSQS Indicators Not Met</c:v>
                </c:pt>
              </c:strCache>
            </c:strRef>
          </c:cat>
          <c:val>
            <c:numRef>
              <c:f>Sheet2!$A$28:$C$28</c:f>
              <c:numCache>
                <c:formatCode>General</c:formatCode>
                <c:ptCount val="3"/>
                <c:pt idx="0">
                  <c:v>16</c:v>
                </c:pt>
                <c:pt idx="1">
                  <c:v>10</c:v>
                </c:pt>
                <c:pt idx="2">
                  <c:v>3</c:v>
                </c:pt>
              </c:numCache>
            </c:numRef>
          </c:val>
          <c:extLst xmlns:c16r2="http://schemas.microsoft.com/office/drawing/2015/06/chart">
            <c:ext xmlns:c16="http://schemas.microsoft.com/office/drawing/2014/chart" uri="{C3380CC4-5D6E-409C-BE32-E72D297353CC}">
              <c16:uniqueId val="{00000003-855C-4BE3-805C-A22D3CE638EF}"/>
            </c:ext>
          </c:extLst>
        </c:ser>
        <c:dLbls>
          <c:showLegendKey val="0"/>
          <c:showVal val="0"/>
          <c:showCatName val="0"/>
          <c:showSerName val="0"/>
          <c:showPercent val="0"/>
          <c:showBubbleSize val="0"/>
          <c:showLeaderLines val="1"/>
        </c:dLbls>
        <c:firstSliceAng val="0"/>
      </c:pieChart>
      <c:spPr>
        <a:noFill/>
        <a:ln w="25401">
          <a:noFill/>
        </a:ln>
      </c:spPr>
    </c:plotArea>
    <c:legend>
      <c:legendPos val="r"/>
      <c:layout>
        <c:manualLayout>
          <c:xMode val="edge"/>
          <c:yMode val="edge"/>
          <c:x val="0.54948977968663004"/>
          <c:y val="0.47437791499084192"/>
          <c:w val="0.33741032370953628"/>
          <c:h val="0.2511516456126438"/>
        </c:manualLayout>
      </c:layout>
      <c:overlay val="0"/>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 1</a:t>
            </a:r>
          </a:p>
        </c:rich>
      </c:tx>
      <c:layout>
        <c:manualLayout>
          <c:xMode val="edge"/>
          <c:yMode val="edge"/>
          <c:x val="0.30171733177315685"/>
          <c:y val="5.530834961419296E-2"/>
        </c:manualLayout>
      </c:layout>
      <c:overlay val="0"/>
      <c:spPr>
        <a:noFill/>
        <a:ln w="25375">
          <a:noFill/>
        </a:ln>
      </c:spPr>
    </c:title>
    <c:autoTitleDeleted val="0"/>
    <c:plotArea>
      <c:layout/>
      <c:pieChart>
        <c:varyColors val="1"/>
        <c:ser>
          <c:idx val="0"/>
          <c:order val="0"/>
          <c:dPt>
            <c:idx val="0"/>
            <c:bubble3D val="0"/>
            <c:spPr>
              <a:solidFill>
                <a:schemeClr val="accent6">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0-9D32-47E3-B24B-B50E64A3191D}"/>
              </c:ext>
            </c:extLst>
          </c:dPt>
          <c:dPt>
            <c:idx val="1"/>
            <c:bubble3D val="0"/>
            <c:spPr>
              <a:solidFill>
                <a:schemeClr val="accent4">
                  <a:lumMod val="40000"/>
                  <a:lumOff val="6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1-9D32-47E3-B24B-B50E64A3191D}"/>
              </c:ext>
            </c:extLst>
          </c:dPt>
          <c:dPt>
            <c:idx val="2"/>
            <c:bubble3D val="0"/>
            <c:spPr>
              <a:solidFill>
                <a:schemeClr val="accent2">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2-9D32-47E3-B24B-B50E64A3191D}"/>
              </c:ext>
            </c:extLst>
          </c:dPt>
          <c:dLbls>
            <c:dLbl>
              <c:idx val="0"/>
              <c:layout>
                <c:manualLayout>
                  <c:x val="-0.12259956635855301"/>
                  <c:y val="5.5223889466646858E-2"/>
                </c:manualLayout>
              </c:layout>
              <c:tx>
                <c:rich>
                  <a:bodyPr/>
                  <a:lstStyle/>
                  <a:p>
                    <a:r>
                      <a:rPr lang="en-US"/>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9D32-47E3-B24B-B50E64A3191D}"/>
                </c:ext>
                <c:ext xmlns:c15="http://schemas.microsoft.com/office/drawing/2012/chart" uri="{CE6537A1-D6FC-4f65-9D91-7224C49458BB}">
                  <c15:layout/>
                </c:ext>
              </c:extLst>
            </c:dLbl>
            <c:dLbl>
              <c:idx val="1"/>
              <c:layout>
                <c:manualLayout>
                  <c:x val="0.1360548409709656"/>
                  <c:y val="-6.01535185460308E-2"/>
                </c:manualLayout>
              </c:layout>
              <c:tx>
                <c:rich>
                  <a:bodyPr/>
                  <a:lstStyle/>
                  <a:p>
                    <a:r>
                      <a:rPr lang="en-US"/>
                      <a:t>4</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9D32-47E3-B24B-B50E64A3191D}"/>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2-9D32-47E3-B24B-B50E64A3191D}"/>
                </c:ext>
                <c:ext xmlns:c15="http://schemas.microsoft.com/office/drawing/2012/chart" uri="{CE6537A1-D6FC-4f65-9D91-7224C49458BB}"/>
              </c:extLst>
            </c:dLbl>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Sheet2!$A$3:$C$3</c:f>
              <c:strCache>
                <c:ptCount val="3"/>
                <c:pt idx="0">
                  <c:v>HSQS Indicators Met</c:v>
                </c:pt>
                <c:pt idx="1">
                  <c:v>HSQS Indicators Partially Met</c:v>
                </c:pt>
                <c:pt idx="2">
                  <c:v>HSQS Indicators Not Met</c:v>
                </c:pt>
              </c:strCache>
            </c:strRef>
          </c:cat>
          <c:val>
            <c:numRef>
              <c:f>Sheet2!$A$4:$C$4</c:f>
              <c:numCache>
                <c:formatCode>General</c:formatCode>
                <c:ptCount val="3"/>
                <c:pt idx="0">
                  <c:v>3</c:v>
                </c:pt>
                <c:pt idx="1">
                  <c:v>4</c:v>
                </c:pt>
                <c:pt idx="2">
                  <c:v>0</c:v>
                </c:pt>
              </c:numCache>
            </c:numRef>
          </c:val>
          <c:extLst xmlns:c16r2="http://schemas.microsoft.com/office/drawing/2015/06/chart">
            <c:ext xmlns:c16="http://schemas.microsoft.com/office/drawing/2014/chart" uri="{C3380CC4-5D6E-409C-BE32-E72D297353CC}">
              <c16:uniqueId val="{00000003-9D32-47E3-B24B-B50E64A3191D}"/>
            </c:ext>
          </c:extLst>
        </c:ser>
        <c:dLbls>
          <c:showLegendKey val="0"/>
          <c:showVal val="0"/>
          <c:showCatName val="0"/>
          <c:showSerName val="0"/>
          <c:showPercent val="0"/>
          <c:showBubbleSize val="0"/>
          <c:showLeaderLines val="1"/>
        </c:dLbls>
        <c:firstSliceAng val="0"/>
      </c:pieChart>
      <c:spPr>
        <a:noFill/>
        <a:ln w="25375">
          <a:noFill/>
        </a:ln>
      </c:spPr>
    </c:plotArea>
    <c:legend>
      <c:legendPos val="b"/>
      <c:layout/>
      <c:overlay val="0"/>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 2</a:t>
            </a:r>
          </a:p>
        </c:rich>
      </c:tx>
      <c:layout/>
      <c:overlay val="0"/>
      <c:spPr>
        <a:noFill/>
        <a:ln w="25375">
          <a:noFill/>
        </a:ln>
      </c:spPr>
    </c:title>
    <c:autoTitleDeleted val="0"/>
    <c:plotArea>
      <c:layout/>
      <c:pieChart>
        <c:varyColors val="1"/>
        <c:ser>
          <c:idx val="0"/>
          <c:order val="0"/>
          <c:dPt>
            <c:idx val="0"/>
            <c:bubble3D val="0"/>
            <c:spPr>
              <a:solidFill>
                <a:schemeClr val="accent6">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0-E3FE-4546-AB86-4803F2B64F04}"/>
              </c:ext>
            </c:extLst>
          </c:dPt>
          <c:dPt>
            <c:idx val="1"/>
            <c:bubble3D val="0"/>
            <c:spPr>
              <a:solidFill>
                <a:schemeClr val="accent4">
                  <a:lumMod val="40000"/>
                  <a:lumOff val="6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1-E3FE-4546-AB86-4803F2B64F04}"/>
              </c:ext>
            </c:extLst>
          </c:dPt>
          <c:dPt>
            <c:idx val="2"/>
            <c:bubble3D val="0"/>
            <c:spPr>
              <a:solidFill>
                <a:schemeClr val="accent2">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2-E3FE-4546-AB86-4803F2B64F04}"/>
              </c:ext>
            </c:extLst>
          </c:dPt>
          <c:dLbls>
            <c:dLbl>
              <c:idx val="0"/>
              <c:delete val="1"/>
              <c:extLst xmlns:c16r2="http://schemas.microsoft.com/office/drawing/2015/06/chart">
                <c:ext xmlns:c16="http://schemas.microsoft.com/office/drawing/2014/chart" uri="{C3380CC4-5D6E-409C-BE32-E72D297353CC}">
                  <c16:uniqueId val="{00000000-E3FE-4546-AB86-4803F2B64F04}"/>
                </c:ext>
                <c:ext xmlns:c15="http://schemas.microsoft.com/office/drawing/2012/chart" uri="{CE6537A1-D6FC-4f65-9D91-7224C49458BB}"/>
              </c:extLst>
            </c:dLbl>
            <c:dLbl>
              <c:idx val="1"/>
              <c:layout>
                <c:manualLayout>
                  <c:x val="-0.11494889225803297"/>
                  <c:y val="-7.1109790521467833E-2"/>
                </c:manualLayout>
              </c:layout>
              <c:tx>
                <c:rich>
                  <a:bodyPr/>
                  <a:lstStyle/>
                  <a:p>
                    <a:r>
                      <a:rPr lang="en-US"/>
                      <a:t>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3FE-4546-AB86-4803F2B64F04}"/>
                </c:ext>
                <c:ext xmlns:c15="http://schemas.microsoft.com/office/drawing/2012/chart" uri="{CE6537A1-D6FC-4f65-9D91-7224C49458BB}">
                  <c15:layout/>
                </c:ext>
              </c:extLst>
            </c:dLbl>
            <c:dLbl>
              <c:idx val="2"/>
              <c:layout>
                <c:manualLayout>
                  <c:x val="0.13661237997424236"/>
                  <c:y val="8.1274501064725405E-2"/>
                </c:manualLayout>
              </c:layout>
              <c:tx>
                <c:rich>
                  <a:bodyPr/>
                  <a:lstStyle/>
                  <a:p>
                    <a:r>
                      <a:rPr lang="en-US"/>
                      <a:t>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3FE-4546-AB86-4803F2B64F04}"/>
                </c:ext>
                <c:ext xmlns:c15="http://schemas.microsoft.com/office/drawing/2012/chart" uri="{CE6537A1-D6FC-4f65-9D91-7224C49458BB}">
                  <c15:layout/>
                </c:ext>
              </c:extLst>
            </c:dLbl>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Sheet2!$A$7:$C$7</c:f>
              <c:strCache>
                <c:ptCount val="3"/>
                <c:pt idx="0">
                  <c:v>HSQS Indicators Met</c:v>
                </c:pt>
                <c:pt idx="1">
                  <c:v>HSQS Indicators Partially Met</c:v>
                </c:pt>
                <c:pt idx="2">
                  <c:v>HSQS Indicators Not Met</c:v>
                </c:pt>
              </c:strCache>
            </c:strRef>
          </c:cat>
          <c:val>
            <c:numRef>
              <c:f>Sheet2!$A$8:$C$8</c:f>
              <c:numCache>
                <c:formatCode>General</c:formatCode>
                <c:ptCount val="3"/>
                <c:pt idx="0">
                  <c:v>0</c:v>
                </c:pt>
                <c:pt idx="1">
                  <c:v>2</c:v>
                </c:pt>
                <c:pt idx="2">
                  <c:v>1</c:v>
                </c:pt>
              </c:numCache>
            </c:numRef>
          </c:val>
          <c:extLst xmlns:c16r2="http://schemas.microsoft.com/office/drawing/2015/06/chart">
            <c:ext xmlns:c16="http://schemas.microsoft.com/office/drawing/2014/chart" uri="{C3380CC4-5D6E-409C-BE32-E72D297353CC}">
              <c16:uniqueId val="{00000003-E3FE-4546-AB86-4803F2B64F04}"/>
            </c:ext>
          </c:extLst>
        </c:ser>
        <c:dLbls>
          <c:showLegendKey val="0"/>
          <c:showVal val="0"/>
          <c:showCatName val="0"/>
          <c:showSerName val="0"/>
          <c:showPercent val="0"/>
          <c:showBubbleSize val="0"/>
          <c:showLeaderLines val="1"/>
        </c:dLbls>
        <c:firstSliceAng val="0"/>
      </c:pieChart>
      <c:spPr>
        <a:noFill/>
        <a:ln w="25375">
          <a:noFill/>
        </a:ln>
      </c:spPr>
    </c:plotArea>
    <c:legend>
      <c:legendPos val="b"/>
      <c:layout/>
      <c:overlay val="0"/>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a:t>
            </a:r>
            <a:r>
              <a:rPr lang="en-AU" baseline="0"/>
              <a:t> 3</a:t>
            </a:r>
            <a:endParaRPr lang="en-AU"/>
          </a:p>
        </c:rich>
      </c:tx>
      <c:layout/>
      <c:overlay val="0"/>
      <c:spPr>
        <a:noFill/>
        <a:ln w="25375">
          <a:noFill/>
        </a:ln>
      </c:spPr>
    </c:title>
    <c:autoTitleDeleted val="0"/>
    <c:plotArea>
      <c:layout/>
      <c:pieChart>
        <c:varyColors val="1"/>
        <c:ser>
          <c:idx val="0"/>
          <c:order val="0"/>
          <c:dPt>
            <c:idx val="0"/>
            <c:bubble3D val="0"/>
            <c:spPr>
              <a:solidFill>
                <a:schemeClr val="accent6">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0-0E8C-41DD-B993-B983F3817476}"/>
              </c:ext>
            </c:extLst>
          </c:dPt>
          <c:dPt>
            <c:idx val="1"/>
            <c:bubble3D val="0"/>
            <c:spPr>
              <a:solidFill>
                <a:schemeClr val="accent4">
                  <a:lumMod val="40000"/>
                  <a:lumOff val="6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1-0E8C-41DD-B993-B983F3817476}"/>
              </c:ext>
            </c:extLst>
          </c:dPt>
          <c:dPt>
            <c:idx val="2"/>
            <c:bubble3D val="0"/>
            <c:spPr>
              <a:solidFill>
                <a:schemeClr val="accent2">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2-0E8C-41DD-B993-B983F3817476}"/>
              </c:ext>
            </c:extLst>
          </c:dPt>
          <c:dLbls>
            <c:dLbl>
              <c:idx val="0"/>
              <c:layout>
                <c:manualLayout>
                  <c:x val="-0.1361595018014054"/>
                  <c:y val="-4.5468429653840438E-2"/>
                </c:manualLayout>
              </c:layout>
              <c:tx>
                <c:rich>
                  <a:bodyPr/>
                  <a:lstStyle/>
                  <a:p>
                    <a:r>
                      <a:rPr lang="en-US"/>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E8C-41DD-B993-B983F3817476}"/>
                </c:ext>
                <c:ext xmlns:c15="http://schemas.microsoft.com/office/drawing/2012/chart" uri="{CE6537A1-D6FC-4f65-9D91-7224C49458BB}">
                  <c15:layout/>
                </c:ext>
              </c:extLst>
            </c:dLbl>
            <c:dLbl>
              <c:idx val="1"/>
              <c:layout>
                <c:manualLayout>
                  <c:x val="0.15005934040853589"/>
                  <c:y val="4.8085970385777249E-2"/>
                </c:manualLayout>
              </c:layout>
              <c:tx>
                <c:rich>
                  <a:bodyPr/>
                  <a:lstStyle/>
                  <a:p>
                    <a:r>
                      <a:rPr lang="en-US"/>
                      <a:t>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E8C-41DD-B993-B983F3817476}"/>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2-0E8C-41DD-B993-B983F3817476}"/>
                </c:ext>
                <c:ext xmlns:c15="http://schemas.microsoft.com/office/drawing/2012/chart" uri="{CE6537A1-D6FC-4f65-9D91-7224C49458BB}"/>
              </c:extLst>
            </c:dLbl>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Sheet2!$A$11:$C$11</c:f>
              <c:strCache>
                <c:ptCount val="3"/>
                <c:pt idx="0">
                  <c:v>HSQS Indicators Met</c:v>
                </c:pt>
                <c:pt idx="1">
                  <c:v>HSQS Indicators Partially Met</c:v>
                </c:pt>
                <c:pt idx="2">
                  <c:v>HSQS Indicators Not Met</c:v>
                </c:pt>
              </c:strCache>
            </c:strRef>
          </c:cat>
          <c:val>
            <c:numRef>
              <c:f>Sheet2!$A$12:$C$12</c:f>
              <c:numCache>
                <c:formatCode>General</c:formatCode>
                <c:ptCount val="3"/>
                <c:pt idx="0">
                  <c:v>3</c:v>
                </c:pt>
                <c:pt idx="1">
                  <c:v>2</c:v>
                </c:pt>
                <c:pt idx="2">
                  <c:v>0</c:v>
                </c:pt>
              </c:numCache>
            </c:numRef>
          </c:val>
          <c:extLst xmlns:c16r2="http://schemas.microsoft.com/office/drawing/2015/06/chart">
            <c:ext xmlns:c16="http://schemas.microsoft.com/office/drawing/2014/chart" uri="{C3380CC4-5D6E-409C-BE32-E72D297353CC}">
              <c16:uniqueId val="{00000003-0E8C-41DD-B993-B983F3817476}"/>
            </c:ext>
          </c:extLst>
        </c:ser>
        <c:dLbls>
          <c:showLegendKey val="0"/>
          <c:showVal val="0"/>
          <c:showCatName val="0"/>
          <c:showSerName val="0"/>
          <c:showPercent val="0"/>
          <c:showBubbleSize val="0"/>
          <c:showLeaderLines val="1"/>
        </c:dLbls>
        <c:firstSliceAng val="0"/>
      </c:pieChart>
      <c:spPr>
        <a:noFill/>
        <a:ln w="25375">
          <a:noFill/>
        </a:ln>
      </c:spPr>
    </c:plotArea>
    <c:legend>
      <c:legendPos val="b"/>
      <c:layout/>
      <c:overlay val="0"/>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AU"/>
              <a:t>HSQS Standard 4</a:t>
            </a:r>
          </a:p>
        </c:rich>
      </c:tx>
      <c:layout/>
      <c:overlay val="0"/>
      <c:spPr>
        <a:noFill/>
        <a:ln w="25375">
          <a:noFill/>
        </a:ln>
      </c:spPr>
    </c:title>
    <c:autoTitleDeleted val="0"/>
    <c:plotArea>
      <c:layout/>
      <c:pieChart>
        <c:varyColors val="1"/>
        <c:ser>
          <c:idx val="0"/>
          <c:order val="0"/>
          <c:dPt>
            <c:idx val="0"/>
            <c:bubble3D val="0"/>
            <c:spPr>
              <a:solidFill>
                <a:schemeClr val="accent6">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0-9E8C-46C3-9DA3-7A4B7163B241}"/>
              </c:ext>
            </c:extLst>
          </c:dPt>
          <c:dPt>
            <c:idx val="1"/>
            <c:bubble3D val="0"/>
            <c:spPr>
              <a:solidFill>
                <a:schemeClr val="accent4">
                  <a:lumMod val="40000"/>
                  <a:lumOff val="6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1-9E8C-46C3-9DA3-7A4B7163B241}"/>
              </c:ext>
            </c:extLst>
          </c:dPt>
          <c:dPt>
            <c:idx val="2"/>
            <c:bubble3D val="0"/>
            <c:spPr>
              <a:solidFill>
                <a:schemeClr val="accent2">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2-9E8C-46C3-9DA3-7A4B7163B241}"/>
              </c:ext>
            </c:extLst>
          </c:dPt>
          <c:dLbls>
            <c:dLbl>
              <c:idx val="0"/>
              <c:layout>
                <c:manualLayout>
                  <c:x val="-0.1296757470533576"/>
                  <c:y val="-5.8432922299806907E-2"/>
                </c:manualLayout>
              </c:layout>
              <c:tx>
                <c:rich>
                  <a:bodyPr/>
                  <a:lstStyle/>
                  <a:p>
                    <a:r>
                      <a:rPr lang="en-US"/>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9E8C-46C3-9DA3-7A4B7163B241}"/>
                </c:ext>
                <c:ext xmlns:c15="http://schemas.microsoft.com/office/drawing/2012/chart" uri="{CE6537A1-D6FC-4f65-9D91-7224C49458BB}">
                  <c15:layout/>
                </c:ext>
              </c:extLst>
            </c:dLbl>
            <c:dLbl>
              <c:idx val="1"/>
              <c:layout>
                <c:manualLayout>
                  <c:x val="0.12235405356939071"/>
                  <c:y val="5.3503293220422916E-2"/>
                </c:manualLayout>
              </c:layout>
              <c:tx>
                <c:rich>
                  <a:bodyPr/>
                  <a:lstStyle/>
                  <a:p>
                    <a:r>
                      <a:rPr lang="en-US"/>
                      <a:t>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9E8C-46C3-9DA3-7A4B7163B241}"/>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2-9E8C-46C3-9DA3-7A4B7163B241}"/>
                </c:ext>
                <c:ext xmlns:c15="http://schemas.microsoft.com/office/drawing/2012/chart" uri="{CE6537A1-D6FC-4f65-9D91-7224C49458BB}"/>
              </c:extLst>
            </c:dLbl>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Sheet2!$A$15:$C$15</c:f>
              <c:strCache>
                <c:ptCount val="3"/>
                <c:pt idx="0">
                  <c:v>HSQS Indicators Met</c:v>
                </c:pt>
                <c:pt idx="1">
                  <c:v>HSQS Indicators Partially Met</c:v>
                </c:pt>
                <c:pt idx="2">
                  <c:v>HSQS Indicators Not Met</c:v>
                </c:pt>
              </c:strCache>
            </c:strRef>
          </c:cat>
          <c:val>
            <c:numRef>
              <c:f>Sheet2!$A$16:$C$16</c:f>
              <c:numCache>
                <c:formatCode>General</c:formatCode>
                <c:ptCount val="3"/>
                <c:pt idx="0">
                  <c:v>3</c:v>
                </c:pt>
                <c:pt idx="1">
                  <c:v>2</c:v>
                </c:pt>
                <c:pt idx="2">
                  <c:v>0</c:v>
                </c:pt>
              </c:numCache>
            </c:numRef>
          </c:val>
          <c:extLst xmlns:c16r2="http://schemas.microsoft.com/office/drawing/2015/06/chart">
            <c:ext xmlns:c16="http://schemas.microsoft.com/office/drawing/2014/chart" uri="{C3380CC4-5D6E-409C-BE32-E72D297353CC}">
              <c16:uniqueId val="{00000003-9E8C-46C3-9DA3-7A4B7163B241}"/>
            </c:ext>
          </c:extLst>
        </c:ser>
        <c:dLbls>
          <c:showLegendKey val="0"/>
          <c:showVal val="0"/>
          <c:showCatName val="0"/>
          <c:showSerName val="0"/>
          <c:showPercent val="0"/>
          <c:showBubbleSize val="0"/>
          <c:showLeaderLines val="1"/>
        </c:dLbls>
        <c:firstSliceAng val="0"/>
      </c:pieChart>
      <c:spPr>
        <a:noFill/>
        <a:ln w="25375">
          <a:noFill/>
        </a:ln>
      </c:spPr>
    </c:plotArea>
    <c:legend>
      <c:legendPos val="b"/>
      <c:layout/>
      <c:overlay val="0"/>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AU"/>
              <a:t>HSQS Standard</a:t>
            </a:r>
            <a:r>
              <a:rPr lang="en-AU" baseline="0"/>
              <a:t> 5</a:t>
            </a:r>
            <a:endParaRPr lang="en-AU"/>
          </a:p>
        </c:rich>
      </c:tx>
      <c:layout/>
      <c:overlay val="0"/>
      <c:spPr>
        <a:noFill/>
        <a:ln w="25375">
          <a:noFill/>
        </a:ln>
      </c:spPr>
    </c:title>
    <c:autoTitleDeleted val="0"/>
    <c:plotArea>
      <c:layout/>
      <c:pieChart>
        <c:varyColors val="1"/>
        <c:ser>
          <c:idx val="0"/>
          <c:order val="0"/>
          <c:dPt>
            <c:idx val="0"/>
            <c:bubble3D val="0"/>
            <c:spPr>
              <a:solidFill>
                <a:schemeClr val="accent6">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0-E472-41B5-912C-760A108D6F7E}"/>
              </c:ext>
            </c:extLst>
          </c:dPt>
          <c:dPt>
            <c:idx val="1"/>
            <c:bubble3D val="0"/>
            <c:spPr>
              <a:solidFill>
                <a:schemeClr val="accent4">
                  <a:lumMod val="40000"/>
                  <a:lumOff val="6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1-E472-41B5-912C-760A108D6F7E}"/>
              </c:ext>
            </c:extLst>
          </c:dPt>
          <c:dPt>
            <c:idx val="2"/>
            <c:bubble3D val="0"/>
            <c:spPr>
              <a:solidFill>
                <a:schemeClr val="accent2">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2-E472-41B5-912C-760A108D6F7E}"/>
              </c:ext>
            </c:extLst>
          </c:dPt>
          <c:dLbls>
            <c:dLbl>
              <c:idx val="0"/>
              <c:layout>
                <c:manualLayout>
                  <c:x val="-1.5542622389592606E-3"/>
                  <c:y val="-0.20097855692566732"/>
                </c:manualLayout>
              </c:layout>
              <c:tx>
                <c:rich>
                  <a:bodyPr/>
                  <a:lstStyle/>
                  <a:p>
                    <a:r>
                      <a:rPr lang="en-US"/>
                      <a:t>4</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472-41B5-912C-760A108D6F7E}"/>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01-E472-41B5-912C-760A108D6F7E}"/>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E472-41B5-912C-760A108D6F7E}"/>
                </c:ext>
                <c:ext xmlns:c15="http://schemas.microsoft.com/office/drawing/2012/chart" uri="{CE6537A1-D6FC-4f65-9D91-7224C49458BB}"/>
              </c:extLst>
            </c:dLbl>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Sheet2!$A$19:$C$19</c:f>
              <c:strCache>
                <c:ptCount val="3"/>
                <c:pt idx="0">
                  <c:v>HSQS Indicators Met</c:v>
                </c:pt>
                <c:pt idx="1">
                  <c:v>HSQS Indicators Partially Met</c:v>
                </c:pt>
                <c:pt idx="2">
                  <c:v>HSQS Indicators Not Met</c:v>
                </c:pt>
              </c:strCache>
            </c:strRef>
          </c:cat>
          <c:val>
            <c:numRef>
              <c:f>Sheet2!$A$20:$C$20</c:f>
              <c:numCache>
                <c:formatCode>General</c:formatCode>
                <c:ptCount val="3"/>
                <c:pt idx="0">
                  <c:v>4</c:v>
                </c:pt>
                <c:pt idx="1">
                  <c:v>0</c:v>
                </c:pt>
                <c:pt idx="2">
                  <c:v>0</c:v>
                </c:pt>
              </c:numCache>
            </c:numRef>
          </c:val>
          <c:extLst xmlns:c16r2="http://schemas.microsoft.com/office/drawing/2015/06/chart">
            <c:ext xmlns:c16="http://schemas.microsoft.com/office/drawing/2014/chart" uri="{C3380CC4-5D6E-409C-BE32-E72D297353CC}">
              <c16:uniqueId val="{00000003-E472-41B5-912C-760A108D6F7E}"/>
            </c:ext>
          </c:extLst>
        </c:ser>
        <c:dLbls>
          <c:showLegendKey val="0"/>
          <c:showVal val="0"/>
          <c:showCatName val="0"/>
          <c:showSerName val="0"/>
          <c:showPercent val="0"/>
          <c:showBubbleSize val="0"/>
          <c:showLeaderLines val="1"/>
        </c:dLbls>
        <c:firstSliceAng val="0"/>
      </c:pieChart>
      <c:spPr>
        <a:noFill/>
        <a:ln w="25375">
          <a:noFill/>
        </a:ln>
      </c:spPr>
    </c:plotArea>
    <c:legend>
      <c:legendPos val="b"/>
      <c:layout/>
      <c:overlay val="0"/>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AU"/>
              <a:t>HSQS</a:t>
            </a:r>
            <a:r>
              <a:rPr lang="en-AU" baseline="0"/>
              <a:t> </a:t>
            </a:r>
            <a:r>
              <a:rPr lang="en-AU"/>
              <a:t>Standard 6</a:t>
            </a:r>
          </a:p>
        </c:rich>
      </c:tx>
      <c:layout/>
      <c:overlay val="0"/>
      <c:spPr>
        <a:noFill/>
        <a:ln w="25375">
          <a:noFill/>
        </a:ln>
      </c:spPr>
    </c:title>
    <c:autoTitleDeleted val="0"/>
    <c:plotArea>
      <c:layout/>
      <c:pieChart>
        <c:varyColors val="1"/>
        <c:ser>
          <c:idx val="0"/>
          <c:order val="0"/>
          <c:dPt>
            <c:idx val="0"/>
            <c:bubble3D val="0"/>
            <c:spPr>
              <a:solidFill>
                <a:schemeClr val="accent6">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0-FD65-434F-8DB1-CDDC8090AD3B}"/>
              </c:ext>
            </c:extLst>
          </c:dPt>
          <c:dPt>
            <c:idx val="1"/>
            <c:bubble3D val="0"/>
            <c:spPr>
              <a:solidFill>
                <a:schemeClr val="accent4">
                  <a:lumMod val="40000"/>
                  <a:lumOff val="6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1-FD65-434F-8DB1-CDDC8090AD3B}"/>
              </c:ext>
            </c:extLst>
          </c:dPt>
          <c:dPt>
            <c:idx val="2"/>
            <c:bubble3D val="0"/>
            <c:spPr>
              <a:solidFill>
                <a:schemeClr val="accent2">
                  <a:lumMod val="60000"/>
                  <a:lumOff val="40000"/>
                </a:schemeClr>
              </a:solidFill>
              <a:ln w="19031">
                <a:solidFill>
                  <a:schemeClr val="lt1"/>
                </a:solidFill>
              </a:ln>
              <a:effectLst/>
            </c:spPr>
            <c:extLst xmlns:c16r2="http://schemas.microsoft.com/office/drawing/2015/06/chart">
              <c:ext xmlns:c16="http://schemas.microsoft.com/office/drawing/2014/chart" uri="{C3380CC4-5D6E-409C-BE32-E72D297353CC}">
                <c16:uniqueId val="{00000002-FD65-434F-8DB1-CDDC8090AD3B}"/>
              </c:ext>
            </c:extLst>
          </c:dPt>
          <c:dLbls>
            <c:dLbl>
              <c:idx val="0"/>
              <c:layout>
                <c:manualLayout>
                  <c:x val="-0.12832265532025888"/>
                  <c:y val="-5.1757737829941065E-2"/>
                </c:manualLayout>
              </c:layout>
              <c:tx>
                <c:rich>
                  <a:bodyPr/>
                  <a:lstStyle/>
                  <a:p>
                    <a:r>
                      <a:rPr lang="en-US"/>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FD65-434F-8DB1-CDDC8090AD3B}"/>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01-FD65-434F-8DB1-CDDC8090AD3B}"/>
                </c:ext>
                <c:ext xmlns:c15="http://schemas.microsoft.com/office/drawing/2012/chart" uri="{CE6537A1-D6FC-4f65-9D91-7224C49458BB}"/>
              </c:extLst>
            </c:dLbl>
            <c:dLbl>
              <c:idx val="2"/>
              <c:layout>
                <c:manualLayout>
                  <c:x val="0.11279242268629465"/>
                  <c:y val="4.3054523844896747E-2"/>
                </c:manualLayout>
              </c:layout>
              <c:tx>
                <c:rich>
                  <a:bodyPr/>
                  <a:lstStyle/>
                  <a:p>
                    <a:r>
                      <a:rPr lang="en-US"/>
                      <a:t>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FD65-434F-8DB1-CDDC8090AD3B}"/>
                </c:ext>
                <c:ext xmlns:c15="http://schemas.microsoft.com/office/drawing/2012/chart" uri="{CE6537A1-D6FC-4f65-9D91-7224C49458BB}">
                  <c15:layout/>
                </c:ext>
              </c:extLst>
            </c:dLbl>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Sheet2!$A$23:$C$23</c:f>
              <c:strCache>
                <c:ptCount val="3"/>
                <c:pt idx="0">
                  <c:v>HSQS Indicators Met</c:v>
                </c:pt>
                <c:pt idx="1">
                  <c:v>HSQS Indicators Partially Met</c:v>
                </c:pt>
                <c:pt idx="2">
                  <c:v>HSQS Indicators Not Met</c:v>
                </c:pt>
              </c:strCache>
            </c:strRef>
          </c:cat>
          <c:val>
            <c:numRef>
              <c:f>Sheet2!$A$24:$C$24</c:f>
              <c:numCache>
                <c:formatCode>General</c:formatCode>
                <c:ptCount val="3"/>
                <c:pt idx="0">
                  <c:v>3</c:v>
                </c:pt>
                <c:pt idx="1">
                  <c:v>0</c:v>
                </c:pt>
                <c:pt idx="2">
                  <c:v>2</c:v>
                </c:pt>
              </c:numCache>
            </c:numRef>
          </c:val>
          <c:extLst xmlns:c16r2="http://schemas.microsoft.com/office/drawing/2015/06/chart">
            <c:ext xmlns:c16="http://schemas.microsoft.com/office/drawing/2014/chart" uri="{C3380CC4-5D6E-409C-BE32-E72D297353CC}">
              <c16:uniqueId val="{00000003-FD65-434F-8DB1-CDDC8090AD3B}"/>
            </c:ext>
          </c:extLst>
        </c:ser>
        <c:dLbls>
          <c:showLegendKey val="0"/>
          <c:showVal val="0"/>
          <c:showCatName val="0"/>
          <c:showSerName val="0"/>
          <c:showPercent val="0"/>
          <c:showBubbleSize val="0"/>
          <c:showLeaderLines val="1"/>
        </c:dLbls>
        <c:firstSliceAng val="0"/>
      </c:pieChart>
      <c:spPr>
        <a:noFill/>
        <a:ln w="25375">
          <a:noFill/>
        </a:ln>
      </c:spPr>
    </c:plotArea>
    <c:legend>
      <c:legendPos val="b"/>
      <c:layout/>
      <c:overlay val="0"/>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accent1">
          <a:lumMod val="50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8A49408C10E4E8B2C0D7DF88C7F6A" ma:contentTypeVersion="10" ma:contentTypeDescription="Create a new document." ma:contentTypeScope="" ma:versionID="d77b0be533bfab4eb93f475d10dcd54e">
  <xsd:schema xmlns:xsd="http://www.w3.org/2001/XMLSchema" xmlns:xs="http://www.w3.org/2001/XMLSchema" xmlns:p="http://schemas.microsoft.com/office/2006/metadata/properties" xmlns:ns2="b4e65fcd-4a07-45b1-b495-a5005eaf759e" xmlns:ns3="71aa9b0f-5d6d-4964-b79c-9dc2b680a214" targetNamespace="http://schemas.microsoft.com/office/2006/metadata/properties" ma:root="true" ma:fieldsID="1341dffc3ec3c84728a175b6ae1eb57b" ns2:_="" ns3:_="">
    <xsd:import namespace="b4e65fcd-4a07-45b1-b495-a5005eaf759e"/>
    <xsd:import namespace="71aa9b0f-5d6d-4964-b79c-9dc2b680a2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65fcd-4a07-45b1-b495-a5005eaf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a9b0f-5d6d-4964-b79c-9dc2b680a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1AB4-E8DD-45BB-8434-54A0E1BEC71F}">
  <ds:schemaRefs>
    <ds:schemaRef ds:uri="http://schemas.microsoft.com/sharepoint/v3/contenttype/forms"/>
  </ds:schemaRefs>
</ds:datastoreItem>
</file>

<file path=customXml/itemProps2.xml><?xml version="1.0" encoding="utf-8"?>
<ds:datastoreItem xmlns:ds="http://schemas.openxmlformats.org/officeDocument/2006/customXml" ds:itemID="{5DDD689D-059C-413E-958C-5D97B5D2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65fcd-4a07-45b1-b495-a5005eaf759e"/>
    <ds:schemaRef ds:uri="71aa9b0f-5d6d-4964-b79c-9dc2b680a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43B51-C73D-4093-A090-F42A82902437}">
  <ds:schemaRefs>
    <ds:schemaRef ds:uri="71aa9b0f-5d6d-4964-b79c-9dc2b680a214"/>
    <ds:schemaRef ds:uri="http://schemas.microsoft.com/office/2006/metadata/properties"/>
    <ds:schemaRef ds:uri="http://schemas.microsoft.com/office/2006/documentManagement/types"/>
    <ds:schemaRef ds:uri="b4e65fcd-4a07-45b1-b495-a5005eaf759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14D2FCB-913A-4D9B-9ABA-C4A701F6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10609</Words>
  <Characters>60474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BNG report-mapping NDIS standards to HSQF</vt:lpstr>
    </vt:vector>
  </TitlesOfParts>
  <Company>Queensland Government</Company>
  <LinksUpToDate>false</LinksUpToDate>
  <CharactersWithSpaces>70942</CharactersWithSpaces>
  <SharedDoc>false</SharedDoc>
  <HLinks>
    <vt:vector size="30" baseType="variant">
      <vt:variant>
        <vt:i4>8323114</vt:i4>
      </vt:variant>
      <vt:variant>
        <vt:i4>9</vt:i4>
      </vt:variant>
      <vt:variant>
        <vt:i4>0</vt:i4>
      </vt:variant>
      <vt:variant>
        <vt:i4>5</vt:i4>
      </vt:variant>
      <vt:variant>
        <vt:lpwstr>https://www.legislation.gov.au/Details/F2018L00634</vt:lpwstr>
      </vt:variant>
      <vt:variant>
        <vt:lpwstr/>
      </vt:variant>
      <vt:variant>
        <vt:i4>7864362</vt:i4>
      </vt:variant>
      <vt:variant>
        <vt:i4>6</vt:i4>
      </vt:variant>
      <vt:variant>
        <vt:i4>0</vt:i4>
      </vt:variant>
      <vt:variant>
        <vt:i4>5</vt:i4>
      </vt:variant>
      <vt:variant>
        <vt:lpwstr>https://www.legislation.gov.au/Details/F2018L00633</vt:lpwstr>
      </vt:variant>
      <vt:variant>
        <vt:lpwstr/>
      </vt:variant>
      <vt:variant>
        <vt:i4>8126511</vt:i4>
      </vt:variant>
      <vt:variant>
        <vt:i4>3</vt:i4>
      </vt:variant>
      <vt:variant>
        <vt:i4>0</vt:i4>
      </vt:variant>
      <vt:variant>
        <vt:i4>5</vt:i4>
      </vt:variant>
      <vt:variant>
        <vt:lpwstr>https://www.legislation.gov.au/Details/F2018N00041</vt:lpwstr>
      </vt:variant>
      <vt:variant>
        <vt:lpwstr/>
      </vt:variant>
      <vt:variant>
        <vt:i4>8126511</vt:i4>
      </vt:variant>
      <vt:variant>
        <vt:i4>0</vt:i4>
      </vt:variant>
      <vt:variant>
        <vt:i4>0</vt:i4>
      </vt:variant>
      <vt:variant>
        <vt:i4>5</vt:i4>
      </vt:variant>
      <vt:variant>
        <vt:lpwstr>https://www.legislation.gov.au/Details/F2018N00041</vt:lpwstr>
      </vt:variant>
      <vt:variant>
        <vt:lpwstr/>
      </vt:variant>
      <vt:variant>
        <vt:i4>4915234</vt:i4>
      </vt:variant>
      <vt:variant>
        <vt:i4>0</vt:i4>
      </vt:variant>
      <vt:variant>
        <vt:i4>0</vt:i4>
      </vt:variant>
      <vt:variant>
        <vt:i4>5</vt:i4>
      </vt:variant>
      <vt:variant>
        <vt:lpwstr>mailto:claire@bngonline.com.au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2020-10-02T04:24:00Z</dcterms:created>
  <dc:creator>Queensland Government</dc:creator>
  <cp:keywords>standards mapping, NDIS to HSQS, disability standards mapping, HSQS mapping, quality mapping, standards mapping</cp:keywords>
  <cp:lastModifiedBy>Christine Birnie</cp:lastModifiedBy>
  <cp:lastPrinted>2020-05-22T00:17:00Z</cp:lastPrinted>
  <dcterms:modified xsi:type="dcterms:W3CDTF">2020-10-02T04:33:00Z</dcterms:modified>
  <cp:revision>4</cp:revision>
  <dc:subject>A report that provide mapping of NDIS practice standards to HSQS standards to support HSQF implementations </dc:subject>
  <dc:title>BNG report-mapping NDIS practice standards to HSQF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0x0101001D48A49408C10E4E8B2C0D7DF88C7F6A</vt:lpwstr>
  </property>
</Properties>
</file>