
<file path=[Content_Types].xml><?xml version="1.0" encoding="utf-8"?>
<Types xmlns="http://schemas.openxmlformats.org/package/2006/content-types">
  <Default ContentType="image/jpeg" Extension="jpeg"/>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534B" w14:textId="6FA5CC06" w:rsidR="00CE318C" w:rsidRDefault="00CE318C" w:rsidP="00D64DCB">
      <w:pPr>
        <w:pStyle w:val="Title"/>
        <w:spacing w:before="2760" w:after="120"/>
        <w:contextualSpacing w:val="0"/>
        <w:rPr>
          <w:rFonts w:eastAsiaTheme="minorEastAsia" w:cstheme="minorBidi"/>
          <w:bCs w:val="0"/>
          <w:i/>
          <w:iCs/>
          <w:spacing w:val="0"/>
          <w:kern w:val="0"/>
          <w:szCs w:val="72"/>
          <w:lang w:val="en-AU"/>
        </w:rPr>
      </w:pPr>
      <w:proofErr w:type="spellStart"/>
      <w:r w:rsidRPr="00CE318C">
        <w:rPr>
          <w:rFonts w:eastAsiaTheme="minorEastAsia" w:cstheme="minorBidi"/>
          <w:bCs w:val="0"/>
          <w:i/>
          <w:iCs/>
          <w:spacing w:val="0"/>
          <w:kern w:val="0"/>
          <w:szCs w:val="72"/>
          <w:lang w:val="en-AU"/>
        </w:rPr>
        <w:t>Yangga</w:t>
      </w:r>
      <w:proofErr w:type="spellEnd"/>
      <w:r w:rsidRPr="00CE318C">
        <w:rPr>
          <w:rFonts w:eastAsiaTheme="minorEastAsia" w:cstheme="minorBidi"/>
          <w:bCs w:val="0"/>
          <w:i/>
          <w:iCs/>
          <w:spacing w:val="0"/>
          <w:kern w:val="0"/>
          <w:szCs w:val="72"/>
          <w:lang w:val="en-AU"/>
        </w:rPr>
        <w:t xml:space="preserve"> </w:t>
      </w:r>
      <w:proofErr w:type="spellStart"/>
      <w:r w:rsidRPr="00CE318C">
        <w:rPr>
          <w:rFonts w:eastAsiaTheme="minorEastAsia" w:cstheme="minorBidi"/>
          <w:bCs w:val="0"/>
          <w:i/>
          <w:iCs/>
          <w:spacing w:val="0"/>
          <w:kern w:val="0"/>
          <w:szCs w:val="72"/>
          <w:lang w:val="en-AU"/>
        </w:rPr>
        <w:t>Dahgu</w:t>
      </w:r>
      <w:proofErr w:type="spellEnd"/>
      <w:r w:rsidRPr="00CE318C">
        <w:rPr>
          <w:rFonts w:eastAsiaTheme="minorEastAsia" w:cstheme="minorBidi"/>
          <w:bCs w:val="0"/>
          <w:i/>
          <w:iCs/>
          <w:spacing w:val="0"/>
          <w:kern w:val="0"/>
          <w:szCs w:val="72"/>
          <w:lang w:val="en-AU"/>
        </w:rPr>
        <w:t xml:space="preserve"> – </w:t>
      </w:r>
      <w:proofErr w:type="spellStart"/>
      <w:r w:rsidRPr="00CE318C">
        <w:rPr>
          <w:rFonts w:eastAsiaTheme="minorEastAsia" w:cstheme="minorBidi"/>
          <w:bCs w:val="0"/>
          <w:i/>
          <w:iCs/>
          <w:spacing w:val="0"/>
          <w:kern w:val="0"/>
          <w:szCs w:val="72"/>
          <w:lang w:val="en-AU"/>
        </w:rPr>
        <w:t>M</w:t>
      </w:r>
      <w:r w:rsidR="00A62535">
        <w:rPr>
          <w:rFonts w:eastAsiaTheme="minorEastAsia" w:cstheme="minorBidi"/>
          <w:bCs w:val="0"/>
          <w:i/>
          <w:iCs/>
          <w:spacing w:val="0"/>
          <w:kern w:val="0"/>
          <w:szCs w:val="72"/>
          <w:lang w:val="en-AU"/>
        </w:rPr>
        <w:t>e</w:t>
      </w:r>
      <w:r w:rsidRPr="00CE318C">
        <w:rPr>
          <w:rFonts w:eastAsiaTheme="minorEastAsia" w:cstheme="minorBidi"/>
          <w:bCs w:val="0"/>
          <w:i/>
          <w:iCs/>
          <w:spacing w:val="0"/>
          <w:kern w:val="0"/>
          <w:szCs w:val="72"/>
          <w:lang w:val="en-AU"/>
        </w:rPr>
        <w:t>ke</w:t>
      </w:r>
      <w:r w:rsidR="00A62535">
        <w:rPr>
          <w:rFonts w:eastAsiaTheme="minorEastAsia" w:cstheme="minorBidi"/>
          <w:bCs w:val="0"/>
          <w:i/>
          <w:iCs/>
          <w:spacing w:val="0"/>
          <w:kern w:val="0"/>
          <w:szCs w:val="72"/>
          <w:lang w:val="en-AU"/>
        </w:rPr>
        <w:t>m</w:t>
      </w:r>
      <w:proofErr w:type="spellEnd"/>
      <w:r w:rsidRPr="00CE318C">
        <w:rPr>
          <w:rFonts w:eastAsiaTheme="minorEastAsia" w:cstheme="minorBidi"/>
          <w:bCs w:val="0"/>
          <w:i/>
          <w:iCs/>
          <w:spacing w:val="0"/>
          <w:kern w:val="0"/>
          <w:szCs w:val="72"/>
          <w:lang w:val="en-AU"/>
        </w:rPr>
        <w:t xml:space="preserve"> Gen </w:t>
      </w:r>
    </w:p>
    <w:p w14:paraId="1066957D" w14:textId="13763184" w:rsidR="005F0FB2" w:rsidRPr="00787127" w:rsidRDefault="003878A3" w:rsidP="0066480D">
      <w:pPr>
        <w:pStyle w:val="Title"/>
        <w:spacing w:after="120"/>
        <w:contextualSpacing w:val="0"/>
        <w:rPr>
          <w:rFonts w:eastAsiaTheme="minorEastAsia" w:cstheme="minorBidi"/>
          <w:bCs w:val="0"/>
          <w:spacing w:val="0"/>
          <w:kern w:val="0"/>
          <w:szCs w:val="72"/>
          <w:lang w:val="en-AU"/>
        </w:rPr>
      </w:pPr>
      <w:r>
        <w:rPr>
          <w:rFonts w:eastAsiaTheme="minorEastAsia" w:cstheme="minorBidi"/>
          <w:bCs w:val="0"/>
          <w:spacing w:val="0"/>
          <w:kern w:val="0"/>
          <w:szCs w:val="72"/>
          <w:lang w:val="en-AU"/>
        </w:rPr>
        <w:t>(</w:t>
      </w:r>
      <w:r w:rsidR="00E43DDD">
        <w:rPr>
          <w:rFonts w:eastAsiaTheme="minorEastAsia" w:cstheme="minorBidi"/>
          <w:bCs w:val="0"/>
          <w:spacing w:val="0"/>
          <w:kern w:val="0"/>
          <w:szCs w:val="72"/>
          <w:lang w:val="en-AU"/>
        </w:rPr>
        <w:t>Reframing the Relationship</w:t>
      </w:r>
      <w:r w:rsidR="00075A7F">
        <w:rPr>
          <w:rFonts w:eastAsiaTheme="minorEastAsia" w:cstheme="minorBidi"/>
          <w:bCs w:val="0"/>
          <w:spacing w:val="0"/>
          <w:kern w:val="0"/>
          <w:szCs w:val="72"/>
          <w:lang w:val="en-AU"/>
        </w:rPr>
        <w:t xml:space="preserve"> </w:t>
      </w:r>
      <w:r w:rsidR="00CA3FA2">
        <w:rPr>
          <w:rFonts w:eastAsiaTheme="minorEastAsia" w:cstheme="minorBidi"/>
          <w:bCs w:val="0"/>
          <w:spacing w:val="0"/>
          <w:kern w:val="0"/>
          <w:szCs w:val="72"/>
          <w:lang w:val="en-AU"/>
        </w:rPr>
        <w:t>Roadmap</w:t>
      </w:r>
      <w:r>
        <w:rPr>
          <w:rFonts w:eastAsiaTheme="minorEastAsia" w:cstheme="minorBidi"/>
          <w:bCs w:val="0"/>
          <w:spacing w:val="0"/>
          <w:kern w:val="0"/>
          <w:szCs w:val="72"/>
          <w:lang w:val="en-AU"/>
        </w:rPr>
        <w:t>)</w:t>
      </w:r>
    </w:p>
    <w:p w14:paraId="04B7076B" w14:textId="2F5B5A56" w:rsidR="00CA3FA2" w:rsidRPr="00CA3FA2" w:rsidRDefault="003878A3" w:rsidP="00D64DCB">
      <w:pPr>
        <w:spacing w:before="720" w:after="360"/>
      </w:pPr>
      <w:r>
        <w:rPr>
          <w:szCs w:val="72"/>
          <w:lang w:val="en-AU"/>
        </w:rPr>
        <w:t xml:space="preserve">Path to Treaty </w:t>
      </w:r>
      <w:r w:rsidRPr="00787127">
        <w:rPr>
          <w:lang w:val="en-AU"/>
        </w:rPr>
        <w:br w:type="page"/>
      </w:r>
      <w:bookmarkStart w:id="0" w:name="_Toc145673337"/>
      <w:bookmarkStart w:id="1" w:name="_Toc153455426"/>
      <w:bookmarkStart w:id="2" w:name="_Toc153520249"/>
      <w:r w:rsidRPr="00CA3FA2">
        <w:lastRenderedPageBreak/>
        <w:t>Acknowledgment of Peoples and Country</w:t>
      </w:r>
      <w:bookmarkEnd w:id="0"/>
      <w:bookmarkEnd w:id="1"/>
      <w:bookmarkEnd w:id="2"/>
    </w:p>
    <w:p w14:paraId="4779DA2C" w14:textId="6F5F3542" w:rsidR="00CA3FA2" w:rsidRPr="00431208" w:rsidRDefault="003878A3" w:rsidP="00CA3FA2">
      <w:pPr>
        <w:rPr>
          <w:rFonts w:cs="Arial"/>
          <w:color w:val="000000"/>
          <w:sz w:val="20"/>
          <w:szCs w:val="20"/>
        </w:rPr>
      </w:pPr>
      <w:r w:rsidRPr="00431208">
        <w:rPr>
          <w:rFonts w:cs="Arial"/>
          <w:color w:val="000000"/>
          <w:sz w:val="20"/>
          <w:szCs w:val="20"/>
        </w:rPr>
        <w:t xml:space="preserve">We respectfully acknowledge the Aboriginal peoples and Torres Strait Islander peoples as the </w:t>
      </w:r>
      <w:r>
        <w:rPr>
          <w:rFonts w:cs="Arial"/>
          <w:color w:val="000000"/>
          <w:sz w:val="20"/>
          <w:szCs w:val="20"/>
        </w:rPr>
        <w:t xml:space="preserve">First Australians </w:t>
      </w:r>
      <w:r w:rsidRPr="00431208">
        <w:rPr>
          <w:rFonts w:cs="Arial"/>
          <w:color w:val="000000"/>
          <w:sz w:val="20"/>
          <w:szCs w:val="20"/>
        </w:rPr>
        <w:t>in the State of Queensland</w:t>
      </w:r>
      <w:r>
        <w:rPr>
          <w:rFonts w:cs="Arial"/>
          <w:color w:val="000000"/>
          <w:sz w:val="20"/>
          <w:szCs w:val="20"/>
        </w:rPr>
        <w:t xml:space="preserve">. We </w:t>
      </w:r>
      <w:r w:rsidRPr="00431208">
        <w:rPr>
          <w:rFonts w:cs="Arial"/>
          <w:color w:val="000000"/>
          <w:sz w:val="20"/>
          <w:szCs w:val="20"/>
        </w:rPr>
        <w:t xml:space="preserve">acknowledge the cultural and spiritual connection that Aboriginal and Torres Strait Islander peoples have with the land, seas, waters, </w:t>
      </w:r>
      <w:proofErr w:type="gramStart"/>
      <w:r w:rsidRPr="00431208">
        <w:rPr>
          <w:rFonts w:cs="Arial"/>
          <w:color w:val="000000"/>
          <w:sz w:val="20"/>
          <w:szCs w:val="20"/>
        </w:rPr>
        <w:t>air</w:t>
      </w:r>
      <w:proofErr w:type="gramEnd"/>
      <w:r w:rsidRPr="00431208">
        <w:rPr>
          <w:rFonts w:cs="Arial"/>
          <w:color w:val="000000"/>
          <w:sz w:val="20"/>
          <w:szCs w:val="20"/>
        </w:rPr>
        <w:t xml:space="preserve"> and resources for </w:t>
      </w:r>
      <w:r>
        <w:rPr>
          <w:rFonts w:cs="Arial"/>
          <w:color w:val="000000"/>
          <w:sz w:val="20"/>
          <w:szCs w:val="20"/>
        </w:rPr>
        <w:t>more than</w:t>
      </w:r>
      <w:r w:rsidRPr="00431208">
        <w:rPr>
          <w:rFonts w:cs="Arial"/>
          <w:color w:val="000000"/>
          <w:sz w:val="20"/>
          <w:szCs w:val="20"/>
        </w:rPr>
        <w:t xml:space="preserve"> 6</w:t>
      </w:r>
      <w:r w:rsidR="00234B9F">
        <w:rPr>
          <w:rFonts w:cs="Arial"/>
          <w:color w:val="000000"/>
          <w:sz w:val="20"/>
          <w:szCs w:val="20"/>
        </w:rPr>
        <w:t>0</w:t>
      </w:r>
      <w:r w:rsidRPr="00431208">
        <w:rPr>
          <w:rFonts w:cs="Arial"/>
          <w:color w:val="000000"/>
          <w:sz w:val="20"/>
          <w:szCs w:val="20"/>
        </w:rPr>
        <w:t>,000 years</w:t>
      </w:r>
      <w:r>
        <w:rPr>
          <w:rFonts w:cs="Arial"/>
          <w:color w:val="000000"/>
          <w:sz w:val="20"/>
          <w:szCs w:val="20"/>
        </w:rPr>
        <w:t xml:space="preserve">, </w:t>
      </w:r>
      <w:r w:rsidRPr="00431208">
        <w:rPr>
          <w:rFonts w:cs="Arial"/>
          <w:color w:val="000000"/>
          <w:sz w:val="20"/>
          <w:szCs w:val="20"/>
        </w:rPr>
        <w:t xml:space="preserve">prior to </w:t>
      </w:r>
      <w:r>
        <w:rPr>
          <w:rFonts w:cs="Arial"/>
          <w:color w:val="000000"/>
          <w:sz w:val="20"/>
          <w:szCs w:val="20"/>
        </w:rPr>
        <w:t xml:space="preserve">the </w:t>
      </w:r>
      <w:r w:rsidRPr="00431208">
        <w:rPr>
          <w:rFonts w:cs="Arial"/>
          <w:color w:val="000000"/>
          <w:sz w:val="20"/>
          <w:szCs w:val="20"/>
        </w:rPr>
        <w:t xml:space="preserve">British </w:t>
      </w:r>
      <w:proofErr w:type="spellStart"/>
      <w:r w:rsidRPr="00431208">
        <w:rPr>
          <w:rFonts w:cs="Arial"/>
          <w:color w:val="000000"/>
          <w:sz w:val="20"/>
          <w:szCs w:val="20"/>
        </w:rPr>
        <w:t>colonisation</w:t>
      </w:r>
      <w:proofErr w:type="spellEnd"/>
      <w:r w:rsidRPr="00431208">
        <w:rPr>
          <w:rFonts w:cs="Arial"/>
          <w:color w:val="000000"/>
          <w:sz w:val="20"/>
          <w:szCs w:val="20"/>
        </w:rPr>
        <w:t xml:space="preserve"> of Queensland. </w:t>
      </w:r>
    </w:p>
    <w:p w14:paraId="28B3B1E9" w14:textId="53CF1717" w:rsidR="00CA3FA2" w:rsidRPr="00431208" w:rsidRDefault="003878A3" w:rsidP="00CA3FA2">
      <w:pPr>
        <w:rPr>
          <w:rFonts w:cs="Arial"/>
          <w:color w:val="000000"/>
          <w:sz w:val="20"/>
          <w:szCs w:val="20"/>
        </w:rPr>
      </w:pPr>
      <w:r w:rsidRPr="00431208">
        <w:rPr>
          <w:rFonts w:cs="Arial"/>
          <w:color w:val="000000"/>
          <w:sz w:val="20"/>
          <w:szCs w:val="20"/>
        </w:rPr>
        <w:t xml:space="preserve">We acknowledge the </w:t>
      </w:r>
      <w:proofErr w:type="spellStart"/>
      <w:r w:rsidRPr="00431208">
        <w:rPr>
          <w:rFonts w:cs="Arial"/>
          <w:color w:val="000000"/>
          <w:sz w:val="20"/>
          <w:szCs w:val="20"/>
        </w:rPr>
        <w:t>colonisation</w:t>
      </w:r>
      <w:proofErr w:type="spellEnd"/>
      <w:r w:rsidRPr="00431208">
        <w:rPr>
          <w:rFonts w:cs="Arial"/>
          <w:color w:val="000000"/>
          <w:sz w:val="20"/>
          <w:szCs w:val="20"/>
        </w:rPr>
        <w:t xml:space="preserve"> of Queensland occurred without the consent of Aboriginal peoples and Torres Strait Islander peoples and often against their active resistance. Aboriginal peoples and Torres Strait Islander peoples assert they have never ceded their sovereignty over their lands, seas, waters, air and resources and they continue to assert their sovereignty</w:t>
      </w:r>
      <w:r>
        <w:rPr>
          <w:rFonts w:cs="Arial"/>
          <w:color w:val="000000"/>
          <w:sz w:val="20"/>
          <w:szCs w:val="20"/>
        </w:rPr>
        <w:t>,</w:t>
      </w:r>
      <w:r w:rsidRPr="00431208">
        <w:rPr>
          <w:rFonts w:cs="Arial"/>
          <w:color w:val="000000"/>
          <w:sz w:val="20"/>
          <w:szCs w:val="20"/>
        </w:rPr>
        <w:t xml:space="preserve"> and </w:t>
      </w:r>
      <w:r w:rsidR="00BB154F">
        <w:rPr>
          <w:rFonts w:cs="Arial"/>
          <w:color w:val="000000"/>
          <w:sz w:val="20"/>
          <w:szCs w:val="20"/>
        </w:rPr>
        <w:t>recognize that</w:t>
      </w:r>
      <w:r w:rsidRPr="00431208">
        <w:rPr>
          <w:rFonts w:cs="Arial"/>
          <w:color w:val="000000"/>
          <w:sz w:val="20"/>
          <w:szCs w:val="20"/>
        </w:rPr>
        <w:t xml:space="preserve"> </w:t>
      </w:r>
      <w:proofErr w:type="spellStart"/>
      <w:r w:rsidRPr="00431208">
        <w:rPr>
          <w:rFonts w:cs="Arial"/>
          <w:color w:val="000000"/>
          <w:sz w:val="20"/>
          <w:szCs w:val="20"/>
        </w:rPr>
        <w:t>colonisation</w:t>
      </w:r>
      <w:proofErr w:type="spellEnd"/>
      <w:r w:rsidRPr="00431208">
        <w:rPr>
          <w:rFonts w:cs="Arial"/>
          <w:color w:val="000000"/>
          <w:sz w:val="20"/>
          <w:szCs w:val="20"/>
        </w:rPr>
        <w:t xml:space="preserve"> has had a devastating, and ongoing, impact on Aboriginal peoples and Torres Strait Islander peoples.</w:t>
      </w:r>
    </w:p>
    <w:p w14:paraId="10BD0F04" w14:textId="4AB5BBA6" w:rsidR="00CA3FA2" w:rsidRPr="00431208" w:rsidRDefault="003878A3" w:rsidP="00CA3FA2">
      <w:pPr>
        <w:rPr>
          <w:rFonts w:cs="Arial"/>
          <w:color w:val="000000"/>
          <w:sz w:val="20"/>
          <w:szCs w:val="20"/>
        </w:rPr>
      </w:pPr>
      <w:r w:rsidRPr="00431208">
        <w:rPr>
          <w:rFonts w:cs="Arial"/>
          <w:color w:val="000000"/>
          <w:sz w:val="20"/>
          <w:szCs w:val="20"/>
        </w:rPr>
        <w:t>We respectfully acknowledge Aboriginal peoples and Torres Strait Islander peoples as two unique and diverse peoples made up of many distinct communities and groups, each with their own unique laws, traditions, languages, culture</w:t>
      </w:r>
      <w:r>
        <w:rPr>
          <w:rFonts w:cs="Arial"/>
          <w:color w:val="000000"/>
          <w:sz w:val="20"/>
          <w:szCs w:val="20"/>
        </w:rPr>
        <w:t>,</w:t>
      </w:r>
      <w:r w:rsidRPr="00431208">
        <w:rPr>
          <w:rFonts w:cs="Arial"/>
          <w:color w:val="000000"/>
          <w:sz w:val="20"/>
          <w:szCs w:val="20"/>
        </w:rPr>
        <w:t xml:space="preserve"> and traditional knowledge. The process of truth-telling will help inform the Queensland community generally and help heal the trauma suffered by Aboriginal peoples and Torres Strait Islander peoples </w:t>
      </w:r>
      <w:r>
        <w:rPr>
          <w:rFonts w:cs="Arial"/>
          <w:color w:val="000000"/>
          <w:sz w:val="20"/>
          <w:szCs w:val="20"/>
        </w:rPr>
        <w:t>because</w:t>
      </w:r>
      <w:r w:rsidRPr="00431208">
        <w:rPr>
          <w:rFonts w:cs="Arial"/>
          <w:color w:val="000000"/>
          <w:sz w:val="20"/>
          <w:szCs w:val="20"/>
        </w:rPr>
        <w:t xml:space="preserve"> of </w:t>
      </w:r>
      <w:proofErr w:type="spellStart"/>
      <w:r w:rsidRPr="00431208">
        <w:rPr>
          <w:rFonts w:cs="Arial"/>
          <w:color w:val="000000"/>
          <w:sz w:val="20"/>
          <w:szCs w:val="20"/>
        </w:rPr>
        <w:t>colonisation</w:t>
      </w:r>
      <w:proofErr w:type="spellEnd"/>
      <w:r w:rsidRPr="00431208">
        <w:rPr>
          <w:rFonts w:cs="Arial"/>
          <w:color w:val="000000"/>
          <w:sz w:val="20"/>
          <w:szCs w:val="20"/>
        </w:rPr>
        <w:t>. The process will inform treaty negotiations between Aboriginal peoples, Torres Strait Islander peoples and the State</w:t>
      </w:r>
      <w:r w:rsidR="00FF1230">
        <w:rPr>
          <w:rFonts w:cs="Arial"/>
          <w:color w:val="000000"/>
          <w:sz w:val="20"/>
          <w:szCs w:val="20"/>
        </w:rPr>
        <w:t xml:space="preserve"> h</w:t>
      </w:r>
      <w:r w:rsidRPr="00431208">
        <w:rPr>
          <w:rFonts w:cs="Arial"/>
          <w:color w:val="000000"/>
          <w:sz w:val="20"/>
          <w:szCs w:val="20"/>
        </w:rPr>
        <w:t>ighlighting the resilience, enduring culture, law/lore and knowledge of Aboriginal peoples and Torres Strait Islander peoples, demonstrating how these strengths are priceless assets for Queensland.</w:t>
      </w:r>
    </w:p>
    <w:p w14:paraId="3FF5B7FD" w14:textId="38ECB788" w:rsidR="00CA3FA2" w:rsidRPr="00431208" w:rsidRDefault="003878A3" w:rsidP="00D64DCB">
      <w:pPr>
        <w:spacing w:after="360"/>
        <w:rPr>
          <w:rFonts w:cs="Arial"/>
          <w:color w:val="000000"/>
          <w:sz w:val="20"/>
          <w:szCs w:val="20"/>
        </w:rPr>
      </w:pPr>
      <w:r w:rsidRPr="00431208">
        <w:rPr>
          <w:rFonts w:cs="Arial"/>
          <w:color w:val="000000"/>
          <w:sz w:val="20"/>
          <w:szCs w:val="20"/>
        </w:rPr>
        <w:t xml:space="preserve">We pay our respects to Elders past and present as well as the existing and emerging leaders who walk together in partnership on this journey. </w:t>
      </w:r>
      <w:r>
        <w:rPr>
          <w:rFonts w:cs="Arial"/>
          <w:color w:val="000000"/>
          <w:sz w:val="20"/>
          <w:szCs w:val="20"/>
        </w:rPr>
        <w:t>We particularly</w:t>
      </w:r>
      <w:r w:rsidRPr="00431208">
        <w:rPr>
          <w:rFonts w:cs="Arial"/>
          <w:color w:val="000000"/>
          <w:sz w:val="20"/>
          <w:szCs w:val="20"/>
        </w:rPr>
        <w:t xml:space="preserve"> pay respect to the Aboriginal and Torres Strait Islander staff within our organisation, </w:t>
      </w:r>
      <w:r>
        <w:rPr>
          <w:rFonts w:cs="Arial"/>
          <w:color w:val="000000"/>
          <w:sz w:val="20"/>
          <w:szCs w:val="20"/>
        </w:rPr>
        <w:t>whose</w:t>
      </w:r>
      <w:r w:rsidRPr="00431208">
        <w:rPr>
          <w:rFonts w:cs="Arial"/>
          <w:color w:val="000000"/>
          <w:sz w:val="20"/>
          <w:szCs w:val="20"/>
        </w:rPr>
        <w:t xml:space="preserve"> persistence and resilience is evident every day in working with Aboriginal and Torres Strait Islander </w:t>
      </w:r>
      <w:r>
        <w:rPr>
          <w:rFonts w:cs="Arial"/>
          <w:color w:val="000000"/>
          <w:sz w:val="20"/>
          <w:szCs w:val="20"/>
        </w:rPr>
        <w:t>peoples</w:t>
      </w:r>
      <w:r w:rsidRPr="00431208">
        <w:rPr>
          <w:rFonts w:cs="Arial"/>
          <w:color w:val="000000"/>
          <w:sz w:val="20"/>
          <w:szCs w:val="20"/>
        </w:rPr>
        <w:t xml:space="preserve"> and communities, and with non-Indigenous staff, to make a difference</w:t>
      </w:r>
      <w:r>
        <w:rPr>
          <w:rFonts w:cs="Arial"/>
          <w:color w:val="000000"/>
          <w:sz w:val="20"/>
          <w:szCs w:val="20"/>
        </w:rPr>
        <w:t>.</w:t>
      </w:r>
      <w:r w:rsidRPr="00431208">
        <w:rPr>
          <w:rFonts w:cs="Arial"/>
          <w:color w:val="000000"/>
          <w:sz w:val="20"/>
          <w:szCs w:val="20"/>
        </w:rPr>
        <w:t xml:space="preserve"> </w:t>
      </w:r>
    </w:p>
    <w:p w14:paraId="2BE51C55" w14:textId="77777777" w:rsidR="00CA3FA2" w:rsidRDefault="003878A3" w:rsidP="00CA3FA2">
      <w:pPr>
        <w:rPr>
          <w:rFonts w:cs="Arial"/>
          <w:i/>
          <w:iCs/>
          <w:color w:val="000000"/>
        </w:rPr>
      </w:pPr>
      <w:r w:rsidRPr="00C17D1F">
        <w:rPr>
          <w:rFonts w:cs="Arial"/>
          <w:color w:val="000000"/>
        </w:rPr>
        <w:t xml:space="preserve">(Drawn from the </w:t>
      </w:r>
      <w:r w:rsidRPr="00C17D1F">
        <w:rPr>
          <w:rFonts w:cs="Arial"/>
          <w:i/>
          <w:iCs/>
          <w:color w:val="000000"/>
        </w:rPr>
        <w:t>Path</w:t>
      </w:r>
      <w:r w:rsidRPr="00613EFC">
        <w:rPr>
          <w:rFonts w:cs="Arial"/>
          <w:i/>
          <w:iCs/>
          <w:color w:val="000000"/>
        </w:rPr>
        <w:t xml:space="preserve"> to Treaty Act 2023</w:t>
      </w:r>
      <w:r>
        <w:rPr>
          <w:rFonts w:cs="Arial"/>
          <w:i/>
          <w:iCs/>
          <w:color w:val="000000"/>
        </w:rPr>
        <w:t>)</w:t>
      </w:r>
    </w:p>
    <w:p w14:paraId="0F7CB5C2" w14:textId="77777777" w:rsidR="00CA3FA2" w:rsidRDefault="003878A3">
      <w:pPr>
        <w:spacing w:after="0"/>
        <w:rPr>
          <w:rFonts w:cs="Arial"/>
          <w:i/>
          <w:iCs/>
          <w:color w:val="000000"/>
        </w:rPr>
      </w:pPr>
      <w:r>
        <w:rPr>
          <w:rFonts w:cs="Arial"/>
          <w:i/>
          <w:iCs/>
          <w:color w:val="000000"/>
        </w:rPr>
        <w:br w:type="page"/>
      </w:r>
    </w:p>
    <w:p w14:paraId="70B9DFA6" w14:textId="3572F6AD" w:rsidR="00BB154F" w:rsidRDefault="00234B9F" w:rsidP="00BB154F">
      <w:pPr>
        <w:pStyle w:val="Heading2"/>
        <w:rPr>
          <w:lang w:eastAsia="en-AU"/>
        </w:rPr>
      </w:pPr>
      <w:bookmarkStart w:id="3" w:name="_Toc153455427"/>
      <w:bookmarkStart w:id="4" w:name="_Toc153520250"/>
      <w:bookmarkStart w:id="5" w:name="_Toc148611980"/>
      <w:bookmarkStart w:id="6" w:name="_Toc148627785"/>
      <w:bookmarkStart w:id="7" w:name="_Toc150175048"/>
      <w:bookmarkStart w:id="8" w:name="_Toc144299180"/>
      <w:bookmarkStart w:id="9" w:name="_Toc145673338"/>
      <w:r>
        <w:rPr>
          <w:lang w:eastAsia="en-AU"/>
        </w:rPr>
        <w:lastRenderedPageBreak/>
        <w:t xml:space="preserve">The origin </w:t>
      </w:r>
      <w:r w:rsidR="00BB154F">
        <w:rPr>
          <w:lang w:eastAsia="en-AU"/>
        </w:rPr>
        <w:t xml:space="preserve">of </w:t>
      </w:r>
      <w:bookmarkEnd w:id="3"/>
      <w:proofErr w:type="spellStart"/>
      <w:r>
        <w:rPr>
          <w:lang w:eastAsia="en-AU"/>
        </w:rPr>
        <w:t>Yangga</w:t>
      </w:r>
      <w:proofErr w:type="spellEnd"/>
      <w:r>
        <w:rPr>
          <w:lang w:eastAsia="en-AU"/>
        </w:rPr>
        <w:t xml:space="preserve"> </w:t>
      </w:r>
      <w:proofErr w:type="spellStart"/>
      <w:r>
        <w:rPr>
          <w:lang w:eastAsia="en-AU"/>
        </w:rPr>
        <w:t>Dahgu</w:t>
      </w:r>
      <w:proofErr w:type="spellEnd"/>
      <w:r>
        <w:rPr>
          <w:lang w:eastAsia="en-AU"/>
        </w:rPr>
        <w:t xml:space="preserve"> – </w:t>
      </w:r>
      <w:proofErr w:type="spellStart"/>
      <w:r>
        <w:rPr>
          <w:lang w:eastAsia="en-AU"/>
        </w:rPr>
        <w:t>Mekem</w:t>
      </w:r>
      <w:proofErr w:type="spellEnd"/>
      <w:r>
        <w:rPr>
          <w:lang w:eastAsia="en-AU"/>
        </w:rPr>
        <w:t xml:space="preserve"> Gen</w:t>
      </w:r>
      <w:bookmarkEnd w:id="4"/>
    </w:p>
    <w:p w14:paraId="67959079" w14:textId="4E324B1D" w:rsidR="00BB154F" w:rsidRDefault="00BB154F" w:rsidP="00BB154F">
      <w:pPr>
        <w:rPr>
          <w:lang w:eastAsia="en-AU"/>
        </w:rPr>
      </w:pPr>
      <w:proofErr w:type="spellStart"/>
      <w:r w:rsidRPr="00E53C20">
        <w:rPr>
          <w:b/>
          <w:bCs/>
          <w:i/>
          <w:iCs/>
          <w:lang w:eastAsia="en-AU"/>
        </w:rPr>
        <w:t>Yangga</w:t>
      </w:r>
      <w:proofErr w:type="spellEnd"/>
      <w:r w:rsidRPr="00E53C20">
        <w:rPr>
          <w:b/>
          <w:bCs/>
          <w:i/>
          <w:iCs/>
          <w:lang w:eastAsia="en-AU"/>
        </w:rPr>
        <w:t xml:space="preserve"> </w:t>
      </w:r>
      <w:proofErr w:type="spellStart"/>
      <w:r w:rsidRPr="00E53C20">
        <w:rPr>
          <w:b/>
          <w:bCs/>
          <w:i/>
          <w:iCs/>
          <w:lang w:eastAsia="en-AU"/>
        </w:rPr>
        <w:t>Dahgu</w:t>
      </w:r>
      <w:proofErr w:type="spellEnd"/>
      <w:r w:rsidRPr="00E53C20">
        <w:rPr>
          <w:b/>
          <w:bCs/>
          <w:i/>
          <w:iCs/>
          <w:lang w:eastAsia="en-AU"/>
        </w:rPr>
        <w:t xml:space="preserve"> -</w:t>
      </w:r>
      <w:proofErr w:type="spellStart"/>
      <w:r w:rsidRPr="00E53C20">
        <w:rPr>
          <w:b/>
          <w:bCs/>
          <w:i/>
          <w:iCs/>
          <w:lang w:eastAsia="en-AU"/>
        </w:rPr>
        <w:t>Mekem</w:t>
      </w:r>
      <w:proofErr w:type="spellEnd"/>
      <w:r w:rsidRPr="00E53C20">
        <w:rPr>
          <w:b/>
          <w:bCs/>
          <w:i/>
          <w:iCs/>
          <w:lang w:eastAsia="en-AU"/>
        </w:rPr>
        <w:t xml:space="preserve"> Gen</w:t>
      </w:r>
      <w:r>
        <w:rPr>
          <w:lang w:eastAsia="en-AU"/>
        </w:rPr>
        <w:t xml:space="preserve"> means ‘working together to make it again’. </w:t>
      </w:r>
    </w:p>
    <w:p w14:paraId="09578435" w14:textId="11BBBE4B" w:rsidR="00BB154F" w:rsidRDefault="00BB154F" w:rsidP="00BB154F">
      <w:pPr>
        <w:rPr>
          <w:lang w:eastAsia="en-AU"/>
        </w:rPr>
      </w:pPr>
      <w:r>
        <w:rPr>
          <w:lang w:eastAsia="en-AU"/>
        </w:rPr>
        <w:t xml:space="preserve">In </w:t>
      </w:r>
      <w:proofErr w:type="spellStart"/>
      <w:r>
        <w:rPr>
          <w:lang w:eastAsia="en-AU"/>
        </w:rPr>
        <w:t>Yuggera</w:t>
      </w:r>
      <w:proofErr w:type="spellEnd"/>
      <w:r>
        <w:rPr>
          <w:lang w:eastAsia="en-AU"/>
        </w:rPr>
        <w:t xml:space="preserve"> language </w:t>
      </w:r>
      <w:proofErr w:type="spellStart"/>
      <w:r w:rsidRPr="00E53C20">
        <w:rPr>
          <w:b/>
          <w:bCs/>
          <w:i/>
          <w:iCs/>
          <w:lang w:eastAsia="en-AU"/>
        </w:rPr>
        <w:t>Yangga</w:t>
      </w:r>
      <w:proofErr w:type="spellEnd"/>
      <w:r w:rsidRPr="00E53C20">
        <w:rPr>
          <w:b/>
          <w:bCs/>
          <w:i/>
          <w:iCs/>
          <w:lang w:eastAsia="en-AU"/>
        </w:rPr>
        <w:t xml:space="preserve"> </w:t>
      </w:r>
      <w:proofErr w:type="spellStart"/>
      <w:r w:rsidRPr="00E53C20">
        <w:rPr>
          <w:b/>
          <w:bCs/>
          <w:i/>
          <w:iCs/>
          <w:lang w:eastAsia="en-AU"/>
        </w:rPr>
        <w:t>Dahgu</w:t>
      </w:r>
      <w:proofErr w:type="spellEnd"/>
      <w:r>
        <w:rPr>
          <w:lang w:eastAsia="en-AU"/>
        </w:rPr>
        <w:t xml:space="preserve"> </w:t>
      </w:r>
      <w:r w:rsidR="00234B9F">
        <w:rPr>
          <w:lang w:eastAsia="en-AU"/>
        </w:rPr>
        <w:t xml:space="preserve">(young – ga </w:t>
      </w:r>
      <w:proofErr w:type="spellStart"/>
      <w:r w:rsidR="00234B9F">
        <w:rPr>
          <w:lang w:eastAsia="en-AU"/>
        </w:rPr>
        <w:t>darr</w:t>
      </w:r>
      <w:proofErr w:type="spellEnd"/>
      <w:r w:rsidR="00234B9F">
        <w:rPr>
          <w:lang w:eastAsia="en-AU"/>
        </w:rPr>
        <w:t xml:space="preserve">- </w:t>
      </w:r>
      <w:proofErr w:type="spellStart"/>
      <w:r w:rsidR="00234B9F">
        <w:rPr>
          <w:lang w:eastAsia="en-AU"/>
        </w:rPr>
        <w:t>oo</w:t>
      </w:r>
      <w:proofErr w:type="spellEnd"/>
      <w:r w:rsidR="00234B9F">
        <w:rPr>
          <w:lang w:eastAsia="en-AU"/>
        </w:rPr>
        <w:t xml:space="preserve">) </w:t>
      </w:r>
      <w:r>
        <w:rPr>
          <w:lang w:eastAsia="en-AU"/>
        </w:rPr>
        <w:t xml:space="preserve">means ‘working together’ and </w:t>
      </w:r>
      <w:r w:rsidR="00234B9F">
        <w:rPr>
          <w:lang w:eastAsia="en-AU"/>
        </w:rPr>
        <w:t xml:space="preserve">in </w:t>
      </w:r>
      <w:r>
        <w:rPr>
          <w:lang w:eastAsia="en-AU"/>
        </w:rPr>
        <w:t xml:space="preserve">Torres Strait Islander </w:t>
      </w:r>
      <w:proofErr w:type="spellStart"/>
      <w:r>
        <w:rPr>
          <w:lang w:eastAsia="en-AU"/>
        </w:rPr>
        <w:t>Yumpla</w:t>
      </w:r>
      <w:proofErr w:type="spellEnd"/>
      <w:r>
        <w:rPr>
          <w:lang w:eastAsia="en-AU"/>
        </w:rPr>
        <w:t xml:space="preserve"> Tok </w:t>
      </w:r>
      <w:proofErr w:type="spellStart"/>
      <w:r w:rsidR="00E53C20" w:rsidRPr="00E53C20">
        <w:rPr>
          <w:b/>
          <w:bCs/>
          <w:i/>
          <w:iCs/>
          <w:lang w:eastAsia="en-AU"/>
        </w:rPr>
        <w:t>Mekem</w:t>
      </w:r>
      <w:proofErr w:type="spellEnd"/>
      <w:r w:rsidR="00E53C20" w:rsidRPr="00E53C20">
        <w:rPr>
          <w:b/>
          <w:bCs/>
          <w:i/>
          <w:iCs/>
          <w:lang w:eastAsia="en-AU"/>
        </w:rPr>
        <w:t xml:space="preserve"> Gen</w:t>
      </w:r>
      <w:r>
        <w:rPr>
          <w:lang w:eastAsia="en-AU"/>
        </w:rPr>
        <w:t xml:space="preserve"> (</w:t>
      </w:r>
      <w:proofErr w:type="spellStart"/>
      <w:r>
        <w:rPr>
          <w:lang w:eastAsia="en-AU"/>
        </w:rPr>
        <w:t>Mec</w:t>
      </w:r>
      <w:proofErr w:type="spellEnd"/>
      <w:r>
        <w:rPr>
          <w:lang w:eastAsia="en-AU"/>
        </w:rPr>
        <w:t>-</w:t>
      </w:r>
      <w:proofErr w:type="spellStart"/>
      <w:r>
        <w:rPr>
          <w:lang w:eastAsia="en-AU"/>
        </w:rPr>
        <w:t>em</w:t>
      </w:r>
      <w:proofErr w:type="spellEnd"/>
      <w:r>
        <w:rPr>
          <w:lang w:eastAsia="en-AU"/>
        </w:rPr>
        <w:t>-gen</w:t>
      </w:r>
      <w:r w:rsidR="00E53C20">
        <w:rPr>
          <w:lang w:eastAsia="en-AU"/>
        </w:rPr>
        <w:t>) means ‘make it again’.</w:t>
      </w:r>
    </w:p>
    <w:p w14:paraId="766BBC20" w14:textId="2D31E53C" w:rsidR="00E53C20" w:rsidRDefault="00E53C20" w:rsidP="00BB154F">
      <w:pPr>
        <w:rPr>
          <w:lang w:eastAsia="en-AU"/>
        </w:rPr>
      </w:pPr>
      <w:r>
        <w:rPr>
          <w:lang w:eastAsia="en-AU"/>
        </w:rPr>
        <w:t xml:space="preserve">The combination of these words in language have been </w:t>
      </w:r>
      <w:r w:rsidR="003811BE">
        <w:rPr>
          <w:lang w:eastAsia="en-AU"/>
        </w:rPr>
        <w:t>chosen</w:t>
      </w:r>
      <w:r>
        <w:rPr>
          <w:lang w:eastAsia="en-AU"/>
        </w:rPr>
        <w:t xml:space="preserve"> as they represent an acknowledgement of the two distinct broader cultural groups of both Aboriginal peoples and Torres Strait Islander peoples. </w:t>
      </w:r>
    </w:p>
    <w:p w14:paraId="39D8DE80" w14:textId="30D01032" w:rsidR="00E53C20" w:rsidRDefault="00E53C20" w:rsidP="00BB154F">
      <w:pPr>
        <w:rPr>
          <w:lang w:eastAsia="en-AU"/>
        </w:rPr>
      </w:pPr>
      <w:r>
        <w:rPr>
          <w:lang w:eastAsia="en-AU"/>
        </w:rPr>
        <w:t xml:space="preserve">While the department acknowledges the diversity of Aboriginal languages across Queensland, many of its leaders live and work on the country of the </w:t>
      </w:r>
      <w:proofErr w:type="spellStart"/>
      <w:r>
        <w:rPr>
          <w:lang w:eastAsia="en-AU"/>
        </w:rPr>
        <w:t>Yuggera</w:t>
      </w:r>
      <w:proofErr w:type="spellEnd"/>
      <w:r>
        <w:rPr>
          <w:lang w:eastAsia="en-AU"/>
        </w:rPr>
        <w:t xml:space="preserve"> and </w:t>
      </w:r>
      <w:proofErr w:type="spellStart"/>
      <w:r>
        <w:rPr>
          <w:lang w:eastAsia="en-AU"/>
        </w:rPr>
        <w:t>Turrbal</w:t>
      </w:r>
      <w:proofErr w:type="spellEnd"/>
      <w:r>
        <w:rPr>
          <w:lang w:eastAsia="en-AU"/>
        </w:rPr>
        <w:t xml:space="preserve"> peoples and it is the responsibility of those leaders to create the necessary change</w:t>
      </w:r>
      <w:r w:rsidR="00234B9F">
        <w:rPr>
          <w:lang w:eastAsia="en-AU"/>
        </w:rPr>
        <w:t xml:space="preserve"> to reframe our relationship</w:t>
      </w:r>
      <w:r>
        <w:rPr>
          <w:lang w:eastAsia="en-AU"/>
        </w:rPr>
        <w:t xml:space="preserve">. </w:t>
      </w:r>
    </w:p>
    <w:p w14:paraId="59A67D54" w14:textId="2886B03A" w:rsidR="00E53C20" w:rsidRDefault="00E53C20" w:rsidP="00BB154F">
      <w:pPr>
        <w:rPr>
          <w:lang w:eastAsia="en-AU"/>
        </w:rPr>
      </w:pPr>
      <w:proofErr w:type="spellStart"/>
      <w:r w:rsidRPr="00E53C20">
        <w:rPr>
          <w:b/>
          <w:bCs/>
          <w:i/>
          <w:iCs/>
          <w:lang w:eastAsia="en-AU"/>
        </w:rPr>
        <w:t>Yangaa</w:t>
      </w:r>
      <w:proofErr w:type="spellEnd"/>
      <w:r w:rsidRPr="00E53C20">
        <w:rPr>
          <w:b/>
          <w:bCs/>
          <w:i/>
          <w:iCs/>
          <w:lang w:eastAsia="en-AU"/>
        </w:rPr>
        <w:t xml:space="preserve"> </w:t>
      </w:r>
      <w:proofErr w:type="spellStart"/>
      <w:r w:rsidRPr="00E53C20">
        <w:rPr>
          <w:b/>
          <w:bCs/>
          <w:i/>
          <w:iCs/>
          <w:lang w:eastAsia="en-AU"/>
        </w:rPr>
        <w:t>Dahgu</w:t>
      </w:r>
      <w:proofErr w:type="spellEnd"/>
      <w:r>
        <w:rPr>
          <w:lang w:eastAsia="en-AU"/>
        </w:rPr>
        <w:t xml:space="preserve"> reflects the need for the department to work together with Aboriginal and Torres Strait Islander peoples to create a reframed relationship. </w:t>
      </w:r>
      <w:proofErr w:type="spellStart"/>
      <w:r w:rsidRPr="00E53C20">
        <w:rPr>
          <w:b/>
          <w:bCs/>
          <w:i/>
          <w:iCs/>
          <w:lang w:eastAsia="en-AU"/>
        </w:rPr>
        <w:t>Mekem</w:t>
      </w:r>
      <w:proofErr w:type="spellEnd"/>
      <w:r w:rsidRPr="00E53C20">
        <w:rPr>
          <w:b/>
          <w:bCs/>
          <w:i/>
          <w:iCs/>
          <w:lang w:eastAsia="en-AU"/>
        </w:rPr>
        <w:t xml:space="preserve"> Gen</w:t>
      </w:r>
      <w:r>
        <w:rPr>
          <w:lang w:eastAsia="en-AU"/>
        </w:rPr>
        <w:t xml:space="preserve"> reflects the generosity, strength and resilience of Aboriginal and Torres Strait Islander peoples and their willingness to continue to guide the department on our journey to </w:t>
      </w:r>
      <w:r w:rsidR="00234B9F">
        <w:rPr>
          <w:lang w:eastAsia="en-AU"/>
        </w:rPr>
        <w:t xml:space="preserve">a </w:t>
      </w:r>
      <w:r>
        <w:rPr>
          <w:lang w:eastAsia="en-AU"/>
        </w:rPr>
        <w:t>refram</w:t>
      </w:r>
      <w:r w:rsidR="00234B9F">
        <w:rPr>
          <w:lang w:eastAsia="en-AU"/>
        </w:rPr>
        <w:t>ed</w:t>
      </w:r>
      <w:r>
        <w:rPr>
          <w:lang w:eastAsia="en-AU"/>
        </w:rPr>
        <w:t xml:space="preserve"> </w:t>
      </w:r>
      <w:r w:rsidR="00234B9F">
        <w:rPr>
          <w:lang w:eastAsia="en-AU"/>
        </w:rPr>
        <w:t>re</w:t>
      </w:r>
      <w:r>
        <w:rPr>
          <w:lang w:eastAsia="en-AU"/>
        </w:rPr>
        <w:t>lationship</w:t>
      </w:r>
      <w:r w:rsidR="00234B9F">
        <w:rPr>
          <w:lang w:eastAsia="en-AU"/>
        </w:rPr>
        <w:t>.</w:t>
      </w:r>
    </w:p>
    <w:p w14:paraId="3E599DF1" w14:textId="293BA872" w:rsidR="00BB154F" w:rsidRDefault="00BB154F" w:rsidP="00BB154F">
      <w:pPr>
        <w:pStyle w:val="Heading2"/>
        <w:rPr>
          <w:lang w:eastAsia="en-AU"/>
        </w:rPr>
      </w:pPr>
      <w:bookmarkStart w:id="10" w:name="_Toc153455428"/>
      <w:bookmarkStart w:id="11" w:name="_Toc153520251"/>
      <w:r>
        <w:rPr>
          <w:lang w:eastAsia="en-AU"/>
        </w:rPr>
        <w:t>The motif</w:t>
      </w:r>
      <w:bookmarkEnd w:id="10"/>
      <w:bookmarkEnd w:id="11"/>
    </w:p>
    <w:p w14:paraId="303DAC42" w14:textId="29E9C135" w:rsidR="00822D2B" w:rsidRPr="00836D44" w:rsidRDefault="00822D2B" w:rsidP="00822D2B">
      <w:pPr>
        <w:rPr>
          <w:lang w:eastAsia="en-AU"/>
        </w:rPr>
      </w:pPr>
      <w:r w:rsidRPr="00836D44">
        <w:rPr>
          <w:lang w:eastAsia="en-AU"/>
        </w:rPr>
        <w:t>We acknowledge the contribution of Aboriginal artist and Gilimbaa designer</w:t>
      </w:r>
      <w:r>
        <w:rPr>
          <w:lang w:eastAsia="en-AU"/>
        </w:rPr>
        <w:t xml:space="preserve"> </w:t>
      </w:r>
      <w:r w:rsidRPr="00836D44">
        <w:rPr>
          <w:lang w:eastAsia="en-AU"/>
        </w:rPr>
        <w:t>Jenna Lee. Jenna is a descendant of the Larrakia people (NT).</w:t>
      </w:r>
    </w:p>
    <w:p w14:paraId="6646BD20" w14:textId="73D7935F" w:rsidR="00C11DC4" w:rsidRDefault="00BB154F" w:rsidP="00822D2B">
      <w:pPr>
        <w:rPr>
          <w:lang w:eastAsia="en-AU"/>
        </w:rPr>
      </w:pPr>
      <w:r>
        <w:rPr>
          <w:lang w:eastAsia="en-AU"/>
        </w:rPr>
        <w:t>The motif was created as a sym</w:t>
      </w:r>
      <w:r w:rsidR="00C11DC4">
        <w:rPr>
          <w:lang w:eastAsia="en-AU"/>
        </w:rPr>
        <w:t xml:space="preserve">bol and visual narrative of the </w:t>
      </w:r>
      <w:proofErr w:type="gramStart"/>
      <w:r w:rsidR="00C11DC4">
        <w:rPr>
          <w:lang w:eastAsia="en-AU"/>
        </w:rPr>
        <w:t>department’s</w:t>
      </w:r>
      <w:proofErr w:type="gramEnd"/>
      <w:r w:rsidR="003811BE">
        <w:rPr>
          <w:lang w:eastAsia="en-AU"/>
        </w:rPr>
        <w:t xml:space="preserve"> and</w:t>
      </w:r>
      <w:r w:rsidR="00C11DC4">
        <w:rPr>
          <w:lang w:eastAsia="en-AU"/>
        </w:rPr>
        <w:t xml:space="preserve"> communities’ collective strategy, commitment, journey and vision to ensure First Nations peoples’ cultural identity, diversity and richness are central to decision</w:t>
      </w:r>
      <w:r w:rsidR="003811BE">
        <w:rPr>
          <w:lang w:eastAsia="en-AU"/>
        </w:rPr>
        <w:t>s</w:t>
      </w:r>
      <w:r w:rsidR="00C11DC4">
        <w:rPr>
          <w:lang w:eastAsia="en-AU"/>
        </w:rPr>
        <w:t xml:space="preserve"> made with regard to children, families and communities.</w:t>
      </w:r>
    </w:p>
    <w:p w14:paraId="103BAAD5" w14:textId="3E38703C" w:rsidR="00C11DC4" w:rsidRDefault="00C11DC4" w:rsidP="00BB154F">
      <w:pPr>
        <w:rPr>
          <w:lang w:eastAsia="en-AU"/>
        </w:rPr>
      </w:pPr>
      <w:r>
        <w:rPr>
          <w:lang w:eastAsia="en-AU"/>
        </w:rPr>
        <w:t>Aboriginal and Torres Strait Islander people</w:t>
      </w:r>
      <w:r w:rsidR="006E6894">
        <w:rPr>
          <w:lang w:eastAsia="en-AU"/>
        </w:rPr>
        <w:t>s</w:t>
      </w:r>
      <w:r>
        <w:rPr>
          <w:lang w:eastAsia="en-AU"/>
        </w:rPr>
        <w:t xml:space="preserve"> have gathered around fires as communities for </w:t>
      </w:r>
      <w:r w:rsidR="00234B9F">
        <w:rPr>
          <w:lang w:eastAsia="en-AU"/>
        </w:rPr>
        <w:t xml:space="preserve">over </w:t>
      </w:r>
      <w:r>
        <w:rPr>
          <w:lang w:eastAsia="en-AU"/>
        </w:rPr>
        <w:t xml:space="preserve">60,000 years to pass down knowledge and share stories. </w:t>
      </w:r>
    </w:p>
    <w:p w14:paraId="2FDA3644" w14:textId="544FC11E" w:rsidR="00BB154F" w:rsidRDefault="00C11DC4" w:rsidP="00BB154F">
      <w:pPr>
        <w:rPr>
          <w:lang w:eastAsia="en-AU"/>
        </w:rPr>
      </w:pPr>
      <w:r>
        <w:rPr>
          <w:lang w:eastAsia="en-AU"/>
        </w:rPr>
        <w:t>At the heart of the department’s motif is a fire representing people coming together</w:t>
      </w:r>
      <w:r w:rsidR="003811BE">
        <w:rPr>
          <w:lang w:eastAsia="en-AU"/>
        </w:rPr>
        <w:t xml:space="preserve">, gathering in warmth and safety. As more gather, the flames grow brighter and stronger, fueled by the exchange of stories, knowledge and understanding, of each other and individually in self-determination. </w:t>
      </w:r>
      <w:r>
        <w:rPr>
          <w:lang w:eastAsia="en-AU"/>
        </w:rPr>
        <w:t xml:space="preserve"> </w:t>
      </w:r>
    </w:p>
    <w:p w14:paraId="12B06E3F" w14:textId="78421BEC" w:rsidR="003811BE" w:rsidRDefault="003811BE" w:rsidP="00BB154F">
      <w:pPr>
        <w:rPr>
          <w:lang w:eastAsia="en-AU"/>
        </w:rPr>
      </w:pPr>
      <w:r>
        <w:rPr>
          <w:lang w:eastAsia="en-AU"/>
        </w:rPr>
        <w:t>Surrounding the fire is a dark layer of charcoal and smoke</w:t>
      </w:r>
      <w:r w:rsidR="00234B9F">
        <w:rPr>
          <w:lang w:eastAsia="en-AU"/>
        </w:rPr>
        <w:t>,</w:t>
      </w:r>
      <w:r>
        <w:rPr>
          <w:lang w:eastAsia="en-AU"/>
        </w:rPr>
        <w:t xml:space="preserve"> acknowledging the trauma experienced by individuals, </w:t>
      </w:r>
      <w:proofErr w:type="gramStart"/>
      <w:r>
        <w:rPr>
          <w:lang w:eastAsia="en-AU"/>
        </w:rPr>
        <w:t>families</w:t>
      </w:r>
      <w:proofErr w:type="gramEnd"/>
      <w:r>
        <w:rPr>
          <w:lang w:eastAsia="en-AU"/>
        </w:rPr>
        <w:t xml:space="preserve"> </w:t>
      </w:r>
      <w:r w:rsidR="00234B9F">
        <w:rPr>
          <w:lang w:eastAsia="en-AU"/>
        </w:rPr>
        <w:t>and</w:t>
      </w:r>
      <w:r>
        <w:rPr>
          <w:lang w:eastAsia="en-AU"/>
        </w:rPr>
        <w:t xml:space="preserve"> communities, as well as centuries of strength and resilience. The charcoal and smoke also represent both traditional and contemporary healing for communities and a symbol of the importance of the continuation of culture and cultural practice. </w:t>
      </w:r>
    </w:p>
    <w:p w14:paraId="7CB11398" w14:textId="6AA3DAA3" w:rsidR="003811BE" w:rsidRPr="00BB154F" w:rsidRDefault="003811BE" w:rsidP="00BB154F">
      <w:pPr>
        <w:rPr>
          <w:lang w:eastAsia="en-AU"/>
        </w:rPr>
      </w:pPr>
      <w:r>
        <w:rPr>
          <w:lang w:eastAsia="en-AU"/>
        </w:rPr>
        <w:t xml:space="preserve">The final layer is the vibrant new growth, representing new beginnings for individuals, families and communities through safety, understanding, self-determination, </w:t>
      </w:r>
      <w:proofErr w:type="gramStart"/>
      <w:r>
        <w:rPr>
          <w:lang w:eastAsia="en-AU"/>
        </w:rPr>
        <w:t>resilience</w:t>
      </w:r>
      <w:proofErr w:type="gramEnd"/>
      <w:r>
        <w:rPr>
          <w:lang w:eastAsia="en-AU"/>
        </w:rPr>
        <w:t xml:space="preserve"> and healing. </w:t>
      </w:r>
    </w:p>
    <w:p w14:paraId="7F761DC6" w14:textId="77777777" w:rsidR="00BB154F" w:rsidRDefault="00BB154F">
      <w:pPr>
        <w:spacing w:after="0"/>
        <w:rPr>
          <w:rFonts w:eastAsiaTheme="majorEastAsia" w:cs="Times New Roman (Headings CS)"/>
          <w:b/>
          <w:bCs/>
          <w:color w:val="853D96" w:themeColor="accent2"/>
          <w:sz w:val="48"/>
          <w:szCs w:val="30"/>
          <w:lang w:eastAsia="en-AU"/>
        </w:rPr>
      </w:pPr>
      <w:r>
        <w:rPr>
          <w:lang w:eastAsia="en-AU"/>
        </w:rPr>
        <w:br w:type="page"/>
      </w:r>
    </w:p>
    <w:p w14:paraId="3E5594E4" w14:textId="0F0CF740" w:rsidR="00CA3FA2" w:rsidRDefault="003878A3" w:rsidP="000051F4">
      <w:pPr>
        <w:pStyle w:val="Heading1"/>
        <w:rPr>
          <w:lang w:eastAsia="en-AU"/>
        </w:rPr>
      </w:pPr>
      <w:bookmarkStart w:id="12" w:name="_Toc153455429"/>
      <w:bookmarkStart w:id="13" w:name="_Toc153520252"/>
      <w:r w:rsidRPr="0018480E">
        <w:rPr>
          <w:lang w:eastAsia="en-AU"/>
        </w:rPr>
        <w:lastRenderedPageBreak/>
        <w:t>Content</w:t>
      </w:r>
      <w:r w:rsidR="001A151B">
        <w:rPr>
          <w:lang w:eastAsia="en-AU"/>
        </w:rPr>
        <w:t>s</w:t>
      </w:r>
      <w:bookmarkEnd w:id="5"/>
      <w:bookmarkEnd w:id="6"/>
      <w:bookmarkEnd w:id="7"/>
      <w:bookmarkEnd w:id="12"/>
      <w:bookmarkEnd w:id="13"/>
      <w:r>
        <w:rPr>
          <w:lang w:eastAsia="en-AU"/>
        </w:rPr>
        <w:t xml:space="preserve"> </w:t>
      </w:r>
      <w:bookmarkEnd w:id="8"/>
      <w:bookmarkEnd w:id="9"/>
    </w:p>
    <w:p w14:paraId="743DB841" w14:textId="77777777" w:rsidR="00CA3FA2" w:rsidRDefault="00CA3FA2" w:rsidP="00BB154F">
      <w:pPr>
        <w:pStyle w:val="TOC1"/>
        <w:rPr>
          <w:highlight w:val="yellow"/>
          <w:lang w:eastAsia="en-AU"/>
        </w:rPr>
      </w:pPr>
    </w:p>
    <w:sdt>
      <w:sdtPr>
        <w:rPr>
          <w:rFonts w:eastAsiaTheme="minorEastAsia" w:cstheme="minorBidi"/>
          <w:b w:val="0"/>
          <w:szCs w:val="24"/>
          <w:lang w:val="en-US"/>
        </w:rPr>
        <w:id w:val="296043560"/>
        <w:docPartObj>
          <w:docPartGallery w:val="Table of Contents"/>
          <w:docPartUnique/>
        </w:docPartObj>
      </w:sdtPr>
      <w:sdtEndPr>
        <w:rPr>
          <w:bCs/>
          <w:noProof/>
        </w:rPr>
      </w:sdtEndPr>
      <w:sdtContent>
        <w:p w14:paraId="0F522529" w14:textId="11AFD621" w:rsidR="001F7EF6" w:rsidRDefault="003878A3">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153520253" w:history="1">
            <w:r w:rsidR="001F7EF6" w:rsidRPr="009546FF">
              <w:rPr>
                <w:rStyle w:val="Hyperlink"/>
                <w:rFonts w:eastAsiaTheme="majorEastAsia"/>
                <w:noProof/>
              </w:rPr>
              <w:t>Message from the Director-General</w:t>
            </w:r>
            <w:r w:rsidR="001F7EF6">
              <w:rPr>
                <w:noProof/>
                <w:webHidden/>
              </w:rPr>
              <w:tab/>
            </w:r>
            <w:r w:rsidR="001F7EF6">
              <w:rPr>
                <w:noProof/>
                <w:webHidden/>
              </w:rPr>
              <w:fldChar w:fldCharType="begin"/>
            </w:r>
            <w:r w:rsidR="001F7EF6">
              <w:rPr>
                <w:noProof/>
                <w:webHidden/>
              </w:rPr>
              <w:instrText xml:space="preserve"> PAGEREF _Toc153520253 \h </w:instrText>
            </w:r>
            <w:r w:rsidR="001F7EF6">
              <w:rPr>
                <w:noProof/>
                <w:webHidden/>
              </w:rPr>
            </w:r>
            <w:r w:rsidR="001F7EF6">
              <w:rPr>
                <w:noProof/>
                <w:webHidden/>
              </w:rPr>
              <w:fldChar w:fldCharType="separate"/>
            </w:r>
            <w:r w:rsidR="00653601">
              <w:rPr>
                <w:noProof/>
                <w:webHidden/>
              </w:rPr>
              <w:t>5</w:t>
            </w:r>
            <w:r w:rsidR="001F7EF6">
              <w:rPr>
                <w:noProof/>
                <w:webHidden/>
              </w:rPr>
              <w:fldChar w:fldCharType="end"/>
            </w:r>
          </w:hyperlink>
        </w:p>
        <w:p w14:paraId="5D685FD9" w14:textId="0BA01820" w:rsidR="001F7EF6" w:rsidRDefault="00351EA5">
          <w:pPr>
            <w:pStyle w:val="TOC1"/>
            <w:rPr>
              <w:rFonts w:asciiTheme="minorHAnsi" w:eastAsiaTheme="minorEastAsia" w:hAnsiTheme="minorHAnsi" w:cstheme="minorBidi"/>
              <w:b w:val="0"/>
              <w:noProof/>
              <w:lang w:eastAsia="en-AU"/>
            </w:rPr>
          </w:pPr>
          <w:hyperlink w:anchor="_Toc153520254" w:history="1">
            <w:r w:rsidR="001F7EF6" w:rsidRPr="009546FF">
              <w:rPr>
                <w:rStyle w:val="Hyperlink"/>
                <w:rFonts w:eastAsiaTheme="majorEastAsia"/>
                <w:noProof/>
              </w:rPr>
              <w:t>Message from First Nations Council</w:t>
            </w:r>
            <w:r w:rsidR="001F7EF6">
              <w:rPr>
                <w:noProof/>
                <w:webHidden/>
              </w:rPr>
              <w:tab/>
            </w:r>
            <w:r w:rsidR="001F7EF6">
              <w:rPr>
                <w:noProof/>
                <w:webHidden/>
              </w:rPr>
              <w:fldChar w:fldCharType="begin"/>
            </w:r>
            <w:r w:rsidR="001F7EF6">
              <w:rPr>
                <w:noProof/>
                <w:webHidden/>
              </w:rPr>
              <w:instrText xml:space="preserve"> PAGEREF _Toc153520254 \h </w:instrText>
            </w:r>
            <w:r w:rsidR="001F7EF6">
              <w:rPr>
                <w:noProof/>
                <w:webHidden/>
              </w:rPr>
            </w:r>
            <w:r w:rsidR="001F7EF6">
              <w:rPr>
                <w:noProof/>
                <w:webHidden/>
              </w:rPr>
              <w:fldChar w:fldCharType="separate"/>
            </w:r>
            <w:r w:rsidR="00653601">
              <w:rPr>
                <w:noProof/>
                <w:webHidden/>
              </w:rPr>
              <w:t>6</w:t>
            </w:r>
            <w:r w:rsidR="001F7EF6">
              <w:rPr>
                <w:noProof/>
                <w:webHidden/>
              </w:rPr>
              <w:fldChar w:fldCharType="end"/>
            </w:r>
          </w:hyperlink>
        </w:p>
        <w:p w14:paraId="0831EC64" w14:textId="44600A3A" w:rsidR="001F7EF6" w:rsidRDefault="00351EA5">
          <w:pPr>
            <w:pStyle w:val="TOC1"/>
            <w:rPr>
              <w:rFonts w:asciiTheme="minorHAnsi" w:eastAsiaTheme="minorEastAsia" w:hAnsiTheme="minorHAnsi" w:cstheme="minorBidi"/>
              <w:b w:val="0"/>
              <w:noProof/>
              <w:lang w:eastAsia="en-AU"/>
            </w:rPr>
          </w:pPr>
          <w:hyperlink w:anchor="_Toc153520255" w:history="1">
            <w:r w:rsidR="001F7EF6" w:rsidRPr="009546FF">
              <w:rPr>
                <w:rStyle w:val="Hyperlink"/>
                <w:rFonts w:eastAsiaTheme="majorEastAsia"/>
                <w:noProof/>
              </w:rPr>
              <w:t>Executive summary</w:t>
            </w:r>
            <w:r w:rsidR="001F7EF6">
              <w:rPr>
                <w:noProof/>
                <w:webHidden/>
              </w:rPr>
              <w:tab/>
            </w:r>
            <w:r w:rsidR="001F7EF6">
              <w:rPr>
                <w:noProof/>
                <w:webHidden/>
              </w:rPr>
              <w:fldChar w:fldCharType="begin"/>
            </w:r>
            <w:r w:rsidR="001F7EF6">
              <w:rPr>
                <w:noProof/>
                <w:webHidden/>
              </w:rPr>
              <w:instrText xml:space="preserve"> PAGEREF _Toc153520255 \h </w:instrText>
            </w:r>
            <w:r w:rsidR="001F7EF6">
              <w:rPr>
                <w:noProof/>
                <w:webHidden/>
              </w:rPr>
            </w:r>
            <w:r w:rsidR="001F7EF6">
              <w:rPr>
                <w:noProof/>
                <w:webHidden/>
              </w:rPr>
              <w:fldChar w:fldCharType="separate"/>
            </w:r>
            <w:r w:rsidR="00653601">
              <w:rPr>
                <w:noProof/>
                <w:webHidden/>
              </w:rPr>
              <w:t>7</w:t>
            </w:r>
            <w:r w:rsidR="001F7EF6">
              <w:rPr>
                <w:noProof/>
                <w:webHidden/>
              </w:rPr>
              <w:fldChar w:fldCharType="end"/>
            </w:r>
          </w:hyperlink>
        </w:p>
        <w:p w14:paraId="7E4662A9" w14:textId="33C9BB7A" w:rsidR="001F7EF6" w:rsidRDefault="00351EA5">
          <w:pPr>
            <w:pStyle w:val="TOC1"/>
            <w:rPr>
              <w:rFonts w:asciiTheme="minorHAnsi" w:eastAsiaTheme="minorEastAsia" w:hAnsiTheme="minorHAnsi" w:cstheme="minorBidi"/>
              <w:b w:val="0"/>
              <w:noProof/>
              <w:lang w:eastAsia="en-AU"/>
            </w:rPr>
          </w:pPr>
          <w:hyperlink w:anchor="_Toc153520256" w:history="1">
            <w:r w:rsidR="001F7EF6" w:rsidRPr="009546FF">
              <w:rPr>
                <w:rStyle w:val="Hyperlink"/>
                <w:rFonts w:eastAsiaTheme="majorEastAsia"/>
                <w:noProof/>
              </w:rPr>
              <w:t>The Reframing the Relationship Statement of Commitment</w:t>
            </w:r>
            <w:r w:rsidR="001F7EF6">
              <w:rPr>
                <w:noProof/>
                <w:webHidden/>
              </w:rPr>
              <w:tab/>
            </w:r>
            <w:r w:rsidR="001F7EF6">
              <w:rPr>
                <w:noProof/>
                <w:webHidden/>
              </w:rPr>
              <w:fldChar w:fldCharType="begin"/>
            </w:r>
            <w:r w:rsidR="001F7EF6">
              <w:rPr>
                <w:noProof/>
                <w:webHidden/>
              </w:rPr>
              <w:instrText xml:space="preserve"> PAGEREF _Toc153520256 \h </w:instrText>
            </w:r>
            <w:r w:rsidR="001F7EF6">
              <w:rPr>
                <w:noProof/>
                <w:webHidden/>
              </w:rPr>
            </w:r>
            <w:r w:rsidR="001F7EF6">
              <w:rPr>
                <w:noProof/>
                <w:webHidden/>
              </w:rPr>
              <w:fldChar w:fldCharType="separate"/>
            </w:r>
            <w:r w:rsidR="00653601">
              <w:rPr>
                <w:noProof/>
                <w:webHidden/>
              </w:rPr>
              <w:t>8</w:t>
            </w:r>
            <w:r w:rsidR="001F7EF6">
              <w:rPr>
                <w:noProof/>
                <w:webHidden/>
              </w:rPr>
              <w:fldChar w:fldCharType="end"/>
            </w:r>
          </w:hyperlink>
        </w:p>
        <w:p w14:paraId="6D43DF48" w14:textId="3212015E" w:rsidR="001F7EF6" w:rsidRDefault="00351EA5">
          <w:pPr>
            <w:pStyle w:val="TOC1"/>
            <w:rPr>
              <w:rFonts w:asciiTheme="minorHAnsi" w:eastAsiaTheme="minorEastAsia" w:hAnsiTheme="minorHAnsi" w:cstheme="minorBidi"/>
              <w:b w:val="0"/>
              <w:noProof/>
              <w:lang w:eastAsia="en-AU"/>
            </w:rPr>
          </w:pPr>
          <w:hyperlink w:anchor="_Toc153520257" w:history="1">
            <w:r w:rsidR="001F7EF6" w:rsidRPr="009546FF">
              <w:rPr>
                <w:rStyle w:val="Hyperlink"/>
                <w:rFonts w:eastAsiaTheme="majorEastAsia"/>
                <w:noProof/>
              </w:rPr>
              <w:t>Reframing the relationship – what did our staff tell us?</w:t>
            </w:r>
            <w:r w:rsidR="001F7EF6">
              <w:rPr>
                <w:noProof/>
                <w:webHidden/>
              </w:rPr>
              <w:tab/>
            </w:r>
            <w:r w:rsidR="001F7EF6">
              <w:rPr>
                <w:noProof/>
                <w:webHidden/>
              </w:rPr>
              <w:fldChar w:fldCharType="begin"/>
            </w:r>
            <w:r w:rsidR="001F7EF6">
              <w:rPr>
                <w:noProof/>
                <w:webHidden/>
              </w:rPr>
              <w:instrText xml:space="preserve"> PAGEREF _Toc153520257 \h </w:instrText>
            </w:r>
            <w:r w:rsidR="001F7EF6">
              <w:rPr>
                <w:noProof/>
                <w:webHidden/>
              </w:rPr>
            </w:r>
            <w:r w:rsidR="001F7EF6">
              <w:rPr>
                <w:noProof/>
                <w:webHidden/>
              </w:rPr>
              <w:fldChar w:fldCharType="separate"/>
            </w:r>
            <w:r w:rsidR="00653601">
              <w:rPr>
                <w:noProof/>
                <w:webHidden/>
              </w:rPr>
              <w:t>10</w:t>
            </w:r>
            <w:r w:rsidR="001F7EF6">
              <w:rPr>
                <w:noProof/>
                <w:webHidden/>
              </w:rPr>
              <w:fldChar w:fldCharType="end"/>
            </w:r>
          </w:hyperlink>
        </w:p>
        <w:p w14:paraId="5FD9D0F4" w14:textId="4E43ECD9" w:rsidR="001F7EF6" w:rsidRDefault="00351EA5">
          <w:pPr>
            <w:pStyle w:val="TOC3"/>
            <w:rPr>
              <w:rFonts w:asciiTheme="minorHAnsi" w:hAnsiTheme="minorHAnsi"/>
              <w:noProof/>
              <w:szCs w:val="22"/>
              <w:lang w:val="en-AU" w:eastAsia="en-AU"/>
            </w:rPr>
          </w:pPr>
          <w:hyperlink w:anchor="_Toc153520258" w:history="1">
            <w:r w:rsidR="001F7EF6" w:rsidRPr="009546FF">
              <w:rPr>
                <w:rStyle w:val="Hyperlink"/>
                <w:noProof/>
                <w:lang w:eastAsia="en-AU"/>
              </w:rPr>
              <w:t xml:space="preserve">Approach to consultation to inform </w:t>
            </w:r>
            <w:r w:rsidR="001F7EF6" w:rsidRPr="009546FF">
              <w:rPr>
                <w:rStyle w:val="Hyperlink"/>
                <w:bCs/>
                <w:i/>
                <w:iCs/>
                <w:noProof/>
                <w:lang w:eastAsia="en-AU"/>
              </w:rPr>
              <w:t xml:space="preserve">Yangga Dahgu – Mekem Gen </w:t>
            </w:r>
            <w:r w:rsidR="001F7EF6" w:rsidRPr="009546FF">
              <w:rPr>
                <w:rStyle w:val="Hyperlink"/>
                <w:i/>
                <w:iCs/>
                <w:noProof/>
                <w:lang w:eastAsia="en-AU"/>
              </w:rPr>
              <w:t>(Reframing the Relationship Roadmap</w:t>
            </w:r>
            <w:r w:rsidR="001F7EF6" w:rsidRPr="009546FF">
              <w:rPr>
                <w:rStyle w:val="Hyperlink"/>
                <w:noProof/>
                <w:lang w:eastAsia="en-AU"/>
              </w:rPr>
              <w:t>)</w:t>
            </w:r>
            <w:r w:rsidR="001F7EF6">
              <w:rPr>
                <w:noProof/>
                <w:webHidden/>
              </w:rPr>
              <w:tab/>
              <w:t xml:space="preserve">  </w:t>
            </w:r>
            <w:r w:rsidR="001F7EF6">
              <w:rPr>
                <w:noProof/>
                <w:webHidden/>
              </w:rPr>
              <w:fldChar w:fldCharType="begin"/>
            </w:r>
            <w:r w:rsidR="001F7EF6">
              <w:rPr>
                <w:noProof/>
                <w:webHidden/>
              </w:rPr>
              <w:instrText xml:space="preserve"> PAGEREF _Toc153520258 \h </w:instrText>
            </w:r>
            <w:r w:rsidR="001F7EF6">
              <w:rPr>
                <w:noProof/>
                <w:webHidden/>
              </w:rPr>
            </w:r>
            <w:r w:rsidR="001F7EF6">
              <w:rPr>
                <w:noProof/>
                <w:webHidden/>
              </w:rPr>
              <w:fldChar w:fldCharType="separate"/>
            </w:r>
            <w:r w:rsidR="00653601">
              <w:rPr>
                <w:noProof/>
                <w:webHidden/>
              </w:rPr>
              <w:t>10</w:t>
            </w:r>
            <w:r w:rsidR="001F7EF6">
              <w:rPr>
                <w:noProof/>
                <w:webHidden/>
              </w:rPr>
              <w:fldChar w:fldCharType="end"/>
            </w:r>
          </w:hyperlink>
        </w:p>
        <w:p w14:paraId="42320DF6" w14:textId="6393453D" w:rsidR="001F7EF6" w:rsidRDefault="00351EA5">
          <w:pPr>
            <w:pStyle w:val="TOC3"/>
            <w:rPr>
              <w:rFonts w:asciiTheme="minorHAnsi" w:hAnsiTheme="minorHAnsi"/>
              <w:noProof/>
              <w:szCs w:val="22"/>
              <w:lang w:val="en-AU" w:eastAsia="en-AU"/>
            </w:rPr>
          </w:pPr>
          <w:hyperlink w:anchor="_Toc153520259" w:history="1">
            <w:r w:rsidR="001F7EF6" w:rsidRPr="009546FF">
              <w:rPr>
                <w:rStyle w:val="Hyperlink"/>
                <w:noProof/>
              </w:rPr>
              <w:t>Findings</w:t>
            </w:r>
            <w:r w:rsidR="001F7EF6">
              <w:rPr>
                <w:noProof/>
                <w:webHidden/>
              </w:rPr>
              <w:tab/>
            </w:r>
            <w:r w:rsidR="001F7EF6">
              <w:rPr>
                <w:noProof/>
                <w:webHidden/>
              </w:rPr>
              <w:fldChar w:fldCharType="begin"/>
            </w:r>
            <w:r w:rsidR="001F7EF6">
              <w:rPr>
                <w:noProof/>
                <w:webHidden/>
              </w:rPr>
              <w:instrText xml:space="preserve"> PAGEREF _Toc153520259 \h </w:instrText>
            </w:r>
            <w:r w:rsidR="001F7EF6">
              <w:rPr>
                <w:noProof/>
                <w:webHidden/>
              </w:rPr>
            </w:r>
            <w:r w:rsidR="001F7EF6">
              <w:rPr>
                <w:noProof/>
                <w:webHidden/>
              </w:rPr>
              <w:fldChar w:fldCharType="separate"/>
            </w:r>
            <w:r w:rsidR="00653601">
              <w:rPr>
                <w:noProof/>
                <w:webHidden/>
              </w:rPr>
              <w:t>10</w:t>
            </w:r>
            <w:r w:rsidR="001F7EF6">
              <w:rPr>
                <w:noProof/>
                <w:webHidden/>
              </w:rPr>
              <w:fldChar w:fldCharType="end"/>
            </w:r>
          </w:hyperlink>
        </w:p>
        <w:p w14:paraId="154E70BC" w14:textId="1E8608AB" w:rsidR="001F7EF6" w:rsidRDefault="00351EA5">
          <w:pPr>
            <w:pStyle w:val="TOC1"/>
            <w:rPr>
              <w:rFonts w:asciiTheme="minorHAnsi" w:eastAsiaTheme="minorEastAsia" w:hAnsiTheme="minorHAnsi" w:cstheme="minorBidi"/>
              <w:b w:val="0"/>
              <w:noProof/>
              <w:lang w:eastAsia="en-AU"/>
            </w:rPr>
          </w:pPr>
          <w:hyperlink w:anchor="_Toc153520260" w:history="1">
            <w:r w:rsidR="001F7EF6" w:rsidRPr="009546FF">
              <w:rPr>
                <w:rStyle w:val="Hyperlink"/>
                <w:rFonts w:eastAsiaTheme="majorEastAsia"/>
                <w:noProof/>
                <w:lang w:eastAsia="en-AU"/>
              </w:rPr>
              <w:t>Governance and reporting</w:t>
            </w:r>
            <w:r w:rsidR="001F7EF6">
              <w:rPr>
                <w:noProof/>
                <w:webHidden/>
              </w:rPr>
              <w:tab/>
            </w:r>
            <w:r w:rsidR="001F7EF6">
              <w:rPr>
                <w:noProof/>
                <w:webHidden/>
              </w:rPr>
              <w:fldChar w:fldCharType="begin"/>
            </w:r>
            <w:r w:rsidR="001F7EF6">
              <w:rPr>
                <w:noProof/>
                <w:webHidden/>
              </w:rPr>
              <w:instrText xml:space="preserve"> PAGEREF _Toc153520260 \h </w:instrText>
            </w:r>
            <w:r w:rsidR="001F7EF6">
              <w:rPr>
                <w:noProof/>
                <w:webHidden/>
              </w:rPr>
            </w:r>
            <w:r w:rsidR="001F7EF6">
              <w:rPr>
                <w:noProof/>
                <w:webHidden/>
              </w:rPr>
              <w:fldChar w:fldCharType="separate"/>
            </w:r>
            <w:r w:rsidR="00653601">
              <w:rPr>
                <w:noProof/>
                <w:webHidden/>
              </w:rPr>
              <w:t>11</w:t>
            </w:r>
            <w:r w:rsidR="001F7EF6">
              <w:rPr>
                <w:noProof/>
                <w:webHidden/>
              </w:rPr>
              <w:fldChar w:fldCharType="end"/>
            </w:r>
          </w:hyperlink>
        </w:p>
        <w:p w14:paraId="7D479204" w14:textId="0C5AE4B0" w:rsidR="001F7EF6" w:rsidRDefault="00351EA5">
          <w:pPr>
            <w:pStyle w:val="TOC1"/>
            <w:rPr>
              <w:rFonts w:asciiTheme="minorHAnsi" w:eastAsiaTheme="minorEastAsia" w:hAnsiTheme="minorHAnsi" w:cstheme="minorBidi"/>
              <w:b w:val="0"/>
              <w:noProof/>
              <w:lang w:eastAsia="en-AU"/>
            </w:rPr>
          </w:pPr>
          <w:hyperlink w:anchor="_Toc153520261" w:history="1">
            <w:r w:rsidR="001F7EF6" w:rsidRPr="009546FF">
              <w:rPr>
                <w:rStyle w:val="Hyperlink"/>
                <w:rFonts w:eastAsiaTheme="majorEastAsia"/>
                <w:noProof/>
              </w:rPr>
              <w:t>Alignment</w:t>
            </w:r>
            <w:r w:rsidR="001F7EF6" w:rsidRPr="009546FF">
              <w:rPr>
                <w:rStyle w:val="Hyperlink"/>
                <w:rFonts w:eastAsiaTheme="majorEastAsia"/>
                <w:noProof/>
                <w:lang w:eastAsia="en-AU"/>
              </w:rPr>
              <w:t xml:space="preserve"> with national and state agendas</w:t>
            </w:r>
            <w:r w:rsidR="001F7EF6">
              <w:rPr>
                <w:noProof/>
                <w:webHidden/>
              </w:rPr>
              <w:tab/>
            </w:r>
            <w:r w:rsidR="001F7EF6">
              <w:rPr>
                <w:noProof/>
                <w:webHidden/>
              </w:rPr>
              <w:fldChar w:fldCharType="begin"/>
            </w:r>
            <w:r w:rsidR="001F7EF6">
              <w:rPr>
                <w:noProof/>
                <w:webHidden/>
              </w:rPr>
              <w:instrText xml:space="preserve"> PAGEREF _Toc153520261 \h </w:instrText>
            </w:r>
            <w:r w:rsidR="001F7EF6">
              <w:rPr>
                <w:noProof/>
                <w:webHidden/>
              </w:rPr>
            </w:r>
            <w:r w:rsidR="001F7EF6">
              <w:rPr>
                <w:noProof/>
                <w:webHidden/>
              </w:rPr>
              <w:fldChar w:fldCharType="separate"/>
            </w:r>
            <w:r w:rsidR="00653601">
              <w:rPr>
                <w:noProof/>
                <w:webHidden/>
              </w:rPr>
              <w:t>11</w:t>
            </w:r>
            <w:r w:rsidR="001F7EF6">
              <w:rPr>
                <w:noProof/>
                <w:webHidden/>
              </w:rPr>
              <w:fldChar w:fldCharType="end"/>
            </w:r>
          </w:hyperlink>
        </w:p>
        <w:p w14:paraId="3DB9ACB9" w14:textId="2F0B1C98" w:rsidR="001F7EF6" w:rsidRDefault="00351EA5">
          <w:pPr>
            <w:pStyle w:val="TOC1"/>
            <w:rPr>
              <w:rFonts w:asciiTheme="minorHAnsi" w:eastAsiaTheme="minorEastAsia" w:hAnsiTheme="minorHAnsi" w:cstheme="minorBidi"/>
              <w:b w:val="0"/>
              <w:noProof/>
              <w:lang w:eastAsia="en-AU"/>
            </w:rPr>
          </w:pPr>
          <w:hyperlink w:anchor="_Toc153520262" w:history="1">
            <w:r w:rsidR="001F7EF6" w:rsidRPr="009546FF">
              <w:rPr>
                <w:rStyle w:val="Hyperlink"/>
                <w:rFonts w:eastAsiaTheme="majorEastAsia"/>
                <w:noProof/>
              </w:rPr>
              <w:t>Roadmap priority areas for action</w:t>
            </w:r>
            <w:r w:rsidR="001F7EF6">
              <w:rPr>
                <w:noProof/>
                <w:webHidden/>
              </w:rPr>
              <w:tab/>
            </w:r>
            <w:r w:rsidR="001F7EF6">
              <w:rPr>
                <w:noProof/>
                <w:webHidden/>
              </w:rPr>
              <w:fldChar w:fldCharType="begin"/>
            </w:r>
            <w:r w:rsidR="001F7EF6">
              <w:rPr>
                <w:noProof/>
                <w:webHidden/>
              </w:rPr>
              <w:instrText xml:space="preserve"> PAGEREF _Toc153520262 \h </w:instrText>
            </w:r>
            <w:r w:rsidR="001F7EF6">
              <w:rPr>
                <w:noProof/>
                <w:webHidden/>
              </w:rPr>
            </w:r>
            <w:r w:rsidR="001F7EF6">
              <w:rPr>
                <w:noProof/>
                <w:webHidden/>
              </w:rPr>
              <w:fldChar w:fldCharType="separate"/>
            </w:r>
            <w:r w:rsidR="00653601">
              <w:rPr>
                <w:noProof/>
                <w:webHidden/>
              </w:rPr>
              <w:t>12</w:t>
            </w:r>
            <w:r w:rsidR="001F7EF6">
              <w:rPr>
                <w:noProof/>
                <w:webHidden/>
              </w:rPr>
              <w:fldChar w:fldCharType="end"/>
            </w:r>
          </w:hyperlink>
        </w:p>
        <w:p w14:paraId="1724060F" w14:textId="475FD4BA" w:rsidR="001F7EF6" w:rsidRDefault="00351EA5">
          <w:pPr>
            <w:pStyle w:val="TOC1"/>
            <w:rPr>
              <w:rFonts w:asciiTheme="minorHAnsi" w:eastAsiaTheme="minorEastAsia" w:hAnsiTheme="minorHAnsi" w:cstheme="minorBidi"/>
              <w:b w:val="0"/>
              <w:noProof/>
              <w:lang w:eastAsia="en-AU"/>
            </w:rPr>
          </w:pPr>
          <w:hyperlink w:anchor="_Toc153520263" w:history="1">
            <w:r w:rsidR="001F7EF6" w:rsidRPr="009546FF">
              <w:rPr>
                <w:rStyle w:val="Hyperlink"/>
                <w:rFonts w:eastAsiaTheme="majorEastAsia"/>
                <w:noProof/>
              </w:rPr>
              <w:t>Values and beliefs</w:t>
            </w:r>
            <w:r w:rsidR="001F7EF6">
              <w:rPr>
                <w:noProof/>
                <w:webHidden/>
              </w:rPr>
              <w:tab/>
            </w:r>
            <w:r w:rsidR="001F7EF6">
              <w:rPr>
                <w:noProof/>
                <w:webHidden/>
              </w:rPr>
              <w:fldChar w:fldCharType="begin"/>
            </w:r>
            <w:r w:rsidR="001F7EF6">
              <w:rPr>
                <w:noProof/>
                <w:webHidden/>
              </w:rPr>
              <w:instrText xml:space="preserve"> PAGEREF _Toc153520263 \h </w:instrText>
            </w:r>
            <w:r w:rsidR="001F7EF6">
              <w:rPr>
                <w:noProof/>
                <w:webHidden/>
              </w:rPr>
            </w:r>
            <w:r w:rsidR="001F7EF6">
              <w:rPr>
                <w:noProof/>
                <w:webHidden/>
              </w:rPr>
              <w:fldChar w:fldCharType="separate"/>
            </w:r>
            <w:r w:rsidR="00653601">
              <w:rPr>
                <w:noProof/>
                <w:webHidden/>
              </w:rPr>
              <w:t>13</w:t>
            </w:r>
            <w:r w:rsidR="001F7EF6">
              <w:rPr>
                <w:noProof/>
                <w:webHidden/>
              </w:rPr>
              <w:fldChar w:fldCharType="end"/>
            </w:r>
          </w:hyperlink>
        </w:p>
        <w:p w14:paraId="5C09208D" w14:textId="78F44443" w:rsidR="001F7EF6" w:rsidRDefault="00351EA5">
          <w:pPr>
            <w:pStyle w:val="TOC1"/>
            <w:rPr>
              <w:rFonts w:asciiTheme="minorHAnsi" w:eastAsiaTheme="minorEastAsia" w:hAnsiTheme="minorHAnsi" w:cstheme="minorBidi"/>
              <w:b w:val="0"/>
              <w:noProof/>
              <w:lang w:eastAsia="en-AU"/>
            </w:rPr>
          </w:pPr>
          <w:hyperlink w:anchor="_Toc153520264" w:history="1">
            <w:r w:rsidR="001F7EF6" w:rsidRPr="009546FF">
              <w:rPr>
                <w:rStyle w:val="Hyperlink"/>
                <w:rFonts w:eastAsiaTheme="majorEastAsia"/>
                <w:noProof/>
                <w:lang w:eastAsia="en-AU"/>
              </w:rPr>
              <w:t>Knowledge and understanding</w:t>
            </w:r>
            <w:r w:rsidR="001F7EF6">
              <w:rPr>
                <w:noProof/>
                <w:webHidden/>
              </w:rPr>
              <w:tab/>
            </w:r>
            <w:r w:rsidR="001F7EF6">
              <w:rPr>
                <w:noProof/>
                <w:webHidden/>
              </w:rPr>
              <w:fldChar w:fldCharType="begin"/>
            </w:r>
            <w:r w:rsidR="001F7EF6">
              <w:rPr>
                <w:noProof/>
                <w:webHidden/>
              </w:rPr>
              <w:instrText xml:space="preserve"> PAGEREF _Toc153520264 \h </w:instrText>
            </w:r>
            <w:r w:rsidR="001F7EF6">
              <w:rPr>
                <w:noProof/>
                <w:webHidden/>
              </w:rPr>
            </w:r>
            <w:r w:rsidR="001F7EF6">
              <w:rPr>
                <w:noProof/>
                <w:webHidden/>
              </w:rPr>
              <w:fldChar w:fldCharType="separate"/>
            </w:r>
            <w:r w:rsidR="00653601">
              <w:rPr>
                <w:noProof/>
                <w:webHidden/>
              </w:rPr>
              <w:t>14</w:t>
            </w:r>
            <w:r w:rsidR="001F7EF6">
              <w:rPr>
                <w:noProof/>
                <w:webHidden/>
              </w:rPr>
              <w:fldChar w:fldCharType="end"/>
            </w:r>
          </w:hyperlink>
        </w:p>
        <w:p w14:paraId="6532966A" w14:textId="68E561A3" w:rsidR="001F7EF6" w:rsidRDefault="00351EA5">
          <w:pPr>
            <w:pStyle w:val="TOC1"/>
            <w:rPr>
              <w:rFonts w:asciiTheme="minorHAnsi" w:eastAsiaTheme="minorEastAsia" w:hAnsiTheme="minorHAnsi" w:cstheme="minorBidi"/>
              <w:b w:val="0"/>
              <w:noProof/>
              <w:lang w:eastAsia="en-AU"/>
            </w:rPr>
          </w:pPr>
          <w:hyperlink w:anchor="_Toc153520265" w:history="1">
            <w:r w:rsidR="001F7EF6" w:rsidRPr="009546FF">
              <w:rPr>
                <w:rStyle w:val="Hyperlink"/>
                <w:rFonts w:eastAsiaTheme="majorEastAsia"/>
                <w:noProof/>
                <w:lang w:eastAsia="en-AU"/>
              </w:rPr>
              <w:t>Workforce/workplace capability</w:t>
            </w:r>
            <w:r w:rsidR="001F7EF6">
              <w:rPr>
                <w:noProof/>
                <w:webHidden/>
              </w:rPr>
              <w:tab/>
            </w:r>
            <w:r w:rsidR="001F7EF6">
              <w:rPr>
                <w:noProof/>
                <w:webHidden/>
              </w:rPr>
              <w:fldChar w:fldCharType="begin"/>
            </w:r>
            <w:r w:rsidR="001F7EF6">
              <w:rPr>
                <w:noProof/>
                <w:webHidden/>
              </w:rPr>
              <w:instrText xml:space="preserve"> PAGEREF _Toc153520265 \h </w:instrText>
            </w:r>
            <w:r w:rsidR="001F7EF6">
              <w:rPr>
                <w:noProof/>
                <w:webHidden/>
              </w:rPr>
            </w:r>
            <w:r w:rsidR="001F7EF6">
              <w:rPr>
                <w:noProof/>
                <w:webHidden/>
              </w:rPr>
              <w:fldChar w:fldCharType="separate"/>
            </w:r>
            <w:r w:rsidR="00653601">
              <w:rPr>
                <w:noProof/>
                <w:webHidden/>
              </w:rPr>
              <w:t>15</w:t>
            </w:r>
            <w:r w:rsidR="001F7EF6">
              <w:rPr>
                <w:noProof/>
                <w:webHidden/>
              </w:rPr>
              <w:fldChar w:fldCharType="end"/>
            </w:r>
          </w:hyperlink>
        </w:p>
        <w:p w14:paraId="60C14E80" w14:textId="15EDA6D6" w:rsidR="001F7EF6" w:rsidRDefault="00351EA5">
          <w:pPr>
            <w:pStyle w:val="TOC1"/>
            <w:rPr>
              <w:rFonts w:asciiTheme="minorHAnsi" w:eastAsiaTheme="minorEastAsia" w:hAnsiTheme="minorHAnsi" w:cstheme="minorBidi"/>
              <w:b w:val="0"/>
              <w:noProof/>
              <w:lang w:eastAsia="en-AU"/>
            </w:rPr>
          </w:pPr>
          <w:hyperlink w:anchor="_Toc153520266" w:history="1">
            <w:r w:rsidR="001F7EF6" w:rsidRPr="009546FF">
              <w:rPr>
                <w:rStyle w:val="Hyperlink"/>
                <w:rFonts w:eastAsiaTheme="majorEastAsia"/>
                <w:noProof/>
              </w:rPr>
              <w:t>Relationships</w:t>
            </w:r>
            <w:r w:rsidR="001F7EF6">
              <w:rPr>
                <w:noProof/>
                <w:webHidden/>
              </w:rPr>
              <w:tab/>
            </w:r>
            <w:r w:rsidR="001F7EF6">
              <w:rPr>
                <w:noProof/>
                <w:webHidden/>
              </w:rPr>
              <w:fldChar w:fldCharType="begin"/>
            </w:r>
            <w:r w:rsidR="001F7EF6">
              <w:rPr>
                <w:noProof/>
                <w:webHidden/>
              </w:rPr>
              <w:instrText xml:space="preserve"> PAGEREF _Toc153520266 \h </w:instrText>
            </w:r>
            <w:r w:rsidR="001F7EF6">
              <w:rPr>
                <w:noProof/>
                <w:webHidden/>
              </w:rPr>
            </w:r>
            <w:r w:rsidR="001F7EF6">
              <w:rPr>
                <w:noProof/>
                <w:webHidden/>
              </w:rPr>
              <w:fldChar w:fldCharType="separate"/>
            </w:r>
            <w:r w:rsidR="00653601">
              <w:rPr>
                <w:noProof/>
                <w:webHidden/>
              </w:rPr>
              <w:t>17</w:t>
            </w:r>
            <w:r w:rsidR="001F7EF6">
              <w:rPr>
                <w:noProof/>
                <w:webHidden/>
              </w:rPr>
              <w:fldChar w:fldCharType="end"/>
            </w:r>
          </w:hyperlink>
        </w:p>
        <w:p w14:paraId="72ED7736" w14:textId="2565B563" w:rsidR="001F7EF6" w:rsidRDefault="00351EA5">
          <w:pPr>
            <w:pStyle w:val="TOC1"/>
            <w:rPr>
              <w:rFonts w:asciiTheme="minorHAnsi" w:eastAsiaTheme="minorEastAsia" w:hAnsiTheme="minorHAnsi" w:cstheme="minorBidi"/>
              <w:b w:val="0"/>
              <w:noProof/>
              <w:lang w:eastAsia="en-AU"/>
            </w:rPr>
          </w:pPr>
          <w:hyperlink w:anchor="_Toc153520267" w:history="1">
            <w:r w:rsidR="001F7EF6" w:rsidRPr="009546FF">
              <w:rPr>
                <w:rStyle w:val="Hyperlink"/>
                <w:rFonts w:eastAsiaTheme="majorEastAsia"/>
                <w:noProof/>
              </w:rPr>
              <w:t>Policy and service delivery</w:t>
            </w:r>
            <w:r w:rsidR="001F7EF6">
              <w:rPr>
                <w:noProof/>
                <w:webHidden/>
              </w:rPr>
              <w:tab/>
            </w:r>
            <w:r w:rsidR="001F7EF6">
              <w:rPr>
                <w:noProof/>
                <w:webHidden/>
              </w:rPr>
              <w:fldChar w:fldCharType="begin"/>
            </w:r>
            <w:r w:rsidR="001F7EF6">
              <w:rPr>
                <w:noProof/>
                <w:webHidden/>
              </w:rPr>
              <w:instrText xml:space="preserve"> PAGEREF _Toc153520267 \h </w:instrText>
            </w:r>
            <w:r w:rsidR="001F7EF6">
              <w:rPr>
                <w:noProof/>
                <w:webHidden/>
              </w:rPr>
            </w:r>
            <w:r w:rsidR="001F7EF6">
              <w:rPr>
                <w:noProof/>
                <w:webHidden/>
              </w:rPr>
              <w:fldChar w:fldCharType="separate"/>
            </w:r>
            <w:r w:rsidR="00653601">
              <w:rPr>
                <w:noProof/>
                <w:webHidden/>
              </w:rPr>
              <w:t>19</w:t>
            </w:r>
            <w:r w:rsidR="001F7EF6">
              <w:rPr>
                <w:noProof/>
                <w:webHidden/>
              </w:rPr>
              <w:fldChar w:fldCharType="end"/>
            </w:r>
          </w:hyperlink>
        </w:p>
        <w:p w14:paraId="1B035658" w14:textId="0CADD7A9" w:rsidR="001F7EF6" w:rsidRDefault="00351EA5">
          <w:pPr>
            <w:pStyle w:val="TOC1"/>
            <w:rPr>
              <w:rFonts w:asciiTheme="minorHAnsi" w:eastAsiaTheme="minorEastAsia" w:hAnsiTheme="minorHAnsi" w:cstheme="minorBidi"/>
              <w:b w:val="0"/>
              <w:noProof/>
              <w:lang w:eastAsia="en-AU"/>
            </w:rPr>
          </w:pPr>
          <w:hyperlink w:anchor="_Toc153520268" w:history="1">
            <w:r w:rsidR="001F7EF6" w:rsidRPr="009546FF">
              <w:rPr>
                <w:rStyle w:val="Hyperlink"/>
                <w:rFonts w:eastAsiaTheme="majorEastAsia"/>
                <w:noProof/>
              </w:rPr>
              <w:t>Structural considerations</w:t>
            </w:r>
            <w:r w:rsidR="001F7EF6">
              <w:rPr>
                <w:noProof/>
                <w:webHidden/>
              </w:rPr>
              <w:tab/>
            </w:r>
            <w:r w:rsidR="001F7EF6">
              <w:rPr>
                <w:noProof/>
                <w:webHidden/>
              </w:rPr>
              <w:fldChar w:fldCharType="begin"/>
            </w:r>
            <w:r w:rsidR="001F7EF6">
              <w:rPr>
                <w:noProof/>
                <w:webHidden/>
              </w:rPr>
              <w:instrText xml:space="preserve"> PAGEREF _Toc153520268 \h </w:instrText>
            </w:r>
            <w:r w:rsidR="001F7EF6">
              <w:rPr>
                <w:noProof/>
                <w:webHidden/>
              </w:rPr>
            </w:r>
            <w:r w:rsidR="001F7EF6">
              <w:rPr>
                <w:noProof/>
                <w:webHidden/>
              </w:rPr>
              <w:fldChar w:fldCharType="separate"/>
            </w:r>
            <w:r w:rsidR="00653601">
              <w:rPr>
                <w:noProof/>
                <w:webHidden/>
              </w:rPr>
              <w:t>21</w:t>
            </w:r>
            <w:r w:rsidR="001F7EF6">
              <w:rPr>
                <w:noProof/>
                <w:webHidden/>
              </w:rPr>
              <w:fldChar w:fldCharType="end"/>
            </w:r>
          </w:hyperlink>
        </w:p>
        <w:p w14:paraId="6A142E08" w14:textId="535A4B54" w:rsidR="001F7EF6" w:rsidRDefault="00351EA5">
          <w:pPr>
            <w:pStyle w:val="TOC1"/>
            <w:rPr>
              <w:rFonts w:asciiTheme="minorHAnsi" w:eastAsiaTheme="minorEastAsia" w:hAnsiTheme="minorHAnsi" w:cstheme="minorBidi"/>
              <w:b w:val="0"/>
              <w:noProof/>
              <w:lang w:eastAsia="en-AU"/>
            </w:rPr>
          </w:pPr>
          <w:hyperlink w:anchor="_Toc153520269" w:history="1">
            <w:r w:rsidR="001F7EF6" w:rsidRPr="009546FF">
              <w:rPr>
                <w:rStyle w:val="Hyperlink"/>
                <w:rFonts w:eastAsiaTheme="majorEastAsia"/>
                <w:noProof/>
              </w:rPr>
              <w:t>Appendix 1:  Phased approach to the implementation of Yangga Dahgu – Mekem Gen</w:t>
            </w:r>
            <w:r w:rsidR="001F7EF6">
              <w:rPr>
                <w:noProof/>
                <w:webHidden/>
              </w:rPr>
              <w:tab/>
            </w:r>
            <w:r w:rsidR="001F7EF6">
              <w:rPr>
                <w:noProof/>
                <w:webHidden/>
              </w:rPr>
              <w:fldChar w:fldCharType="begin"/>
            </w:r>
            <w:r w:rsidR="001F7EF6">
              <w:rPr>
                <w:noProof/>
                <w:webHidden/>
              </w:rPr>
              <w:instrText xml:space="preserve"> PAGEREF _Toc153520269 \h </w:instrText>
            </w:r>
            <w:r w:rsidR="001F7EF6">
              <w:rPr>
                <w:noProof/>
                <w:webHidden/>
              </w:rPr>
            </w:r>
            <w:r w:rsidR="001F7EF6">
              <w:rPr>
                <w:noProof/>
                <w:webHidden/>
              </w:rPr>
              <w:fldChar w:fldCharType="separate"/>
            </w:r>
            <w:r w:rsidR="00653601">
              <w:rPr>
                <w:noProof/>
                <w:webHidden/>
              </w:rPr>
              <w:t>23</w:t>
            </w:r>
            <w:r w:rsidR="001F7EF6">
              <w:rPr>
                <w:noProof/>
                <w:webHidden/>
              </w:rPr>
              <w:fldChar w:fldCharType="end"/>
            </w:r>
          </w:hyperlink>
        </w:p>
        <w:p w14:paraId="2336CE5C" w14:textId="4A9AE376" w:rsidR="001F7EF6" w:rsidRDefault="00351EA5">
          <w:pPr>
            <w:pStyle w:val="TOC2"/>
            <w:tabs>
              <w:tab w:val="right" w:leader="dot" w:pos="9010"/>
            </w:tabs>
            <w:rPr>
              <w:rFonts w:asciiTheme="minorHAnsi" w:hAnsiTheme="minorHAnsi"/>
              <w:noProof/>
              <w:szCs w:val="22"/>
              <w:lang w:val="en-AU" w:eastAsia="en-AU"/>
            </w:rPr>
          </w:pPr>
          <w:hyperlink w:anchor="_Toc153520270" w:history="1">
            <w:r w:rsidR="001F7EF6" w:rsidRPr="009546FF">
              <w:rPr>
                <w:rStyle w:val="Hyperlink"/>
                <w:noProof/>
                <w:lang w:val="en-AU"/>
              </w:rPr>
              <w:t>Vision</w:t>
            </w:r>
            <w:r w:rsidR="001F7EF6">
              <w:rPr>
                <w:noProof/>
                <w:webHidden/>
              </w:rPr>
              <w:tab/>
            </w:r>
            <w:r w:rsidR="001F7EF6">
              <w:rPr>
                <w:noProof/>
                <w:webHidden/>
              </w:rPr>
              <w:fldChar w:fldCharType="begin"/>
            </w:r>
            <w:r w:rsidR="001F7EF6">
              <w:rPr>
                <w:noProof/>
                <w:webHidden/>
              </w:rPr>
              <w:instrText xml:space="preserve"> PAGEREF _Toc153520270 \h </w:instrText>
            </w:r>
            <w:r w:rsidR="001F7EF6">
              <w:rPr>
                <w:noProof/>
                <w:webHidden/>
              </w:rPr>
            </w:r>
            <w:r w:rsidR="001F7EF6">
              <w:rPr>
                <w:noProof/>
                <w:webHidden/>
              </w:rPr>
              <w:fldChar w:fldCharType="separate"/>
            </w:r>
            <w:r w:rsidR="00653601">
              <w:rPr>
                <w:noProof/>
                <w:webHidden/>
              </w:rPr>
              <w:t>23</w:t>
            </w:r>
            <w:r w:rsidR="001F7EF6">
              <w:rPr>
                <w:noProof/>
                <w:webHidden/>
              </w:rPr>
              <w:fldChar w:fldCharType="end"/>
            </w:r>
          </w:hyperlink>
        </w:p>
        <w:p w14:paraId="08977704" w14:textId="4A2F1712" w:rsidR="001F7EF6" w:rsidRDefault="00351EA5">
          <w:pPr>
            <w:pStyle w:val="TOC2"/>
            <w:tabs>
              <w:tab w:val="right" w:leader="dot" w:pos="9010"/>
            </w:tabs>
            <w:rPr>
              <w:rFonts w:asciiTheme="minorHAnsi" w:hAnsiTheme="minorHAnsi"/>
              <w:noProof/>
              <w:szCs w:val="22"/>
              <w:lang w:val="en-AU" w:eastAsia="en-AU"/>
            </w:rPr>
          </w:pPr>
          <w:hyperlink w:anchor="_Toc153520271" w:history="1">
            <w:r w:rsidR="001F7EF6" w:rsidRPr="009546FF">
              <w:rPr>
                <w:rStyle w:val="Hyperlink"/>
                <w:noProof/>
                <w:lang w:val="en-AU"/>
              </w:rPr>
              <w:t>Principles</w:t>
            </w:r>
            <w:r w:rsidR="001F7EF6">
              <w:rPr>
                <w:noProof/>
                <w:webHidden/>
              </w:rPr>
              <w:tab/>
            </w:r>
            <w:r w:rsidR="001F7EF6">
              <w:rPr>
                <w:noProof/>
                <w:webHidden/>
              </w:rPr>
              <w:fldChar w:fldCharType="begin"/>
            </w:r>
            <w:r w:rsidR="001F7EF6">
              <w:rPr>
                <w:noProof/>
                <w:webHidden/>
              </w:rPr>
              <w:instrText xml:space="preserve"> PAGEREF _Toc153520271 \h </w:instrText>
            </w:r>
            <w:r w:rsidR="001F7EF6">
              <w:rPr>
                <w:noProof/>
                <w:webHidden/>
              </w:rPr>
            </w:r>
            <w:r w:rsidR="001F7EF6">
              <w:rPr>
                <w:noProof/>
                <w:webHidden/>
              </w:rPr>
              <w:fldChar w:fldCharType="separate"/>
            </w:r>
            <w:r w:rsidR="00653601">
              <w:rPr>
                <w:noProof/>
                <w:webHidden/>
              </w:rPr>
              <w:t>23</w:t>
            </w:r>
            <w:r w:rsidR="001F7EF6">
              <w:rPr>
                <w:noProof/>
                <w:webHidden/>
              </w:rPr>
              <w:fldChar w:fldCharType="end"/>
            </w:r>
          </w:hyperlink>
        </w:p>
        <w:p w14:paraId="651C10E9" w14:textId="4505D0C2" w:rsidR="001A151B" w:rsidRDefault="003878A3">
          <w:r>
            <w:rPr>
              <w:b/>
              <w:bCs/>
              <w:noProof/>
            </w:rPr>
            <w:fldChar w:fldCharType="end"/>
          </w:r>
        </w:p>
      </w:sdtContent>
    </w:sdt>
    <w:p w14:paraId="14B05B9A" w14:textId="77777777" w:rsidR="00CA3FA2" w:rsidRDefault="003878A3">
      <w:pPr>
        <w:spacing w:after="0"/>
        <w:rPr>
          <w:rFonts w:cs="Arial"/>
          <w:b/>
          <w:bCs/>
          <w:highlight w:val="yellow"/>
          <w:lang w:eastAsia="en-AU"/>
        </w:rPr>
      </w:pPr>
      <w:r>
        <w:rPr>
          <w:rFonts w:cs="Arial"/>
          <w:b/>
          <w:bCs/>
          <w:highlight w:val="yellow"/>
          <w:lang w:eastAsia="en-AU"/>
        </w:rPr>
        <w:br w:type="page"/>
      </w:r>
    </w:p>
    <w:p w14:paraId="4CB6CD8B" w14:textId="77777777" w:rsidR="00CA3FA2" w:rsidRPr="00CA3FA2" w:rsidRDefault="003878A3" w:rsidP="000051F4">
      <w:pPr>
        <w:pStyle w:val="Heading1"/>
      </w:pPr>
      <w:bookmarkStart w:id="14" w:name="_Toc145673339"/>
      <w:bookmarkStart w:id="15" w:name="_Toc153520253"/>
      <w:r w:rsidRPr="00CA3FA2">
        <w:lastRenderedPageBreak/>
        <w:t>Message from the Director-General</w:t>
      </w:r>
      <w:bookmarkEnd w:id="14"/>
      <w:bookmarkEnd w:id="15"/>
    </w:p>
    <w:p w14:paraId="1BF81E3C" w14:textId="4562CC0E" w:rsidR="00CA3FA2" w:rsidRPr="00431208" w:rsidRDefault="003878A3" w:rsidP="00CA3FA2">
      <w:pPr>
        <w:rPr>
          <w:lang w:eastAsia="en-AU"/>
        </w:rPr>
      </w:pPr>
      <w:r w:rsidRPr="00431208">
        <w:rPr>
          <w:lang w:eastAsia="en-AU"/>
        </w:rPr>
        <w:t>In August 2022</w:t>
      </w:r>
      <w:r w:rsidR="000D7515">
        <w:rPr>
          <w:lang w:eastAsia="en-AU"/>
        </w:rPr>
        <w:t>,</w:t>
      </w:r>
      <w:r w:rsidRPr="00431208">
        <w:rPr>
          <w:lang w:eastAsia="en-AU"/>
        </w:rPr>
        <w:t xml:space="preserve"> the Queensland Government reaffirmed its commitment to </w:t>
      </w:r>
      <w:r>
        <w:rPr>
          <w:lang w:eastAsia="en-AU"/>
        </w:rPr>
        <w:t xml:space="preserve">a reframed relationship with Aboriginal and Torres Strait Islander Queenslanders through the </w:t>
      </w:r>
      <w:r w:rsidRPr="00431208">
        <w:rPr>
          <w:lang w:eastAsia="en-AU"/>
        </w:rPr>
        <w:t>Path to Treaty</w:t>
      </w:r>
      <w:r>
        <w:rPr>
          <w:lang w:eastAsia="en-AU"/>
        </w:rPr>
        <w:t xml:space="preserve"> journey</w:t>
      </w:r>
      <w:r w:rsidR="00BD17CA">
        <w:rPr>
          <w:lang w:eastAsia="en-AU"/>
        </w:rPr>
        <w:t>.</w:t>
      </w:r>
      <w:r>
        <w:rPr>
          <w:lang w:eastAsia="en-AU"/>
        </w:rPr>
        <w:t xml:space="preserve"> In </w:t>
      </w:r>
      <w:r w:rsidRPr="00431208">
        <w:rPr>
          <w:lang w:eastAsia="en-AU"/>
        </w:rPr>
        <w:t>May 2023</w:t>
      </w:r>
      <w:r w:rsidR="000D7515">
        <w:rPr>
          <w:lang w:eastAsia="en-AU"/>
        </w:rPr>
        <w:t>,</w:t>
      </w:r>
      <w:r w:rsidRPr="00431208">
        <w:rPr>
          <w:lang w:eastAsia="en-AU"/>
        </w:rPr>
        <w:t xml:space="preserve"> the </w:t>
      </w:r>
      <w:r w:rsidRPr="00431208">
        <w:rPr>
          <w:i/>
          <w:iCs/>
          <w:lang w:eastAsia="en-AU"/>
        </w:rPr>
        <w:t>Path to Treaty Act 2023</w:t>
      </w:r>
      <w:r w:rsidRPr="00431208">
        <w:rPr>
          <w:lang w:eastAsia="en-AU"/>
        </w:rPr>
        <w:t xml:space="preserve"> </w:t>
      </w:r>
      <w:r>
        <w:rPr>
          <w:lang w:eastAsia="en-AU"/>
        </w:rPr>
        <w:t xml:space="preserve">was </w:t>
      </w:r>
      <w:r w:rsidRPr="00431208">
        <w:rPr>
          <w:lang w:eastAsia="en-AU"/>
        </w:rPr>
        <w:t>assented to establish the Truth</w:t>
      </w:r>
      <w:r w:rsidR="000D7515">
        <w:rPr>
          <w:lang w:eastAsia="en-AU"/>
        </w:rPr>
        <w:t>-</w:t>
      </w:r>
      <w:r w:rsidRPr="00431208">
        <w:rPr>
          <w:lang w:eastAsia="en-AU"/>
        </w:rPr>
        <w:t>Telling and Healing Inquiry and the First Nations Institute to facilitate a truth</w:t>
      </w:r>
      <w:r w:rsidR="00D2144D">
        <w:rPr>
          <w:lang w:eastAsia="en-AU"/>
        </w:rPr>
        <w:t>-</w:t>
      </w:r>
      <w:r w:rsidRPr="00431208">
        <w:rPr>
          <w:lang w:eastAsia="en-AU"/>
        </w:rPr>
        <w:t xml:space="preserve">telling and healing process. When committing to </w:t>
      </w:r>
      <w:r w:rsidR="00440DFA" w:rsidRPr="0042503E">
        <w:rPr>
          <w:lang w:eastAsia="en-AU"/>
        </w:rPr>
        <w:t xml:space="preserve">reframing the relationship with </w:t>
      </w:r>
      <w:r w:rsidR="00790102" w:rsidRPr="00431208">
        <w:rPr>
          <w:lang w:eastAsia="en-AU"/>
        </w:rPr>
        <w:t xml:space="preserve">Aboriginal peoples and Torres Strait Islander </w:t>
      </w:r>
      <w:r w:rsidR="00440DFA" w:rsidRPr="0042503E">
        <w:rPr>
          <w:lang w:eastAsia="en-AU"/>
        </w:rPr>
        <w:t>peoples</w:t>
      </w:r>
      <w:r w:rsidRPr="00431208">
        <w:rPr>
          <w:lang w:eastAsia="en-AU"/>
        </w:rPr>
        <w:t xml:space="preserve">, it is critical to </w:t>
      </w:r>
      <w:r>
        <w:rPr>
          <w:lang w:eastAsia="en-AU"/>
        </w:rPr>
        <w:t xml:space="preserve">reflect on current programs, services, </w:t>
      </w:r>
      <w:proofErr w:type="gramStart"/>
      <w:r>
        <w:rPr>
          <w:lang w:eastAsia="en-AU"/>
        </w:rPr>
        <w:t>systems</w:t>
      </w:r>
      <w:proofErr w:type="gramEnd"/>
      <w:r>
        <w:rPr>
          <w:lang w:eastAsia="en-AU"/>
        </w:rPr>
        <w:t xml:space="preserve"> and processes and to </w:t>
      </w:r>
      <w:r w:rsidRPr="00431208">
        <w:rPr>
          <w:lang w:eastAsia="en-AU"/>
        </w:rPr>
        <w:t>identify</w:t>
      </w:r>
      <w:r>
        <w:rPr>
          <w:lang w:eastAsia="en-AU"/>
        </w:rPr>
        <w:t xml:space="preserve"> the</w:t>
      </w:r>
      <w:r w:rsidRPr="00431208">
        <w:rPr>
          <w:lang w:eastAsia="en-AU"/>
        </w:rPr>
        <w:t xml:space="preserve"> skills and resources necessary to </w:t>
      </w:r>
      <w:r w:rsidR="00440DFA" w:rsidRPr="0042503E">
        <w:rPr>
          <w:lang w:eastAsia="en-AU"/>
        </w:rPr>
        <w:t xml:space="preserve">reframe the relationship </w:t>
      </w:r>
      <w:r w:rsidRPr="00431208">
        <w:rPr>
          <w:lang w:eastAsia="en-AU"/>
        </w:rPr>
        <w:t>with Aboriginal peoples and Torres Strait Islander peoples.</w:t>
      </w:r>
    </w:p>
    <w:p w14:paraId="18AC9F98" w14:textId="100C46CD" w:rsidR="00CA3FA2" w:rsidRPr="00431208" w:rsidRDefault="003878A3" w:rsidP="00CA3FA2">
      <w:pPr>
        <w:rPr>
          <w:lang w:eastAsia="en-AU"/>
        </w:rPr>
      </w:pPr>
      <w:r w:rsidRPr="00431208">
        <w:rPr>
          <w:lang w:eastAsia="en-AU"/>
        </w:rPr>
        <w:t xml:space="preserve">To understand our </w:t>
      </w:r>
      <w:r w:rsidR="00BB154F">
        <w:rPr>
          <w:lang w:eastAsia="en-AU"/>
        </w:rPr>
        <w:t>department</w:t>
      </w:r>
      <w:r w:rsidR="000D7515">
        <w:rPr>
          <w:lang w:eastAsia="en-AU"/>
        </w:rPr>
        <w:t>’s</w:t>
      </w:r>
      <w:r w:rsidRPr="00431208">
        <w:rPr>
          <w:lang w:eastAsia="en-AU"/>
        </w:rPr>
        <w:t xml:space="preserve"> treaty</w:t>
      </w:r>
      <w:r w:rsidR="00D2144D">
        <w:rPr>
          <w:lang w:eastAsia="en-AU"/>
        </w:rPr>
        <w:t>-</w:t>
      </w:r>
      <w:r w:rsidRPr="00431208">
        <w:rPr>
          <w:lang w:eastAsia="en-AU"/>
        </w:rPr>
        <w:t>readiness, we began our own truth</w:t>
      </w:r>
      <w:r w:rsidR="00D2144D">
        <w:rPr>
          <w:lang w:eastAsia="en-AU"/>
        </w:rPr>
        <w:t>-</w:t>
      </w:r>
      <w:r w:rsidRPr="00431208">
        <w:rPr>
          <w:lang w:eastAsia="en-AU"/>
        </w:rPr>
        <w:t>telling process</w:t>
      </w:r>
      <w:r>
        <w:rPr>
          <w:lang w:eastAsia="en-AU"/>
        </w:rPr>
        <w:t xml:space="preserve">, rightfully led by </w:t>
      </w:r>
      <w:r w:rsidRPr="00431208">
        <w:rPr>
          <w:lang w:eastAsia="en-AU"/>
        </w:rPr>
        <w:t>the</w:t>
      </w:r>
      <w:r>
        <w:rPr>
          <w:lang w:eastAsia="en-AU"/>
        </w:rPr>
        <w:t xml:space="preserve"> </w:t>
      </w:r>
      <w:r w:rsidRPr="00431208">
        <w:rPr>
          <w:lang w:eastAsia="en-AU"/>
        </w:rPr>
        <w:t>First Nations Council</w:t>
      </w:r>
      <w:r>
        <w:rPr>
          <w:lang w:eastAsia="en-AU"/>
        </w:rPr>
        <w:t xml:space="preserve">. Throughout this process, </w:t>
      </w:r>
      <w:r w:rsidRPr="00431208">
        <w:rPr>
          <w:lang w:eastAsia="en-AU"/>
        </w:rPr>
        <w:t>th</w:t>
      </w:r>
      <w:r>
        <w:rPr>
          <w:lang w:eastAsia="en-AU"/>
        </w:rPr>
        <w:t>e</w:t>
      </w:r>
      <w:r w:rsidRPr="00431208">
        <w:rPr>
          <w:lang w:eastAsia="en-AU"/>
        </w:rPr>
        <w:t xml:space="preserve"> </w:t>
      </w:r>
      <w:r w:rsidR="00BB154F">
        <w:rPr>
          <w:lang w:eastAsia="en-AU"/>
        </w:rPr>
        <w:t>department</w:t>
      </w:r>
      <w:r w:rsidRPr="00431208">
        <w:rPr>
          <w:lang w:eastAsia="en-AU"/>
        </w:rPr>
        <w:t xml:space="preserve"> began the journey of </w:t>
      </w:r>
      <w:r>
        <w:rPr>
          <w:lang w:eastAsia="en-AU"/>
        </w:rPr>
        <w:t xml:space="preserve">learning and reflection, </w:t>
      </w:r>
      <w:r w:rsidRPr="00431208">
        <w:rPr>
          <w:lang w:eastAsia="en-AU"/>
        </w:rPr>
        <w:t>identifying and understanding the cultural, policy, program, structural and workforce related issues and barriers</w:t>
      </w:r>
      <w:r>
        <w:rPr>
          <w:lang w:eastAsia="en-AU"/>
        </w:rPr>
        <w:t xml:space="preserve"> to treaty,</w:t>
      </w:r>
      <w:r w:rsidRPr="00431208">
        <w:rPr>
          <w:lang w:eastAsia="en-AU"/>
        </w:rPr>
        <w:t xml:space="preserve"> </w:t>
      </w:r>
      <w:r>
        <w:rPr>
          <w:lang w:eastAsia="en-AU"/>
        </w:rPr>
        <w:t>and identifying</w:t>
      </w:r>
      <w:r w:rsidRPr="00431208">
        <w:rPr>
          <w:lang w:eastAsia="en-AU"/>
        </w:rPr>
        <w:t xml:space="preserve"> the </w:t>
      </w:r>
      <w:r>
        <w:rPr>
          <w:lang w:eastAsia="en-AU"/>
        </w:rPr>
        <w:t xml:space="preserve">individual and </w:t>
      </w:r>
      <w:proofErr w:type="spellStart"/>
      <w:r>
        <w:rPr>
          <w:lang w:eastAsia="en-AU"/>
        </w:rPr>
        <w:t>organisational</w:t>
      </w:r>
      <w:proofErr w:type="spellEnd"/>
      <w:r>
        <w:rPr>
          <w:lang w:eastAsia="en-AU"/>
        </w:rPr>
        <w:t xml:space="preserve"> </w:t>
      </w:r>
      <w:r w:rsidRPr="00431208">
        <w:rPr>
          <w:lang w:eastAsia="en-AU"/>
        </w:rPr>
        <w:t>shift required to do things differently</w:t>
      </w:r>
      <w:r>
        <w:rPr>
          <w:lang w:eastAsia="en-AU"/>
        </w:rPr>
        <w:t>,</w:t>
      </w:r>
      <w:r w:rsidRPr="00431208">
        <w:rPr>
          <w:lang w:eastAsia="en-AU"/>
        </w:rPr>
        <w:t xml:space="preserve"> to </w:t>
      </w:r>
      <w:r w:rsidR="00440DFA" w:rsidRPr="0042503E">
        <w:rPr>
          <w:lang w:eastAsia="en-AU"/>
        </w:rPr>
        <w:t xml:space="preserve">reframe </w:t>
      </w:r>
      <w:r w:rsidR="003D2C8B">
        <w:rPr>
          <w:lang w:eastAsia="en-AU"/>
        </w:rPr>
        <w:t>our</w:t>
      </w:r>
      <w:r w:rsidR="00440DFA" w:rsidRPr="0042503E">
        <w:rPr>
          <w:lang w:eastAsia="en-AU"/>
        </w:rPr>
        <w:t xml:space="preserve"> relationship wi</w:t>
      </w:r>
      <w:r w:rsidR="00790102">
        <w:rPr>
          <w:lang w:eastAsia="en-AU"/>
        </w:rPr>
        <w:t>th</w:t>
      </w:r>
      <w:r w:rsidR="00790102" w:rsidRPr="00790102">
        <w:rPr>
          <w:lang w:eastAsia="en-AU"/>
        </w:rPr>
        <w:t xml:space="preserve"> </w:t>
      </w:r>
      <w:r w:rsidR="00790102" w:rsidRPr="00431208">
        <w:rPr>
          <w:lang w:eastAsia="en-AU"/>
        </w:rPr>
        <w:t xml:space="preserve">Aboriginal peoples and Torres Strait Islander </w:t>
      </w:r>
      <w:r w:rsidR="00440DFA" w:rsidRPr="0042503E">
        <w:rPr>
          <w:lang w:eastAsia="en-AU"/>
        </w:rPr>
        <w:t>peoples</w:t>
      </w:r>
      <w:r w:rsidR="00BD3699">
        <w:rPr>
          <w:lang w:eastAsia="en-AU"/>
        </w:rPr>
        <w:t>.</w:t>
      </w:r>
      <w:r w:rsidR="00440DFA" w:rsidRPr="00431208">
        <w:rPr>
          <w:lang w:eastAsia="en-AU"/>
        </w:rPr>
        <w:t xml:space="preserve"> </w:t>
      </w:r>
      <w:r w:rsidRPr="00431208">
        <w:rPr>
          <w:lang w:eastAsia="en-AU"/>
        </w:rPr>
        <w:t xml:space="preserve">Together with the Board of Management, the First Nations Council led a process of respectful engagement with staff, to build an understanding of the Queensland Government’s commitment to </w:t>
      </w:r>
      <w:r w:rsidR="00440DFA">
        <w:rPr>
          <w:lang w:eastAsia="en-AU"/>
        </w:rPr>
        <w:t>a reframed relationship</w:t>
      </w:r>
      <w:r w:rsidRPr="00431208">
        <w:rPr>
          <w:lang w:eastAsia="en-AU"/>
        </w:rPr>
        <w:t xml:space="preserve">, and to </w:t>
      </w:r>
      <w:r>
        <w:rPr>
          <w:lang w:eastAsia="en-AU"/>
        </w:rPr>
        <w:t>reflect on</w:t>
      </w:r>
      <w:r w:rsidRPr="00431208">
        <w:rPr>
          <w:lang w:eastAsia="en-AU"/>
        </w:rPr>
        <w:t xml:space="preserve"> what this </w:t>
      </w:r>
      <w:r w:rsidR="00BB154F">
        <w:rPr>
          <w:lang w:eastAsia="en-AU"/>
        </w:rPr>
        <w:t>department</w:t>
      </w:r>
      <w:r w:rsidRPr="00431208">
        <w:rPr>
          <w:lang w:eastAsia="en-AU"/>
        </w:rPr>
        <w:t xml:space="preserve"> requires to </w:t>
      </w:r>
      <w:r>
        <w:rPr>
          <w:lang w:eastAsia="en-AU"/>
        </w:rPr>
        <w:t xml:space="preserve">be </w:t>
      </w:r>
      <w:r w:rsidR="009F3C8B">
        <w:rPr>
          <w:lang w:eastAsia="en-AU"/>
        </w:rPr>
        <w:t>treaty-ready</w:t>
      </w:r>
      <w:r>
        <w:rPr>
          <w:lang w:eastAsia="en-AU"/>
        </w:rPr>
        <w:t xml:space="preserve"> and to inform this </w:t>
      </w:r>
      <w:r w:rsidR="00BB154F">
        <w:rPr>
          <w:lang w:eastAsia="en-AU"/>
        </w:rPr>
        <w:t>department</w:t>
      </w:r>
      <w:r>
        <w:rPr>
          <w:lang w:eastAsia="en-AU"/>
        </w:rPr>
        <w:t>’s journey to</w:t>
      </w:r>
      <w:r w:rsidR="00440DFA">
        <w:rPr>
          <w:lang w:eastAsia="en-AU"/>
        </w:rPr>
        <w:t>wards</w:t>
      </w:r>
      <w:r>
        <w:rPr>
          <w:lang w:eastAsia="en-AU"/>
        </w:rPr>
        <w:t xml:space="preserve"> a reframed relationship with Aboriginal and Torres Strait Islander staff</w:t>
      </w:r>
      <w:r w:rsidR="00916684">
        <w:rPr>
          <w:lang w:eastAsia="en-AU"/>
        </w:rPr>
        <w:t xml:space="preserve"> </w:t>
      </w:r>
      <w:r>
        <w:rPr>
          <w:lang w:eastAsia="en-AU"/>
        </w:rPr>
        <w:t>and communities</w:t>
      </w:r>
      <w:r w:rsidRPr="00431208">
        <w:rPr>
          <w:lang w:eastAsia="en-AU"/>
        </w:rPr>
        <w:t xml:space="preserve">. </w:t>
      </w:r>
    </w:p>
    <w:p w14:paraId="31733BBF" w14:textId="70FE6EE0" w:rsidR="00CA3FA2" w:rsidRPr="00431208" w:rsidRDefault="003878A3" w:rsidP="00CA3FA2">
      <w:pPr>
        <w:rPr>
          <w:lang w:eastAsia="en-AU"/>
        </w:rPr>
      </w:pPr>
      <w:r w:rsidRPr="00431208">
        <w:rPr>
          <w:lang w:eastAsia="en-AU"/>
        </w:rPr>
        <w:t xml:space="preserve">I would like to thank the many staff who participated in these conversations, for truthfully sharing their perspectives and views, and what they believe we need to do to be better positioned to </w:t>
      </w:r>
      <w:r>
        <w:rPr>
          <w:lang w:eastAsia="en-AU"/>
        </w:rPr>
        <w:t xml:space="preserve">reframe our relationship with First Nations staff, </w:t>
      </w:r>
      <w:proofErr w:type="gramStart"/>
      <w:r>
        <w:rPr>
          <w:lang w:eastAsia="en-AU"/>
        </w:rPr>
        <w:t>families</w:t>
      </w:r>
      <w:proofErr w:type="gramEnd"/>
      <w:r>
        <w:rPr>
          <w:lang w:eastAsia="en-AU"/>
        </w:rPr>
        <w:t xml:space="preserve"> and communities</w:t>
      </w:r>
      <w:r w:rsidR="005F3173">
        <w:rPr>
          <w:lang w:eastAsia="en-AU"/>
        </w:rPr>
        <w:t>,</w:t>
      </w:r>
      <w:r>
        <w:rPr>
          <w:lang w:eastAsia="en-AU"/>
        </w:rPr>
        <w:t xml:space="preserve"> </w:t>
      </w:r>
      <w:r w:rsidR="00440DFA">
        <w:rPr>
          <w:lang w:eastAsia="en-AU"/>
        </w:rPr>
        <w:t xml:space="preserve">to </w:t>
      </w:r>
      <w:r w:rsidRPr="00431208">
        <w:rPr>
          <w:lang w:eastAsia="en-AU"/>
        </w:rPr>
        <w:t xml:space="preserve">engage in </w:t>
      </w:r>
      <w:r w:rsidR="0083311C">
        <w:rPr>
          <w:lang w:eastAsia="en-AU"/>
        </w:rPr>
        <w:t>T</w:t>
      </w:r>
      <w:r w:rsidRPr="00431208">
        <w:rPr>
          <w:lang w:eastAsia="en-AU"/>
        </w:rPr>
        <w:t>r</w:t>
      </w:r>
      <w:r>
        <w:rPr>
          <w:lang w:eastAsia="en-AU"/>
        </w:rPr>
        <w:t>uth</w:t>
      </w:r>
      <w:r w:rsidR="000D7515">
        <w:rPr>
          <w:lang w:eastAsia="en-AU"/>
        </w:rPr>
        <w:t>-</w:t>
      </w:r>
      <w:r w:rsidR="0083311C">
        <w:rPr>
          <w:lang w:eastAsia="en-AU"/>
        </w:rPr>
        <w:t>T</w:t>
      </w:r>
      <w:r>
        <w:rPr>
          <w:lang w:eastAsia="en-AU"/>
        </w:rPr>
        <w:t xml:space="preserve">elling and </w:t>
      </w:r>
      <w:r w:rsidR="0083311C">
        <w:rPr>
          <w:lang w:eastAsia="en-AU"/>
        </w:rPr>
        <w:t>H</w:t>
      </w:r>
      <w:r>
        <w:rPr>
          <w:lang w:eastAsia="en-AU"/>
        </w:rPr>
        <w:t xml:space="preserve">ealing </w:t>
      </w:r>
      <w:r w:rsidR="0083311C">
        <w:rPr>
          <w:lang w:eastAsia="en-AU"/>
        </w:rPr>
        <w:t>I</w:t>
      </w:r>
      <w:r>
        <w:rPr>
          <w:lang w:eastAsia="en-AU"/>
        </w:rPr>
        <w:t xml:space="preserve">nquiry processes </w:t>
      </w:r>
      <w:r w:rsidRPr="00431208">
        <w:rPr>
          <w:lang w:eastAsia="en-AU"/>
        </w:rPr>
        <w:t>with Aboriginal and Torres Strait Islander Queenslanders. These important and often challenging conversations have informed the development of</w:t>
      </w:r>
      <w:r w:rsidRPr="00171FEA">
        <w:rPr>
          <w:i/>
          <w:iCs/>
          <w:lang w:eastAsia="en-AU"/>
        </w:rPr>
        <w:t xml:space="preserve">’ </w:t>
      </w:r>
      <w:proofErr w:type="spellStart"/>
      <w:r w:rsidR="001E2FFF" w:rsidRPr="00171FEA">
        <w:rPr>
          <w:i/>
          <w:iCs/>
          <w:lang w:eastAsia="en-AU"/>
        </w:rPr>
        <w:t>Yangga</w:t>
      </w:r>
      <w:proofErr w:type="spellEnd"/>
      <w:r w:rsidR="001E2FFF" w:rsidRPr="00171FEA">
        <w:rPr>
          <w:i/>
          <w:iCs/>
          <w:lang w:eastAsia="en-AU"/>
        </w:rPr>
        <w:t xml:space="preserve"> </w:t>
      </w:r>
      <w:proofErr w:type="spellStart"/>
      <w:r w:rsidR="001E2FFF" w:rsidRPr="00171FEA">
        <w:rPr>
          <w:i/>
          <w:iCs/>
          <w:lang w:eastAsia="en-AU"/>
        </w:rPr>
        <w:t>Dahgu</w:t>
      </w:r>
      <w:proofErr w:type="spellEnd"/>
      <w:r w:rsidR="001E2FFF" w:rsidRPr="00171FEA">
        <w:rPr>
          <w:i/>
          <w:iCs/>
          <w:lang w:eastAsia="en-AU"/>
        </w:rPr>
        <w:t xml:space="preserve"> – </w:t>
      </w:r>
      <w:proofErr w:type="spellStart"/>
      <w:r w:rsidR="001E2FFF" w:rsidRPr="00171FEA">
        <w:rPr>
          <w:i/>
          <w:iCs/>
          <w:lang w:eastAsia="en-AU"/>
        </w:rPr>
        <w:t>M</w:t>
      </w:r>
      <w:r w:rsidR="00A62535">
        <w:rPr>
          <w:i/>
          <w:iCs/>
          <w:lang w:eastAsia="en-AU"/>
        </w:rPr>
        <w:t>e</w:t>
      </w:r>
      <w:r w:rsidR="001E2FFF" w:rsidRPr="00171FEA">
        <w:rPr>
          <w:i/>
          <w:iCs/>
          <w:lang w:eastAsia="en-AU"/>
        </w:rPr>
        <w:t>ke</w:t>
      </w:r>
      <w:r w:rsidR="00A62535">
        <w:rPr>
          <w:i/>
          <w:iCs/>
          <w:lang w:eastAsia="en-AU"/>
        </w:rPr>
        <w:t>m</w:t>
      </w:r>
      <w:proofErr w:type="spellEnd"/>
      <w:r w:rsidR="001E2FFF" w:rsidRPr="00171FEA">
        <w:rPr>
          <w:i/>
          <w:iCs/>
          <w:lang w:eastAsia="en-AU"/>
        </w:rPr>
        <w:t xml:space="preserve"> Gen</w:t>
      </w:r>
      <w:r w:rsidR="001E2FFF" w:rsidRPr="00171FEA">
        <w:rPr>
          <w:b/>
          <w:bCs/>
          <w:i/>
          <w:iCs/>
          <w:lang w:eastAsia="en-AU"/>
        </w:rPr>
        <w:t xml:space="preserve"> </w:t>
      </w:r>
      <w:r w:rsidR="0077623A">
        <w:rPr>
          <w:i/>
          <w:iCs/>
          <w:lang w:eastAsia="en-AU"/>
        </w:rPr>
        <w:t xml:space="preserve">(Reframing the </w:t>
      </w:r>
      <w:r w:rsidR="00440DFA">
        <w:rPr>
          <w:i/>
          <w:iCs/>
          <w:lang w:eastAsia="en-AU"/>
        </w:rPr>
        <w:t xml:space="preserve">Relationship </w:t>
      </w:r>
      <w:r w:rsidRPr="00431208">
        <w:rPr>
          <w:i/>
          <w:iCs/>
          <w:lang w:eastAsia="en-AU"/>
        </w:rPr>
        <w:t>Roadmap</w:t>
      </w:r>
      <w:r w:rsidR="0077623A">
        <w:rPr>
          <w:i/>
          <w:iCs/>
          <w:lang w:eastAsia="en-AU"/>
        </w:rPr>
        <w:t>)</w:t>
      </w:r>
      <w:r w:rsidR="00FF1230">
        <w:rPr>
          <w:lang w:eastAsia="en-AU"/>
        </w:rPr>
        <w:t>. The</w:t>
      </w:r>
      <w:r w:rsidR="00244F41">
        <w:rPr>
          <w:lang w:eastAsia="en-AU"/>
        </w:rPr>
        <w:t xml:space="preserve"> Reframing the Relationship</w:t>
      </w:r>
      <w:r w:rsidR="00FF1230">
        <w:rPr>
          <w:lang w:eastAsia="en-AU"/>
        </w:rPr>
        <w:t xml:space="preserve"> Roadmap</w:t>
      </w:r>
      <w:r w:rsidR="00440DFA">
        <w:rPr>
          <w:lang w:eastAsia="en-AU"/>
        </w:rPr>
        <w:t xml:space="preserve"> </w:t>
      </w:r>
      <w:r w:rsidRPr="00431208">
        <w:rPr>
          <w:lang w:eastAsia="en-AU"/>
        </w:rPr>
        <w:t xml:space="preserve">identifies </w:t>
      </w:r>
      <w:r>
        <w:rPr>
          <w:lang w:eastAsia="en-AU"/>
        </w:rPr>
        <w:t xml:space="preserve">significant </w:t>
      </w:r>
      <w:r w:rsidRPr="00431208">
        <w:rPr>
          <w:lang w:eastAsia="en-AU"/>
        </w:rPr>
        <w:t xml:space="preserve">individual, as well as </w:t>
      </w:r>
      <w:proofErr w:type="spellStart"/>
      <w:r w:rsidRPr="00431208">
        <w:rPr>
          <w:lang w:eastAsia="en-AU"/>
        </w:rPr>
        <w:t>organisational</w:t>
      </w:r>
      <w:proofErr w:type="spellEnd"/>
      <w:r w:rsidRPr="00431208">
        <w:rPr>
          <w:lang w:eastAsia="en-AU"/>
        </w:rPr>
        <w:t xml:space="preserve"> priority areas </w:t>
      </w:r>
      <w:r w:rsidR="00440DFA">
        <w:rPr>
          <w:lang w:eastAsia="en-AU"/>
        </w:rPr>
        <w:t xml:space="preserve">for this </w:t>
      </w:r>
      <w:r w:rsidR="00BB154F">
        <w:rPr>
          <w:lang w:eastAsia="en-AU"/>
        </w:rPr>
        <w:t>department</w:t>
      </w:r>
      <w:r w:rsidR="00440DFA">
        <w:rPr>
          <w:lang w:eastAsia="en-AU"/>
        </w:rPr>
        <w:t xml:space="preserve"> to reframe the relationship with First Nations </w:t>
      </w:r>
      <w:r w:rsidR="00FF1230">
        <w:rPr>
          <w:lang w:eastAsia="en-AU"/>
        </w:rPr>
        <w:t>p</w:t>
      </w:r>
      <w:r w:rsidR="00440DFA">
        <w:rPr>
          <w:lang w:eastAsia="en-AU"/>
        </w:rPr>
        <w:t>eoples</w:t>
      </w:r>
      <w:r w:rsidRPr="00431208">
        <w:rPr>
          <w:lang w:eastAsia="en-AU"/>
        </w:rPr>
        <w:t xml:space="preserve">. Key priority areas of focus identified in the </w:t>
      </w:r>
      <w:r w:rsidRPr="00A95D61">
        <w:rPr>
          <w:lang w:eastAsia="en-AU"/>
        </w:rPr>
        <w:t>Roadmap</w:t>
      </w:r>
      <w:r w:rsidRPr="00431208">
        <w:rPr>
          <w:lang w:eastAsia="en-AU"/>
        </w:rPr>
        <w:t xml:space="preserve"> include</w:t>
      </w:r>
      <w:r>
        <w:rPr>
          <w:lang w:eastAsia="en-AU"/>
        </w:rPr>
        <w:t xml:space="preserve">, </w:t>
      </w:r>
      <w:r w:rsidRPr="00431208">
        <w:rPr>
          <w:lang w:eastAsia="en-AU"/>
        </w:rPr>
        <w:t>developing strong</w:t>
      </w:r>
      <w:r>
        <w:rPr>
          <w:lang w:eastAsia="en-AU"/>
        </w:rPr>
        <w:t xml:space="preserve"> </w:t>
      </w:r>
      <w:r w:rsidRPr="00431208">
        <w:rPr>
          <w:lang w:eastAsia="en-AU"/>
        </w:rPr>
        <w:t>culturally responsive leadership</w:t>
      </w:r>
      <w:r w:rsidR="00FF1230">
        <w:rPr>
          <w:lang w:eastAsia="en-AU"/>
        </w:rPr>
        <w:t>;</w:t>
      </w:r>
      <w:r w:rsidRPr="00431208">
        <w:rPr>
          <w:lang w:eastAsia="en-AU"/>
        </w:rPr>
        <w:t xml:space="preserve"> growing our individual and collective knowledge of past and continuing impacts </w:t>
      </w:r>
      <w:r>
        <w:rPr>
          <w:lang w:eastAsia="en-AU"/>
        </w:rPr>
        <w:t xml:space="preserve">of </w:t>
      </w:r>
      <w:r w:rsidR="00BD3699">
        <w:rPr>
          <w:lang w:eastAsia="en-AU"/>
        </w:rPr>
        <w:t>g</w:t>
      </w:r>
      <w:r>
        <w:rPr>
          <w:lang w:eastAsia="en-AU"/>
        </w:rPr>
        <w:t xml:space="preserve">overnment intervention in the lives of Aboriginal and Torres Strait Islander </w:t>
      </w:r>
      <w:r w:rsidRPr="00431208">
        <w:rPr>
          <w:lang w:eastAsia="en-AU"/>
        </w:rPr>
        <w:t>peoples</w:t>
      </w:r>
      <w:r w:rsidR="00FF1230">
        <w:rPr>
          <w:lang w:eastAsia="en-AU"/>
        </w:rPr>
        <w:t>;</w:t>
      </w:r>
      <w:r w:rsidRPr="00431208">
        <w:rPr>
          <w:lang w:eastAsia="en-AU"/>
        </w:rPr>
        <w:t xml:space="preserve"> addressing systemic bias</w:t>
      </w:r>
      <w:r w:rsidR="005F3173">
        <w:rPr>
          <w:lang w:eastAsia="en-AU"/>
        </w:rPr>
        <w:t xml:space="preserve">, </w:t>
      </w:r>
      <w:r w:rsidRPr="00431208">
        <w:rPr>
          <w:lang w:eastAsia="en-AU"/>
        </w:rPr>
        <w:t>institutional and direct racism and lateral violence</w:t>
      </w:r>
      <w:r w:rsidR="00FF1230">
        <w:rPr>
          <w:lang w:eastAsia="en-AU"/>
        </w:rPr>
        <w:t>;</w:t>
      </w:r>
      <w:r w:rsidRPr="00431208">
        <w:rPr>
          <w:lang w:eastAsia="en-AU"/>
        </w:rPr>
        <w:t xml:space="preserve"> building a strong Aboriginal and Torres Strait Islander workforce and a culturally capable non-Indigenous workforce</w:t>
      </w:r>
      <w:r w:rsidR="00FF1230">
        <w:rPr>
          <w:lang w:eastAsia="en-AU"/>
        </w:rPr>
        <w:t>;</w:t>
      </w:r>
      <w:r w:rsidRPr="00431208">
        <w:rPr>
          <w:lang w:eastAsia="en-AU"/>
        </w:rPr>
        <w:t xml:space="preserve">  privileging Aboriginal and Torres Strait Islander service provision</w:t>
      </w:r>
      <w:r w:rsidR="00FF1230">
        <w:rPr>
          <w:lang w:eastAsia="en-AU"/>
        </w:rPr>
        <w:t>;</w:t>
      </w:r>
      <w:r w:rsidRPr="00431208">
        <w:rPr>
          <w:lang w:eastAsia="en-AU"/>
        </w:rPr>
        <w:t xml:space="preserve"> and strengthening </w:t>
      </w:r>
      <w:r w:rsidR="00244F41">
        <w:rPr>
          <w:lang w:eastAsia="en-AU"/>
        </w:rPr>
        <w:t xml:space="preserve">the department’s </w:t>
      </w:r>
      <w:r w:rsidRPr="00431208">
        <w:rPr>
          <w:lang w:eastAsia="en-AU"/>
        </w:rPr>
        <w:t>accountability, cultural governance and oversight.</w:t>
      </w:r>
    </w:p>
    <w:p w14:paraId="2CC7EAB3" w14:textId="7E6A2168" w:rsidR="00CA3FA2" w:rsidRPr="00431208" w:rsidRDefault="003878A3" w:rsidP="00CA3FA2">
      <w:pPr>
        <w:rPr>
          <w:lang w:eastAsia="en-AU"/>
        </w:rPr>
      </w:pPr>
      <w:bookmarkStart w:id="16" w:name="_Hlk144285073"/>
      <w:r w:rsidRPr="00431208">
        <w:rPr>
          <w:lang w:eastAsia="en-AU"/>
        </w:rPr>
        <w:t>I would also like to thank the First Nations Council for steering the direction of this work</w:t>
      </w:r>
      <w:r w:rsidR="00FF1230">
        <w:rPr>
          <w:lang w:eastAsia="en-AU"/>
        </w:rPr>
        <w:t xml:space="preserve"> with</w:t>
      </w:r>
      <w:r w:rsidRPr="00431208">
        <w:rPr>
          <w:lang w:eastAsia="en-AU"/>
        </w:rPr>
        <w:t xml:space="preserve"> their guidance, honesty, insights, and commitment to identifying areas for actions; and for providing a future visioning, of what we, as a </w:t>
      </w:r>
      <w:r w:rsidR="009F3C8B">
        <w:rPr>
          <w:lang w:eastAsia="en-AU"/>
        </w:rPr>
        <w:t>treaty-ready</w:t>
      </w:r>
      <w:r w:rsidRPr="00431208">
        <w:rPr>
          <w:lang w:eastAsia="en-AU"/>
        </w:rPr>
        <w:t xml:space="preserve"> department will look like through the drafting of the </w:t>
      </w:r>
      <w:r w:rsidR="00244F41">
        <w:rPr>
          <w:i/>
          <w:iCs/>
          <w:lang w:eastAsia="en-AU"/>
        </w:rPr>
        <w:t>department’s</w:t>
      </w:r>
      <w:r w:rsidRPr="00431208">
        <w:rPr>
          <w:i/>
          <w:iCs/>
          <w:lang w:eastAsia="en-AU"/>
        </w:rPr>
        <w:t xml:space="preserve"> </w:t>
      </w:r>
      <w:r w:rsidR="005F3173">
        <w:rPr>
          <w:i/>
          <w:iCs/>
          <w:lang w:eastAsia="en-AU"/>
        </w:rPr>
        <w:t>Reframing the Relationship</w:t>
      </w:r>
      <w:r w:rsidRPr="00431208">
        <w:rPr>
          <w:i/>
          <w:iCs/>
          <w:lang w:eastAsia="en-AU"/>
        </w:rPr>
        <w:t xml:space="preserve"> Statement of Commitment </w:t>
      </w:r>
      <w:r w:rsidRPr="00AE260D">
        <w:rPr>
          <w:lang w:eastAsia="en-AU"/>
        </w:rPr>
        <w:t>(Statement of Commitment).</w:t>
      </w:r>
      <w:r w:rsidRPr="00431208">
        <w:rPr>
          <w:i/>
          <w:iCs/>
          <w:lang w:eastAsia="en-AU"/>
        </w:rPr>
        <w:t xml:space="preserve"> </w:t>
      </w:r>
      <w:r w:rsidRPr="00431208">
        <w:rPr>
          <w:lang w:eastAsia="en-AU"/>
        </w:rPr>
        <w:t xml:space="preserve"> In drafting the Statement of Commitment, the First Nations Council have asked us to think about ‘how we get to the dreaming’. I ask that you accept this gift from the First Nations Council members and turn your hearts and minds to achieving the aspirations outlined in this future visioning statement. </w:t>
      </w:r>
    </w:p>
    <w:bookmarkEnd w:id="16"/>
    <w:p w14:paraId="0C83A67A" w14:textId="40A9C24B" w:rsidR="00CA3FA2" w:rsidRPr="00431208" w:rsidRDefault="003878A3" w:rsidP="00CA3FA2">
      <w:pPr>
        <w:rPr>
          <w:lang w:eastAsia="en-AU"/>
        </w:rPr>
      </w:pPr>
      <w:r w:rsidRPr="00431208">
        <w:rPr>
          <w:lang w:eastAsia="en-AU"/>
        </w:rPr>
        <w:t xml:space="preserve">The Roadmap, together with the Statement of Commitment, will </w:t>
      </w:r>
      <w:r>
        <w:rPr>
          <w:lang w:eastAsia="en-AU"/>
        </w:rPr>
        <w:t>guide</w:t>
      </w:r>
      <w:r w:rsidRPr="00431208">
        <w:rPr>
          <w:lang w:eastAsia="en-AU"/>
        </w:rPr>
        <w:t xml:space="preserve"> </w:t>
      </w:r>
      <w:r w:rsidR="00244F41">
        <w:rPr>
          <w:lang w:eastAsia="en-AU"/>
        </w:rPr>
        <w:t>the department</w:t>
      </w:r>
      <w:r>
        <w:rPr>
          <w:lang w:eastAsia="en-AU"/>
        </w:rPr>
        <w:t xml:space="preserve"> in its journey</w:t>
      </w:r>
      <w:r w:rsidR="00440DFA">
        <w:rPr>
          <w:lang w:eastAsia="en-AU"/>
        </w:rPr>
        <w:t xml:space="preserve"> to </w:t>
      </w:r>
      <w:r>
        <w:rPr>
          <w:lang w:eastAsia="en-AU"/>
        </w:rPr>
        <w:t xml:space="preserve">build on existing </w:t>
      </w:r>
      <w:r w:rsidRPr="00431208">
        <w:rPr>
          <w:lang w:eastAsia="en-AU"/>
        </w:rPr>
        <w:t xml:space="preserve">Queensland Government initiatives and investment including the </w:t>
      </w:r>
      <w:hyperlink r:id="rId11" w:history="1">
        <w:r w:rsidR="00FF1230" w:rsidRPr="00B67AD1">
          <w:rPr>
            <w:rStyle w:val="Hyperlink"/>
            <w:rFonts w:cs="Arial"/>
            <w:i/>
            <w:iCs/>
            <w:color w:val="003366"/>
            <w:szCs w:val="20"/>
            <w:shd w:val="clear" w:color="auto" w:fill="FFFFFF"/>
          </w:rPr>
          <w:t>Our Way: A generational strategy for Aboriginal and Torres Strait Islander children and families 2017–2037</w:t>
        </w:r>
      </w:hyperlink>
      <w:r w:rsidR="00FF1230" w:rsidRPr="00431208">
        <w:rPr>
          <w:lang w:eastAsia="en-AU"/>
        </w:rPr>
        <w:t xml:space="preserve">, </w:t>
      </w:r>
      <w:r w:rsidRPr="00431208">
        <w:rPr>
          <w:lang w:eastAsia="en-AU"/>
        </w:rPr>
        <w:t xml:space="preserve">and provide a framework </w:t>
      </w:r>
      <w:r>
        <w:rPr>
          <w:lang w:eastAsia="en-AU"/>
        </w:rPr>
        <w:t xml:space="preserve">to begin the significant </w:t>
      </w:r>
      <w:proofErr w:type="spellStart"/>
      <w:r>
        <w:rPr>
          <w:lang w:eastAsia="en-AU"/>
        </w:rPr>
        <w:t>organisational</w:t>
      </w:r>
      <w:proofErr w:type="spellEnd"/>
      <w:r>
        <w:rPr>
          <w:lang w:eastAsia="en-AU"/>
        </w:rPr>
        <w:t xml:space="preserve"> and individual change required to </w:t>
      </w:r>
      <w:r w:rsidRPr="00431208">
        <w:rPr>
          <w:lang w:eastAsia="en-AU"/>
        </w:rPr>
        <w:t>refram</w:t>
      </w:r>
      <w:r>
        <w:rPr>
          <w:lang w:eastAsia="en-AU"/>
        </w:rPr>
        <w:t>e</w:t>
      </w:r>
      <w:r w:rsidRPr="00431208">
        <w:rPr>
          <w:lang w:eastAsia="en-AU"/>
        </w:rPr>
        <w:t xml:space="preserve"> th</w:t>
      </w:r>
      <w:r>
        <w:rPr>
          <w:lang w:eastAsia="en-AU"/>
        </w:rPr>
        <w:t xml:space="preserve">e </w:t>
      </w:r>
      <w:r w:rsidRPr="00431208">
        <w:rPr>
          <w:lang w:eastAsia="en-AU"/>
        </w:rPr>
        <w:t>department’s relationship with Aboriginal and Torres Strait Islander Queenslanders.</w:t>
      </w:r>
    </w:p>
    <w:p w14:paraId="31965ACE" w14:textId="77777777" w:rsidR="00CA3FA2" w:rsidRPr="00CA3FA2" w:rsidRDefault="003878A3" w:rsidP="000051F4">
      <w:pPr>
        <w:pStyle w:val="Heading1"/>
      </w:pPr>
      <w:bookmarkStart w:id="17" w:name="_Toc145673340"/>
      <w:bookmarkStart w:id="18" w:name="_Toc153520254"/>
      <w:r w:rsidRPr="00CA3FA2">
        <w:lastRenderedPageBreak/>
        <w:t>Message from First Nations Council</w:t>
      </w:r>
      <w:bookmarkEnd w:id="17"/>
      <w:bookmarkEnd w:id="18"/>
    </w:p>
    <w:p w14:paraId="70266B6C" w14:textId="05BF1820" w:rsidR="00CA3FA2" w:rsidRDefault="003878A3" w:rsidP="00CA3FA2">
      <w:pPr>
        <w:rPr>
          <w:lang w:eastAsia="en-AU"/>
        </w:rPr>
      </w:pPr>
      <w:r w:rsidRPr="00DA5B78">
        <w:rPr>
          <w:lang w:eastAsia="en-AU"/>
        </w:rPr>
        <w:t xml:space="preserve">As </w:t>
      </w:r>
      <w:r>
        <w:rPr>
          <w:lang w:eastAsia="en-AU"/>
        </w:rPr>
        <w:t xml:space="preserve">this </w:t>
      </w:r>
      <w:r w:rsidR="00BB154F">
        <w:rPr>
          <w:lang w:eastAsia="en-AU"/>
        </w:rPr>
        <w:t>department</w:t>
      </w:r>
      <w:r>
        <w:rPr>
          <w:lang w:eastAsia="en-AU"/>
        </w:rPr>
        <w:t xml:space="preserve"> begins its p</w:t>
      </w:r>
      <w:r w:rsidRPr="00DA5B78">
        <w:rPr>
          <w:lang w:eastAsia="en-AU"/>
        </w:rPr>
        <w:t xml:space="preserve">ath to </w:t>
      </w:r>
      <w:r w:rsidR="00440DFA" w:rsidRPr="0042503E">
        <w:rPr>
          <w:lang w:eastAsia="en-AU"/>
        </w:rPr>
        <w:t>reframing the relationship with Aboriginal and Torres Strait Islander peoples</w:t>
      </w:r>
      <w:r w:rsidRPr="00DA5B78">
        <w:rPr>
          <w:lang w:eastAsia="en-AU"/>
        </w:rPr>
        <w:t xml:space="preserve"> the First Nations Council w</w:t>
      </w:r>
      <w:r>
        <w:rPr>
          <w:lang w:eastAsia="en-AU"/>
        </w:rPr>
        <w:t>ould like</w:t>
      </w:r>
      <w:r w:rsidRPr="00DA5B78">
        <w:rPr>
          <w:lang w:eastAsia="en-AU"/>
        </w:rPr>
        <w:t xml:space="preserve"> to acknowledge </w:t>
      </w:r>
      <w:r w:rsidR="00DC1E00">
        <w:rPr>
          <w:lang w:eastAsia="en-AU"/>
        </w:rPr>
        <w:t>the department’s</w:t>
      </w:r>
      <w:r w:rsidRPr="00DA5B78">
        <w:rPr>
          <w:lang w:eastAsia="en-AU"/>
        </w:rPr>
        <w:t xml:space="preserve"> executive leadership</w:t>
      </w:r>
      <w:r>
        <w:rPr>
          <w:lang w:eastAsia="en-AU"/>
        </w:rPr>
        <w:t>,</w:t>
      </w:r>
      <w:r w:rsidRPr="00DA5B78">
        <w:rPr>
          <w:lang w:eastAsia="en-AU"/>
        </w:rPr>
        <w:t xml:space="preserve"> in particular</w:t>
      </w:r>
      <w:r>
        <w:rPr>
          <w:lang w:eastAsia="en-AU"/>
        </w:rPr>
        <w:t xml:space="preserve"> </w:t>
      </w:r>
      <w:r w:rsidR="000D7515">
        <w:rPr>
          <w:lang w:eastAsia="en-AU"/>
        </w:rPr>
        <w:t xml:space="preserve">Deidre Mulkerin, </w:t>
      </w:r>
      <w:proofErr w:type="gramStart"/>
      <w:r w:rsidRPr="00DA5B78">
        <w:rPr>
          <w:lang w:eastAsia="en-AU"/>
        </w:rPr>
        <w:t>Director-General</w:t>
      </w:r>
      <w:proofErr w:type="gramEnd"/>
      <w:r w:rsidRPr="00DA5B78">
        <w:rPr>
          <w:lang w:eastAsia="en-AU"/>
        </w:rPr>
        <w:t xml:space="preserve"> </w:t>
      </w:r>
      <w:r>
        <w:rPr>
          <w:lang w:eastAsia="en-AU"/>
        </w:rPr>
        <w:t>and the B</w:t>
      </w:r>
      <w:r w:rsidR="0083311C">
        <w:rPr>
          <w:lang w:eastAsia="en-AU"/>
        </w:rPr>
        <w:t xml:space="preserve">oard of </w:t>
      </w:r>
      <w:r w:rsidR="00025750">
        <w:rPr>
          <w:lang w:eastAsia="en-AU"/>
        </w:rPr>
        <w:t>Management</w:t>
      </w:r>
      <w:r>
        <w:rPr>
          <w:lang w:eastAsia="en-AU"/>
        </w:rPr>
        <w:t xml:space="preserve"> </w:t>
      </w:r>
      <w:r w:rsidRPr="00DA5B78">
        <w:rPr>
          <w:lang w:eastAsia="en-AU"/>
        </w:rPr>
        <w:t>for</w:t>
      </w:r>
      <w:r>
        <w:rPr>
          <w:lang w:eastAsia="en-AU"/>
        </w:rPr>
        <w:t xml:space="preserve"> </w:t>
      </w:r>
      <w:r w:rsidRPr="00DA5B78">
        <w:rPr>
          <w:lang w:eastAsia="en-AU"/>
        </w:rPr>
        <w:t xml:space="preserve">being clear and intentional </w:t>
      </w:r>
      <w:r>
        <w:rPr>
          <w:lang w:eastAsia="en-AU"/>
        </w:rPr>
        <w:t xml:space="preserve">that </w:t>
      </w:r>
      <w:r w:rsidR="00EB433A">
        <w:rPr>
          <w:lang w:eastAsia="en-AU"/>
        </w:rPr>
        <w:t>this</w:t>
      </w:r>
      <w:r>
        <w:rPr>
          <w:lang w:eastAsia="en-AU"/>
        </w:rPr>
        <w:t xml:space="preserve"> </w:t>
      </w:r>
      <w:r w:rsidRPr="00DA5B78">
        <w:rPr>
          <w:lang w:eastAsia="en-AU"/>
        </w:rPr>
        <w:t xml:space="preserve">process </w:t>
      </w:r>
      <w:r>
        <w:rPr>
          <w:lang w:eastAsia="en-AU"/>
        </w:rPr>
        <w:t>will</w:t>
      </w:r>
      <w:r w:rsidRPr="00DA5B78">
        <w:rPr>
          <w:lang w:eastAsia="en-AU"/>
        </w:rPr>
        <w:t xml:space="preserve"> be led </w:t>
      </w:r>
      <w:r>
        <w:rPr>
          <w:lang w:eastAsia="en-AU"/>
        </w:rPr>
        <w:t>by</w:t>
      </w:r>
      <w:r w:rsidRPr="00DA5B78">
        <w:rPr>
          <w:lang w:eastAsia="en-AU"/>
        </w:rPr>
        <w:t xml:space="preserve"> Aboriginal and Torres Strait Islander</w:t>
      </w:r>
      <w:r>
        <w:rPr>
          <w:lang w:eastAsia="en-AU"/>
        </w:rPr>
        <w:t xml:space="preserve"> peoples. We </w:t>
      </w:r>
      <w:r w:rsidRPr="00DA5B78">
        <w:rPr>
          <w:lang w:eastAsia="en-AU"/>
        </w:rPr>
        <w:t>thank the</w:t>
      </w:r>
      <w:r>
        <w:rPr>
          <w:lang w:eastAsia="en-AU"/>
        </w:rPr>
        <w:t xml:space="preserve"> </w:t>
      </w:r>
      <w:r w:rsidR="00BD3699">
        <w:rPr>
          <w:lang w:eastAsia="en-AU"/>
        </w:rPr>
        <w:t>e</w:t>
      </w:r>
      <w:r>
        <w:rPr>
          <w:lang w:eastAsia="en-AU"/>
        </w:rPr>
        <w:t xml:space="preserve">xecutive </w:t>
      </w:r>
      <w:r w:rsidR="00BD3699">
        <w:rPr>
          <w:lang w:eastAsia="en-AU"/>
        </w:rPr>
        <w:t>l</w:t>
      </w:r>
      <w:r>
        <w:rPr>
          <w:lang w:eastAsia="en-AU"/>
        </w:rPr>
        <w:t xml:space="preserve">eadership </w:t>
      </w:r>
      <w:r w:rsidRPr="00DA5B78">
        <w:rPr>
          <w:lang w:eastAsia="en-AU"/>
        </w:rPr>
        <w:t xml:space="preserve">for their confidence in guiding </w:t>
      </w:r>
      <w:r w:rsidR="00DC1E00">
        <w:rPr>
          <w:lang w:eastAsia="en-AU"/>
        </w:rPr>
        <w:t>the department</w:t>
      </w:r>
      <w:r w:rsidRPr="00DA5B78">
        <w:rPr>
          <w:lang w:eastAsia="en-AU"/>
        </w:rPr>
        <w:t xml:space="preserve"> on this journey.</w:t>
      </w:r>
    </w:p>
    <w:p w14:paraId="0CF3FF3B" w14:textId="28EE4383" w:rsidR="00CA3FA2" w:rsidRDefault="003878A3" w:rsidP="00CA3FA2">
      <w:pPr>
        <w:rPr>
          <w:lang w:eastAsia="en-AU"/>
        </w:rPr>
      </w:pPr>
      <w:r w:rsidRPr="00DA5B78">
        <w:rPr>
          <w:lang w:eastAsia="en-AU"/>
        </w:rPr>
        <w:t xml:space="preserve">As we consider the question of </w:t>
      </w:r>
      <w:r w:rsidRPr="00C63597">
        <w:rPr>
          <w:i/>
          <w:iCs/>
          <w:lang w:eastAsia="en-AU"/>
        </w:rPr>
        <w:t xml:space="preserve">‘what it means to </w:t>
      </w:r>
      <w:r w:rsidR="00EB433A">
        <w:rPr>
          <w:i/>
          <w:iCs/>
          <w:lang w:eastAsia="en-AU"/>
        </w:rPr>
        <w:t>reframe the relationship’</w:t>
      </w:r>
      <w:r w:rsidRPr="0042503E">
        <w:rPr>
          <w:i/>
          <w:iCs/>
          <w:lang w:eastAsia="en-AU"/>
        </w:rPr>
        <w:t>,</w:t>
      </w:r>
      <w:r w:rsidRPr="002A4D7B">
        <w:rPr>
          <w:lang w:eastAsia="en-AU"/>
        </w:rPr>
        <w:t xml:space="preserve"> </w:t>
      </w:r>
      <w:r>
        <w:rPr>
          <w:lang w:eastAsia="en-AU"/>
        </w:rPr>
        <w:t xml:space="preserve">it’s important to acknowledge </w:t>
      </w:r>
      <w:r w:rsidRPr="00DA5B78">
        <w:rPr>
          <w:lang w:eastAsia="en-AU"/>
        </w:rPr>
        <w:t>that for more than 60,00</w:t>
      </w:r>
      <w:r>
        <w:rPr>
          <w:lang w:eastAsia="en-AU"/>
        </w:rPr>
        <w:t>0</w:t>
      </w:r>
      <w:r w:rsidRPr="00DA5B78">
        <w:rPr>
          <w:lang w:eastAsia="en-AU"/>
        </w:rPr>
        <w:t xml:space="preserve"> years Aboriginal and Torres Strait Islander</w:t>
      </w:r>
      <w:r>
        <w:rPr>
          <w:lang w:eastAsia="en-AU"/>
        </w:rPr>
        <w:t xml:space="preserve"> peoples</w:t>
      </w:r>
      <w:r w:rsidRPr="00DA5B78">
        <w:rPr>
          <w:lang w:eastAsia="en-AU"/>
        </w:rPr>
        <w:t xml:space="preserve"> have had systems of </w:t>
      </w:r>
      <w:r>
        <w:rPr>
          <w:lang w:eastAsia="en-AU"/>
        </w:rPr>
        <w:t xml:space="preserve">Customary </w:t>
      </w:r>
      <w:r w:rsidRPr="00DA5B78">
        <w:rPr>
          <w:lang w:eastAsia="en-AU"/>
        </w:rPr>
        <w:t xml:space="preserve">Lore that defined what caring for the young and old looked like. </w:t>
      </w:r>
      <w:r>
        <w:rPr>
          <w:lang w:eastAsia="en-AU"/>
        </w:rPr>
        <w:t>Unfortunately, this</w:t>
      </w:r>
      <w:r w:rsidRPr="00DA5B78">
        <w:rPr>
          <w:lang w:eastAsia="en-AU"/>
        </w:rPr>
        <w:t xml:space="preserve"> knowledge has been displaced and undermined by systems</w:t>
      </w:r>
      <w:r>
        <w:rPr>
          <w:lang w:eastAsia="en-AU"/>
        </w:rPr>
        <w:t xml:space="preserve"> and or practice</w:t>
      </w:r>
      <w:r w:rsidRPr="00DA5B78">
        <w:rPr>
          <w:lang w:eastAsia="en-AU"/>
        </w:rPr>
        <w:t xml:space="preserve"> that did not see or even hear us, that failed and at times continues to fail us by the inability to </w:t>
      </w:r>
      <w:proofErr w:type="spellStart"/>
      <w:r w:rsidRPr="00DA5B78">
        <w:rPr>
          <w:lang w:eastAsia="en-AU"/>
        </w:rPr>
        <w:t>recognise</w:t>
      </w:r>
      <w:proofErr w:type="spellEnd"/>
      <w:r w:rsidRPr="00DA5B78">
        <w:rPr>
          <w:lang w:eastAsia="en-AU"/>
        </w:rPr>
        <w:t xml:space="preserve"> the intergenerational impacts of trauma and grief</w:t>
      </w:r>
      <w:r w:rsidR="005F3173">
        <w:rPr>
          <w:lang w:eastAsia="en-AU"/>
        </w:rPr>
        <w:t>.</w:t>
      </w:r>
      <w:r>
        <w:rPr>
          <w:lang w:eastAsia="en-AU"/>
        </w:rPr>
        <w:t xml:space="preserve"> </w:t>
      </w:r>
      <w:r w:rsidR="005F3173">
        <w:rPr>
          <w:lang w:eastAsia="en-AU"/>
        </w:rPr>
        <w:t>This</w:t>
      </w:r>
      <w:r w:rsidRPr="00DA5B78">
        <w:rPr>
          <w:lang w:eastAsia="en-AU"/>
        </w:rPr>
        <w:t xml:space="preserve"> is why the Statement of Commitment specifically notes </w:t>
      </w:r>
      <w:r w:rsidR="005F3173">
        <w:rPr>
          <w:lang w:eastAsia="en-AU"/>
        </w:rPr>
        <w:t xml:space="preserve">truth-telling as </w:t>
      </w:r>
      <w:r w:rsidRPr="00DA5B78">
        <w:rPr>
          <w:lang w:eastAsia="en-AU"/>
        </w:rPr>
        <w:t>one of the key things we need</w:t>
      </w:r>
      <w:r w:rsidR="00EB433A">
        <w:rPr>
          <w:lang w:eastAsia="en-AU"/>
        </w:rPr>
        <w:t xml:space="preserve"> to</w:t>
      </w:r>
      <w:r w:rsidRPr="00DA5B78">
        <w:rPr>
          <w:lang w:eastAsia="en-AU"/>
        </w:rPr>
        <w:t xml:space="preserve"> </w:t>
      </w:r>
      <w:r w:rsidR="00EB433A" w:rsidRPr="0042503E">
        <w:rPr>
          <w:lang w:eastAsia="en-AU"/>
        </w:rPr>
        <w:t xml:space="preserve">reframe the relationship with Aboriginal and Torres Strait Islander staff, children, </w:t>
      </w:r>
      <w:r w:rsidR="00916684">
        <w:rPr>
          <w:lang w:eastAsia="en-AU"/>
        </w:rPr>
        <w:t xml:space="preserve">carers, </w:t>
      </w:r>
      <w:r w:rsidR="00EB433A" w:rsidRPr="0042503E">
        <w:rPr>
          <w:lang w:eastAsia="en-AU"/>
        </w:rPr>
        <w:t xml:space="preserve">people with disability, older Aboriginal and Torres Strait Islanders and families, community-controlled </w:t>
      </w:r>
      <w:proofErr w:type="gramStart"/>
      <w:r w:rsidR="00EB433A" w:rsidRPr="0042503E">
        <w:rPr>
          <w:lang w:eastAsia="en-AU"/>
        </w:rPr>
        <w:t>organisations</w:t>
      </w:r>
      <w:proofErr w:type="gramEnd"/>
      <w:r w:rsidR="00822D2B">
        <w:rPr>
          <w:lang w:eastAsia="en-AU"/>
        </w:rPr>
        <w:t xml:space="preserve"> </w:t>
      </w:r>
      <w:r w:rsidR="00EB433A" w:rsidRPr="0042503E">
        <w:rPr>
          <w:lang w:eastAsia="en-AU"/>
        </w:rPr>
        <w:t>and peak organisations</w:t>
      </w:r>
      <w:r w:rsidRPr="00DA5B78">
        <w:rPr>
          <w:lang w:eastAsia="en-AU"/>
        </w:rPr>
        <w:t>.</w:t>
      </w:r>
    </w:p>
    <w:p w14:paraId="07932A9E" w14:textId="38194AF6" w:rsidR="00CA3FA2" w:rsidRDefault="003878A3" w:rsidP="00CA3FA2">
      <w:pPr>
        <w:rPr>
          <w:lang w:eastAsia="en-AU"/>
        </w:rPr>
      </w:pPr>
      <w:r>
        <w:rPr>
          <w:lang w:eastAsia="en-AU"/>
        </w:rPr>
        <w:t xml:space="preserve">It is now time to </w:t>
      </w:r>
      <w:r w:rsidRPr="00431208">
        <w:rPr>
          <w:lang w:eastAsia="en-AU"/>
        </w:rPr>
        <w:t xml:space="preserve">develop strong culturally responsive leadership, </w:t>
      </w:r>
      <w:r>
        <w:rPr>
          <w:lang w:eastAsia="en-AU"/>
        </w:rPr>
        <w:t>strengthen the</w:t>
      </w:r>
      <w:r w:rsidRPr="00431208">
        <w:rPr>
          <w:lang w:eastAsia="en-AU"/>
        </w:rPr>
        <w:t xml:space="preserve"> individual and collective knowledge of past and continuing colonial impacts on </w:t>
      </w:r>
      <w:r>
        <w:rPr>
          <w:lang w:eastAsia="en-AU"/>
        </w:rPr>
        <w:t xml:space="preserve">Aboriginal and Torres Strait Islander </w:t>
      </w:r>
      <w:r w:rsidRPr="00431208">
        <w:rPr>
          <w:lang w:eastAsia="en-AU"/>
        </w:rPr>
        <w:t xml:space="preserve">peoples, </w:t>
      </w:r>
      <w:r>
        <w:rPr>
          <w:lang w:eastAsia="en-AU"/>
        </w:rPr>
        <w:t>work through a</w:t>
      </w:r>
      <w:r w:rsidRPr="00431208">
        <w:rPr>
          <w:lang w:eastAsia="en-AU"/>
        </w:rPr>
        <w:t xml:space="preserve"> </w:t>
      </w:r>
      <w:r w:rsidR="009F3C8B">
        <w:rPr>
          <w:lang w:eastAsia="en-AU"/>
        </w:rPr>
        <w:t>trauma-informed</w:t>
      </w:r>
      <w:r w:rsidRPr="00431208">
        <w:rPr>
          <w:lang w:eastAsia="en-AU"/>
        </w:rPr>
        <w:t xml:space="preserve"> practice</w:t>
      </w:r>
      <w:r>
        <w:rPr>
          <w:lang w:eastAsia="en-AU"/>
        </w:rPr>
        <w:t xml:space="preserve"> model</w:t>
      </w:r>
      <w:r w:rsidRPr="00431208">
        <w:rPr>
          <w:lang w:eastAsia="en-AU"/>
        </w:rPr>
        <w:t xml:space="preserve">, address systemic </w:t>
      </w:r>
      <w:r>
        <w:rPr>
          <w:lang w:eastAsia="en-AU"/>
        </w:rPr>
        <w:t xml:space="preserve">bias, </w:t>
      </w:r>
      <w:r w:rsidRPr="00431208">
        <w:rPr>
          <w:lang w:eastAsia="en-AU"/>
        </w:rPr>
        <w:t>institutional racism</w:t>
      </w:r>
      <w:r>
        <w:rPr>
          <w:lang w:eastAsia="en-AU"/>
        </w:rPr>
        <w:t xml:space="preserve">, and </w:t>
      </w:r>
      <w:r w:rsidRPr="00431208">
        <w:rPr>
          <w:lang w:eastAsia="en-AU"/>
        </w:rPr>
        <w:t>lateral violence, build a strong Aboriginal and Torres Strait Islander workforce and a culturally capable non-Indigenous workforce</w:t>
      </w:r>
      <w:r>
        <w:rPr>
          <w:lang w:eastAsia="en-AU"/>
        </w:rPr>
        <w:t xml:space="preserve"> to support and improve life outcomes for Aboriginal and Torres Strait Islander peoples, their families and communities. </w:t>
      </w:r>
    </w:p>
    <w:p w14:paraId="33D69B02" w14:textId="5DC596A9" w:rsidR="00CA3FA2" w:rsidRPr="002D795C" w:rsidRDefault="003878A3" w:rsidP="00CA3FA2">
      <w:pPr>
        <w:rPr>
          <w:lang w:eastAsia="en-AU"/>
        </w:rPr>
      </w:pPr>
      <w:r>
        <w:rPr>
          <w:lang w:eastAsia="en-AU"/>
        </w:rPr>
        <w:t xml:space="preserve">Together the Statement of Commitment and </w:t>
      </w:r>
      <w:proofErr w:type="spellStart"/>
      <w:r w:rsidR="00090496" w:rsidRPr="00171FEA">
        <w:rPr>
          <w:i/>
          <w:iCs/>
          <w:lang w:eastAsia="en-AU"/>
        </w:rPr>
        <w:t>Yangga</w:t>
      </w:r>
      <w:proofErr w:type="spellEnd"/>
      <w:r w:rsidR="00090496" w:rsidRPr="00171FEA">
        <w:rPr>
          <w:i/>
          <w:iCs/>
          <w:lang w:eastAsia="en-AU"/>
        </w:rPr>
        <w:t xml:space="preserve"> </w:t>
      </w:r>
      <w:proofErr w:type="spellStart"/>
      <w:r w:rsidR="00090496" w:rsidRPr="00171FEA">
        <w:rPr>
          <w:i/>
          <w:iCs/>
          <w:lang w:eastAsia="en-AU"/>
        </w:rPr>
        <w:t>Dahgu</w:t>
      </w:r>
      <w:proofErr w:type="spellEnd"/>
      <w:r w:rsidR="00090496" w:rsidRPr="00171FEA">
        <w:rPr>
          <w:i/>
          <w:iCs/>
          <w:lang w:eastAsia="en-AU"/>
        </w:rPr>
        <w:t xml:space="preserve"> – </w:t>
      </w:r>
      <w:proofErr w:type="spellStart"/>
      <w:r w:rsidR="00090496" w:rsidRPr="00171FEA">
        <w:rPr>
          <w:i/>
          <w:iCs/>
          <w:lang w:eastAsia="en-AU"/>
        </w:rPr>
        <w:t>M</w:t>
      </w:r>
      <w:r w:rsidR="00A62535">
        <w:rPr>
          <w:i/>
          <w:iCs/>
          <w:lang w:eastAsia="en-AU"/>
        </w:rPr>
        <w:t>e</w:t>
      </w:r>
      <w:r w:rsidR="00090496" w:rsidRPr="00171FEA">
        <w:rPr>
          <w:i/>
          <w:iCs/>
          <w:lang w:eastAsia="en-AU"/>
        </w:rPr>
        <w:t>ke</w:t>
      </w:r>
      <w:r w:rsidR="00A62535">
        <w:rPr>
          <w:i/>
          <w:iCs/>
          <w:lang w:eastAsia="en-AU"/>
        </w:rPr>
        <w:t>m</w:t>
      </w:r>
      <w:proofErr w:type="spellEnd"/>
      <w:r w:rsidR="00090496" w:rsidRPr="00171FEA">
        <w:rPr>
          <w:i/>
          <w:iCs/>
          <w:lang w:eastAsia="en-AU"/>
        </w:rPr>
        <w:t xml:space="preserve"> Gen</w:t>
      </w:r>
      <w:r w:rsidR="00090496" w:rsidRPr="00171FEA">
        <w:rPr>
          <w:b/>
          <w:bCs/>
          <w:i/>
          <w:iCs/>
          <w:lang w:eastAsia="en-AU"/>
        </w:rPr>
        <w:t xml:space="preserve"> </w:t>
      </w:r>
      <w:r w:rsidR="00D247F5">
        <w:rPr>
          <w:i/>
          <w:iCs/>
          <w:lang w:eastAsia="en-AU"/>
        </w:rPr>
        <w:t>(Reframing the Relationship</w:t>
      </w:r>
      <w:r w:rsidR="00D247F5" w:rsidRPr="00C63597">
        <w:rPr>
          <w:i/>
          <w:iCs/>
          <w:lang w:eastAsia="en-AU"/>
        </w:rPr>
        <w:t xml:space="preserve"> Roadmap</w:t>
      </w:r>
      <w:r w:rsidR="00D247F5">
        <w:rPr>
          <w:i/>
          <w:iCs/>
          <w:lang w:eastAsia="en-AU"/>
        </w:rPr>
        <w:t>)</w:t>
      </w:r>
      <w:r>
        <w:rPr>
          <w:lang w:eastAsia="en-AU"/>
        </w:rPr>
        <w:t xml:space="preserve"> provid</w:t>
      </w:r>
      <w:r w:rsidR="00FF1230">
        <w:rPr>
          <w:lang w:eastAsia="en-AU"/>
        </w:rPr>
        <w:t>e</w:t>
      </w:r>
      <w:r>
        <w:rPr>
          <w:lang w:eastAsia="en-AU"/>
        </w:rPr>
        <w:t xml:space="preserve"> the </w:t>
      </w:r>
      <w:r w:rsidRPr="00912D93">
        <w:rPr>
          <w:lang w:eastAsia="en-AU"/>
        </w:rPr>
        <w:t xml:space="preserve">opportunity for this </w:t>
      </w:r>
      <w:r w:rsidR="00BB154F">
        <w:rPr>
          <w:lang w:eastAsia="en-AU"/>
        </w:rPr>
        <w:t>department</w:t>
      </w:r>
      <w:r w:rsidRPr="00912D93">
        <w:rPr>
          <w:lang w:eastAsia="en-AU"/>
        </w:rPr>
        <w:t xml:space="preserve"> to look toward a new fu</w:t>
      </w:r>
      <w:r w:rsidRPr="002D795C">
        <w:rPr>
          <w:lang w:eastAsia="en-AU"/>
        </w:rPr>
        <w:t xml:space="preserve">ture where the strength and resilience of Aboriginal and Torres Strait Islander </w:t>
      </w:r>
      <w:r w:rsidR="00916684">
        <w:rPr>
          <w:lang w:eastAsia="en-AU"/>
        </w:rPr>
        <w:t>people</w:t>
      </w:r>
      <w:r w:rsidR="00916684" w:rsidRPr="002D795C">
        <w:rPr>
          <w:lang w:eastAsia="en-AU"/>
        </w:rPr>
        <w:t xml:space="preserve">s </w:t>
      </w:r>
      <w:r w:rsidRPr="002D795C">
        <w:rPr>
          <w:lang w:eastAsia="en-AU"/>
        </w:rPr>
        <w:t xml:space="preserve">and communities are </w:t>
      </w:r>
      <w:proofErr w:type="spellStart"/>
      <w:r w:rsidRPr="002D795C">
        <w:rPr>
          <w:lang w:eastAsia="en-AU"/>
        </w:rPr>
        <w:t>recognised</w:t>
      </w:r>
      <w:proofErr w:type="spellEnd"/>
      <w:r w:rsidRPr="002D795C">
        <w:rPr>
          <w:lang w:eastAsia="en-AU"/>
        </w:rPr>
        <w:t xml:space="preserve"> and valued, and rarely challenged. Together we can reframe our thinking and work alongside Aboriginal an</w:t>
      </w:r>
      <w:r>
        <w:rPr>
          <w:lang w:eastAsia="en-AU"/>
        </w:rPr>
        <w:t xml:space="preserve">d </w:t>
      </w:r>
      <w:r w:rsidRPr="002D795C">
        <w:rPr>
          <w:lang w:eastAsia="en-AU"/>
        </w:rPr>
        <w:t xml:space="preserve">Torres Strait Islander peoples and communities, to </w:t>
      </w:r>
      <w:proofErr w:type="spellStart"/>
      <w:r w:rsidRPr="002D795C">
        <w:rPr>
          <w:lang w:eastAsia="en-AU"/>
        </w:rPr>
        <w:t>recognise</w:t>
      </w:r>
      <w:proofErr w:type="spellEnd"/>
      <w:r w:rsidRPr="002D795C">
        <w:rPr>
          <w:lang w:eastAsia="en-AU"/>
        </w:rPr>
        <w:t xml:space="preserve"> and celebrate what they do well, and </w:t>
      </w:r>
      <w:r>
        <w:rPr>
          <w:lang w:eastAsia="en-AU"/>
        </w:rPr>
        <w:t>celebrate</w:t>
      </w:r>
      <w:r w:rsidRPr="002D795C">
        <w:rPr>
          <w:lang w:eastAsia="en-AU"/>
        </w:rPr>
        <w:t xml:space="preserve"> the important role they play in the lives of children, young people, people with disability and older </w:t>
      </w:r>
      <w:r>
        <w:rPr>
          <w:lang w:eastAsia="en-AU"/>
        </w:rPr>
        <w:t>people</w:t>
      </w:r>
      <w:r w:rsidRPr="002D795C">
        <w:rPr>
          <w:lang w:eastAsia="en-AU"/>
        </w:rPr>
        <w:t>s.</w:t>
      </w:r>
    </w:p>
    <w:p w14:paraId="4B056AA0" w14:textId="77777777" w:rsidR="00CA3FA2" w:rsidRPr="00431208" w:rsidRDefault="00CA3FA2" w:rsidP="00CA3FA2">
      <w:pPr>
        <w:rPr>
          <w:lang w:eastAsia="en-AU"/>
        </w:rPr>
      </w:pPr>
    </w:p>
    <w:p w14:paraId="29D8603B" w14:textId="77777777" w:rsidR="00CA3FA2" w:rsidRDefault="00CA3FA2" w:rsidP="00CA3FA2">
      <w:pPr>
        <w:autoSpaceDE w:val="0"/>
        <w:autoSpaceDN w:val="0"/>
        <w:adjustRightInd w:val="0"/>
        <w:rPr>
          <w:rFonts w:cs="Arial"/>
          <w:b/>
          <w:bCs/>
        </w:rPr>
        <w:sectPr w:rsidR="00CA3FA2" w:rsidSect="001806D8">
          <w:headerReference w:type="default" r:id="rId12"/>
          <w:footerReference w:type="even" r:id="rId13"/>
          <w:footerReference w:type="default" r:id="rId14"/>
          <w:headerReference w:type="first" r:id="rId15"/>
          <w:pgSz w:w="11900" w:h="16840"/>
          <w:pgMar w:top="1560" w:right="1440" w:bottom="1276" w:left="1440" w:header="709" w:footer="567" w:gutter="0"/>
          <w:cols w:space="708"/>
          <w:titlePg/>
          <w:docGrid w:linePitch="360"/>
        </w:sectPr>
      </w:pPr>
    </w:p>
    <w:p w14:paraId="6CF084AF" w14:textId="77777777" w:rsidR="00CA3FA2" w:rsidRDefault="00CA3FA2" w:rsidP="00CA3FA2">
      <w:pPr>
        <w:autoSpaceDE w:val="0"/>
        <w:autoSpaceDN w:val="0"/>
        <w:adjustRightInd w:val="0"/>
        <w:rPr>
          <w:rFonts w:cs="Arial"/>
          <w:b/>
          <w:bCs/>
        </w:rPr>
      </w:pPr>
    </w:p>
    <w:p w14:paraId="621F11D4" w14:textId="77777777" w:rsidR="00CA3FA2" w:rsidRPr="00C005DA" w:rsidRDefault="003878A3" w:rsidP="00CA3FA2">
      <w:pPr>
        <w:autoSpaceDE w:val="0"/>
        <w:autoSpaceDN w:val="0"/>
        <w:adjustRightInd w:val="0"/>
        <w:rPr>
          <w:rFonts w:cs="Arial"/>
          <w:b/>
          <w:bCs/>
        </w:rPr>
      </w:pPr>
      <w:r w:rsidRPr="00C005DA">
        <w:rPr>
          <w:rFonts w:cs="Arial"/>
          <w:b/>
          <w:bCs/>
        </w:rPr>
        <w:t>Deidre Mulkerin</w:t>
      </w:r>
    </w:p>
    <w:p w14:paraId="5CFBCD5A" w14:textId="77777777" w:rsidR="00CA3FA2" w:rsidRPr="00C005DA" w:rsidRDefault="003878A3" w:rsidP="00CA3FA2">
      <w:pPr>
        <w:autoSpaceDE w:val="0"/>
        <w:autoSpaceDN w:val="0"/>
        <w:adjustRightInd w:val="0"/>
        <w:rPr>
          <w:rFonts w:cs="Arial"/>
          <w:b/>
          <w:bCs/>
        </w:rPr>
      </w:pPr>
      <w:r w:rsidRPr="00C005DA">
        <w:rPr>
          <w:rFonts w:cs="Arial"/>
        </w:rPr>
        <w:t>Director-General</w:t>
      </w:r>
      <w:r>
        <w:rPr>
          <w:rFonts w:cs="Arial"/>
        </w:rPr>
        <w:br/>
      </w:r>
      <w:r w:rsidRPr="00C005DA">
        <w:rPr>
          <w:rFonts w:cs="Arial"/>
        </w:rPr>
        <w:t xml:space="preserve">Department of Child Safety, </w:t>
      </w:r>
      <w:r w:rsidRPr="00C005DA">
        <w:rPr>
          <w:rFonts w:cs="Arial"/>
          <w:noProof/>
          <w:color w:val="000000"/>
          <w:lang w:eastAsia="en-AU"/>
        </w:rPr>
        <w:t>Seniors and Disability Services</w:t>
      </w:r>
      <w:r w:rsidRPr="00C005DA">
        <w:rPr>
          <w:rFonts w:cs="Arial"/>
          <w:b/>
          <w:bCs/>
        </w:rPr>
        <w:t xml:space="preserve"> </w:t>
      </w:r>
    </w:p>
    <w:p w14:paraId="4301DFA5" w14:textId="77777777" w:rsidR="00CA3FA2" w:rsidRDefault="003878A3" w:rsidP="00CA3FA2">
      <w:pPr>
        <w:autoSpaceDE w:val="0"/>
        <w:autoSpaceDN w:val="0"/>
        <w:adjustRightInd w:val="0"/>
        <w:rPr>
          <w:rFonts w:cs="Arial"/>
          <w:b/>
          <w:bCs/>
          <w:noProof/>
          <w:color w:val="000000"/>
          <w:lang w:eastAsia="en-AU"/>
        </w:rPr>
      </w:pPr>
      <w:r>
        <w:rPr>
          <w:rFonts w:cs="Arial"/>
          <w:b/>
          <w:bCs/>
          <w:noProof/>
          <w:color w:val="000000"/>
          <w:lang w:eastAsia="en-AU"/>
        </w:rPr>
        <w:br w:type="column"/>
      </w:r>
    </w:p>
    <w:p w14:paraId="39ED90A3" w14:textId="77777777" w:rsidR="00CA3FA2" w:rsidRPr="002D795C" w:rsidRDefault="003878A3" w:rsidP="00CA3FA2">
      <w:pPr>
        <w:autoSpaceDE w:val="0"/>
        <w:autoSpaceDN w:val="0"/>
        <w:adjustRightInd w:val="0"/>
        <w:rPr>
          <w:rFonts w:cs="Arial"/>
          <w:b/>
          <w:bCs/>
          <w:noProof/>
          <w:color w:val="000000"/>
          <w:lang w:eastAsia="en-AU"/>
        </w:rPr>
      </w:pPr>
      <w:r w:rsidRPr="002D795C">
        <w:rPr>
          <w:rFonts w:cs="Arial"/>
          <w:b/>
          <w:bCs/>
          <w:noProof/>
          <w:color w:val="000000"/>
          <w:lang w:eastAsia="en-AU"/>
        </w:rPr>
        <w:t>Ron Weatherall</w:t>
      </w:r>
    </w:p>
    <w:p w14:paraId="69D292EE" w14:textId="77777777" w:rsidR="00CA3FA2" w:rsidRPr="002D795C" w:rsidRDefault="003878A3" w:rsidP="00CA3FA2">
      <w:pPr>
        <w:autoSpaceDE w:val="0"/>
        <w:autoSpaceDN w:val="0"/>
        <w:adjustRightInd w:val="0"/>
        <w:rPr>
          <w:rFonts w:cs="Arial"/>
          <w:noProof/>
          <w:color w:val="000000"/>
          <w:sz w:val="20"/>
          <w:szCs w:val="20"/>
          <w:lang w:eastAsia="en-AU"/>
        </w:rPr>
      </w:pPr>
      <w:r w:rsidRPr="002D795C">
        <w:rPr>
          <w:rFonts w:cs="Arial"/>
          <w:noProof/>
          <w:color w:val="000000"/>
          <w:lang w:eastAsia="en-AU"/>
        </w:rPr>
        <w:t xml:space="preserve">Chair </w:t>
      </w:r>
      <w:r>
        <w:rPr>
          <w:rFonts w:cs="Arial"/>
          <w:noProof/>
          <w:color w:val="000000"/>
          <w:lang w:eastAsia="en-AU"/>
        </w:rPr>
        <w:br/>
      </w:r>
      <w:r w:rsidRPr="002D795C">
        <w:rPr>
          <w:rFonts w:cs="Arial"/>
          <w:noProof/>
          <w:color w:val="000000"/>
          <w:lang w:eastAsia="en-AU"/>
        </w:rPr>
        <w:t>First Nations Council</w:t>
      </w:r>
      <w:r w:rsidRPr="002D795C">
        <w:rPr>
          <w:rFonts w:cs="Arial"/>
          <w:sz w:val="20"/>
          <w:szCs w:val="20"/>
        </w:rPr>
        <w:t xml:space="preserve"> </w:t>
      </w:r>
    </w:p>
    <w:p w14:paraId="4E5BACDF" w14:textId="77777777" w:rsidR="00CA3FA2" w:rsidRDefault="00CA3FA2" w:rsidP="00CA3FA2">
      <w:pPr>
        <w:rPr>
          <w:lang w:val="en-AU"/>
        </w:rPr>
      </w:pPr>
    </w:p>
    <w:p w14:paraId="2E03BCE2" w14:textId="77777777" w:rsidR="00CA3FA2" w:rsidRDefault="00CA3FA2">
      <w:pPr>
        <w:spacing w:after="0"/>
        <w:rPr>
          <w:lang w:val="en-AU"/>
        </w:rPr>
        <w:sectPr w:rsidR="00CA3FA2" w:rsidSect="00CA3FA2">
          <w:type w:val="continuous"/>
          <w:pgSz w:w="11900" w:h="16840"/>
          <w:pgMar w:top="1560" w:right="1440" w:bottom="1276" w:left="1440" w:header="709" w:footer="567" w:gutter="0"/>
          <w:cols w:num="2" w:space="708"/>
          <w:titlePg/>
          <w:docGrid w:linePitch="360"/>
        </w:sectPr>
      </w:pPr>
    </w:p>
    <w:p w14:paraId="6071E3B8" w14:textId="77777777" w:rsidR="00CA3FA2" w:rsidRDefault="003878A3">
      <w:pPr>
        <w:spacing w:after="0"/>
        <w:rPr>
          <w:lang w:val="en-AU"/>
        </w:rPr>
      </w:pPr>
      <w:r>
        <w:rPr>
          <w:lang w:val="en-AU"/>
        </w:rPr>
        <w:br w:type="page"/>
      </w:r>
    </w:p>
    <w:p w14:paraId="0C39FDD6" w14:textId="77777777" w:rsidR="00CA3FA2" w:rsidRPr="00CA3FA2" w:rsidRDefault="003878A3" w:rsidP="000051F4">
      <w:pPr>
        <w:pStyle w:val="Heading1"/>
      </w:pPr>
      <w:bookmarkStart w:id="19" w:name="_Toc145673341"/>
      <w:bookmarkStart w:id="20" w:name="_Toc153520255"/>
      <w:r w:rsidRPr="00CA3FA2">
        <w:lastRenderedPageBreak/>
        <w:t xml:space="preserve">Executive </w:t>
      </w:r>
      <w:r w:rsidR="008B6E1B">
        <w:t>s</w:t>
      </w:r>
      <w:r w:rsidRPr="00CA3FA2">
        <w:t>ummary</w:t>
      </w:r>
      <w:bookmarkEnd w:id="19"/>
      <w:bookmarkEnd w:id="20"/>
    </w:p>
    <w:p w14:paraId="27CBB51D" w14:textId="588F7D8D" w:rsidR="00CA3FA2" w:rsidRPr="0042503E" w:rsidRDefault="003878A3" w:rsidP="00CA3FA2">
      <w:r w:rsidRPr="0042503E">
        <w:t xml:space="preserve">To prepare </w:t>
      </w:r>
      <w:r w:rsidR="00DC1E00">
        <w:t>the department</w:t>
      </w:r>
      <w:r w:rsidRPr="0042503E">
        <w:t xml:space="preserve"> </w:t>
      </w:r>
      <w:r w:rsidR="00EB433A" w:rsidRPr="0042503E">
        <w:t xml:space="preserve">to reframe the relationship with Aboriginal and Torres Strait Islander peoples, a </w:t>
      </w:r>
      <w:r w:rsidR="0081156E">
        <w:t>p</w:t>
      </w:r>
      <w:r w:rsidRPr="0042503E">
        <w:t xml:space="preserve">roject </w:t>
      </w:r>
      <w:r w:rsidR="0081156E">
        <w:t>t</w:t>
      </w:r>
      <w:r w:rsidRPr="0042503E">
        <w:t xml:space="preserve">eam was established in November 2022, overseen by </w:t>
      </w:r>
      <w:r w:rsidR="00DC1E00">
        <w:t>the</w:t>
      </w:r>
      <w:r w:rsidRPr="0042503E">
        <w:t xml:space="preserve"> First Nations Council</w:t>
      </w:r>
      <w:r w:rsidR="00333B06">
        <w:t xml:space="preserve"> (FNC)</w:t>
      </w:r>
      <w:r w:rsidRPr="0042503E">
        <w:t xml:space="preserve"> and the Board of Management</w:t>
      </w:r>
      <w:r w:rsidR="00333B06">
        <w:t xml:space="preserve"> (BOM)</w:t>
      </w:r>
      <w:r w:rsidRPr="0042503E">
        <w:t>, to develop a:</w:t>
      </w:r>
    </w:p>
    <w:p w14:paraId="4CEFE01E" w14:textId="7A26FA20" w:rsidR="00CA3FA2" w:rsidRPr="00FA43DB" w:rsidRDefault="005F3173" w:rsidP="00CA3FA2">
      <w:pPr>
        <w:pStyle w:val="ListBullet"/>
      </w:pPr>
      <w:r>
        <w:rPr>
          <w:i/>
          <w:iCs/>
        </w:rPr>
        <w:t>Reframing the Relationship</w:t>
      </w:r>
      <w:r w:rsidR="003878A3" w:rsidRPr="00FA43DB">
        <w:rPr>
          <w:i/>
          <w:iCs/>
        </w:rPr>
        <w:t xml:space="preserve"> Statement of Commitment</w:t>
      </w:r>
      <w:r w:rsidR="00DC1E00">
        <w:t xml:space="preserve">, </w:t>
      </w:r>
      <w:r w:rsidR="003878A3" w:rsidRPr="00FA43DB">
        <w:t xml:space="preserve">which maps a preferred future state of </w:t>
      </w:r>
      <w:r w:rsidR="0081156E">
        <w:t>t</w:t>
      </w:r>
      <w:r w:rsidR="003878A3" w:rsidRPr="00FA43DB">
        <w:t>reaty</w:t>
      </w:r>
      <w:r w:rsidR="00DC1E00">
        <w:t>-r</w:t>
      </w:r>
      <w:r w:rsidR="003878A3" w:rsidRPr="00FA43DB">
        <w:t xml:space="preserve">eadiness for </w:t>
      </w:r>
      <w:r w:rsidR="00DC1E00">
        <w:t>the department</w:t>
      </w:r>
      <w:r>
        <w:t>.</w:t>
      </w:r>
    </w:p>
    <w:p w14:paraId="2975BCC9" w14:textId="202A5037" w:rsidR="00EB433A" w:rsidRPr="00FA43DB" w:rsidRDefault="00090496" w:rsidP="00EB433A">
      <w:pPr>
        <w:pStyle w:val="ListBullet"/>
      </w:pPr>
      <w:proofErr w:type="spellStart"/>
      <w:r w:rsidRPr="00171FEA">
        <w:rPr>
          <w:i/>
          <w:iCs/>
          <w:lang w:val="en-US"/>
        </w:rPr>
        <w:t>Yangga</w:t>
      </w:r>
      <w:proofErr w:type="spellEnd"/>
      <w:r w:rsidRPr="00171FEA">
        <w:rPr>
          <w:i/>
          <w:iCs/>
          <w:lang w:val="en-US"/>
        </w:rPr>
        <w:t xml:space="preserve"> </w:t>
      </w:r>
      <w:proofErr w:type="spellStart"/>
      <w:r w:rsidRPr="00171FEA">
        <w:rPr>
          <w:i/>
          <w:iCs/>
          <w:lang w:val="en-US"/>
        </w:rPr>
        <w:t>Dahgu</w:t>
      </w:r>
      <w:proofErr w:type="spellEnd"/>
      <w:r w:rsidRPr="00171FEA">
        <w:rPr>
          <w:i/>
          <w:iCs/>
          <w:lang w:val="en-US"/>
        </w:rPr>
        <w:t xml:space="preserve"> – </w:t>
      </w:r>
      <w:proofErr w:type="spellStart"/>
      <w:r w:rsidRPr="00171FEA">
        <w:rPr>
          <w:i/>
          <w:iCs/>
          <w:lang w:val="en-US"/>
        </w:rPr>
        <w:t>M</w:t>
      </w:r>
      <w:r w:rsidR="00A62535">
        <w:rPr>
          <w:i/>
          <w:iCs/>
          <w:lang w:val="en-US"/>
        </w:rPr>
        <w:t>ekem</w:t>
      </w:r>
      <w:proofErr w:type="spellEnd"/>
      <w:r w:rsidRPr="00171FEA">
        <w:rPr>
          <w:i/>
          <w:iCs/>
          <w:lang w:val="en-US"/>
        </w:rPr>
        <w:t xml:space="preserve"> Gen</w:t>
      </w:r>
      <w:r w:rsidRPr="00171FEA">
        <w:rPr>
          <w:b/>
          <w:bCs/>
          <w:i/>
          <w:iCs/>
          <w:lang w:val="en-US"/>
        </w:rPr>
        <w:t xml:space="preserve"> </w:t>
      </w:r>
      <w:r w:rsidR="003878A3">
        <w:rPr>
          <w:i/>
          <w:iCs/>
        </w:rPr>
        <w:t>(Reframing the Relationship</w:t>
      </w:r>
      <w:r w:rsidR="003878A3" w:rsidRPr="00FA43DB">
        <w:rPr>
          <w:i/>
          <w:iCs/>
        </w:rPr>
        <w:t xml:space="preserve"> Roadmap</w:t>
      </w:r>
      <w:r w:rsidR="003878A3">
        <w:rPr>
          <w:i/>
          <w:iCs/>
        </w:rPr>
        <w:t>)</w:t>
      </w:r>
      <w:r w:rsidR="003878A3" w:rsidRPr="00FA43DB">
        <w:t xml:space="preserve"> which outlines high level priority areas for action to support </w:t>
      </w:r>
      <w:r w:rsidR="00DC1E00">
        <w:t>the department</w:t>
      </w:r>
      <w:r w:rsidR="003878A3" w:rsidRPr="00FA43DB">
        <w:t xml:space="preserve"> to </w:t>
      </w:r>
      <w:r w:rsidR="003878A3">
        <w:t>reframe its relationship with Aboriginal and Torres Strait Islander peoples</w:t>
      </w:r>
      <w:r w:rsidR="003878A3" w:rsidRPr="00FA43DB">
        <w:t>.</w:t>
      </w:r>
    </w:p>
    <w:p w14:paraId="24D8355A" w14:textId="2A12187D" w:rsidR="00CA3FA2" w:rsidRPr="009C2D05" w:rsidRDefault="003878A3" w:rsidP="00CA3FA2">
      <w:r w:rsidRPr="00FA43DB">
        <w:t xml:space="preserve">To inform the </w:t>
      </w:r>
      <w:proofErr w:type="gramStart"/>
      <w:r w:rsidRPr="00FA43DB">
        <w:t>Roadmap</w:t>
      </w:r>
      <w:proofErr w:type="gramEnd"/>
      <w:r w:rsidRPr="00FA43DB">
        <w:t xml:space="preserve">, </w:t>
      </w:r>
      <w:r w:rsidRPr="00FA43DB">
        <w:rPr>
          <w:lang w:eastAsia="en-AU"/>
        </w:rPr>
        <w:t xml:space="preserve">the </w:t>
      </w:r>
      <w:r w:rsidR="000D7515">
        <w:rPr>
          <w:lang w:eastAsia="en-AU"/>
        </w:rPr>
        <w:t>p</w:t>
      </w:r>
      <w:r w:rsidRPr="00FA43DB">
        <w:rPr>
          <w:lang w:eastAsia="en-AU"/>
        </w:rPr>
        <w:t xml:space="preserve">roject </w:t>
      </w:r>
      <w:r w:rsidR="000D7515">
        <w:rPr>
          <w:lang w:eastAsia="en-AU"/>
        </w:rPr>
        <w:t>t</w:t>
      </w:r>
      <w:r w:rsidRPr="00FA43DB">
        <w:rPr>
          <w:lang w:eastAsia="en-AU"/>
        </w:rPr>
        <w:t>eam</w:t>
      </w:r>
      <w:r w:rsidRPr="00FA43DB">
        <w:t xml:space="preserve"> undertook an extensive, statewide internal consultation process</w:t>
      </w:r>
      <w:r>
        <w:t>,</w:t>
      </w:r>
      <w:r w:rsidRPr="00FA43DB">
        <w:t xml:space="preserve"> which included 145 engagement sessions attended by 2,745 participants. </w:t>
      </w:r>
      <w:r>
        <w:t>I</w:t>
      </w:r>
      <w:r w:rsidRPr="009C2D05">
        <w:t xml:space="preserve">ssues raised by staff </w:t>
      </w:r>
      <w:r>
        <w:t xml:space="preserve">during these sessions </w:t>
      </w:r>
      <w:r w:rsidRPr="009C2D05">
        <w:t>include:</w:t>
      </w:r>
    </w:p>
    <w:p w14:paraId="1583785E" w14:textId="1E99677C" w:rsidR="00CA3FA2" w:rsidRPr="009C2D05" w:rsidRDefault="003878A3" w:rsidP="00CA3FA2">
      <w:pPr>
        <w:pStyle w:val="ListBullet"/>
      </w:pPr>
      <w:r w:rsidRPr="009C2D05">
        <w:t xml:space="preserve">Limited knowledge of the </w:t>
      </w:r>
      <w:proofErr w:type="gramStart"/>
      <w:r w:rsidRPr="009C2D05">
        <w:t>past history</w:t>
      </w:r>
      <w:proofErr w:type="gramEnd"/>
      <w:r w:rsidRPr="009C2D05">
        <w:t xml:space="preserve"> and continuing impact of </w:t>
      </w:r>
      <w:r w:rsidR="00DC1E00">
        <w:t>the department</w:t>
      </w:r>
      <w:r>
        <w:t>, its predecessors</w:t>
      </w:r>
      <w:r w:rsidRPr="009C2D05">
        <w:t xml:space="preserve"> and </w:t>
      </w:r>
      <w:r w:rsidR="00C50777">
        <w:t>g</w:t>
      </w:r>
      <w:r w:rsidR="00C50777" w:rsidRPr="009C2D05">
        <w:t xml:space="preserve">overnment </w:t>
      </w:r>
      <w:r w:rsidRPr="009C2D05">
        <w:t>on Queensland’s First Nations’ children</w:t>
      </w:r>
      <w:r>
        <w:t>,</w:t>
      </w:r>
      <w:r w:rsidRPr="009C2D05">
        <w:t xml:space="preserve"> </w:t>
      </w:r>
      <w:r w:rsidR="005F3173">
        <w:t xml:space="preserve">carers, </w:t>
      </w:r>
      <w:r w:rsidRPr="00DA5B78">
        <w:t>people with disability</w:t>
      </w:r>
      <w:r w:rsidR="00C50777">
        <w:t xml:space="preserve"> and</w:t>
      </w:r>
      <w:r w:rsidRPr="00DA5B78">
        <w:t xml:space="preserve"> older Aboriginal and Torres Strait Islanders</w:t>
      </w:r>
      <w:r w:rsidRPr="006B0293">
        <w:t xml:space="preserve"> </w:t>
      </w:r>
      <w:r w:rsidRPr="009C2D05">
        <w:t>and families.</w:t>
      </w:r>
    </w:p>
    <w:p w14:paraId="6FAD6A3D" w14:textId="77777777" w:rsidR="00CA3FA2" w:rsidRPr="009C2D05" w:rsidRDefault="003878A3" w:rsidP="00CA3FA2">
      <w:pPr>
        <w:pStyle w:val="ListBullet"/>
      </w:pPr>
      <w:r w:rsidRPr="009C2D05">
        <w:t>Systemic bias and racism.</w:t>
      </w:r>
    </w:p>
    <w:p w14:paraId="6AD199EC" w14:textId="77777777" w:rsidR="00CA3FA2" w:rsidRPr="009C2D05" w:rsidRDefault="003878A3" w:rsidP="00CA3FA2">
      <w:pPr>
        <w:pStyle w:val="ListBullet"/>
      </w:pPr>
      <w:r w:rsidRPr="009C2D05">
        <w:t>Cultural safety and culturally safe workplaces.</w:t>
      </w:r>
    </w:p>
    <w:p w14:paraId="060AE501" w14:textId="77777777" w:rsidR="00CA3FA2" w:rsidRPr="009C2D05" w:rsidRDefault="003878A3" w:rsidP="00CA3FA2">
      <w:pPr>
        <w:pStyle w:val="ListBullet"/>
      </w:pPr>
      <w:r w:rsidRPr="009C2D05">
        <w:t xml:space="preserve">The development and implementation of culturally responsive legislation, policy, programs, services, </w:t>
      </w:r>
      <w:proofErr w:type="gramStart"/>
      <w:r w:rsidRPr="009C2D05">
        <w:t>practice</w:t>
      </w:r>
      <w:proofErr w:type="gramEnd"/>
      <w:r w:rsidRPr="009C2D05">
        <w:t xml:space="preserve"> and systems. </w:t>
      </w:r>
    </w:p>
    <w:p w14:paraId="6B000AFD" w14:textId="4060E6B4" w:rsidR="00CA3FA2" w:rsidRPr="009C2D05" w:rsidRDefault="003878A3" w:rsidP="00CA3FA2">
      <w:pPr>
        <w:pStyle w:val="ListBullet"/>
      </w:pPr>
      <w:r w:rsidRPr="009C2D05">
        <w:t>The ad hoc implementation of policy into practice.</w:t>
      </w:r>
    </w:p>
    <w:p w14:paraId="7BB26B84" w14:textId="77777777" w:rsidR="00CA3FA2" w:rsidRPr="009C2D05" w:rsidRDefault="003878A3" w:rsidP="00CA3FA2">
      <w:pPr>
        <w:pStyle w:val="ListBullet"/>
      </w:pPr>
      <w:r w:rsidRPr="009C2D05">
        <w:t>Concerns about power and control (doing things for or to, rather than with).</w:t>
      </w:r>
    </w:p>
    <w:p w14:paraId="06D39E78" w14:textId="77777777" w:rsidR="00CA3FA2" w:rsidRPr="009C2D05" w:rsidRDefault="003878A3" w:rsidP="00CA3FA2">
      <w:pPr>
        <w:pStyle w:val="ListBullet"/>
      </w:pPr>
      <w:r w:rsidRPr="009C2D05">
        <w:t>Limited respect for the perspectives of Aboriginal and Torres Strait Islander peoples.</w:t>
      </w:r>
    </w:p>
    <w:p w14:paraId="7F730A47" w14:textId="77777777" w:rsidR="00CA3FA2" w:rsidRDefault="003878A3" w:rsidP="00CA3FA2">
      <w:pPr>
        <w:pStyle w:val="ListBullet"/>
      </w:pPr>
      <w:r w:rsidRPr="009C2D05">
        <w:t xml:space="preserve">Leadership and accountability. </w:t>
      </w:r>
    </w:p>
    <w:p w14:paraId="7B5E37D5" w14:textId="4A51D5B5" w:rsidR="00CA3FA2" w:rsidRDefault="003878A3" w:rsidP="00CA3FA2">
      <w:r>
        <w:t xml:space="preserve">The issues raised by staff </w:t>
      </w:r>
      <w:r w:rsidRPr="008E101E">
        <w:t>provide</w:t>
      </w:r>
      <w:r>
        <w:t xml:space="preserve"> the</w:t>
      </w:r>
      <w:r w:rsidRPr="00A81130">
        <w:t xml:space="preserve"> necessary starting point to </w:t>
      </w:r>
      <w:r>
        <w:t xml:space="preserve">support </w:t>
      </w:r>
      <w:r w:rsidR="00DC1E00">
        <w:t>the department’s</w:t>
      </w:r>
      <w:r>
        <w:t xml:space="preserve"> </w:t>
      </w:r>
      <w:r w:rsidR="00EB433A">
        <w:t xml:space="preserve">planning </w:t>
      </w:r>
      <w:r w:rsidR="003F2A61">
        <w:t xml:space="preserve">and </w:t>
      </w:r>
      <w:r w:rsidRPr="009C2D05">
        <w:t>provid</w:t>
      </w:r>
      <w:r w:rsidR="003F2A61">
        <w:t xml:space="preserve">es </w:t>
      </w:r>
      <w:r>
        <w:t xml:space="preserve">an insight into the significant individual and </w:t>
      </w:r>
      <w:proofErr w:type="spellStart"/>
      <w:r>
        <w:t>organisational</w:t>
      </w:r>
      <w:proofErr w:type="spellEnd"/>
      <w:r>
        <w:t xml:space="preserve"> change needed for </w:t>
      </w:r>
      <w:r w:rsidR="00DC1E00">
        <w:t>the department</w:t>
      </w:r>
      <w:r>
        <w:t xml:space="preserve"> to begin to</w:t>
      </w:r>
      <w:r w:rsidRPr="009C2D05">
        <w:t xml:space="preserve"> </w:t>
      </w:r>
      <w:r>
        <w:t xml:space="preserve">redefine and </w:t>
      </w:r>
      <w:r w:rsidRPr="009C2D05">
        <w:t>refram</w:t>
      </w:r>
      <w:r>
        <w:t>e</w:t>
      </w:r>
      <w:r w:rsidRPr="009C2D05">
        <w:t xml:space="preserve"> </w:t>
      </w:r>
      <w:r>
        <w:t>its</w:t>
      </w:r>
      <w:r w:rsidRPr="009C2D05">
        <w:t xml:space="preserve"> relationship with Aboriginal and Torres Strait Islander </w:t>
      </w:r>
      <w:r>
        <w:t>staff, children,</w:t>
      </w:r>
      <w:r w:rsidR="00016B78">
        <w:t xml:space="preserve"> carers,</w:t>
      </w:r>
      <w:r>
        <w:t xml:space="preserve"> people with disability, older Aboriginal and Torres Strait Islanders and families, community-controlled </w:t>
      </w:r>
      <w:proofErr w:type="gramStart"/>
      <w:r>
        <w:t>organisations</w:t>
      </w:r>
      <w:proofErr w:type="gramEnd"/>
      <w:r w:rsidR="00822D2B">
        <w:t xml:space="preserve"> </w:t>
      </w:r>
      <w:r>
        <w:t>and peak organisations.</w:t>
      </w:r>
      <w:r w:rsidRPr="00BA30E4">
        <w:t xml:space="preserve"> </w:t>
      </w:r>
    </w:p>
    <w:p w14:paraId="6890D1E6" w14:textId="6F644615" w:rsidR="00CA3FA2" w:rsidRPr="000E20F0" w:rsidRDefault="003878A3" w:rsidP="00CA3FA2">
      <w:r>
        <w:t xml:space="preserve">The </w:t>
      </w:r>
      <w:r w:rsidRPr="005A5062">
        <w:rPr>
          <w:i/>
          <w:iCs/>
        </w:rPr>
        <w:t>Statement of Commitment</w:t>
      </w:r>
      <w:r>
        <w:t xml:space="preserve"> and </w:t>
      </w:r>
      <w:proofErr w:type="spellStart"/>
      <w:r w:rsidR="00090496" w:rsidRPr="00090496">
        <w:rPr>
          <w:i/>
          <w:iCs/>
        </w:rPr>
        <w:t>Yangga</w:t>
      </w:r>
      <w:proofErr w:type="spellEnd"/>
      <w:r w:rsidR="00090496" w:rsidRPr="00090496">
        <w:rPr>
          <w:i/>
          <w:iCs/>
        </w:rPr>
        <w:t xml:space="preserve"> </w:t>
      </w:r>
      <w:proofErr w:type="spellStart"/>
      <w:r w:rsidR="00090496" w:rsidRPr="00090496">
        <w:rPr>
          <w:i/>
          <w:iCs/>
        </w:rPr>
        <w:t>Dahgu</w:t>
      </w:r>
      <w:proofErr w:type="spellEnd"/>
      <w:r w:rsidR="00090496" w:rsidRPr="00090496">
        <w:rPr>
          <w:i/>
          <w:iCs/>
        </w:rPr>
        <w:t xml:space="preserve"> – </w:t>
      </w:r>
      <w:proofErr w:type="spellStart"/>
      <w:r w:rsidR="00090496" w:rsidRPr="00090496">
        <w:rPr>
          <w:i/>
          <w:iCs/>
        </w:rPr>
        <w:t>M</w:t>
      </w:r>
      <w:r w:rsidR="00A62535">
        <w:rPr>
          <w:i/>
          <w:iCs/>
        </w:rPr>
        <w:t>e</w:t>
      </w:r>
      <w:r w:rsidR="00090496" w:rsidRPr="00090496">
        <w:rPr>
          <w:i/>
          <w:iCs/>
        </w:rPr>
        <w:t>ke</w:t>
      </w:r>
      <w:r w:rsidR="00A62535">
        <w:rPr>
          <w:i/>
          <w:iCs/>
        </w:rPr>
        <w:t>m</w:t>
      </w:r>
      <w:proofErr w:type="spellEnd"/>
      <w:r w:rsidR="00090496" w:rsidRPr="00090496">
        <w:rPr>
          <w:i/>
          <w:iCs/>
        </w:rPr>
        <w:t xml:space="preserve"> Gen</w:t>
      </w:r>
      <w:r w:rsidR="00016B78">
        <w:rPr>
          <w:i/>
          <w:iCs/>
        </w:rPr>
        <w:t xml:space="preserve"> (Reframing the Relationship Roadmap)</w:t>
      </w:r>
      <w:r w:rsidR="00090496" w:rsidRPr="00090496">
        <w:rPr>
          <w:b/>
          <w:bCs/>
          <w:i/>
          <w:iCs/>
        </w:rPr>
        <w:t xml:space="preserve"> </w:t>
      </w:r>
      <w:r>
        <w:t>prescribes a new</w:t>
      </w:r>
      <w:r w:rsidRPr="0026158B">
        <w:t xml:space="preserve"> way for </w:t>
      </w:r>
      <w:r>
        <w:t xml:space="preserve">staff </w:t>
      </w:r>
      <w:r w:rsidRPr="0026158B">
        <w:t>to work more efficiently and effectively</w:t>
      </w:r>
      <w:r>
        <w:t xml:space="preserve"> with Aboriginal and Torres Strait Islander Queenslanders as a key strategic priority guided by </w:t>
      </w:r>
      <w:r w:rsidR="00025750">
        <w:t xml:space="preserve">key </w:t>
      </w:r>
      <w:r>
        <w:t>principles</w:t>
      </w:r>
      <w:r w:rsidR="00CC3D96">
        <w:t xml:space="preserve"> </w:t>
      </w:r>
      <w:r w:rsidR="00AE61F6">
        <w:t xml:space="preserve">as </w:t>
      </w:r>
      <w:r w:rsidR="00CC3D96">
        <w:t>outline</w:t>
      </w:r>
      <w:r w:rsidR="003F2A61">
        <w:t>d</w:t>
      </w:r>
      <w:r w:rsidR="00CC3D96">
        <w:t xml:space="preserve"> in the </w:t>
      </w:r>
      <w:r w:rsidR="00CC3D96" w:rsidRPr="00B17443">
        <w:rPr>
          <w:i/>
          <w:iCs/>
        </w:rPr>
        <w:t>United Nations Declaration on the Rights of Indigenous Peoples</w:t>
      </w:r>
      <w:r w:rsidR="00CC3D96">
        <w:t xml:space="preserve">, the </w:t>
      </w:r>
      <w:r w:rsidR="00CC3D96" w:rsidRPr="00B17443">
        <w:rPr>
          <w:i/>
          <w:iCs/>
        </w:rPr>
        <w:t>Path to Treaty Act 2023</w:t>
      </w:r>
      <w:r w:rsidR="00CC3D96">
        <w:t xml:space="preserve">, the </w:t>
      </w:r>
      <w:r w:rsidR="00CC3D96" w:rsidRPr="00B17443">
        <w:rPr>
          <w:i/>
          <w:iCs/>
        </w:rPr>
        <w:t>Public Sector Act 2022</w:t>
      </w:r>
      <w:r w:rsidR="00CC3D96">
        <w:t xml:space="preserve"> and the </w:t>
      </w:r>
      <w:r w:rsidR="00CC3D96" w:rsidRPr="00B17443">
        <w:rPr>
          <w:i/>
          <w:iCs/>
        </w:rPr>
        <w:t>Human Rights Act 2019</w:t>
      </w:r>
      <w:r w:rsidR="00CC3D96">
        <w:t xml:space="preserve"> including</w:t>
      </w:r>
      <w:r>
        <w:t>:</w:t>
      </w:r>
    </w:p>
    <w:p w14:paraId="16D15793" w14:textId="43CAE976" w:rsidR="00CC3D96" w:rsidRPr="00CC3D96" w:rsidRDefault="003878A3" w:rsidP="00B17443">
      <w:pPr>
        <w:pStyle w:val="ListBullet"/>
        <w:tabs>
          <w:tab w:val="clear" w:pos="360"/>
          <w:tab w:val="num" w:pos="284"/>
        </w:tabs>
        <w:ind w:left="284" w:hanging="284"/>
      </w:pPr>
      <w:r w:rsidRPr="00CC3D96">
        <w:t>recognising and honouring Aboriginal peoples and Torres Strait Islander peoples as the first peoples of Queensland</w:t>
      </w:r>
    </w:p>
    <w:p w14:paraId="78194EE8" w14:textId="5A6B3FD6" w:rsidR="00CC3D96" w:rsidRDefault="003878A3" w:rsidP="00B17443">
      <w:pPr>
        <w:pStyle w:val="ListBullet"/>
        <w:tabs>
          <w:tab w:val="clear" w:pos="360"/>
          <w:tab w:val="num" w:pos="284"/>
        </w:tabs>
        <w:ind w:left="284" w:hanging="284"/>
      </w:pPr>
      <w:r w:rsidRPr="00CC3D96">
        <w:t>engaging in truth-telling about the shared history of all Australians</w:t>
      </w:r>
    </w:p>
    <w:p w14:paraId="7DF5166F" w14:textId="46768B62" w:rsidR="00CC3D96" w:rsidRPr="00B17443" w:rsidRDefault="003878A3" w:rsidP="00B17443">
      <w:pPr>
        <w:pStyle w:val="ListBullet"/>
        <w:tabs>
          <w:tab w:val="clear" w:pos="360"/>
          <w:tab w:val="num" w:pos="284"/>
        </w:tabs>
        <w:ind w:left="284" w:hanging="284"/>
      </w:pPr>
      <w:r w:rsidRPr="00CC3D96">
        <w:t xml:space="preserve">recognising the importance </w:t>
      </w:r>
      <w:r w:rsidR="00435A44">
        <w:t>of</w:t>
      </w:r>
      <w:r w:rsidRPr="00CC3D96">
        <w:t xml:space="preserve"> Aboriginal peoples</w:t>
      </w:r>
      <w:r w:rsidR="00334DA4">
        <w:t>’</w:t>
      </w:r>
      <w:r w:rsidRPr="00CC3D96">
        <w:t xml:space="preserve"> and Torres Strait Islander peoples</w:t>
      </w:r>
      <w:r w:rsidR="00334DA4">
        <w:t>’</w:t>
      </w:r>
      <w:r w:rsidRPr="00CC3D96">
        <w:t xml:space="preserve"> right to self-determination</w:t>
      </w:r>
    </w:p>
    <w:p w14:paraId="3E6A9FC7" w14:textId="1C4D5935" w:rsidR="00CC3D96" w:rsidRPr="00CC3D96" w:rsidRDefault="003878A3" w:rsidP="00B17443">
      <w:pPr>
        <w:pStyle w:val="ListBullet"/>
        <w:tabs>
          <w:tab w:val="clear" w:pos="360"/>
          <w:tab w:val="num" w:pos="284"/>
        </w:tabs>
        <w:ind w:left="284" w:hanging="284"/>
      </w:pPr>
      <w:r w:rsidRPr="00CC3D96">
        <w:t xml:space="preserve">promoting cultural safety and cultural capability </w:t>
      </w:r>
    </w:p>
    <w:p w14:paraId="1B806E16" w14:textId="3ED770EE" w:rsidR="00CC3D96" w:rsidRPr="00CC3D96" w:rsidRDefault="003878A3" w:rsidP="00B17443">
      <w:pPr>
        <w:pStyle w:val="ListBullet"/>
        <w:tabs>
          <w:tab w:val="clear" w:pos="360"/>
          <w:tab w:val="num" w:pos="284"/>
        </w:tabs>
        <w:ind w:left="284" w:hanging="284"/>
      </w:pPr>
      <w:r w:rsidRPr="00CC3D96">
        <w:t xml:space="preserve">working in partnership with Aboriginal peoples and Torres Strait Islander peoples to actively promote, include and act in a way that aligns with their perspectives, in particular when making decisions directly affecting </w:t>
      </w:r>
      <w:proofErr w:type="gramStart"/>
      <w:r w:rsidRPr="00CC3D96">
        <w:t>them</w:t>
      </w:r>
      <w:proofErr w:type="gramEnd"/>
    </w:p>
    <w:p w14:paraId="290BFED6" w14:textId="77777777" w:rsidR="00CC3D96" w:rsidRPr="00CC3D96" w:rsidRDefault="003878A3" w:rsidP="00B17443">
      <w:pPr>
        <w:pStyle w:val="ListBullet"/>
        <w:tabs>
          <w:tab w:val="clear" w:pos="360"/>
          <w:tab w:val="num" w:pos="284"/>
        </w:tabs>
        <w:ind w:left="284" w:hanging="284"/>
      </w:pPr>
      <w:r w:rsidRPr="00CC3D96">
        <w:t>ensuring the workforce and leadership are reflective of the community they serve</w:t>
      </w:r>
      <w:r w:rsidR="00AE61F6">
        <w:t>.</w:t>
      </w:r>
      <w:r w:rsidRPr="00CC3D96">
        <w:t xml:space="preserve"> </w:t>
      </w:r>
    </w:p>
    <w:p w14:paraId="4C3C1E19" w14:textId="77777777" w:rsidR="00CC3D96" w:rsidRPr="00457375" w:rsidRDefault="00CC3D96" w:rsidP="00B17443"/>
    <w:p w14:paraId="395B946D" w14:textId="1B9A1DC4" w:rsidR="00CA3FA2" w:rsidRPr="00CA3FA2" w:rsidRDefault="00016B78" w:rsidP="000051F4">
      <w:pPr>
        <w:pStyle w:val="Heading1"/>
      </w:pPr>
      <w:bookmarkStart w:id="21" w:name="_Toc153520256"/>
      <w:bookmarkStart w:id="22" w:name="_Hlk147242089"/>
      <w:r>
        <w:lastRenderedPageBreak/>
        <w:t>The</w:t>
      </w:r>
      <w:r w:rsidR="003F2A61">
        <w:t xml:space="preserve"> Refram</w:t>
      </w:r>
      <w:r w:rsidR="007006DE">
        <w:t xml:space="preserve">ing the </w:t>
      </w:r>
      <w:r w:rsidR="003F2A61">
        <w:t>Relationship</w:t>
      </w:r>
      <w:r>
        <w:t xml:space="preserve"> Statement of Commitment</w:t>
      </w:r>
      <w:bookmarkEnd w:id="21"/>
    </w:p>
    <w:bookmarkEnd w:id="22"/>
    <w:p w14:paraId="30EE4865" w14:textId="77777777" w:rsidR="007D6048" w:rsidRDefault="00D6788F" w:rsidP="00D6788F">
      <w:r>
        <w:t>In August 2022, the Queensland Government together with Aboriginal and Torres Strait</w:t>
      </w:r>
      <w:r w:rsidR="007D6048">
        <w:t xml:space="preserve"> </w:t>
      </w:r>
      <w:r>
        <w:t>Islander Queenslanders committed to a reframed relationship with First Nation’s peoples</w:t>
      </w:r>
      <w:r w:rsidR="007D6048">
        <w:t xml:space="preserve"> </w:t>
      </w:r>
      <w:r>
        <w:t xml:space="preserve">of Queensland through the signing of </w:t>
      </w:r>
      <w:r w:rsidRPr="00016B78">
        <w:rPr>
          <w:i/>
          <w:iCs/>
        </w:rPr>
        <w:t>Queensland’s Path to Treaty Commitment</w:t>
      </w:r>
      <w:r>
        <w:t xml:space="preserve"> with a</w:t>
      </w:r>
      <w:r w:rsidR="007D6048">
        <w:t xml:space="preserve"> </w:t>
      </w:r>
      <w:r>
        <w:t>focus on Truth-Telling and Healing.</w:t>
      </w:r>
      <w:r w:rsidR="007D6048">
        <w:t xml:space="preserve"> </w:t>
      </w:r>
    </w:p>
    <w:p w14:paraId="77F434F8" w14:textId="36C7FAD3" w:rsidR="00D6788F" w:rsidRDefault="00D6788F" w:rsidP="00D6788F">
      <w:r>
        <w:t>Considering this commitment, and with the guidance of the First Nations Council, the</w:t>
      </w:r>
      <w:r w:rsidR="007D6048">
        <w:t xml:space="preserve"> </w:t>
      </w:r>
      <w:r>
        <w:t>department commits to reframing its relationship with Aboriginal and Torres Strait</w:t>
      </w:r>
      <w:r w:rsidR="007D6048">
        <w:t xml:space="preserve"> </w:t>
      </w:r>
      <w:r>
        <w:t>Islander peoples by/through:</w:t>
      </w:r>
    </w:p>
    <w:p w14:paraId="73F86DC5" w14:textId="5C9A46B9" w:rsidR="007D6048" w:rsidRDefault="00D6788F" w:rsidP="007D6048">
      <w:pPr>
        <w:pStyle w:val="ListParagraph"/>
        <w:numPr>
          <w:ilvl w:val="0"/>
          <w:numId w:val="30"/>
        </w:numPr>
      </w:pPr>
      <w:r>
        <w:t>Acknowledging the intergenerational impacts and trauma experienced by Aboriginal</w:t>
      </w:r>
      <w:r w:rsidR="007D6048">
        <w:t xml:space="preserve"> </w:t>
      </w:r>
      <w:r>
        <w:t>and Torres Strait Islander peoples and the intersectionality impacting upon children,</w:t>
      </w:r>
      <w:r w:rsidR="007D6048">
        <w:t xml:space="preserve"> </w:t>
      </w:r>
      <w:r>
        <w:t>young people, carers, people with disability, older Aboriginal and Torres Strait</w:t>
      </w:r>
      <w:r w:rsidR="007D6048">
        <w:t xml:space="preserve"> </w:t>
      </w:r>
      <w:r>
        <w:t xml:space="preserve">Islanders and families </w:t>
      </w:r>
      <w:proofErr w:type="gramStart"/>
      <w:r>
        <w:t>as a result of</w:t>
      </w:r>
      <w:proofErr w:type="gramEnd"/>
      <w:r>
        <w:t xml:space="preserve"> the departments’ historical and contemporary</w:t>
      </w:r>
      <w:r w:rsidR="007D6048">
        <w:t xml:space="preserve"> </w:t>
      </w:r>
      <w:r>
        <w:t>practices including forced removals.</w:t>
      </w:r>
    </w:p>
    <w:p w14:paraId="0BE38DC3" w14:textId="6AF50902" w:rsidR="007D6048" w:rsidRDefault="00D6788F" w:rsidP="007D6048">
      <w:pPr>
        <w:pStyle w:val="ListParagraph"/>
        <w:numPr>
          <w:ilvl w:val="0"/>
          <w:numId w:val="30"/>
        </w:numPr>
      </w:pPr>
      <w:r>
        <w:t>Engaging in local truth telling and healing processes with Aboriginal and Torres Strait</w:t>
      </w:r>
      <w:r w:rsidR="007D6048">
        <w:t xml:space="preserve"> </w:t>
      </w:r>
      <w:r>
        <w:t>Islander peoples, as appropriate.</w:t>
      </w:r>
    </w:p>
    <w:p w14:paraId="6F73286F" w14:textId="77777777" w:rsidR="007D6048" w:rsidRDefault="00D6788F" w:rsidP="00265279">
      <w:pPr>
        <w:pStyle w:val="ListParagraph"/>
        <w:numPr>
          <w:ilvl w:val="0"/>
          <w:numId w:val="30"/>
        </w:numPr>
      </w:pPr>
      <w:r>
        <w:t>Acknowledging and reaffirming the human rights of Aboriginal and Torres Strait</w:t>
      </w:r>
      <w:r w:rsidR="007D6048">
        <w:t xml:space="preserve"> </w:t>
      </w:r>
      <w:r>
        <w:t>Islander peoples, to be safe, to be treated equally and respectfully, and be free from</w:t>
      </w:r>
      <w:r w:rsidR="007D6048">
        <w:t xml:space="preserve"> </w:t>
      </w:r>
      <w:r>
        <w:t>discrimination based on their cultural origin or identity.</w:t>
      </w:r>
    </w:p>
    <w:p w14:paraId="08C5E32C" w14:textId="77777777" w:rsidR="007D6048" w:rsidRDefault="00D6788F" w:rsidP="00265279">
      <w:pPr>
        <w:pStyle w:val="ListParagraph"/>
        <w:numPr>
          <w:ilvl w:val="0"/>
          <w:numId w:val="30"/>
        </w:numPr>
      </w:pPr>
      <w:r>
        <w:t>Acknowledging and upholding the right to self-determination of Aboriginal and Torres</w:t>
      </w:r>
      <w:r w:rsidR="007D6048">
        <w:t xml:space="preserve"> </w:t>
      </w:r>
      <w:r>
        <w:t>Strait Islander children, young people, carers, people with disability, older Aboriginal</w:t>
      </w:r>
      <w:r w:rsidR="007D6048">
        <w:t xml:space="preserve"> </w:t>
      </w:r>
      <w:r>
        <w:t>and Torres Strait Islanders and families, to be included in all decisions that impact them.</w:t>
      </w:r>
    </w:p>
    <w:p w14:paraId="0B03A3BA" w14:textId="7E9DBF07" w:rsidR="00D6788F" w:rsidRDefault="00D6788F" w:rsidP="00265279">
      <w:pPr>
        <w:pStyle w:val="ListParagraph"/>
        <w:numPr>
          <w:ilvl w:val="0"/>
          <w:numId w:val="30"/>
        </w:numPr>
      </w:pPr>
      <w:r>
        <w:t>Committing to doing and being better in the future, alongside Aboriginal and Torres</w:t>
      </w:r>
      <w:r w:rsidR="007D6048">
        <w:t xml:space="preserve"> </w:t>
      </w:r>
      <w:r>
        <w:t>Strait Islander children, young people, carers, people with disability, older Aboriginal</w:t>
      </w:r>
      <w:r w:rsidR="007D6048">
        <w:t xml:space="preserve"> </w:t>
      </w:r>
      <w:r>
        <w:t>and Torres Strait Islanders, families, and communities, in equal and genuine</w:t>
      </w:r>
      <w:r w:rsidR="007D6048">
        <w:t xml:space="preserve"> </w:t>
      </w:r>
      <w:r>
        <w:t>high expectation partnerships and relationships, to ensure the best outcomes for</w:t>
      </w:r>
      <w:r w:rsidR="007D6048">
        <w:t xml:space="preserve"> </w:t>
      </w:r>
      <w:r>
        <w:t>Aboriginal and Torres Strait Islander peoples and undertaking measurable actions to</w:t>
      </w:r>
      <w:r w:rsidR="007D6048">
        <w:t xml:space="preserve"> </w:t>
      </w:r>
      <w:r>
        <w:t>achieve this change.</w:t>
      </w:r>
    </w:p>
    <w:p w14:paraId="4B761DFB" w14:textId="77777777" w:rsidR="007D6048" w:rsidRDefault="00D6788F" w:rsidP="00D6788F">
      <w:pPr>
        <w:pStyle w:val="ListParagraph"/>
        <w:numPr>
          <w:ilvl w:val="0"/>
          <w:numId w:val="30"/>
        </w:numPr>
      </w:pPr>
      <w:r>
        <w:t>Addressing the power imbalance between Aboriginal and Torres Strait Islander peoples</w:t>
      </w:r>
      <w:r w:rsidR="007D6048">
        <w:t xml:space="preserve"> </w:t>
      </w:r>
      <w:r>
        <w:t>and communities and the department by delegating the available child protection</w:t>
      </w:r>
      <w:r w:rsidR="007D6048">
        <w:t xml:space="preserve"> </w:t>
      </w:r>
      <w:r>
        <w:t>powers and functions of the departmental chief executive to the chief executive of an</w:t>
      </w:r>
      <w:r w:rsidR="007D6048">
        <w:t xml:space="preserve"> </w:t>
      </w:r>
      <w:r>
        <w:t>Aboriginal and Torres Strait Islander community-controlled organisation.</w:t>
      </w:r>
    </w:p>
    <w:p w14:paraId="366AD04C" w14:textId="77777777" w:rsidR="007D6048" w:rsidRDefault="00D6788F" w:rsidP="00D6788F">
      <w:pPr>
        <w:pStyle w:val="ListParagraph"/>
        <w:numPr>
          <w:ilvl w:val="0"/>
          <w:numId w:val="30"/>
        </w:numPr>
      </w:pPr>
      <w:r>
        <w:t>Ensuring all policies, programs, practices, business systems and decision-making processes</w:t>
      </w:r>
      <w:r w:rsidR="007D6048">
        <w:t xml:space="preserve"> </w:t>
      </w:r>
      <w:r>
        <w:t>are not biased against Aboriginal and Torres Strait Islander children, young people, carers,</w:t>
      </w:r>
      <w:r w:rsidR="007D6048">
        <w:t xml:space="preserve"> </w:t>
      </w:r>
      <w:r>
        <w:t>people with disability, older Aboriginal and Torres Strait Islanders and families.</w:t>
      </w:r>
    </w:p>
    <w:p w14:paraId="2BD936A6" w14:textId="77777777" w:rsidR="007D6048" w:rsidRDefault="00D6788F" w:rsidP="00D6788F">
      <w:pPr>
        <w:pStyle w:val="ListParagraph"/>
        <w:numPr>
          <w:ilvl w:val="0"/>
          <w:numId w:val="30"/>
        </w:numPr>
      </w:pPr>
      <w:r>
        <w:t>Challenging the assumptions that underpin the continuing disproportionate representation of</w:t>
      </w:r>
      <w:r w:rsidR="007D6048">
        <w:t xml:space="preserve"> </w:t>
      </w:r>
      <w:r>
        <w:t>Aboriginal and Torres Strait Islander children and young people in the child protection system.</w:t>
      </w:r>
    </w:p>
    <w:p w14:paraId="6D4DE1ED" w14:textId="77777777" w:rsidR="007D6048" w:rsidRDefault="00D6788F" w:rsidP="00265279">
      <w:pPr>
        <w:pStyle w:val="ListParagraph"/>
        <w:numPr>
          <w:ilvl w:val="0"/>
          <w:numId w:val="30"/>
        </w:numPr>
      </w:pPr>
      <w:r>
        <w:t>Engaging in trauma-informed and culturally responsive practices to address and heal the legacy</w:t>
      </w:r>
      <w:r w:rsidR="007D6048">
        <w:t xml:space="preserve"> </w:t>
      </w:r>
      <w:r>
        <w:t>of intergenerational impacts on Aboriginal and Torres Strait Islander peoples.</w:t>
      </w:r>
    </w:p>
    <w:p w14:paraId="68A3E44C" w14:textId="77777777" w:rsidR="007D6048" w:rsidRDefault="00D6788F" w:rsidP="00D6788F">
      <w:pPr>
        <w:pStyle w:val="ListParagraph"/>
        <w:numPr>
          <w:ilvl w:val="0"/>
          <w:numId w:val="30"/>
        </w:numPr>
      </w:pPr>
      <w:r>
        <w:t>Leadership accepting an individual and collective responsibility to develop, support and</w:t>
      </w:r>
      <w:r w:rsidR="007D6048">
        <w:t xml:space="preserve"> </w:t>
      </w:r>
      <w:r>
        <w:t>maintain the reframed relationship.</w:t>
      </w:r>
    </w:p>
    <w:p w14:paraId="3C1DCB35" w14:textId="77777777" w:rsidR="007D6048" w:rsidRDefault="00D6788F" w:rsidP="00D6788F">
      <w:pPr>
        <w:pStyle w:val="ListParagraph"/>
        <w:numPr>
          <w:ilvl w:val="0"/>
          <w:numId w:val="30"/>
        </w:numPr>
      </w:pPr>
      <w:r>
        <w:t>Valuing, respecting, and celebrating Aboriginal and Torres Strait Islander peoples’ culture and</w:t>
      </w:r>
      <w:r w:rsidR="007D6048">
        <w:t xml:space="preserve"> </w:t>
      </w:r>
      <w:r>
        <w:t>cultural knowledge.</w:t>
      </w:r>
    </w:p>
    <w:p w14:paraId="650FB2BD" w14:textId="630DA375" w:rsidR="00D6788F" w:rsidRDefault="00D6788F" w:rsidP="00265279">
      <w:pPr>
        <w:pStyle w:val="ListParagraph"/>
        <w:numPr>
          <w:ilvl w:val="0"/>
          <w:numId w:val="30"/>
        </w:numPr>
      </w:pPr>
      <w:r>
        <w:t>Ensuring that all workplaces are culturally safe, free from any discrimination, and supportive of</w:t>
      </w:r>
      <w:r w:rsidR="007D6048">
        <w:t xml:space="preserve"> </w:t>
      </w:r>
      <w:r>
        <w:t>Aboriginal and Torres Strait Islander staff.</w:t>
      </w:r>
    </w:p>
    <w:p w14:paraId="5422F51E" w14:textId="70420285" w:rsidR="00D6788F" w:rsidRDefault="00D6788F" w:rsidP="00D6788F">
      <w:r>
        <w:lastRenderedPageBreak/>
        <w:t>We look forward to a new future where the strength and resilience of Aboriginal and Torres Strait</w:t>
      </w:r>
      <w:r w:rsidR="007D6048">
        <w:t xml:space="preserve"> </w:t>
      </w:r>
      <w:r>
        <w:t xml:space="preserve">Islander parents, families and communities are </w:t>
      </w:r>
      <w:proofErr w:type="spellStart"/>
      <w:r>
        <w:t>recognised</w:t>
      </w:r>
      <w:proofErr w:type="spellEnd"/>
      <w:r>
        <w:t xml:space="preserve"> and valued, and rarely challenged.</w:t>
      </w:r>
    </w:p>
    <w:p w14:paraId="0959F04B" w14:textId="599021A2" w:rsidR="00CA3FA2" w:rsidRDefault="00D6788F" w:rsidP="00D6788F">
      <w:r>
        <w:t>We look forward to reframing our thinking and working alongside Aboriginal and Torres Strait</w:t>
      </w:r>
      <w:r w:rsidR="007D6048">
        <w:t xml:space="preserve"> </w:t>
      </w:r>
      <w:r>
        <w:t xml:space="preserve">Islander peoples and communities, to </w:t>
      </w:r>
      <w:proofErr w:type="spellStart"/>
      <w:r>
        <w:t>recognise</w:t>
      </w:r>
      <w:proofErr w:type="spellEnd"/>
      <w:r>
        <w:t xml:space="preserve"> and celebrate what they do well, and to</w:t>
      </w:r>
      <w:r w:rsidR="007D6048">
        <w:t xml:space="preserve"> </w:t>
      </w:r>
      <w:r>
        <w:t>acknowledge the important role they play in the lives of Aboriginal and Torres Strait Islander</w:t>
      </w:r>
      <w:r w:rsidR="007D6048">
        <w:t xml:space="preserve"> </w:t>
      </w:r>
      <w:r>
        <w:t>children, young people, people with disability, and older Aboriginal and Torres Strait Islanders.</w:t>
      </w:r>
    </w:p>
    <w:p w14:paraId="5A6426CA" w14:textId="24273FA6" w:rsidR="00CA3FA2" w:rsidRPr="00CA3FA2" w:rsidRDefault="003878A3" w:rsidP="00D64DCB">
      <w:pPr>
        <w:pStyle w:val="Heading1"/>
        <w:spacing w:after="120"/>
      </w:pPr>
      <w:r>
        <w:rPr>
          <w:rFonts w:ascii="Calibri" w:eastAsia="Times New Roman" w:hAnsi="Calibri" w:cs="Calibri"/>
          <w:color w:val="auto"/>
          <w:sz w:val="22"/>
          <w:szCs w:val="22"/>
        </w:rPr>
        <w:br w:type="page"/>
      </w:r>
      <w:bookmarkStart w:id="23" w:name="_Toc145673344"/>
      <w:bookmarkStart w:id="24" w:name="_Toc153520257"/>
      <w:r w:rsidR="00EB433A">
        <w:lastRenderedPageBreak/>
        <w:t xml:space="preserve">Reframing the </w:t>
      </w:r>
      <w:r w:rsidR="00BA2917">
        <w:t>r</w:t>
      </w:r>
      <w:r w:rsidR="00EB433A">
        <w:t>elationship</w:t>
      </w:r>
      <w:r w:rsidRPr="00CA3FA2">
        <w:t xml:space="preserve"> </w:t>
      </w:r>
      <w:r w:rsidR="001A151B">
        <w:t>–</w:t>
      </w:r>
      <w:r w:rsidRPr="00CA3FA2">
        <w:t xml:space="preserve"> </w:t>
      </w:r>
      <w:r w:rsidR="00BA2917">
        <w:t>w</w:t>
      </w:r>
      <w:r w:rsidRPr="00CA3FA2">
        <w:t>hat did our staff tell us?</w:t>
      </w:r>
      <w:bookmarkEnd w:id="23"/>
      <w:bookmarkEnd w:id="24"/>
    </w:p>
    <w:p w14:paraId="4F310067" w14:textId="43A01B93" w:rsidR="00CA3FA2" w:rsidRPr="00C63597" w:rsidRDefault="003878A3" w:rsidP="001A151B">
      <w:pPr>
        <w:pStyle w:val="Heading3"/>
        <w:rPr>
          <w:lang w:eastAsia="en-AU"/>
        </w:rPr>
      </w:pPr>
      <w:bookmarkStart w:id="25" w:name="_Toc148612176"/>
      <w:bookmarkStart w:id="26" w:name="_Toc153520258"/>
      <w:r w:rsidRPr="00C63597">
        <w:rPr>
          <w:lang w:eastAsia="en-AU"/>
        </w:rPr>
        <w:t xml:space="preserve">Approach to consultation to inform </w:t>
      </w:r>
      <w:proofErr w:type="spellStart"/>
      <w:r w:rsidR="00090496" w:rsidRPr="00171FEA">
        <w:rPr>
          <w:bCs/>
          <w:i/>
          <w:iCs/>
          <w:lang w:eastAsia="en-AU"/>
        </w:rPr>
        <w:t>Yangga</w:t>
      </w:r>
      <w:proofErr w:type="spellEnd"/>
      <w:r w:rsidR="00090496" w:rsidRPr="00171FEA">
        <w:rPr>
          <w:bCs/>
          <w:i/>
          <w:iCs/>
          <w:lang w:eastAsia="en-AU"/>
        </w:rPr>
        <w:t xml:space="preserve"> </w:t>
      </w:r>
      <w:proofErr w:type="spellStart"/>
      <w:r w:rsidR="00090496" w:rsidRPr="00171FEA">
        <w:rPr>
          <w:bCs/>
          <w:i/>
          <w:iCs/>
          <w:lang w:eastAsia="en-AU"/>
        </w:rPr>
        <w:t>Dahgu</w:t>
      </w:r>
      <w:proofErr w:type="spellEnd"/>
      <w:r w:rsidR="00090496" w:rsidRPr="00171FEA">
        <w:rPr>
          <w:bCs/>
          <w:i/>
          <w:iCs/>
          <w:lang w:eastAsia="en-AU"/>
        </w:rPr>
        <w:t xml:space="preserve"> – </w:t>
      </w:r>
      <w:proofErr w:type="spellStart"/>
      <w:r w:rsidR="00090496" w:rsidRPr="00171FEA">
        <w:rPr>
          <w:bCs/>
          <w:i/>
          <w:iCs/>
          <w:lang w:eastAsia="en-AU"/>
        </w:rPr>
        <w:t>M</w:t>
      </w:r>
      <w:r w:rsidR="00A62535">
        <w:rPr>
          <w:bCs/>
          <w:i/>
          <w:iCs/>
          <w:lang w:eastAsia="en-AU"/>
        </w:rPr>
        <w:t>e</w:t>
      </w:r>
      <w:r w:rsidR="00090496" w:rsidRPr="00171FEA">
        <w:rPr>
          <w:bCs/>
          <w:i/>
          <w:iCs/>
          <w:lang w:eastAsia="en-AU"/>
        </w:rPr>
        <w:t>ke</w:t>
      </w:r>
      <w:r w:rsidR="00A62535">
        <w:rPr>
          <w:bCs/>
          <w:i/>
          <w:iCs/>
          <w:lang w:eastAsia="en-AU"/>
        </w:rPr>
        <w:t>m</w:t>
      </w:r>
      <w:proofErr w:type="spellEnd"/>
      <w:r w:rsidR="00090496" w:rsidRPr="00171FEA">
        <w:rPr>
          <w:bCs/>
          <w:i/>
          <w:iCs/>
          <w:lang w:eastAsia="en-AU"/>
        </w:rPr>
        <w:t xml:space="preserve"> Gen </w:t>
      </w:r>
      <w:r w:rsidR="00BD1EA2">
        <w:rPr>
          <w:i/>
          <w:iCs/>
          <w:lang w:eastAsia="en-AU"/>
        </w:rPr>
        <w:t>(</w:t>
      </w:r>
      <w:r w:rsidR="00EB433A">
        <w:rPr>
          <w:i/>
          <w:iCs/>
          <w:lang w:eastAsia="en-AU"/>
        </w:rPr>
        <w:t>Reframing the Relationship</w:t>
      </w:r>
      <w:r w:rsidRPr="00C63597">
        <w:rPr>
          <w:i/>
          <w:iCs/>
          <w:lang w:eastAsia="en-AU"/>
        </w:rPr>
        <w:t xml:space="preserve"> Roadmap</w:t>
      </w:r>
      <w:bookmarkEnd w:id="25"/>
      <w:r w:rsidR="00BD1EA2">
        <w:rPr>
          <w:lang w:eastAsia="en-AU"/>
        </w:rPr>
        <w:t>)</w:t>
      </w:r>
      <w:bookmarkEnd w:id="26"/>
    </w:p>
    <w:p w14:paraId="25E95446" w14:textId="4F49AF3B" w:rsidR="00CA3FA2" w:rsidRPr="00C63597" w:rsidRDefault="003878A3" w:rsidP="00CA3FA2">
      <w:pPr>
        <w:rPr>
          <w:lang w:eastAsia="en-AU"/>
        </w:rPr>
      </w:pPr>
      <w:r w:rsidRPr="00C63597">
        <w:rPr>
          <w:lang w:eastAsia="en-AU"/>
        </w:rPr>
        <w:t xml:space="preserve">Between November 2022 and early August 2023, the </w:t>
      </w:r>
      <w:r w:rsidR="000D7515">
        <w:rPr>
          <w:lang w:eastAsia="en-AU"/>
        </w:rPr>
        <w:t>p</w:t>
      </w:r>
      <w:r w:rsidRPr="00C63597">
        <w:rPr>
          <w:lang w:eastAsia="en-AU"/>
        </w:rPr>
        <w:t xml:space="preserve">roject </w:t>
      </w:r>
      <w:r w:rsidR="000D7515">
        <w:rPr>
          <w:lang w:eastAsia="en-AU"/>
        </w:rPr>
        <w:t>t</w:t>
      </w:r>
      <w:r w:rsidRPr="00C63597">
        <w:rPr>
          <w:lang w:eastAsia="en-AU"/>
        </w:rPr>
        <w:t>eam delivered 14</w:t>
      </w:r>
      <w:r>
        <w:rPr>
          <w:lang w:eastAsia="en-AU"/>
        </w:rPr>
        <w:t>5</w:t>
      </w:r>
      <w:r w:rsidRPr="00C63597">
        <w:rPr>
          <w:lang w:eastAsia="en-AU"/>
        </w:rPr>
        <w:t xml:space="preserve"> plus engagements across </w:t>
      </w:r>
      <w:r w:rsidR="00024ABE">
        <w:rPr>
          <w:lang w:eastAsia="en-AU"/>
        </w:rPr>
        <w:t>the department</w:t>
      </w:r>
      <w:r w:rsidR="00024ABE" w:rsidRPr="00C63597">
        <w:rPr>
          <w:lang w:eastAsia="en-AU"/>
        </w:rPr>
        <w:t xml:space="preserve"> (</w:t>
      </w:r>
      <w:r w:rsidRPr="00C63597">
        <w:rPr>
          <w:lang w:eastAsia="en-AU"/>
        </w:rPr>
        <w:t xml:space="preserve">and the former Youth Justice and Multicultural Affairs) portfolios with approximately </w:t>
      </w:r>
      <w:r w:rsidRPr="004505E4">
        <w:rPr>
          <w:lang w:eastAsia="en-AU"/>
        </w:rPr>
        <w:t>2,745 participants.</w:t>
      </w:r>
      <w:r w:rsidRPr="00C63597">
        <w:rPr>
          <w:lang w:eastAsia="en-AU"/>
        </w:rPr>
        <w:t xml:space="preserve"> </w:t>
      </w:r>
    </w:p>
    <w:p w14:paraId="0352C7A4" w14:textId="77777777" w:rsidR="00CA3FA2" w:rsidRPr="00C63597" w:rsidRDefault="003878A3" w:rsidP="00CA3FA2">
      <w:pPr>
        <w:rPr>
          <w:lang w:eastAsia="en-AU"/>
        </w:rPr>
      </w:pPr>
      <w:r w:rsidRPr="00C63597">
        <w:rPr>
          <w:lang w:eastAsia="en-AU"/>
        </w:rPr>
        <w:t>Conversations were focused on:</w:t>
      </w:r>
    </w:p>
    <w:p w14:paraId="19C199A0" w14:textId="5D77FCAE" w:rsidR="00CA3FA2" w:rsidRPr="00C63597" w:rsidRDefault="003878A3" w:rsidP="00CA3FA2">
      <w:pPr>
        <w:pStyle w:val="ListBullet"/>
      </w:pPr>
      <w:r w:rsidRPr="00C63597">
        <w:t xml:space="preserve">providing opportunities for staff to reflect on what </w:t>
      </w:r>
      <w:r w:rsidR="00EB433A" w:rsidRPr="0042503E">
        <w:t xml:space="preserve">reframing the relationship with </w:t>
      </w:r>
      <w:r w:rsidR="00790102">
        <w:t>Aboriginal and Torres Strait Islander</w:t>
      </w:r>
      <w:r w:rsidR="00EB433A" w:rsidRPr="0042503E">
        <w:t xml:space="preserve"> Queenslanders</w:t>
      </w:r>
      <w:r w:rsidRPr="00C63597">
        <w:t xml:space="preserve"> means for them individually and </w:t>
      </w:r>
      <w:r>
        <w:t xml:space="preserve">collectively </w:t>
      </w:r>
      <w:r w:rsidRPr="00C63597">
        <w:t xml:space="preserve">as part of the broader </w:t>
      </w:r>
      <w:proofErr w:type="gramStart"/>
      <w:r w:rsidR="00024ABE">
        <w:t>department</w:t>
      </w:r>
      <w:proofErr w:type="gramEnd"/>
      <w:r w:rsidRPr="00C63597">
        <w:t xml:space="preserve"> </w:t>
      </w:r>
    </w:p>
    <w:p w14:paraId="332F47B3" w14:textId="77777777" w:rsidR="00CA3FA2" w:rsidRPr="00C63597" w:rsidRDefault="003878A3" w:rsidP="00D64DCB">
      <w:pPr>
        <w:pStyle w:val="ListBullet"/>
        <w:spacing w:after="240"/>
      </w:pPr>
      <w:r w:rsidRPr="00C63597">
        <w:t>how the business may need to change.</w:t>
      </w:r>
    </w:p>
    <w:p w14:paraId="6B2822A6" w14:textId="5ADFD945" w:rsidR="00CA3FA2" w:rsidRPr="00C63597" w:rsidRDefault="003878A3" w:rsidP="00CA3FA2">
      <w:pPr>
        <w:rPr>
          <w:lang w:eastAsia="en-AU"/>
        </w:rPr>
      </w:pPr>
      <w:r w:rsidRPr="00C63597">
        <w:rPr>
          <w:lang w:eastAsia="en-AU"/>
        </w:rPr>
        <w:t xml:space="preserve">These engagements and conversations have informed the development of </w:t>
      </w:r>
      <w:r w:rsidR="00016B78">
        <w:rPr>
          <w:bCs/>
          <w:i/>
          <w:iCs/>
          <w:lang w:eastAsia="en-AU"/>
        </w:rPr>
        <w:t xml:space="preserve">the </w:t>
      </w:r>
      <w:proofErr w:type="gramStart"/>
      <w:r w:rsidR="00016B78">
        <w:rPr>
          <w:bCs/>
          <w:i/>
          <w:iCs/>
          <w:lang w:eastAsia="en-AU"/>
        </w:rPr>
        <w:t>Roadmap</w:t>
      </w:r>
      <w:proofErr w:type="gramEnd"/>
      <w:r w:rsidR="00090496" w:rsidRPr="00171FEA">
        <w:rPr>
          <w:bCs/>
          <w:i/>
          <w:iCs/>
          <w:lang w:eastAsia="en-AU"/>
        </w:rPr>
        <w:t xml:space="preserve"> </w:t>
      </w:r>
      <w:r w:rsidRPr="00C63597">
        <w:rPr>
          <w:lang w:eastAsia="en-AU"/>
        </w:rPr>
        <w:t>and</w:t>
      </w:r>
      <w:r>
        <w:rPr>
          <w:lang w:eastAsia="en-AU"/>
        </w:rPr>
        <w:t xml:space="preserve"> </w:t>
      </w:r>
      <w:r w:rsidRPr="00C63597">
        <w:rPr>
          <w:lang w:eastAsia="en-AU"/>
        </w:rPr>
        <w:t>internal</w:t>
      </w:r>
      <w:r w:rsidRPr="00C63597">
        <w:t xml:space="preserve"> truth</w:t>
      </w:r>
      <w:r w:rsidR="00024ABE">
        <w:t>-</w:t>
      </w:r>
      <w:r w:rsidRPr="00C63597">
        <w:t>telling and healing planning</w:t>
      </w:r>
      <w:r>
        <w:t xml:space="preserve"> processes</w:t>
      </w:r>
      <w:r w:rsidRPr="00C63597">
        <w:t>.</w:t>
      </w:r>
    </w:p>
    <w:p w14:paraId="7DC622D4" w14:textId="587AC013" w:rsidR="00CA3FA2" w:rsidRDefault="003878A3" w:rsidP="00CA3FA2">
      <w:pPr>
        <w:rPr>
          <w:lang w:eastAsia="en-AU"/>
        </w:rPr>
      </w:pPr>
      <w:r w:rsidRPr="00C63597">
        <w:rPr>
          <w:lang w:eastAsia="en-AU"/>
        </w:rPr>
        <w:t xml:space="preserve">The </w:t>
      </w:r>
      <w:r w:rsidR="000D7515">
        <w:rPr>
          <w:lang w:eastAsia="en-AU"/>
        </w:rPr>
        <w:t>p</w:t>
      </w:r>
      <w:r w:rsidRPr="00C63597">
        <w:rPr>
          <w:lang w:eastAsia="en-AU"/>
        </w:rPr>
        <w:t xml:space="preserve">roject </w:t>
      </w:r>
      <w:r w:rsidR="00BA2917">
        <w:rPr>
          <w:lang w:eastAsia="en-AU"/>
        </w:rPr>
        <w:t>t</w:t>
      </w:r>
      <w:r w:rsidRPr="00C63597">
        <w:rPr>
          <w:lang w:eastAsia="en-AU"/>
        </w:rPr>
        <w:t xml:space="preserve">eam </w:t>
      </w:r>
      <w:proofErr w:type="spellStart"/>
      <w:r w:rsidRPr="00C63597">
        <w:rPr>
          <w:lang w:eastAsia="en-AU"/>
        </w:rPr>
        <w:t>utilised</w:t>
      </w:r>
      <w:proofErr w:type="spellEnd"/>
      <w:r w:rsidRPr="00C63597">
        <w:rPr>
          <w:lang w:eastAsia="en-AU"/>
        </w:rPr>
        <w:t xml:space="preserve"> </w:t>
      </w:r>
      <w:r w:rsidR="00641F18">
        <w:rPr>
          <w:lang w:eastAsia="en-AU"/>
        </w:rPr>
        <w:t>a range of tools</w:t>
      </w:r>
      <w:r w:rsidRPr="00C63597">
        <w:rPr>
          <w:lang w:eastAsia="en-AU"/>
        </w:rPr>
        <w:t xml:space="preserve"> to frame </w:t>
      </w:r>
      <w:r w:rsidR="00EB433A">
        <w:rPr>
          <w:lang w:eastAsia="en-AU"/>
        </w:rPr>
        <w:t xml:space="preserve">planning </w:t>
      </w:r>
      <w:r w:rsidRPr="00C63597">
        <w:rPr>
          <w:lang w:eastAsia="en-AU"/>
        </w:rPr>
        <w:t xml:space="preserve">discussions and </w:t>
      </w:r>
      <w:r w:rsidR="00641F18">
        <w:rPr>
          <w:lang w:eastAsia="en-AU"/>
        </w:rPr>
        <w:t xml:space="preserve">to </w:t>
      </w:r>
      <w:r w:rsidRPr="00C63597">
        <w:rPr>
          <w:lang w:eastAsia="en-AU"/>
        </w:rPr>
        <w:t>identify key priority areas for action</w:t>
      </w:r>
      <w:r>
        <w:rPr>
          <w:lang w:eastAsia="en-AU"/>
        </w:rPr>
        <w:t xml:space="preserve">, </w:t>
      </w:r>
      <w:r w:rsidR="00641F18">
        <w:rPr>
          <w:lang w:eastAsia="en-AU"/>
        </w:rPr>
        <w:t>including</w:t>
      </w:r>
      <w:r>
        <w:rPr>
          <w:lang w:eastAsia="en-AU"/>
        </w:rPr>
        <w:t xml:space="preserve"> the 202</w:t>
      </w:r>
      <w:r w:rsidR="00024ABE">
        <w:rPr>
          <w:lang w:eastAsia="en-AU"/>
        </w:rPr>
        <w:t>3</w:t>
      </w:r>
      <w:r>
        <w:rPr>
          <w:lang w:eastAsia="en-AU"/>
        </w:rPr>
        <w:t xml:space="preserve"> Working for Queensland results as it relates to workforce issues including:</w:t>
      </w:r>
    </w:p>
    <w:p w14:paraId="353307D7" w14:textId="77777777" w:rsidR="00CA3FA2" w:rsidRDefault="003878A3" w:rsidP="00CA3FA2">
      <w:pPr>
        <w:pStyle w:val="ListBullet"/>
      </w:pPr>
      <w:r>
        <w:t>cultural safety</w:t>
      </w:r>
    </w:p>
    <w:p w14:paraId="01C0A172" w14:textId="77777777" w:rsidR="00CA3FA2" w:rsidRDefault="003878A3" w:rsidP="00CA3FA2">
      <w:pPr>
        <w:pStyle w:val="ListBullet"/>
      </w:pPr>
      <w:r>
        <w:t xml:space="preserve">racism and discrimination </w:t>
      </w:r>
    </w:p>
    <w:p w14:paraId="55FE39D3" w14:textId="77777777" w:rsidR="00CA3FA2" w:rsidRPr="00FF057A" w:rsidRDefault="003878A3" w:rsidP="00D64DCB">
      <w:pPr>
        <w:pStyle w:val="ListBullet"/>
        <w:spacing w:after="240"/>
      </w:pPr>
      <w:r w:rsidRPr="00FF057A">
        <w:t>recruitment and career development for Aboriginal and Torres Strait Islander staff</w:t>
      </w:r>
      <w:r w:rsidR="000D7515">
        <w:t>.</w:t>
      </w:r>
    </w:p>
    <w:p w14:paraId="52E63F7F" w14:textId="6AF6E151" w:rsidR="00CA3FA2" w:rsidRDefault="003878A3" w:rsidP="00D64DCB">
      <w:pPr>
        <w:spacing w:after="240"/>
        <w:rPr>
          <w:lang w:eastAsia="en-AU"/>
        </w:rPr>
      </w:pPr>
      <w:r>
        <w:rPr>
          <w:lang w:eastAsia="en-AU"/>
        </w:rPr>
        <w:t xml:space="preserve">Engagement sessions were held across the </w:t>
      </w:r>
      <w:r w:rsidR="00C50777">
        <w:rPr>
          <w:lang w:eastAsia="en-AU"/>
        </w:rPr>
        <w:t>s</w:t>
      </w:r>
      <w:r>
        <w:rPr>
          <w:lang w:eastAsia="en-AU"/>
        </w:rPr>
        <w:t xml:space="preserve">tate. </w:t>
      </w:r>
      <w:r w:rsidRPr="00C63597">
        <w:rPr>
          <w:lang w:eastAsia="en-AU"/>
        </w:rPr>
        <w:t>First Nations</w:t>
      </w:r>
      <w:r w:rsidR="00016B78">
        <w:rPr>
          <w:lang w:eastAsia="en-AU"/>
        </w:rPr>
        <w:t>-</w:t>
      </w:r>
      <w:r w:rsidR="00641F18" w:rsidRPr="00C63597">
        <w:rPr>
          <w:lang w:eastAsia="en-AU"/>
        </w:rPr>
        <w:t>focused</w:t>
      </w:r>
      <w:r w:rsidRPr="00C63597">
        <w:rPr>
          <w:lang w:eastAsia="en-AU"/>
        </w:rPr>
        <w:t xml:space="preserve"> conversations, led by Aboriginal and Torres Strait Islander staff were held centrally and regionally</w:t>
      </w:r>
      <w:r>
        <w:rPr>
          <w:lang w:eastAsia="en-AU"/>
        </w:rPr>
        <w:t xml:space="preserve"> to</w:t>
      </w:r>
      <w:r w:rsidRPr="00C63597">
        <w:rPr>
          <w:lang w:eastAsia="en-AU"/>
        </w:rPr>
        <w:t xml:space="preserve"> </w:t>
      </w:r>
      <w:r>
        <w:rPr>
          <w:lang w:eastAsia="en-AU"/>
        </w:rPr>
        <w:t>ensure</w:t>
      </w:r>
      <w:r w:rsidRPr="00C63597">
        <w:rPr>
          <w:lang w:eastAsia="en-AU"/>
        </w:rPr>
        <w:t xml:space="preserve"> the cultural safety of Aboriginal and Torres Strait Islander staff</w:t>
      </w:r>
      <w:r>
        <w:rPr>
          <w:lang w:eastAsia="en-AU"/>
        </w:rPr>
        <w:t>.</w:t>
      </w:r>
    </w:p>
    <w:p w14:paraId="44D3A3DD" w14:textId="77777777" w:rsidR="00CA3FA2" w:rsidRPr="00C63597" w:rsidRDefault="003878A3" w:rsidP="001A151B">
      <w:pPr>
        <w:pStyle w:val="Heading3"/>
        <w:rPr>
          <w:noProof/>
        </w:rPr>
      </w:pPr>
      <w:bookmarkStart w:id="27" w:name="_Toc148612177"/>
      <w:bookmarkStart w:id="28" w:name="_Toc153520259"/>
      <w:r w:rsidRPr="00C63597">
        <w:rPr>
          <w:noProof/>
        </w:rPr>
        <w:t>Findings</w:t>
      </w:r>
      <w:bookmarkEnd w:id="27"/>
      <w:bookmarkEnd w:id="28"/>
    </w:p>
    <w:p w14:paraId="06423366" w14:textId="77777777" w:rsidR="00CA3FA2" w:rsidRDefault="003878A3" w:rsidP="00CA3FA2">
      <w:pPr>
        <w:rPr>
          <w:lang w:eastAsia="en-AU"/>
        </w:rPr>
      </w:pPr>
      <w:bookmarkStart w:id="29" w:name="_Hlk145072716"/>
      <w:r w:rsidRPr="00C63597">
        <w:rPr>
          <w:lang w:eastAsia="en-AU"/>
        </w:rPr>
        <w:t xml:space="preserve">The </w:t>
      </w:r>
      <w:r w:rsidR="000D7515">
        <w:rPr>
          <w:lang w:eastAsia="en-AU"/>
        </w:rPr>
        <w:t>p</w:t>
      </w:r>
      <w:r w:rsidRPr="00C63597">
        <w:rPr>
          <w:lang w:eastAsia="en-AU"/>
        </w:rPr>
        <w:t xml:space="preserve">roject </w:t>
      </w:r>
      <w:r w:rsidR="000D7515">
        <w:rPr>
          <w:lang w:eastAsia="en-AU"/>
        </w:rPr>
        <w:t>t</w:t>
      </w:r>
      <w:r w:rsidRPr="00C63597">
        <w:rPr>
          <w:lang w:eastAsia="en-AU"/>
        </w:rPr>
        <w:t xml:space="preserve">eam </w:t>
      </w:r>
      <w:proofErr w:type="spellStart"/>
      <w:r w:rsidRPr="00C63597">
        <w:rPr>
          <w:lang w:eastAsia="en-AU"/>
        </w:rPr>
        <w:t>analysed</w:t>
      </w:r>
      <w:proofErr w:type="spellEnd"/>
      <w:r w:rsidRPr="00C63597">
        <w:rPr>
          <w:lang w:eastAsia="en-AU"/>
        </w:rPr>
        <w:t xml:space="preserve"> </w:t>
      </w:r>
      <w:r w:rsidRPr="00FF057A">
        <w:rPr>
          <w:lang w:eastAsia="en-AU"/>
        </w:rPr>
        <w:t>over 4</w:t>
      </w:r>
      <w:r>
        <w:rPr>
          <w:lang w:eastAsia="en-AU"/>
        </w:rPr>
        <w:t>,</w:t>
      </w:r>
      <w:r w:rsidR="00780693">
        <w:rPr>
          <w:lang w:eastAsia="en-AU"/>
        </w:rPr>
        <w:t>6</w:t>
      </w:r>
      <w:r w:rsidRPr="00FF057A">
        <w:rPr>
          <w:lang w:eastAsia="en-AU"/>
        </w:rPr>
        <w:t>00</w:t>
      </w:r>
      <w:r w:rsidRPr="00C63597">
        <w:rPr>
          <w:lang w:eastAsia="en-AU"/>
        </w:rPr>
        <w:t xml:space="preserve"> </w:t>
      </w:r>
      <w:r w:rsidR="00780693">
        <w:rPr>
          <w:lang w:eastAsia="en-AU"/>
        </w:rPr>
        <w:t xml:space="preserve">plus responses </w:t>
      </w:r>
      <w:r w:rsidRPr="00C63597">
        <w:rPr>
          <w:lang w:eastAsia="en-AU"/>
        </w:rPr>
        <w:t xml:space="preserve">received from </w:t>
      </w:r>
      <w:r>
        <w:rPr>
          <w:lang w:eastAsia="en-AU"/>
        </w:rPr>
        <w:t>participants</w:t>
      </w:r>
      <w:r w:rsidRPr="00C63597">
        <w:rPr>
          <w:lang w:eastAsia="en-AU"/>
        </w:rPr>
        <w:t xml:space="preserve"> who attended face to face and online consultations. </w:t>
      </w:r>
    </w:p>
    <w:p w14:paraId="34BA88ED" w14:textId="77777777" w:rsidR="00CA3FA2" w:rsidRPr="00C63597" w:rsidRDefault="003878A3" w:rsidP="00CA3FA2">
      <w:pPr>
        <w:rPr>
          <w:b/>
          <w:bCs/>
          <w:lang w:eastAsia="en-AU"/>
        </w:rPr>
      </w:pPr>
      <w:r>
        <w:rPr>
          <w:lang w:eastAsia="en-AU"/>
        </w:rPr>
        <w:t xml:space="preserve">All senior leadership teams across the portfolio areas attended these sessions. </w:t>
      </w:r>
    </w:p>
    <w:p w14:paraId="7323C0C4" w14:textId="3D877C0B" w:rsidR="00CA3FA2" w:rsidRPr="00AE61F6" w:rsidRDefault="005F7A43" w:rsidP="00CA3FA2">
      <w:pPr>
        <w:rPr>
          <w:noProof/>
        </w:rPr>
      </w:pPr>
      <w:r>
        <w:rPr>
          <w:noProof/>
        </w:rPr>
        <w:drawing>
          <wp:anchor distT="0" distB="0" distL="114300" distR="114300" simplePos="0" relativeHeight="251657728" behindDoc="0" locked="0" layoutInCell="1" allowOverlap="1" wp14:anchorId="7E46A534" wp14:editId="3125D083">
            <wp:simplePos x="0" y="0"/>
            <wp:positionH relativeFrom="column">
              <wp:posOffset>10226675</wp:posOffset>
            </wp:positionH>
            <wp:positionV relativeFrom="paragraph">
              <wp:posOffset>2164715</wp:posOffset>
            </wp:positionV>
            <wp:extent cx="18415" cy="18415"/>
            <wp:effectExtent l="0" t="0" r="0" b="0"/>
            <wp:wrapNone/>
            <wp:docPr id="8" name="Ink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nk 32">
                      <a:extLst>
                        <a:ext uri="{C183D7F6-B498-43B3-948B-1728B52AA6E4}">
                          <adec:decorative xmlns:adec="http://schemas.microsoft.com/office/drawing/2017/decorative" val="1"/>
                        </a:ext>
                      </a:extLst>
                    </pic:cNvPr>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D767427" wp14:editId="12BCF46E">
            <wp:simplePos x="0" y="0"/>
            <wp:positionH relativeFrom="column">
              <wp:posOffset>-1851025</wp:posOffset>
            </wp:positionH>
            <wp:positionV relativeFrom="paragraph">
              <wp:posOffset>2722880</wp:posOffset>
            </wp:positionV>
            <wp:extent cx="18415" cy="20955"/>
            <wp:effectExtent l="0" t="0" r="0" b="0"/>
            <wp:wrapNone/>
            <wp:docPr id="7" name="Ink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nk 29">
                      <a:extLst>
                        <a:ext uri="{C183D7F6-B498-43B3-948B-1728B52AA6E4}">
                          <adec:decorative xmlns:adec="http://schemas.microsoft.com/office/drawing/2017/decorative" val="1"/>
                        </a:ext>
                      </a:extLst>
                    </pic:cNvPr>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15" cy="20955"/>
                    </a:xfrm>
                    <a:prstGeom prst="rect">
                      <a:avLst/>
                    </a:prstGeom>
                    <a:noFill/>
                  </pic:spPr>
                </pic:pic>
              </a:graphicData>
            </a:graphic>
            <wp14:sizeRelH relativeFrom="page">
              <wp14:pctWidth>0</wp14:pctWidth>
            </wp14:sizeRelH>
            <wp14:sizeRelV relativeFrom="page">
              <wp14:pctHeight>0</wp14:pctHeight>
            </wp14:sizeRelV>
          </wp:anchor>
        </w:drawing>
      </w:r>
      <w:r w:rsidR="003878A3" w:rsidRPr="00AE61F6">
        <w:rPr>
          <w:noProof/>
        </w:rPr>
        <w:t xml:space="preserve">From these conversations several themes emerged including what significant individual and organisational changes may be required to reframe </w:t>
      </w:r>
      <w:r w:rsidR="00024ABE">
        <w:rPr>
          <w:noProof/>
        </w:rPr>
        <w:t>the department’s</w:t>
      </w:r>
      <w:r w:rsidR="00916684" w:rsidRPr="00AE61F6">
        <w:rPr>
          <w:noProof/>
        </w:rPr>
        <w:t xml:space="preserve"> </w:t>
      </w:r>
      <w:r w:rsidR="003878A3" w:rsidRPr="00AE61F6">
        <w:rPr>
          <w:noProof/>
        </w:rPr>
        <w:t xml:space="preserve">relationship with Aboriginal and Torres Strait Islander peoples. This  included: </w:t>
      </w:r>
    </w:p>
    <w:p w14:paraId="3DA702C9" w14:textId="52013BBE" w:rsidR="00CA3FA2" w:rsidRPr="00AE61F6" w:rsidRDefault="003878A3" w:rsidP="00CA3FA2">
      <w:pPr>
        <w:pStyle w:val="ListBullet"/>
        <w:rPr>
          <w:noProof/>
        </w:rPr>
      </w:pPr>
      <w:r w:rsidRPr="00AE61F6">
        <w:rPr>
          <w:noProof/>
        </w:rPr>
        <w:t xml:space="preserve">acknowledging the historic and contemporary impacts of </w:t>
      </w:r>
      <w:r w:rsidR="00716C2A">
        <w:rPr>
          <w:noProof/>
        </w:rPr>
        <w:t>government</w:t>
      </w:r>
      <w:r w:rsidR="00916684">
        <w:rPr>
          <w:noProof/>
        </w:rPr>
        <w:t xml:space="preserve"> </w:t>
      </w:r>
      <w:r w:rsidR="00716C2A">
        <w:rPr>
          <w:noProof/>
        </w:rPr>
        <w:t xml:space="preserve">and departmental </w:t>
      </w:r>
      <w:r w:rsidRPr="00AE61F6">
        <w:rPr>
          <w:noProof/>
        </w:rPr>
        <w:t>intervention in the lives of Aboriginal and Torres Strait Islander peoples</w:t>
      </w:r>
    </w:p>
    <w:p w14:paraId="4B229BEE" w14:textId="624588EC" w:rsidR="00CA3FA2" w:rsidRPr="00AE61F6" w:rsidRDefault="003878A3" w:rsidP="00CA3FA2">
      <w:pPr>
        <w:pStyle w:val="ListBullet"/>
        <w:rPr>
          <w:noProof/>
        </w:rPr>
      </w:pPr>
      <w:r w:rsidRPr="00AE61F6">
        <w:rPr>
          <w:noProof/>
        </w:rPr>
        <w:t>incorporating culturally responsive policy into practice</w:t>
      </w:r>
    </w:p>
    <w:p w14:paraId="09C4DB2C" w14:textId="444D999D" w:rsidR="00CA3FA2" w:rsidRPr="00AE61F6" w:rsidRDefault="003878A3" w:rsidP="00CA3FA2">
      <w:pPr>
        <w:pStyle w:val="ListBullet"/>
        <w:rPr>
          <w:noProof/>
        </w:rPr>
      </w:pPr>
      <w:r w:rsidRPr="00AE61F6">
        <w:rPr>
          <w:noProof/>
        </w:rPr>
        <w:t>incorporating a stronger Aboriginal and Torres Strait Islander voice</w:t>
      </w:r>
      <w:r w:rsidR="00916684">
        <w:rPr>
          <w:noProof/>
        </w:rPr>
        <w:t xml:space="preserve"> and</w:t>
      </w:r>
      <w:r w:rsidRPr="00AE61F6">
        <w:rPr>
          <w:noProof/>
        </w:rPr>
        <w:t xml:space="preserve"> lens across </w:t>
      </w:r>
      <w:r w:rsidR="00024ABE">
        <w:rPr>
          <w:noProof/>
        </w:rPr>
        <w:t>the department’s</w:t>
      </w:r>
      <w:r w:rsidR="00916684">
        <w:rPr>
          <w:noProof/>
        </w:rPr>
        <w:t xml:space="preserve"> policies, pr</w:t>
      </w:r>
      <w:r w:rsidR="00B448BB">
        <w:rPr>
          <w:noProof/>
        </w:rPr>
        <w:t>ogr</w:t>
      </w:r>
      <w:r w:rsidR="00916684">
        <w:rPr>
          <w:noProof/>
        </w:rPr>
        <w:t xml:space="preserve">ams and regulatory </w:t>
      </w:r>
      <w:r w:rsidRPr="00AE61F6">
        <w:rPr>
          <w:noProof/>
        </w:rPr>
        <w:t>responsibilities</w:t>
      </w:r>
    </w:p>
    <w:p w14:paraId="6018D510" w14:textId="4CCE19C0" w:rsidR="00CA3FA2" w:rsidRPr="00AE61F6" w:rsidRDefault="003878A3" w:rsidP="00CA3FA2">
      <w:pPr>
        <w:pStyle w:val="ListBullet"/>
        <w:rPr>
          <w:noProof/>
        </w:rPr>
      </w:pPr>
      <w:r w:rsidRPr="00AE61F6">
        <w:rPr>
          <w:noProof/>
        </w:rPr>
        <w:t>all decisions need to include and reflect a</w:t>
      </w:r>
      <w:r w:rsidR="00D85F08">
        <w:rPr>
          <w:noProof/>
        </w:rPr>
        <w:t xml:space="preserve"> </w:t>
      </w:r>
      <w:r w:rsidR="00016B78">
        <w:rPr>
          <w:noProof/>
        </w:rPr>
        <w:t>First Nations</w:t>
      </w:r>
      <w:r w:rsidRPr="00AE61F6">
        <w:rPr>
          <w:noProof/>
        </w:rPr>
        <w:t xml:space="preserve"> voice (this includes case management)</w:t>
      </w:r>
    </w:p>
    <w:p w14:paraId="33B2BBDA" w14:textId="74E963C0" w:rsidR="00C50777" w:rsidRPr="00AE61F6" w:rsidRDefault="003878A3" w:rsidP="00CA3FA2">
      <w:pPr>
        <w:pStyle w:val="ListBullet"/>
        <w:rPr>
          <w:noProof/>
        </w:rPr>
      </w:pPr>
      <w:r w:rsidRPr="00AE61F6">
        <w:rPr>
          <w:noProof/>
        </w:rPr>
        <w:t xml:space="preserve">leaders need to demonstrate cultural </w:t>
      </w:r>
      <w:r w:rsidR="00916684">
        <w:rPr>
          <w:noProof/>
        </w:rPr>
        <w:t xml:space="preserve">awareness, </w:t>
      </w:r>
      <w:r w:rsidRPr="00AE61F6">
        <w:rPr>
          <w:noProof/>
        </w:rPr>
        <w:t>humility and responsiveness</w:t>
      </w:r>
    </w:p>
    <w:p w14:paraId="6ADD6964" w14:textId="1CEEBA79" w:rsidR="00C50777" w:rsidRDefault="003878A3" w:rsidP="00C50777">
      <w:pPr>
        <w:pStyle w:val="ListBullet"/>
        <w:rPr>
          <w:noProof/>
        </w:rPr>
      </w:pPr>
      <w:r w:rsidRPr="00AE61F6">
        <w:rPr>
          <w:noProof/>
        </w:rPr>
        <w:t>strengthen</w:t>
      </w:r>
      <w:r w:rsidR="00016B78">
        <w:rPr>
          <w:noProof/>
        </w:rPr>
        <w:t>ing</w:t>
      </w:r>
      <w:r w:rsidRPr="00AE61F6">
        <w:rPr>
          <w:noProof/>
        </w:rPr>
        <w:t xml:space="preserve"> relationships and engagement with Aboriginal and Torres Strait Islander peoples</w:t>
      </w:r>
      <w:r w:rsidR="00916684">
        <w:rPr>
          <w:noProof/>
        </w:rPr>
        <w:t xml:space="preserve">, </w:t>
      </w:r>
      <w:r w:rsidRPr="00AE61F6">
        <w:rPr>
          <w:noProof/>
        </w:rPr>
        <w:t>communities, as well as organisations</w:t>
      </w:r>
    </w:p>
    <w:p w14:paraId="4B21214E" w14:textId="4BCAECB8" w:rsidR="00CA3FA2" w:rsidRDefault="003878A3" w:rsidP="00C50777">
      <w:pPr>
        <w:pStyle w:val="ListBullet"/>
        <w:rPr>
          <w:noProof/>
        </w:rPr>
      </w:pPr>
      <w:r>
        <w:rPr>
          <w:noProof/>
        </w:rPr>
        <w:t>b</w:t>
      </w:r>
      <w:r w:rsidRPr="00AE61F6">
        <w:rPr>
          <w:noProof/>
        </w:rPr>
        <w:t>uild</w:t>
      </w:r>
      <w:r w:rsidR="00016B78">
        <w:rPr>
          <w:noProof/>
        </w:rPr>
        <w:t xml:space="preserve">ing </w:t>
      </w:r>
      <w:r w:rsidRPr="00AE61F6">
        <w:rPr>
          <w:noProof/>
        </w:rPr>
        <w:t xml:space="preserve">the cultural capablity of staff across </w:t>
      </w:r>
      <w:r w:rsidR="00016B78">
        <w:rPr>
          <w:noProof/>
        </w:rPr>
        <w:t>the department</w:t>
      </w:r>
      <w:r w:rsidRPr="00AE61F6">
        <w:rPr>
          <w:noProof/>
        </w:rPr>
        <w:t>.</w:t>
      </w:r>
    </w:p>
    <w:p w14:paraId="2A3E0AFC" w14:textId="2280C34B" w:rsidR="00CA3FA2" w:rsidRDefault="005F7A43" w:rsidP="001A151B">
      <w:pPr>
        <w:pStyle w:val="Heading1"/>
        <w:rPr>
          <w:lang w:eastAsia="en-AU"/>
        </w:rPr>
      </w:pPr>
      <w:bookmarkStart w:id="30" w:name="_Toc153520260"/>
      <w:bookmarkEnd w:id="29"/>
      <w:r>
        <w:rPr>
          <w:noProof/>
        </w:rPr>
        <w:lastRenderedPageBreak/>
        <w:drawing>
          <wp:anchor distT="0" distB="0" distL="114300" distR="114300" simplePos="0" relativeHeight="251659776" behindDoc="0" locked="0" layoutInCell="1" allowOverlap="1" wp14:anchorId="7452FA92" wp14:editId="564EE145">
            <wp:simplePos x="0" y="0"/>
            <wp:positionH relativeFrom="column">
              <wp:posOffset>-1774825</wp:posOffset>
            </wp:positionH>
            <wp:positionV relativeFrom="paragraph">
              <wp:posOffset>258445</wp:posOffset>
            </wp:positionV>
            <wp:extent cx="25400" cy="29845"/>
            <wp:effectExtent l="0" t="0" r="0" b="0"/>
            <wp:wrapNone/>
            <wp:docPr id="1" name="Ink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nk 39">
                      <a:extLst>
                        <a:ext uri="{C183D7F6-B498-43B3-948B-1728B52AA6E4}">
                          <adec:decorative xmlns:adec="http://schemas.microsoft.com/office/drawing/2017/decorative" val="1"/>
                        </a:ext>
                      </a:extLst>
                    </pic:cNvPr>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 cy="29845"/>
                    </a:xfrm>
                    <a:prstGeom prst="rect">
                      <a:avLst/>
                    </a:prstGeom>
                    <a:noFill/>
                  </pic:spPr>
                </pic:pic>
              </a:graphicData>
            </a:graphic>
            <wp14:sizeRelH relativeFrom="page">
              <wp14:pctWidth>0</wp14:pctWidth>
            </wp14:sizeRelH>
            <wp14:sizeRelV relativeFrom="page">
              <wp14:pctHeight>0</wp14:pctHeight>
            </wp14:sizeRelV>
          </wp:anchor>
        </w:drawing>
      </w:r>
      <w:bookmarkStart w:id="31" w:name="_Toc145673345"/>
      <w:r w:rsidR="003878A3" w:rsidRPr="00634143">
        <w:rPr>
          <w:lang w:eastAsia="en-AU"/>
        </w:rPr>
        <w:t xml:space="preserve">Governance and </w:t>
      </w:r>
      <w:bookmarkStart w:id="32" w:name="_Hlk149664631"/>
      <w:r w:rsidR="003878A3" w:rsidRPr="00634143">
        <w:rPr>
          <w:lang w:eastAsia="en-AU"/>
        </w:rPr>
        <w:t>reporting</w:t>
      </w:r>
      <w:bookmarkEnd w:id="30"/>
      <w:bookmarkEnd w:id="31"/>
      <w:r w:rsidR="003878A3" w:rsidRPr="00634143">
        <w:rPr>
          <w:lang w:eastAsia="en-AU"/>
        </w:rPr>
        <w:t xml:space="preserve"> </w:t>
      </w:r>
    </w:p>
    <w:p w14:paraId="293832A6" w14:textId="4CD76AFE" w:rsidR="00CA3FA2" w:rsidRDefault="003878A3" w:rsidP="00747AE6">
      <w:pPr>
        <w:rPr>
          <w:lang w:eastAsia="en-AU"/>
        </w:rPr>
      </w:pPr>
      <w:r w:rsidRPr="00C63597">
        <w:rPr>
          <w:lang w:eastAsia="en-AU"/>
        </w:rPr>
        <w:t xml:space="preserve">The </w:t>
      </w:r>
      <w:bookmarkEnd w:id="32"/>
      <w:proofErr w:type="gramStart"/>
      <w:r w:rsidR="00C50777" w:rsidRPr="004505E4">
        <w:rPr>
          <w:lang w:eastAsia="en-AU"/>
        </w:rPr>
        <w:t>Roadmap</w:t>
      </w:r>
      <w:proofErr w:type="gramEnd"/>
      <w:r w:rsidR="00C50777" w:rsidRPr="004505E4">
        <w:rPr>
          <w:lang w:eastAsia="en-AU"/>
        </w:rPr>
        <w:t xml:space="preserve"> </w:t>
      </w:r>
      <w:r w:rsidRPr="00C50777">
        <w:rPr>
          <w:lang w:eastAsia="en-AU"/>
        </w:rPr>
        <w:t>is</w:t>
      </w:r>
      <w:r w:rsidRPr="00C63597">
        <w:rPr>
          <w:lang w:eastAsia="en-AU"/>
        </w:rPr>
        <w:t xml:space="preserve"> </w:t>
      </w:r>
      <w:r>
        <w:rPr>
          <w:lang w:eastAsia="en-AU"/>
        </w:rPr>
        <w:t>an evolving</w:t>
      </w:r>
      <w:r w:rsidRPr="00C63597">
        <w:rPr>
          <w:lang w:eastAsia="en-AU"/>
        </w:rPr>
        <w:t xml:space="preserve"> document</w:t>
      </w:r>
      <w:r>
        <w:rPr>
          <w:lang w:eastAsia="en-AU"/>
        </w:rPr>
        <w:t>,</w:t>
      </w:r>
      <w:r w:rsidRPr="00C63597">
        <w:rPr>
          <w:lang w:eastAsia="en-AU"/>
        </w:rPr>
        <w:t xml:space="preserve"> which </w:t>
      </w:r>
      <w:proofErr w:type="spellStart"/>
      <w:r w:rsidRPr="00C63597">
        <w:rPr>
          <w:lang w:eastAsia="en-AU"/>
        </w:rPr>
        <w:t>recognises</w:t>
      </w:r>
      <w:proofErr w:type="spellEnd"/>
      <w:r w:rsidRPr="00C63597">
        <w:rPr>
          <w:lang w:eastAsia="en-AU"/>
        </w:rPr>
        <w:t xml:space="preserve"> </w:t>
      </w:r>
      <w:r>
        <w:rPr>
          <w:lang w:eastAsia="en-AU"/>
        </w:rPr>
        <w:t xml:space="preserve">and builds on </w:t>
      </w:r>
      <w:r w:rsidRPr="00C63597">
        <w:rPr>
          <w:lang w:eastAsia="en-AU"/>
        </w:rPr>
        <w:t xml:space="preserve">the strength of our existing </w:t>
      </w:r>
      <w:r>
        <w:rPr>
          <w:lang w:eastAsia="en-AU"/>
        </w:rPr>
        <w:t xml:space="preserve">staff, initiatives and </w:t>
      </w:r>
      <w:r w:rsidRPr="00C63597">
        <w:rPr>
          <w:lang w:eastAsia="en-AU"/>
        </w:rPr>
        <w:t xml:space="preserve">partnerships. </w:t>
      </w:r>
      <w:r>
        <w:rPr>
          <w:lang w:eastAsia="en-AU"/>
        </w:rPr>
        <w:t>Implementation of the Roadmap will</w:t>
      </w:r>
      <w:r w:rsidRPr="00C63597">
        <w:rPr>
          <w:lang w:eastAsia="en-AU"/>
        </w:rPr>
        <w:t xml:space="preserve"> take a collaborative approach that invites and encourages the participation of all </w:t>
      </w:r>
      <w:r>
        <w:rPr>
          <w:lang w:eastAsia="en-AU"/>
        </w:rPr>
        <w:t xml:space="preserve">staff, </w:t>
      </w:r>
      <w:proofErr w:type="spellStart"/>
      <w:proofErr w:type="gramStart"/>
      <w:r w:rsidRPr="00C63597">
        <w:rPr>
          <w:lang w:eastAsia="en-AU"/>
        </w:rPr>
        <w:t>recognises</w:t>
      </w:r>
      <w:proofErr w:type="spellEnd"/>
      <w:proofErr w:type="gramEnd"/>
      <w:r w:rsidRPr="00C63597">
        <w:rPr>
          <w:lang w:eastAsia="en-AU"/>
        </w:rPr>
        <w:t xml:space="preserve"> and listens to the expertise and knowledge of </w:t>
      </w:r>
      <w:r>
        <w:rPr>
          <w:lang w:eastAsia="en-AU"/>
        </w:rPr>
        <w:t>Aboriginal and Torres Strait Islander</w:t>
      </w:r>
      <w:r w:rsidRPr="00C63597">
        <w:rPr>
          <w:lang w:eastAsia="en-AU"/>
        </w:rPr>
        <w:t xml:space="preserve"> staff</w:t>
      </w:r>
      <w:r>
        <w:rPr>
          <w:lang w:eastAsia="en-AU"/>
        </w:rPr>
        <w:t xml:space="preserve"> and seeks </w:t>
      </w:r>
      <w:r w:rsidRPr="00C63597">
        <w:rPr>
          <w:lang w:eastAsia="en-AU"/>
        </w:rPr>
        <w:t xml:space="preserve">staff </w:t>
      </w:r>
      <w:r>
        <w:rPr>
          <w:lang w:eastAsia="en-AU"/>
        </w:rPr>
        <w:t xml:space="preserve">input </w:t>
      </w:r>
      <w:r w:rsidRPr="00C63597">
        <w:rPr>
          <w:lang w:eastAsia="en-AU"/>
        </w:rPr>
        <w:t>on opportunities for</w:t>
      </w:r>
      <w:r>
        <w:rPr>
          <w:lang w:eastAsia="en-AU"/>
        </w:rPr>
        <w:t xml:space="preserve"> </w:t>
      </w:r>
      <w:r w:rsidRPr="00C63597">
        <w:rPr>
          <w:lang w:eastAsia="en-AU"/>
        </w:rPr>
        <w:t>involvement.</w:t>
      </w:r>
    </w:p>
    <w:p w14:paraId="6BFBE09F" w14:textId="5500C05F" w:rsidR="00CA3FA2" w:rsidRDefault="003878A3" w:rsidP="00DC55A0">
      <w:pPr>
        <w:rPr>
          <w:lang w:eastAsia="en-AU"/>
        </w:rPr>
      </w:pPr>
      <w:r w:rsidRPr="00C63597">
        <w:rPr>
          <w:lang w:eastAsia="en-AU"/>
        </w:rPr>
        <w:t xml:space="preserve">The </w:t>
      </w:r>
      <w:proofErr w:type="gramStart"/>
      <w:r w:rsidR="00BD1EA2" w:rsidRPr="00B17443">
        <w:rPr>
          <w:lang w:eastAsia="en-AU"/>
        </w:rPr>
        <w:t>Roadmap</w:t>
      </w:r>
      <w:proofErr w:type="gramEnd"/>
      <w:r w:rsidRPr="000E4665">
        <w:rPr>
          <w:i/>
          <w:iCs/>
          <w:lang w:eastAsia="en-AU"/>
        </w:rPr>
        <w:t xml:space="preserve"> </w:t>
      </w:r>
      <w:r w:rsidRPr="000E4665">
        <w:rPr>
          <w:lang w:eastAsia="en-AU"/>
        </w:rPr>
        <w:t xml:space="preserve">will be </w:t>
      </w:r>
      <w:r>
        <w:rPr>
          <w:lang w:eastAsia="en-AU"/>
        </w:rPr>
        <w:t xml:space="preserve">staged over three years and </w:t>
      </w:r>
      <w:r w:rsidRPr="000E4665">
        <w:rPr>
          <w:lang w:eastAsia="en-AU"/>
        </w:rPr>
        <w:t xml:space="preserve">overseen by the </w:t>
      </w:r>
      <w:r w:rsidR="00C50777">
        <w:rPr>
          <w:lang w:eastAsia="en-AU"/>
        </w:rPr>
        <w:t>F</w:t>
      </w:r>
      <w:r w:rsidR="00333B06">
        <w:rPr>
          <w:lang w:eastAsia="en-AU"/>
        </w:rPr>
        <w:t>NC</w:t>
      </w:r>
      <w:r w:rsidRPr="000E4665">
        <w:rPr>
          <w:lang w:eastAsia="en-AU"/>
        </w:rPr>
        <w:t xml:space="preserve"> and </w:t>
      </w:r>
      <w:r w:rsidR="00C50777">
        <w:rPr>
          <w:lang w:eastAsia="en-AU"/>
        </w:rPr>
        <w:t>B</w:t>
      </w:r>
      <w:r w:rsidR="00333B06">
        <w:rPr>
          <w:lang w:eastAsia="en-AU"/>
        </w:rPr>
        <w:t>O</w:t>
      </w:r>
      <w:r w:rsidR="000D7515">
        <w:rPr>
          <w:lang w:eastAsia="en-AU"/>
        </w:rPr>
        <w:t>M</w:t>
      </w:r>
      <w:r w:rsidRPr="000E4665">
        <w:rPr>
          <w:lang w:eastAsia="en-AU"/>
        </w:rPr>
        <w:t xml:space="preserve">. </w:t>
      </w:r>
    </w:p>
    <w:p w14:paraId="38E51731" w14:textId="0386B4AA" w:rsidR="00CA3FA2" w:rsidRDefault="003878A3" w:rsidP="00747AE6">
      <w:pPr>
        <w:rPr>
          <w:i/>
          <w:iCs/>
          <w:lang w:eastAsia="en-AU"/>
        </w:rPr>
      </w:pPr>
      <w:r>
        <w:rPr>
          <w:lang w:eastAsia="en-AU"/>
        </w:rPr>
        <w:t>R</w:t>
      </w:r>
      <w:r w:rsidRPr="000E4665">
        <w:rPr>
          <w:lang w:eastAsia="en-AU"/>
        </w:rPr>
        <w:t xml:space="preserve">espective lead areas of </w:t>
      </w:r>
      <w:r w:rsidR="00024ABE">
        <w:rPr>
          <w:lang w:eastAsia="en-AU"/>
        </w:rPr>
        <w:t>the department</w:t>
      </w:r>
      <w:r w:rsidR="00916684" w:rsidRPr="000E4665">
        <w:rPr>
          <w:lang w:eastAsia="en-AU"/>
        </w:rPr>
        <w:t xml:space="preserve"> </w:t>
      </w:r>
      <w:r w:rsidRPr="000E4665">
        <w:rPr>
          <w:lang w:eastAsia="en-AU"/>
        </w:rPr>
        <w:t xml:space="preserve">will support </w:t>
      </w:r>
      <w:r>
        <w:rPr>
          <w:lang w:eastAsia="en-AU"/>
        </w:rPr>
        <w:t xml:space="preserve">the </w:t>
      </w:r>
      <w:r w:rsidRPr="000E4665">
        <w:rPr>
          <w:lang w:eastAsia="en-AU"/>
        </w:rPr>
        <w:t>implementation</w:t>
      </w:r>
      <w:r w:rsidR="0050717A">
        <w:rPr>
          <w:i/>
          <w:iCs/>
          <w:lang w:eastAsia="en-AU"/>
        </w:rPr>
        <w:t xml:space="preserve">, </w:t>
      </w:r>
      <w:r w:rsidRPr="000E4665">
        <w:rPr>
          <w:lang w:eastAsia="en-AU"/>
        </w:rPr>
        <w:t>ongoing monitoring</w:t>
      </w:r>
      <w:r>
        <w:rPr>
          <w:lang w:eastAsia="en-AU"/>
        </w:rPr>
        <w:t xml:space="preserve">, </w:t>
      </w:r>
      <w:r w:rsidRPr="000E4665">
        <w:rPr>
          <w:lang w:eastAsia="en-AU"/>
        </w:rPr>
        <w:t>review</w:t>
      </w:r>
      <w:r>
        <w:rPr>
          <w:lang w:eastAsia="en-AU"/>
        </w:rPr>
        <w:t xml:space="preserve"> and evaluation of the </w:t>
      </w:r>
      <w:proofErr w:type="gramStart"/>
      <w:r w:rsidR="00BD1EA2" w:rsidRPr="00B17443">
        <w:rPr>
          <w:lang w:eastAsia="en-AU"/>
        </w:rPr>
        <w:t>Roadmap</w:t>
      </w:r>
      <w:proofErr w:type="gramEnd"/>
      <w:r w:rsidR="00C50777">
        <w:rPr>
          <w:i/>
          <w:iCs/>
          <w:lang w:eastAsia="en-AU"/>
        </w:rPr>
        <w:t xml:space="preserve"> </w:t>
      </w:r>
      <w:r w:rsidR="00C50777" w:rsidRPr="004505E4">
        <w:rPr>
          <w:lang w:eastAsia="en-AU"/>
        </w:rPr>
        <w:t>and</w:t>
      </w:r>
      <w:r w:rsidRPr="00C50777">
        <w:rPr>
          <w:lang w:eastAsia="en-AU"/>
        </w:rPr>
        <w:t xml:space="preserve"> </w:t>
      </w:r>
      <w:r w:rsidR="0050717A">
        <w:rPr>
          <w:lang w:eastAsia="en-AU"/>
        </w:rPr>
        <w:t xml:space="preserve">it </w:t>
      </w:r>
      <w:r w:rsidRPr="00C50777">
        <w:rPr>
          <w:lang w:eastAsia="en-AU"/>
        </w:rPr>
        <w:t>will</w:t>
      </w:r>
      <w:r w:rsidRPr="00C63597">
        <w:rPr>
          <w:lang w:eastAsia="en-AU"/>
        </w:rPr>
        <w:t xml:space="preserve"> be a</w:t>
      </w:r>
      <w:r>
        <w:rPr>
          <w:i/>
          <w:iCs/>
          <w:lang w:eastAsia="en-AU"/>
        </w:rPr>
        <w:t xml:space="preserve"> </w:t>
      </w:r>
      <w:r w:rsidRPr="00C63597">
        <w:rPr>
          <w:lang w:eastAsia="en-AU"/>
        </w:rPr>
        <w:t xml:space="preserve">standing </w:t>
      </w:r>
      <w:r>
        <w:rPr>
          <w:lang w:eastAsia="en-AU"/>
        </w:rPr>
        <w:t xml:space="preserve">agenda </w:t>
      </w:r>
      <w:r w:rsidRPr="00C63597">
        <w:rPr>
          <w:lang w:eastAsia="en-AU"/>
        </w:rPr>
        <w:t xml:space="preserve">item on both </w:t>
      </w:r>
      <w:r w:rsidRPr="000F620C">
        <w:rPr>
          <w:lang w:eastAsia="en-AU"/>
        </w:rPr>
        <w:t>the</w:t>
      </w:r>
      <w:r>
        <w:rPr>
          <w:lang w:eastAsia="en-AU"/>
        </w:rPr>
        <w:t xml:space="preserve"> Child and Family Strategy and Performance Committee and the Disability Reform Oversight Group. Executive leaders across </w:t>
      </w:r>
      <w:r w:rsidR="00024ABE">
        <w:rPr>
          <w:lang w:eastAsia="en-AU"/>
        </w:rPr>
        <w:t>the department</w:t>
      </w:r>
      <w:r w:rsidR="00916684">
        <w:rPr>
          <w:lang w:eastAsia="en-AU"/>
        </w:rPr>
        <w:t xml:space="preserve"> </w:t>
      </w:r>
      <w:r>
        <w:rPr>
          <w:lang w:eastAsia="en-AU"/>
        </w:rPr>
        <w:t xml:space="preserve">will be responsible for driving the individual and </w:t>
      </w:r>
      <w:proofErr w:type="spellStart"/>
      <w:r>
        <w:rPr>
          <w:lang w:eastAsia="en-AU"/>
        </w:rPr>
        <w:t>organisational</w:t>
      </w:r>
      <w:proofErr w:type="spellEnd"/>
      <w:r>
        <w:rPr>
          <w:lang w:eastAsia="en-AU"/>
        </w:rPr>
        <w:t xml:space="preserve"> change required and reporting </w:t>
      </w:r>
      <w:r w:rsidR="0050717A">
        <w:rPr>
          <w:lang w:eastAsia="en-AU"/>
        </w:rPr>
        <w:t xml:space="preserve">on </w:t>
      </w:r>
      <w:r>
        <w:rPr>
          <w:lang w:eastAsia="en-AU"/>
        </w:rPr>
        <w:t xml:space="preserve">progress through these two oversight groups. </w:t>
      </w:r>
    </w:p>
    <w:p w14:paraId="47B78E23" w14:textId="21598CD8" w:rsidR="00CA3FA2" w:rsidRPr="000E4665" w:rsidRDefault="003878A3" w:rsidP="00D64DCB">
      <w:pPr>
        <w:spacing w:after="360"/>
        <w:rPr>
          <w:lang w:eastAsia="en-AU"/>
        </w:rPr>
      </w:pPr>
      <w:r>
        <w:rPr>
          <w:lang w:eastAsia="en-AU"/>
        </w:rPr>
        <w:t>U</w:t>
      </w:r>
      <w:r w:rsidRPr="000E4665">
        <w:rPr>
          <w:lang w:eastAsia="en-AU"/>
        </w:rPr>
        <w:t xml:space="preserve">pdates on the progress and implementation of the </w:t>
      </w:r>
      <w:proofErr w:type="gramStart"/>
      <w:r w:rsidR="00DC55A0" w:rsidRPr="00B17443">
        <w:rPr>
          <w:rFonts w:cs="Arial"/>
          <w:lang w:eastAsia="en-AU"/>
        </w:rPr>
        <w:t>Roadmap</w:t>
      </w:r>
      <w:proofErr w:type="gramEnd"/>
      <w:r w:rsidR="00DC55A0" w:rsidRPr="0077623A">
        <w:rPr>
          <w:rFonts w:cs="Arial"/>
          <w:lang w:eastAsia="en-AU"/>
        </w:rPr>
        <w:t xml:space="preserve"> </w:t>
      </w:r>
      <w:r w:rsidRPr="000E4665">
        <w:rPr>
          <w:lang w:eastAsia="en-AU"/>
        </w:rPr>
        <w:t xml:space="preserve">will be regularly provided to the </w:t>
      </w:r>
      <w:r>
        <w:rPr>
          <w:lang w:eastAsia="en-AU"/>
        </w:rPr>
        <w:t xml:space="preserve">Queensland </w:t>
      </w:r>
      <w:r w:rsidRPr="000E4665">
        <w:rPr>
          <w:lang w:eastAsia="en-AU"/>
        </w:rPr>
        <w:t>Public Sector Commission through the annual report</w:t>
      </w:r>
      <w:r w:rsidR="003237E6">
        <w:rPr>
          <w:lang w:eastAsia="en-AU"/>
        </w:rPr>
        <w:t xml:space="preserve">ing required under the </w:t>
      </w:r>
      <w:r w:rsidR="003237E6" w:rsidRPr="001E2FFF">
        <w:rPr>
          <w:i/>
          <w:iCs/>
          <w:lang w:eastAsia="en-AU"/>
        </w:rPr>
        <w:t>Public Sector Act 2022.</w:t>
      </w:r>
      <w:r w:rsidRPr="001E2FFF">
        <w:rPr>
          <w:i/>
          <w:iCs/>
          <w:lang w:eastAsia="en-AU"/>
        </w:rPr>
        <w:t xml:space="preserve"> </w:t>
      </w:r>
    </w:p>
    <w:p w14:paraId="67A35373" w14:textId="77777777" w:rsidR="00CA3FA2" w:rsidRDefault="003878A3" w:rsidP="000051F4">
      <w:pPr>
        <w:pStyle w:val="Heading1"/>
        <w:rPr>
          <w:lang w:eastAsia="en-AU"/>
        </w:rPr>
      </w:pPr>
      <w:bookmarkStart w:id="33" w:name="_Toc145673346"/>
      <w:bookmarkStart w:id="34" w:name="_Toc153520261"/>
      <w:r w:rsidRPr="00747AE6">
        <w:t>Alignment</w:t>
      </w:r>
      <w:bookmarkEnd w:id="33"/>
      <w:r>
        <w:rPr>
          <w:lang w:eastAsia="en-AU"/>
        </w:rPr>
        <w:t xml:space="preserve"> with </w:t>
      </w:r>
      <w:r w:rsidR="00C50777">
        <w:rPr>
          <w:lang w:eastAsia="en-AU"/>
        </w:rPr>
        <w:t>n</w:t>
      </w:r>
      <w:r>
        <w:rPr>
          <w:lang w:eastAsia="en-AU"/>
        </w:rPr>
        <w:t xml:space="preserve">ational and </w:t>
      </w:r>
      <w:r w:rsidR="00C50777">
        <w:rPr>
          <w:lang w:eastAsia="en-AU"/>
        </w:rPr>
        <w:t>s</w:t>
      </w:r>
      <w:r>
        <w:rPr>
          <w:lang w:eastAsia="en-AU"/>
        </w:rPr>
        <w:t>tate agendas</w:t>
      </w:r>
      <w:bookmarkEnd w:id="34"/>
    </w:p>
    <w:p w14:paraId="7FC55EDB" w14:textId="3F25D265" w:rsidR="00CA3FA2" w:rsidRPr="0042503E" w:rsidRDefault="003878A3" w:rsidP="00747AE6">
      <w:pPr>
        <w:rPr>
          <w:i/>
          <w:iCs/>
          <w:lang w:eastAsia="en-AU"/>
        </w:rPr>
      </w:pPr>
      <w:r w:rsidRPr="00C63597">
        <w:rPr>
          <w:lang w:eastAsia="en-AU"/>
        </w:rPr>
        <w:t xml:space="preserve">The </w:t>
      </w:r>
      <w:r w:rsidR="00C50777" w:rsidRPr="004505E4">
        <w:rPr>
          <w:lang w:eastAsia="en-AU"/>
        </w:rPr>
        <w:t>Roadmap</w:t>
      </w:r>
      <w:r w:rsidR="00DC55A0" w:rsidRPr="00C50777">
        <w:rPr>
          <w:rFonts w:cs="Arial"/>
          <w:lang w:eastAsia="en-AU"/>
        </w:rPr>
        <w:t xml:space="preserve"> </w:t>
      </w:r>
      <w:r w:rsidRPr="00C50777">
        <w:rPr>
          <w:lang w:eastAsia="en-AU"/>
        </w:rPr>
        <w:t>and</w:t>
      </w:r>
      <w:r w:rsidRPr="00C63597">
        <w:rPr>
          <w:lang w:eastAsia="en-AU"/>
        </w:rPr>
        <w:t xml:space="preserve"> Statement of Commitment aligns with </w:t>
      </w:r>
      <w:r w:rsidRPr="0042503E">
        <w:rPr>
          <w:i/>
          <w:iCs/>
          <w:lang w:eastAsia="en-AU"/>
        </w:rPr>
        <w:t>Queensland</w:t>
      </w:r>
      <w:r w:rsidR="00025750" w:rsidRPr="0042503E">
        <w:rPr>
          <w:i/>
          <w:iCs/>
          <w:lang w:eastAsia="en-AU"/>
        </w:rPr>
        <w:t>’s Path to Treaty Commitment</w:t>
      </w:r>
      <w:r w:rsidR="00025750">
        <w:rPr>
          <w:lang w:eastAsia="en-AU"/>
        </w:rPr>
        <w:t xml:space="preserve"> </w:t>
      </w:r>
      <w:r w:rsidRPr="00C63597">
        <w:rPr>
          <w:lang w:eastAsia="en-AU"/>
        </w:rPr>
        <w:t xml:space="preserve">and </w:t>
      </w:r>
      <w:r>
        <w:rPr>
          <w:lang w:eastAsia="en-AU"/>
        </w:rPr>
        <w:t xml:space="preserve">the </w:t>
      </w:r>
      <w:r w:rsidR="00EC37F7">
        <w:rPr>
          <w:i/>
          <w:iCs/>
          <w:lang w:eastAsia="en-AU"/>
        </w:rPr>
        <w:t>Aboriginal and Torres Strait Islander</w:t>
      </w:r>
      <w:r w:rsidRPr="0042503E">
        <w:rPr>
          <w:i/>
          <w:iCs/>
          <w:lang w:eastAsia="en-AU"/>
        </w:rPr>
        <w:t xml:space="preserve"> Cultural Capability Framework</w:t>
      </w:r>
      <w:r w:rsidR="003237E6">
        <w:rPr>
          <w:rFonts w:cs="Arial"/>
        </w:rPr>
        <w:t xml:space="preserve"> and delivers </w:t>
      </w:r>
      <w:r w:rsidR="00024ABE">
        <w:rPr>
          <w:lang w:eastAsia="en-AU"/>
        </w:rPr>
        <w:t>the department’s</w:t>
      </w:r>
      <w:r w:rsidR="003237E6">
        <w:rPr>
          <w:lang w:eastAsia="en-AU"/>
        </w:rPr>
        <w:t xml:space="preserve"> obligations to publish a ‘r</w:t>
      </w:r>
      <w:r w:rsidR="003237E6" w:rsidRPr="00C63597">
        <w:rPr>
          <w:lang w:eastAsia="en-AU"/>
        </w:rPr>
        <w:t xml:space="preserve">eframing </w:t>
      </w:r>
      <w:r w:rsidR="003237E6">
        <w:rPr>
          <w:lang w:eastAsia="en-AU"/>
        </w:rPr>
        <w:t>the r</w:t>
      </w:r>
      <w:r w:rsidR="003237E6" w:rsidRPr="00C63597">
        <w:rPr>
          <w:lang w:eastAsia="en-AU"/>
        </w:rPr>
        <w:t>elationship</w:t>
      </w:r>
      <w:r w:rsidR="00024ABE">
        <w:rPr>
          <w:lang w:eastAsia="en-AU"/>
        </w:rPr>
        <w:t xml:space="preserve"> plan</w:t>
      </w:r>
      <w:r w:rsidR="003237E6">
        <w:rPr>
          <w:lang w:eastAsia="en-AU"/>
        </w:rPr>
        <w:t>’</w:t>
      </w:r>
      <w:r w:rsidR="003237E6" w:rsidRPr="00C63597">
        <w:rPr>
          <w:lang w:eastAsia="en-AU"/>
        </w:rPr>
        <w:t xml:space="preserve"> </w:t>
      </w:r>
      <w:r w:rsidR="003237E6">
        <w:rPr>
          <w:lang w:eastAsia="en-AU"/>
        </w:rPr>
        <w:t xml:space="preserve">as required under the </w:t>
      </w:r>
      <w:r w:rsidR="003237E6" w:rsidRPr="0042503E">
        <w:rPr>
          <w:i/>
          <w:iCs/>
          <w:lang w:eastAsia="en-AU"/>
        </w:rPr>
        <w:t>Public Sector Act 2022</w:t>
      </w:r>
      <w:r w:rsidRPr="0042503E">
        <w:rPr>
          <w:i/>
          <w:iCs/>
          <w:lang w:eastAsia="en-AU"/>
        </w:rPr>
        <w:t xml:space="preserve">. </w:t>
      </w:r>
    </w:p>
    <w:p w14:paraId="51D4EFF8" w14:textId="666EC2E2" w:rsidR="00CA3FA2" w:rsidRDefault="003878A3" w:rsidP="00747AE6">
      <w:pPr>
        <w:rPr>
          <w:lang w:eastAsia="en-AU"/>
        </w:rPr>
      </w:pPr>
      <w:r>
        <w:rPr>
          <w:lang w:eastAsia="en-AU"/>
        </w:rPr>
        <w:t>I</w:t>
      </w:r>
      <w:r w:rsidRPr="000E4665">
        <w:rPr>
          <w:lang w:eastAsia="en-AU"/>
        </w:rPr>
        <w:t xml:space="preserve">mplementation of the </w:t>
      </w:r>
      <w:r w:rsidR="00DC55A0" w:rsidRPr="00B17443">
        <w:rPr>
          <w:rFonts w:cs="Arial"/>
          <w:lang w:eastAsia="en-AU"/>
        </w:rPr>
        <w:t>Roadmap</w:t>
      </w:r>
      <w:r w:rsidR="00DC55A0" w:rsidRPr="0077623A">
        <w:rPr>
          <w:rFonts w:cs="Arial"/>
          <w:lang w:eastAsia="en-AU"/>
        </w:rPr>
        <w:t xml:space="preserve"> </w:t>
      </w:r>
      <w:r w:rsidRPr="000E4665">
        <w:rPr>
          <w:lang w:eastAsia="en-AU"/>
        </w:rPr>
        <w:t xml:space="preserve">will </w:t>
      </w:r>
      <w:r>
        <w:rPr>
          <w:lang w:eastAsia="en-AU"/>
        </w:rPr>
        <w:t xml:space="preserve">contribute to the delivery of </w:t>
      </w:r>
      <w:r w:rsidR="00C50777">
        <w:rPr>
          <w:lang w:eastAsia="en-AU"/>
        </w:rPr>
        <w:t xml:space="preserve">Queensland’s commitments under the National Agreement on Closing the Gap and the Queensland Government’s </w:t>
      </w:r>
      <w:r w:rsidRPr="0042503E">
        <w:rPr>
          <w:i/>
          <w:iCs/>
          <w:lang w:eastAsia="en-AU"/>
        </w:rPr>
        <w:t>Reconciliation Action Plan 2023-2025</w:t>
      </w:r>
      <w:r w:rsidRPr="00C63597">
        <w:rPr>
          <w:lang w:eastAsia="en-AU"/>
        </w:rPr>
        <w:t>,</w:t>
      </w:r>
      <w:r>
        <w:rPr>
          <w:lang w:eastAsia="en-AU"/>
        </w:rPr>
        <w:t xml:space="preserve"> </w:t>
      </w:r>
      <w:r w:rsidRPr="00C63597">
        <w:rPr>
          <w:lang w:eastAsia="en-AU"/>
        </w:rPr>
        <w:t>Cultural Capability Action Plan</w:t>
      </w:r>
      <w:r w:rsidR="00C50777">
        <w:rPr>
          <w:lang w:eastAsia="en-AU"/>
        </w:rPr>
        <w:t xml:space="preserve"> 2023-2024</w:t>
      </w:r>
      <w:r w:rsidR="0050717A">
        <w:rPr>
          <w:lang w:eastAsia="en-AU"/>
        </w:rPr>
        <w:t xml:space="preserve"> and</w:t>
      </w:r>
      <w:r>
        <w:rPr>
          <w:lang w:eastAsia="en-AU"/>
        </w:rPr>
        <w:t xml:space="preserve"> </w:t>
      </w:r>
      <w:r w:rsidRPr="000E4665">
        <w:rPr>
          <w:rFonts w:cs="Arial"/>
          <w:i/>
          <w:iCs/>
        </w:rPr>
        <w:t>Our Way: A generational Strategy for Aboriginal and Torres Strait Islander children and families 2017 – 2037</w:t>
      </w:r>
      <w:r w:rsidR="00C50777" w:rsidRPr="00C50777">
        <w:rPr>
          <w:rFonts w:cs="Arial"/>
        </w:rPr>
        <w:t xml:space="preserve"> </w:t>
      </w:r>
      <w:r w:rsidR="00C50777" w:rsidRPr="0056029A">
        <w:rPr>
          <w:rFonts w:cs="Arial"/>
        </w:rPr>
        <w:t>currently being delivered through</w:t>
      </w:r>
      <w:r w:rsidR="00C50777">
        <w:rPr>
          <w:rFonts w:cs="Arial"/>
        </w:rPr>
        <w:t xml:space="preserve"> the</w:t>
      </w:r>
      <w:r w:rsidR="00C50777">
        <w:rPr>
          <w:rFonts w:cs="Arial"/>
          <w:i/>
          <w:iCs/>
        </w:rPr>
        <w:t xml:space="preserve"> </w:t>
      </w:r>
      <w:r w:rsidR="00C50777" w:rsidRPr="00C63597">
        <w:rPr>
          <w:rFonts w:cs="Arial"/>
          <w:i/>
          <w:iCs/>
        </w:rPr>
        <w:t>Breaking Cycles</w:t>
      </w:r>
      <w:r w:rsidR="00C50777">
        <w:rPr>
          <w:rFonts w:cs="Arial"/>
          <w:i/>
          <w:iCs/>
        </w:rPr>
        <w:t xml:space="preserve"> action plan</w:t>
      </w:r>
      <w:r w:rsidR="00C50777" w:rsidRPr="00C63597">
        <w:rPr>
          <w:rFonts w:cs="Arial"/>
          <w:i/>
          <w:iCs/>
        </w:rPr>
        <w:t xml:space="preserve"> 2023</w:t>
      </w:r>
      <w:r w:rsidR="00C50777">
        <w:rPr>
          <w:rFonts w:cs="Arial"/>
          <w:i/>
          <w:iCs/>
        </w:rPr>
        <w:t>-</w:t>
      </w:r>
      <w:proofErr w:type="gramStart"/>
      <w:r w:rsidR="00C50777">
        <w:rPr>
          <w:rFonts w:cs="Arial"/>
          <w:i/>
          <w:iCs/>
        </w:rPr>
        <w:t>20</w:t>
      </w:r>
      <w:r w:rsidR="00C50777" w:rsidRPr="00C63597">
        <w:rPr>
          <w:rFonts w:cs="Arial"/>
          <w:i/>
          <w:iCs/>
        </w:rPr>
        <w:t>25</w:t>
      </w:r>
      <w:r w:rsidR="003237E6">
        <w:rPr>
          <w:rFonts w:cs="Arial"/>
          <w:i/>
          <w:iCs/>
        </w:rPr>
        <w:t>.</w:t>
      </w:r>
      <w:r>
        <w:rPr>
          <w:lang w:eastAsia="en-AU"/>
        </w:rPr>
        <w:t>.</w:t>
      </w:r>
      <w:proofErr w:type="gramEnd"/>
      <w:r>
        <w:rPr>
          <w:lang w:eastAsia="en-AU"/>
        </w:rPr>
        <w:t xml:space="preserve"> </w:t>
      </w:r>
    </w:p>
    <w:p w14:paraId="7106D309" w14:textId="342F4127" w:rsidR="00CA3FA2" w:rsidRDefault="003878A3" w:rsidP="00747AE6">
      <w:pPr>
        <w:rPr>
          <w:lang w:val="en-GB"/>
        </w:rPr>
      </w:pPr>
      <w:r>
        <w:rPr>
          <w:lang w:eastAsia="en-AU"/>
        </w:rPr>
        <w:t xml:space="preserve">Additionally, the </w:t>
      </w:r>
      <w:r w:rsidR="00DC55A0" w:rsidRPr="00B17443">
        <w:rPr>
          <w:rFonts w:cs="Arial"/>
          <w:lang w:eastAsia="en-AU"/>
        </w:rPr>
        <w:t>Roadmap</w:t>
      </w:r>
      <w:r w:rsidR="00DC55A0" w:rsidRPr="00C63597">
        <w:rPr>
          <w:rFonts w:cs="Arial"/>
          <w:lang w:eastAsia="en-AU"/>
        </w:rPr>
        <w:t xml:space="preserve"> </w:t>
      </w:r>
      <w:r w:rsidRPr="00C63597">
        <w:rPr>
          <w:lang w:eastAsia="en-AU"/>
        </w:rPr>
        <w:t>re</w:t>
      </w:r>
      <w:r w:rsidR="00025750">
        <w:rPr>
          <w:lang w:eastAsia="en-AU"/>
        </w:rPr>
        <w:t>flects the</w:t>
      </w:r>
      <w:r w:rsidRPr="00C63597">
        <w:rPr>
          <w:lang w:eastAsia="en-AU"/>
        </w:rPr>
        <w:t xml:space="preserve"> protect</w:t>
      </w:r>
      <w:r w:rsidR="00025750">
        <w:rPr>
          <w:lang w:eastAsia="en-AU"/>
        </w:rPr>
        <w:t>ion</w:t>
      </w:r>
      <w:r>
        <w:rPr>
          <w:lang w:eastAsia="en-AU"/>
        </w:rPr>
        <w:t>,</w:t>
      </w:r>
      <w:r w:rsidR="003E73FB">
        <w:rPr>
          <w:lang w:eastAsia="en-AU"/>
        </w:rPr>
        <w:t xml:space="preserve"> </w:t>
      </w:r>
      <w:proofErr w:type="gramStart"/>
      <w:r w:rsidRPr="00C63597">
        <w:rPr>
          <w:lang w:eastAsia="en-AU"/>
        </w:rPr>
        <w:t>promot</w:t>
      </w:r>
      <w:r w:rsidR="00025750">
        <w:rPr>
          <w:lang w:eastAsia="en-AU"/>
        </w:rPr>
        <w:t>ion</w:t>
      </w:r>
      <w:proofErr w:type="gramEnd"/>
      <w:r w:rsidR="00025750">
        <w:rPr>
          <w:lang w:eastAsia="en-AU"/>
        </w:rPr>
        <w:t xml:space="preserve"> </w:t>
      </w:r>
      <w:r w:rsidR="0050717A">
        <w:rPr>
          <w:lang w:eastAsia="en-AU"/>
        </w:rPr>
        <w:t xml:space="preserve">and respect </w:t>
      </w:r>
      <w:r w:rsidR="00025750">
        <w:rPr>
          <w:lang w:eastAsia="en-AU"/>
        </w:rPr>
        <w:t>of</w:t>
      </w:r>
      <w:r w:rsidRPr="00C63597">
        <w:rPr>
          <w:lang w:eastAsia="en-AU"/>
        </w:rPr>
        <w:t xml:space="preserve"> human rights in decision making, action and implementation, in accordance with the</w:t>
      </w:r>
      <w:r>
        <w:rPr>
          <w:lang w:eastAsia="en-AU"/>
        </w:rPr>
        <w:t xml:space="preserve"> </w:t>
      </w:r>
      <w:r w:rsidRPr="000E4665">
        <w:rPr>
          <w:rFonts w:cs="Arial"/>
          <w:i/>
          <w:iCs/>
        </w:rPr>
        <w:t>U</w:t>
      </w:r>
      <w:r>
        <w:rPr>
          <w:rFonts w:cs="Arial"/>
          <w:i/>
          <w:iCs/>
        </w:rPr>
        <w:t>nited Nations Declaration on the Rights of Indigenous Peoples,</w:t>
      </w:r>
      <w:r>
        <w:t xml:space="preserve"> the </w:t>
      </w:r>
      <w:r w:rsidRPr="000E4665">
        <w:rPr>
          <w:rFonts w:cs="Arial"/>
          <w:i/>
          <w:iCs/>
        </w:rPr>
        <w:t>Human Rights Act 2019</w:t>
      </w:r>
      <w:r>
        <w:rPr>
          <w:rFonts w:cs="Arial"/>
          <w:i/>
          <w:iCs/>
        </w:rPr>
        <w:t xml:space="preserve"> and the </w:t>
      </w:r>
      <w:r w:rsidRPr="0042503E">
        <w:rPr>
          <w:i/>
          <w:iCs/>
          <w:lang w:val="en-GB"/>
        </w:rPr>
        <w:t>Queensland Aboriginal and Torres Strait Islander Healing Strategy 2020-2040, Leading Healing Our Way.</w:t>
      </w:r>
    </w:p>
    <w:p w14:paraId="2DDAE739" w14:textId="77777777" w:rsidR="00CA3FA2" w:rsidRDefault="003878A3" w:rsidP="00747AE6">
      <w:pPr>
        <w:rPr>
          <w:lang w:eastAsia="en-AU"/>
        </w:rPr>
      </w:pPr>
      <w:r>
        <w:rPr>
          <w:lang w:eastAsia="en-AU"/>
        </w:rPr>
        <w:br w:type="page"/>
      </w:r>
    </w:p>
    <w:p w14:paraId="41E53F5D" w14:textId="3F89AB74" w:rsidR="00CA3FA2" w:rsidRPr="00747AE6" w:rsidRDefault="00304B8F" w:rsidP="000051F4">
      <w:pPr>
        <w:pStyle w:val="Heading1"/>
      </w:pPr>
      <w:bookmarkStart w:id="35" w:name="_Toc145673347"/>
      <w:bookmarkStart w:id="36" w:name="_Toc153520262"/>
      <w:r>
        <w:lastRenderedPageBreak/>
        <w:t>Roadmap</w:t>
      </w:r>
      <w:r w:rsidR="003878A3" w:rsidRPr="00747AE6">
        <w:t xml:space="preserve"> priority areas for action</w:t>
      </w:r>
      <w:bookmarkEnd w:id="35"/>
      <w:bookmarkEnd w:id="36"/>
      <w:r w:rsidR="003878A3" w:rsidRPr="00747AE6">
        <w:t xml:space="preserve"> </w:t>
      </w:r>
    </w:p>
    <w:p w14:paraId="12BC9B78" w14:textId="414BB923" w:rsidR="00AE61F6" w:rsidRPr="000E20F0" w:rsidRDefault="003878A3" w:rsidP="00AE61F6">
      <w:r w:rsidRPr="00C04CA7">
        <w:rPr>
          <w:i/>
          <w:iCs/>
        </w:rPr>
        <w:t>Queensland’s Path to Treaty Commitment</w:t>
      </w:r>
      <w:r w:rsidRPr="00C04CA7">
        <w:t xml:space="preserve"> and the recently amended </w:t>
      </w:r>
      <w:r w:rsidRPr="004533AC">
        <w:rPr>
          <w:i/>
          <w:iCs/>
        </w:rPr>
        <w:t>Public Sector Act 2022</w:t>
      </w:r>
      <w:r w:rsidRPr="00C04CA7">
        <w:t xml:space="preserve">, </w:t>
      </w:r>
      <w:r>
        <w:t>requires</w:t>
      </w:r>
      <w:r w:rsidRPr="00C04CA7">
        <w:t xml:space="preserve"> each government entity to develop a reframed relationship with Aboriginal and Torres Strait Islander Queenslanders. </w:t>
      </w:r>
      <w:bookmarkStart w:id="37" w:name="_Hlk145941142"/>
      <w:r w:rsidRPr="00C63597">
        <w:t>To develop a reframed relationship with Aboriginal and Torr</w:t>
      </w:r>
      <w:r>
        <w:t>e</w:t>
      </w:r>
      <w:r w:rsidRPr="00C63597">
        <w:t xml:space="preserve">s Strait Islander peoples including staff, children, </w:t>
      </w:r>
      <w:r w:rsidR="00916684">
        <w:t xml:space="preserve">carers, </w:t>
      </w:r>
      <w:r w:rsidRPr="00C63597">
        <w:t xml:space="preserve">people with disability, older Aboriginal and Torres Strait Islanders and families, community-controlled organisations and </w:t>
      </w:r>
      <w:r w:rsidR="00916684">
        <w:t>p</w:t>
      </w:r>
      <w:r w:rsidRPr="00C63597">
        <w:t>eak</w:t>
      </w:r>
      <w:r w:rsidR="00916684">
        <w:t xml:space="preserve"> bodie</w:t>
      </w:r>
      <w:r w:rsidRPr="00C63597">
        <w:t>s require</w:t>
      </w:r>
      <w:r>
        <w:t>s</w:t>
      </w:r>
      <w:r w:rsidRPr="00C63597">
        <w:t xml:space="preserve"> a fundamental shift in individual and </w:t>
      </w:r>
      <w:r w:rsidR="00916684">
        <w:t>departmental</w:t>
      </w:r>
      <w:r w:rsidR="00916684" w:rsidRPr="00C63597">
        <w:t xml:space="preserve"> </w:t>
      </w:r>
      <w:r w:rsidRPr="00C63597">
        <w:t xml:space="preserve">values and beliefs </w:t>
      </w:r>
      <w:bookmarkStart w:id="38" w:name="_Hlk145941559"/>
      <w:r w:rsidRPr="00C63597">
        <w:t xml:space="preserve">to demonstrate the </w:t>
      </w:r>
      <w:r w:rsidR="00DC55A0">
        <w:t>following</w:t>
      </w:r>
      <w:r w:rsidRPr="00C63597">
        <w:t xml:space="preserve"> </w:t>
      </w:r>
      <w:r>
        <w:t>key principles as outline</w:t>
      </w:r>
      <w:r w:rsidR="00110947">
        <w:t>d</w:t>
      </w:r>
      <w:r>
        <w:t xml:space="preserve"> in the </w:t>
      </w:r>
      <w:r w:rsidRPr="009F50AD">
        <w:rPr>
          <w:i/>
          <w:iCs/>
        </w:rPr>
        <w:t>United Nations Declaration on the Rights of Indigenous Peoples</w:t>
      </w:r>
      <w:r>
        <w:t xml:space="preserve">, the </w:t>
      </w:r>
      <w:r w:rsidRPr="009F50AD">
        <w:rPr>
          <w:i/>
          <w:iCs/>
        </w:rPr>
        <w:t>Path to Treaty Act 2023</w:t>
      </w:r>
      <w:r>
        <w:t xml:space="preserve">, the </w:t>
      </w:r>
      <w:r w:rsidRPr="009F50AD">
        <w:rPr>
          <w:i/>
          <w:iCs/>
        </w:rPr>
        <w:t>Public Sector Act 2022</w:t>
      </w:r>
      <w:r>
        <w:t xml:space="preserve">, and the </w:t>
      </w:r>
      <w:r w:rsidRPr="009F50AD">
        <w:rPr>
          <w:i/>
          <w:iCs/>
        </w:rPr>
        <w:t>Human Rights Act 2019</w:t>
      </w:r>
      <w:r>
        <w:t xml:space="preserve"> including:</w:t>
      </w:r>
    </w:p>
    <w:p w14:paraId="68A50569" w14:textId="1AC62422" w:rsidR="00CC3D96" w:rsidRPr="00CC3D96" w:rsidRDefault="003878A3" w:rsidP="00AE61F6">
      <w:pPr>
        <w:pStyle w:val="ListBullet"/>
        <w:tabs>
          <w:tab w:val="clear" w:pos="360"/>
          <w:tab w:val="num" w:pos="284"/>
        </w:tabs>
        <w:ind w:left="284" w:hanging="284"/>
      </w:pPr>
      <w:r w:rsidRPr="00CC3D96">
        <w:t>recognising and honouring Aboriginal peoples and Torres Strait Islander peoples as the first peoples of Queensland</w:t>
      </w:r>
    </w:p>
    <w:p w14:paraId="1DCD7D8A" w14:textId="5325D411" w:rsidR="00AE61F6" w:rsidRDefault="003878A3" w:rsidP="00AE61F6">
      <w:pPr>
        <w:pStyle w:val="ListBullet"/>
        <w:tabs>
          <w:tab w:val="clear" w:pos="360"/>
          <w:tab w:val="num" w:pos="284"/>
        </w:tabs>
        <w:ind w:left="284" w:hanging="284"/>
      </w:pPr>
      <w:r w:rsidRPr="00CC3D96">
        <w:t>engaging in truth</w:t>
      </w:r>
      <w:r w:rsidR="00DE2AC4">
        <w:t>-</w:t>
      </w:r>
      <w:r w:rsidRPr="00CC3D96">
        <w:t xml:space="preserve">telling about the shared history of all Australians </w:t>
      </w:r>
    </w:p>
    <w:p w14:paraId="6F55DC4A" w14:textId="4816C6E9" w:rsidR="00AE61F6" w:rsidRPr="009F50AD" w:rsidRDefault="003878A3" w:rsidP="00AE61F6">
      <w:pPr>
        <w:pStyle w:val="ListBullet"/>
        <w:tabs>
          <w:tab w:val="clear" w:pos="360"/>
          <w:tab w:val="num" w:pos="284"/>
        </w:tabs>
        <w:ind w:left="284" w:hanging="284"/>
      </w:pPr>
      <w:r w:rsidRPr="00CC3D96">
        <w:t xml:space="preserve">recognising the importance </w:t>
      </w:r>
      <w:r w:rsidR="00304B8F">
        <w:t>of</w:t>
      </w:r>
      <w:r w:rsidRPr="00CC3D96">
        <w:t xml:space="preserve"> Aboriginal peoples</w:t>
      </w:r>
      <w:r w:rsidR="00334DA4">
        <w:t>’</w:t>
      </w:r>
      <w:r w:rsidRPr="00CC3D96">
        <w:t xml:space="preserve"> and Torres Strait Islander peoples</w:t>
      </w:r>
      <w:r w:rsidR="00334DA4">
        <w:t>’</w:t>
      </w:r>
      <w:r w:rsidRPr="00CC3D96">
        <w:t xml:space="preserve"> right to self-determination</w:t>
      </w:r>
      <w:r w:rsidRPr="009F50AD">
        <w:t xml:space="preserve"> </w:t>
      </w:r>
    </w:p>
    <w:p w14:paraId="4BF0F5D3" w14:textId="23D7909B" w:rsidR="00AE61F6" w:rsidRPr="00CC3D96" w:rsidRDefault="003878A3" w:rsidP="00AE61F6">
      <w:pPr>
        <w:pStyle w:val="ListBullet"/>
        <w:tabs>
          <w:tab w:val="clear" w:pos="360"/>
          <w:tab w:val="num" w:pos="284"/>
        </w:tabs>
        <w:ind w:left="284" w:hanging="284"/>
      </w:pPr>
      <w:r w:rsidRPr="00CC3D96">
        <w:t xml:space="preserve">promoting cultural safety and cultural capability </w:t>
      </w:r>
    </w:p>
    <w:p w14:paraId="76136BB4" w14:textId="073DCAF4" w:rsidR="00CC3D96" w:rsidRPr="00CC3D96" w:rsidRDefault="003878A3" w:rsidP="00AE61F6">
      <w:pPr>
        <w:pStyle w:val="ListBullet"/>
        <w:tabs>
          <w:tab w:val="clear" w:pos="360"/>
          <w:tab w:val="num" w:pos="284"/>
        </w:tabs>
        <w:ind w:left="284" w:hanging="284"/>
      </w:pPr>
      <w:r w:rsidRPr="00CC3D96">
        <w:t xml:space="preserve">working in partnership with Aboriginal peoples and Torres Strait Islander peoples to actively promote, include and act in a way that aligns with their perspectives, in particular when making decisions directly affecting </w:t>
      </w:r>
      <w:proofErr w:type="gramStart"/>
      <w:r w:rsidRPr="00CC3D96">
        <w:t>them</w:t>
      </w:r>
      <w:proofErr w:type="gramEnd"/>
    </w:p>
    <w:p w14:paraId="6217C03D" w14:textId="77777777" w:rsidR="00CC3D96" w:rsidRPr="00CC3D96" w:rsidRDefault="003878A3" w:rsidP="00D64DCB">
      <w:pPr>
        <w:pStyle w:val="ListBullet"/>
        <w:tabs>
          <w:tab w:val="clear" w:pos="360"/>
          <w:tab w:val="num" w:pos="284"/>
        </w:tabs>
        <w:spacing w:after="240"/>
        <w:ind w:left="284" w:hanging="284"/>
      </w:pPr>
      <w:r w:rsidRPr="00CC3D96">
        <w:t>ensuring the workforce and leadership are reflective of the community they serve</w:t>
      </w:r>
      <w:r w:rsidR="00AE61F6">
        <w:t>.</w:t>
      </w:r>
      <w:r w:rsidRPr="00CC3D96">
        <w:t xml:space="preserve"> </w:t>
      </w:r>
    </w:p>
    <w:bookmarkEnd w:id="37"/>
    <w:bookmarkEnd w:id="38"/>
    <w:p w14:paraId="077F257F" w14:textId="16BCAF2B" w:rsidR="00CA3FA2" w:rsidRPr="00C63597" w:rsidRDefault="00DE2AC4" w:rsidP="00747AE6">
      <w:r>
        <w:t>E</w:t>
      </w:r>
      <w:r w:rsidR="003878A3" w:rsidRPr="00C63597">
        <w:t xml:space="preserve">ngagement processes identified that building individual cultural capability is required across </w:t>
      </w:r>
      <w:r>
        <w:t>the department</w:t>
      </w:r>
      <w:r w:rsidR="003878A3" w:rsidRPr="00C63597">
        <w:t xml:space="preserve">, to support staff at all levels, particularly across the leadership, to build the skills required to </w:t>
      </w:r>
      <w:r w:rsidR="00DC55A0" w:rsidRPr="0042503E">
        <w:t xml:space="preserve">reframe the relationship with Aboriginal and Torres Strait Islander staff, children, </w:t>
      </w:r>
      <w:r w:rsidR="00916684">
        <w:t xml:space="preserve">carers, </w:t>
      </w:r>
      <w:r w:rsidR="00DC55A0" w:rsidRPr="0042503E">
        <w:t xml:space="preserve">people with disability, older Aboriginal and Torres Strait Islanders and families, community-controlled </w:t>
      </w:r>
      <w:proofErr w:type="gramStart"/>
      <w:r w:rsidR="00DC55A0" w:rsidRPr="0042503E">
        <w:t>organisations</w:t>
      </w:r>
      <w:proofErr w:type="gramEnd"/>
      <w:r w:rsidR="00DC55A0" w:rsidRPr="0042503E">
        <w:t xml:space="preserve"> and peak organisations.</w:t>
      </w:r>
      <w:r w:rsidR="003878A3" w:rsidRPr="00C63597">
        <w:t xml:space="preserve"> </w:t>
      </w:r>
    </w:p>
    <w:p w14:paraId="33CE3874" w14:textId="7311C36D" w:rsidR="00CA3FA2" w:rsidRPr="00AE61F6" w:rsidRDefault="003878A3" w:rsidP="00641F18">
      <w:pPr>
        <w:rPr>
          <w:lang w:eastAsia="en-AU"/>
        </w:rPr>
      </w:pPr>
      <w:r w:rsidRPr="004505E4">
        <w:rPr>
          <w:lang w:eastAsia="en-AU"/>
        </w:rPr>
        <w:t xml:space="preserve">The </w:t>
      </w:r>
      <w:proofErr w:type="gramStart"/>
      <w:r w:rsidRPr="004505E4">
        <w:rPr>
          <w:lang w:eastAsia="en-AU"/>
        </w:rPr>
        <w:t>Roadma</w:t>
      </w:r>
      <w:r>
        <w:rPr>
          <w:lang w:eastAsia="en-AU"/>
        </w:rPr>
        <w:t>p</w:t>
      </w:r>
      <w:proofErr w:type="gramEnd"/>
      <w:r w:rsidRPr="004505E4">
        <w:rPr>
          <w:lang w:eastAsia="en-AU"/>
        </w:rPr>
        <w:t xml:space="preserve"> </w:t>
      </w:r>
      <w:r w:rsidRPr="000C7AC3">
        <w:rPr>
          <w:lang w:eastAsia="en-AU"/>
        </w:rPr>
        <w:t>is informed</w:t>
      </w:r>
      <w:r w:rsidRPr="00AE61F6">
        <w:rPr>
          <w:lang w:eastAsia="en-AU"/>
        </w:rPr>
        <w:t xml:space="preserve"> by staff input</w:t>
      </w:r>
      <w:r w:rsidR="00641F18" w:rsidRPr="00AE61F6">
        <w:rPr>
          <w:lang w:eastAsia="en-AU"/>
        </w:rPr>
        <w:t xml:space="preserve"> and the </w:t>
      </w:r>
      <w:r w:rsidR="00641F18" w:rsidRPr="00B17443">
        <w:rPr>
          <w:i/>
          <w:iCs/>
          <w:lang w:eastAsia="en-AU"/>
        </w:rPr>
        <w:t>202</w:t>
      </w:r>
      <w:r w:rsidR="00DE2AC4">
        <w:rPr>
          <w:i/>
          <w:iCs/>
          <w:lang w:eastAsia="en-AU"/>
        </w:rPr>
        <w:t>3</w:t>
      </w:r>
      <w:r w:rsidR="00641F18" w:rsidRPr="00B17443">
        <w:rPr>
          <w:i/>
          <w:iCs/>
          <w:lang w:eastAsia="en-AU"/>
        </w:rPr>
        <w:t xml:space="preserve"> Working for Queensland Survey</w:t>
      </w:r>
      <w:r w:rsidR="00641F18" w:rsidRPr="00AE61F6">
        <w:rPr>
          <w:lang w:eastAsia="en-AU"/>
        </w:rPr>
        <w:t xml:space="preserve"> results, as </w:t>
      </w:r>
      <w:r w:rsidRPr="00AE61F6">
        <w:rPr>
          <w:lang w:eastAsia="en-AU"/>
        </w:rPr>
        <w:t>set</w:t>
      </w:r>
      <w:r w:rsidR="002F3209" w:rsidRPr="00AE61F6">
        <w:rPr>
          <w:lang w:eastAsia="en-AU"/>
        </w:rPr>
        <w:t xml:space="preserve"> </w:t>
      </w:r>
      <w:r w:rsidRPr="00AE61F6">
        <w:rPr>
          <w:lang w:eastAsia="en-AU"/>
        </w:rPr>
        <w:t xml:space="preserve">out </w:t>
      </w:r>
      <w:r w:rsidR="002F3209" w:rsidRPr="00AE61F6">
        <w:rPr>
          <w:lang w:eastAsia="en-AU"/>
        </w:rPr>
        <w:t xml:space="preserve">against the following </w:t>
      </w:r>
      <w:r w:rsidR="004F4091">
        <w:rPr>
          <w:lang w:eastAsia="en-AU"/>
        </w:rPr>
        <w:t>six</w:t>
      </w:r>
      <w:r w:rsidRPr="00AE61F6">
        <w:rPr>
          <w:lang w:eastAsia="en-AU"/>
        </w:rPr>
        <w:t xml:space="preserve"> </w:t>
      </w:r>
      <w:r w:rsidR="0023587F">
        <w:rPr>
          <w:lang w:eastAsia="en-AU"/>
        </w:rPr>
        <w:t xml:space="preserve">individual and </w:t>
      </w:r>
      <w:proofErr w:type="spellStart"/>
      <w:r w:rsidRPr="00AE61F6">
        <w:rPr>
          <w:lang w:eastAsia="en-AU"/>
        </w:rPr>
        <w:t>organisational</w:t>
      </w:r>
      <w:proofErr w:type="spellEnd"/>
      <w:r w:rsidRPr="00AE61F6">
        <w:rPr>
          <w:lang w:eastAsia="en-AU"/>
        </w:rPr>
        <w:t xml:space="preserve"> domains: </w:t>
      </w:r>
    </w:p>
    <w:p w14:paraId="09588047" w14:textId="77777777" w:rsidR="00F9314F" w:rsidRDefault="003878A3" w:rsidP="00747AE6">
      <w:pPr>
        <w:pStyle w:val="ListBullet"/>
      </w:pPr>
      <w:r>
        <w:t>Values and beliefs</w:t>
      </w:r>
      <w:r w:rsidR="000C7AC3">
        <w:t>.</w:t>
      </w:r>
    </w:p>
    <w:p w14:paraId="233DD7DF" w14:textId="77777777" w:rsidR="00CA3FA2" w:rsidRPr="00AE61F6" w:rsidRDefault="003878A3" w:rsidP="00747AE6">
      <w:pPr>
        <w:pStyle w:val="ListBullet"/>
      </w:pPr>
      <w:r w:rsidRPr="00AE61F6">
        <w:t>Knowledge and understanding</w:t>
      </w:r>
      <w:r w:rsidR="000C7AC3">
        <w:t>.</w:t>
      </w:r>
      <w:r w:rsidRPr="00AE61F6">
        <w:t xml:space="preserve"> </w:t>
      </w:r>
    </w:p>
    <w:p w14:paraId="168F42B5" w14:textId="77777777" w:rsidR="00CA3FA2" w:rsidRPr="00AE61F6" w:rsidRDefault="003878A3" w:rsidP="00747AE6">
      <w:pPr>
        <w:pStyle w:val="ListBullet"/>
      </w:pPr>
      <w:r w:rsidRPr="00AE61F6">
        <w:t>Workforce</w:t>
      </w:r>
      <w:r w:rsidR="00F9314F">
        <w:t>/workplace</w:t>
      </w:r>
      <w:r w:rsidRPr="00AE61F6">
        <w:t xml:space="preserve"> capability</w:t>
      </w:r>
      <w:r w:rsidR="000C7AC3">
        <w:t>.</w:t>
      </w:r>
    </w:p>
    <w:p w14:paraId="10FED22E" w14:textId="77777777" w:rsidR="00CA3FA2" w:rsidRPr="00AE61F6" w:rsidRDefault="003878A3" w:rsidP="00747AE6">
      <w:pPr>
        <w:pStyle w:val="ListBullet"/>
      </w:pPr>
      <w:r>
        <w:t>Relationships with Aboriginal and Torres Strait Islander peoples</w:t>
      </w:r>
      <w:r w:rsidR="000C7AC3">
        <w:t>.</w:t>
      </w:r>
      <w:r w:rsidRPr="00AE61F6">
        <w:t xml:space="preserve"> </w:t>
      </w:r>
    </w:p>
    <w:p w14:paraId="1AD1D993" w14:textId="77777777" w:rsidR="00CA3FA2" w:rsidRPr="00AE61F6" w:rsidRDefault="003878A3" w:rsidP="00747AE6">
      <w:pPr>
        <w:pStyle w:val="ListBullet"/>
      </w:pPr>
      <w:r w:rsidRPr="00AE61F6">
        <w:t xml:space="preserve">Policy </w:t>
      </w:r>
      <w:r w:rsidR="002C5FA5">
        <w:t xml:space="preserve">development </w:t>
      </w:r>
      <w:r w:rsidRPr="00AE61F6">
        <w:t xml:space="preserve">and </w:t>
      </w:r>
      <w:r w:rsidR="002C5FA5">
        <w:t>service delivery</w:t>
      </w:r>
      <w:r w:rsidR="000C7AC3">
        <w:t xml:space="preserve">. </w:t>
      </w:r>
      <w:r w:rsidRPr="00AE61F6">
        <w:t xml:space="preserve"> </w:t>
      </w:r>
    </w:p>
    <w:p w14:paraId="7F948BFA" w14:textId="77777777" w:rsidR="00CA3FA2" w:rsidRPr="00AE61F6" w:rsidRDefault="003878A3" w:rsidP="00747AE6">
      <w:pPr>
        <w:pStyle w:val="ListBullet"/>
      </w:pPr>
      <w:r w:rsidRPr="00AE61F6">
        <w:t xml:space="preserve">Structural </w:t>
      </w:r>
      <w:r w:rsidR="002C5FA5">
        <w:t>considerations</w:t>
      </w:r>
      <w:r w:rsidRPr="00AE61F6">
        <w:t xml:space="preserve">. </w:t>
      </w:r>
    </w:p>
    <w:p w14:paraId="00CB0324" w14:textId="77777777" w:rsidR="00CA3FA2" w:rsidRDefault="003878A3" w:rsidP="00CA3FA2">
      <w:pPr>
        <w:spacing w:after="160" w:line="259" w:lineRule="auto"/>
        <w:rPr>
          <w:rFonts w:cs="Arial"/>
          <w:sz w:val="20"/>
          <w:szCs w:val="20"/>
          <w:lang w:eastAsia="en-AU"/>
        </w:rPr>
      </w:pPr>
      <w:r>
        <w:rPr>
          <w:rFonts w:cs="Arial"/>
          <w:sz w:val="20"/>
          <w:szCs w:val="20"/>
          <w:lang w:eastAsia="en-AU"/>
        </w:rPr>
        <w:br w:type="page"/>
      </w:r>
    </w:p>
    <w:p w14:paraId="07441F60" w14:textId="1000E8F1" w:rsidR="00CA3FA2" w:rsidRPr="000051F4" w:rsidRDefault="00FB0666" w:rsidP="000051F4">
      <w:pPr>
        <w:pStyle w:val="Heading1"/>
      </w:pPr>
      <w:bookmarkStart w:id="39" w:name="_Toc153520263"/>
      <w:r>
        <w:lastRenderedPageBreak/>
        <w:t>V</w:t>
      </w:r>
      <w:r w:rsidR="000C7AC3" w:rsidRPr="000051F4">
        <w:t xml:space="preserve">alues </w:t>
      </w:r>
      <w:r w:rsidR="003878A3" w:rsidRPr="000051F4">
        <w:t xml:space="preserve">and </w:t>
      </w:r>
      <w:r w:rsidR="000C7AC3">
        <w:t>b</w:t>
      </w:r>
      <w:r w:rsidR="000C7AC3" w:rsidRPr="000051F4">
        <w:t>eliefs</w:t>
      </w:r>
      <w:bookmarkEnd w:id="39"/>
      <w:r w:rsidR="000C7AC3" w:rsidRPr="000051F4">
        <w:t xml:space="preserve"> </w:t>
      </w:r>
    </w:p>
    <w:p w14:paraId="5B744831" w14:textId="5AA2F2F5" w:rsidR="00CA3FA2" w:rsidRDefault="003878A3" w:rsidP="00D64DCB">
      <w:pPr>
        <w:spacing w:after="360"/>
      </w:pPr>
      <w:r>
        <w:t xml:space="preserve">In line </w:t>
      </w:r>
      <w:r w:rsidRPr="00C04CA7">
        <w:t xml:space="preserve">with </w:t>
      </w:r>
      <w:r w:rsidRPr="00C04CA7">
        <w:rPr>
          <w:i/>
          <w:iCs/>
        </w:rPr>
        <w:t>Queensland</w:t>
      </w:r>
      <w:r w:rsidR="00BB267B">
        <w:rPr>
          <w:i/>
          <w:iCs/>
        </w:rPr>
        <w:t>’s</w:t>
      </w:r>
      <w:r w:rsidRPr="00C04CA7">
        <w:rPr>
          <w:i/>
          <w:iCs/>
        </w:rPr>
        <w:t xml:space="preserve"> Path to Treaty Commitment</w:t>
      </w:r>
      <w:r w:rsidRPr="00C04CA7">
        <w:t xml:space="preserve"> and the </w:t>
      </w:r>
      <w:r w:rsidRPr="004533AC">
        <w:rPr>
          <w:i/>
          <w:iCs/>
        </w:rPr>
        <w:t>Public Sector Act 202</w:t>
      </w:r>
      <w:r w:rsidR="00D74CBE">
        <w:rPr>
          <w:i/>
          <w:iCs/>
        </w:rPr>
        <w:t>2</w:t>
      </w:r>
      <w:r>
        <w:t xml:space="preserve">, the </w:t>
      </w:r>
      <w:proofErr w:type="gramStart"/>
      <w:r w:rsidRPr="004505E4">
        <w:t>Roadmap</w:t>
      </w:r>
      <w:proofErr w:type="gramEnd"/>
      <w:r w:rsidRPr="000C7AC3">
        <w:t xml:space="preserve"> establishes a</w:t>
      </w:r>
      <w:r>
        <w:t xml:space="preserve"> new strategic priority</w:t>
      </w:r>
      <w:r w:rsidR="002237AC">
        <w:t xml:space="preserve"> for this </w:t>
      </w:r>
      <w:r w:rsidR="00BB154F">
        <w:t>department</w:t>
      </w:r>
      <w:r>
        <w:t xml:space="preserve"> to develop a</w:t>
      </w:r>
      <w:r w:rsidRPr="00C04CA7">
        <w:t xml:space="preserve"> reframed relationship with </w:t>
      </w:r>
      <w:r w:rsidRPr="00EA22AB">
        <w:t>Aboriginal and Torr</w:t>
      </w:r>
      <w:r>
        <w:t>e</w:t>
      </w:r>
      <w:r w:rsidRPr="00EA22AB">
        <w:t>s Strait Islander peoples</w:t>
      </w:r>
      <w:r>
        <w:t xml:space="preserve">. For </w:t>
      </w:r>
      <w:r w:rsidR="00D74CBE">
        <w:t>this department</w:t>
      </w:r>
      <w:r>
        <w:t>, this means reframing the relationship with</w:t>
      </w:r>
      <w:r w:rsidRPr="00EA22AB">
        <w:t xml:space="preserve"> staff, children,</w:t>
      </w:r>
      <w:r w:rsidR="00916684">
        <w:t xml:space="preserve"> carers,</w:t>
      </w:r>
      <w:r w:rsidRPr="00EA22AB">
        <w:t xml:space="preserve"> people with disability, older Aboriginal and Torres Strait Islanders and families,</w:t>
      </w:r>
      <w:r>
        <w:t xml:space="preserve"> </w:t>
      </w:r>
      <w:r w:rsidRPr="00EA22AB">
        <w:t xml:space="preserve">community-controlled </w:t>
      </w:r>
      <w:proofErr w:type="gramStart"/>
      <w:r w:rsidRPr="00EA22AB">
        <w:t>organisations</w:t>
      </w:r>
      <w:proofErr w:type="gramEnd"/>
      <w:r w:rsidRPr="00EA22AB">
        <w:t xml:space="preserve"> and </w:t>
      </w:r>
      <w:r w:rsidR="00916684">
        <w:t>p</w:t>
      </w:r>
      <w:r w:rsidRPr="00EA22AB">
        <w:t>eak</w:t>
      </w:r>
      <w:r w:rsidR="00916684">
        <w:t xml:space="preserve"> bodie</w:t>
      </w:r>
      <w:r w:rsidRPr="00EA22AB">
        <w:t>s</w:t>
      </w:r>
      <w:r>
        <w:t>, to be</w:t>
      </w:r>
      <w:r w:rsidRPr="00C04CA7">
        <w:t xml:space="preserve"> a leading culturally capable organisation</w:t>
      </w:r>
      <w:r>
        <w:t xml:space="preserve">. </w:t>
      </w:r>
    </w:p>
    <w:p w14:paraId="04C360C7" w14:textId="2167D83D"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“Employ people who affirm our</w:t>
      </w:r>
      <w:r>
        <w:rPr>
          <w:rFonts w:cs="Arial"/>
          <w:szCs w:val="22"/>
          <w:lang w:val="en-AU"/>
        </w:rPr>
        <w:t xml:space="preserve"> </w:t>
      </w:r>
      <w:r w:rsidRPr="00836D44">
        <w:rPr>
          <w:rFonts w:cs="Arial"/>
          <w:szCs w:val="22"/>
          <w:lang w:val="en-AU"/>
        </w:rPr>
        <w:t>values and beliefs if you want to</w:t>
      </w:r>
    </w:p>
    <w:p w14:paraId="566470EF" w14:textId="77777777"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work in an organisation like ours.”</w:t>
      </w:r>
    </w:p>
    <w:p w14:paraId="709149AE" w14:textId="22A2AD55" w:rsidR="00D85F08" w:rsidRPr="00836D44" w:rsidRDefault="00D85F08" w:rsidP="00B448BB">
      <w:pPr>
        <w:spacing w:after="360"/>
        <w:jc w:val="center"/>
        <w:rPr>
          <w:rFonts w:cs="Arial"/>
          <w:b/>
          <w:bCs/>
          <w:szCs w:val="22"/>
          <w:lang w:val="en-AU"/>
        </w:rPr>
      </w:pPr>
      <w:r w:rsidRPr="00836D44">
        <w:rPr>
          <w:rFonts w:cs="Arial"/>
          <w:b/>
          <w:bCs/>
          <w:szCs w:val="22"/>
          <w:lang w:val="en-AU"/>
        </w:rPr>
        <w:t>Central Office Staff</w:t>
      </w:r>
    </w:p>
    <w:p w14:paraId="1F977093" w14:textId="1CBD48B2"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“Shift values into actual</w:t>
      </w:r>
      <w:r>
        <w:rPr>
          <w:rFonts w:cs="Arial"/>
          <w:szCs w:val="22"/>
          <w:lang w:val="en-AU"/>
        </w:rPr>
        <w:t xml:space="preserve"> </w:t>
      </w:r>
      <w:r w:rsidRPr="00836D44">
        <w:rPr>
          <w:rFonts w:cs="Arial"/>
          <w:szCs w:val="22"/>
          <w:lang w:val="en-AU"/>
        </w:rPr>
        <w:t>behaviours. Test and assess them.”</w:t>
      </w:r>
    </w:p>
    <w:p w14:paraId="00296139" w14:textId="7B551E67" w:rsidR="00D85F08" w:rsidRPr="00836D44" w:rsidRDefault="00D85F08" w:rsidP="00B448BB">
      <w:pPr>
        <w:spacing w:after="360"/>
        <w:jc w:val="center"/>
        <w:rPr>
          <w:rFonts w:cs="Arial"/>
          <w:b/>
          <w:bCs/>
          <w:szCs w:val="22"/>
          <w:lang w:val="en-AU"/>
        </w:rPr>
      </w:pPr>
      <w:r w:rsidRPr="00836D44">
        <w:rPr>
          <w:rFonts w:cs="Arial"/>
          <w:b/>
          <w:bCs/>
          <w:szCs w:val="22"/>
          <w:lang w:val="en-AU"/>
        </w:rPr>
        <w:t>Regional Staff</w:t>
      </w:r>
    </w:p>
    <w:p w14:paraId="0485C95E" w14:textId="4899F692"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“Work in genuine partnerships</w:t>
      </w:r>
      <w:r>
        <w:rPr>
          <w:rFonts w:cs="Arial"/>
          <w:szCs w:val="22"/>
          <w:lang w:val="en-AU"/>
        </w:rPr>
        <w:t xml:space="preserve"> </w:t>
      </w:r>
      <w:r w:rsidRPr="00836D44">
        <w:rPr>
          <w:rFonts w:cs="Arial"/>
          <w:szCs w:val="22"/>
          <w:lang w:val="en-AU"/>
        </w:rPr>
        <w:t>with First Nations peoples.”</w:t>
      </w:r>
    </w:p>
    <w:p w14:paraId="5C8185A8" w14:textId="1B8ABD2B" w:rsidR="00D85F08" w:rsidRPr="00836D44" w:rsidRDefault="00D85F08" w:rsidP="00B448BB">
      <w:pPr>
        <w:spacing w:after="360"/>
        <w:jc w:val="center"/>
        <w:rPr>
          <w:rFonts w:cs="Arial"/>
          <w:b/>
          <w:bCs/>
          <w:szCs w:val="22"/>
        </w:rPr>
      </w:pPr>
      <w:r w:rsidRPr="00836D44">
        <w:rPr>
          <w:rFonts w:cs="Arial"/>
          <w:b/>
          <w:bCs/>
          <w:szCs w:val="22"/>
          <w:lang w:val="en-AU"/>
        </w:rPr>
        <w:t>Regional Staff</w:t>
      </w:r>
    </w:p>
    <w:tbl>
      <w:tblPr>
        <w:tblStyle w:val="TableGrid"/>
        <w:tblW w:w="0" w:type="auto"/>
        <w:tblLook w:val="04A0" w:firstRow="1" w:lastRow="0" w:firstColumn="1" w:lastColumn="0" w:noHBand="0" w:noVBand="1"/>
      </w:tblPr>
      <w:tblGrid>
        <w:gridCol w:w="1908"/>
        <w:gridCol w:w="7102"/>
      </w:tblGrid>
      <w:tr w:rsidR="00B61D77" w14:paraId="66091BBE" w14:textId="77777777" w:rsidTr="00D64DCB">
        <w:trPr>
          <w:trHeight w:val="385"/>
        </w:trPr>
        <w:tc>
          <w:tcPr>
            <w:tcW w:w="9010" w:type="dxa"/>
            <w:gridSpan w:val="2"/>
            <w:shd w:val="clear" w:color="auto" w:fill="8ECEDB" w:themeFill="accent1" w:themeFillTint="66"/>
          </w:tcPr>
          <w:p w14:paraId="0E657A14" w14:textId="77777777" w:rsidR="00CA3FA2" w:rsidRPr="000051F4" w:rsidRDefault="003878A3" w:rsidP="000051F4">
            <w:pPr>
              <w:spacing w:before="120"/>
              <w:rPr>
                <w:b/>
                <w:bCs/>
              </w:rPr>
            </w:pPr>
            <w:bookmarkStart w:id="40" w:name="_Toc145673348"/>
            <w:r w:rsidRPr="000051F4">
              <w:rPr>
                <w:b/>
                <w:bCs/>
              </w:rPr>
              <w:t>Values and Beliefs</w:t>
            </w:r>
          </w:p>
        </w:tc>
      </w:tr>
      <w:tr w:rsidR="00B61D77" w14:paraId="252CF190" w14:textId="77777777" w:rsidTr="00D64DCB">
        <w:tc>
          <w:tcPr>
            <w:tcW w:w="1908" w:type="dxa"/>
          </w:tcPr>
          <w:p w14:paraId="067A36FF" w14:textId="77777777" w:rsidR="00CA3FA2" w:rsidRPr="00C1527F" w:rsidRDefault="003878A3" w:rsidP="00C1527F">
            <w:pPr>
              <w:rPr>
                <w:b/>
                <w:bCs/>
              </w:rPr>
            </w:pPr>
            <w:r w:rsidRPr="00C1527F">
              <w:rPr>
                <w:b/>
                <w:bCs/>
              </w:rPr>
              <w:t xml:space="preserve">Objectives </w:t>
            </w:r>
          </w:p>
        </w:tc>
        <w:tc>
          <w:tcPr>
            <w:tcW w:w="7102" w:type="dxa"/>
          </w:tcPr>
          <w:p w14:paraId="199C887D" w14:textId="64FC8A43" w:rsidR="00CA3FA2" w:rsidRPr="00C63597" w:rsidRDefault="00D74CBE" w:rsidP="00CA76AB">
            <w:pPr>
              <w:pStyle w:val="ListNumber"/>
              <w:numPr>
                <w:ilvl w:val="0"/>
                <w:numId w:val="28"/>
              </w:numPr>
              <w:rPr>
                <w:color w:val="000000"/>
              </w:rPr>
            </w:pPr>
            <w:r>
              <w:t>G</w:t>
            </w:r>
            <w:r w:rsidR="003878A3">
              <w:t>overnance mechanisms,</w:t>
            </w:r>
            <w:r w:rsidR="003878A3" w:rsidRPr="00BD5B4C">
              <w:t xml:space="preserve"> systems, policies, </w:t>
            </w:r>
            <w:proofErr w:type="gramStart"/>
            <w:r w:rsidR="003878A3" w:rsidRPr="00BD5B4C">
              <w:t>p</w:t>
            </w:r>
            <w:r w:rsidR="003878A3" w:rsidRPr="00C63597">
              <w:rPr>
                <w:color w:val="000000"/>
              </w:rPr>
              <w:t>rocesses</w:t>
            </w:r>
            <w:proofErr w:type="gramEnd"/>
            <w:r w:rsidR="003878A3" w:rsidRPr="00BD5B4C">
              <w:t xml:space="preserve"> and procedures across all </w:t>
            </w:r>
            <w:r w:rsidR="00BB154F">
              <w:t>department</w:t>
            </w:r>
            <w:r w:rsidR="003878A3" w:rsidRPr="00BD5B4C">
              <w:t xml:space="preserve"> business areas</w:t>
            </w:r>
            <w:r w:rsidR="003878A3">
              <w:t xml:space="preserve"> </w:t>
            </w:r>
            <w:r w:rsidR="003878A3" w:rsidRPr="00BD5B4C">
              <w:t>drive and reflect the values and beliefs</w:t>
            </w:r>
            <w:r w:rsidR="003878A3">
              <w:t xml:space="preserve"> </w:t>
            </w:r>
            <w:r w:rsidR="003878A3" w:rsidRPr="00897E17">
              <w:t>needed for a reframed relationship</w:t>
            </w:r>
            <w:r w:rsidR="003878A3">
              <w:t xml:space="preserve"> with Aboriginal and Torres Strait Islander Queenslanders</w:t>
            </w:r>
            <w:r w:rsidR="003878A3" w:rsidRPr="00897E17">
              <w:t>.</w:t>
            </w:r>
          </w:p>
        </w:tc>
      </w:tr>
      <w:tr w:rsidR="00B61D77" w14:paraId="152CA3EE" w14:textId="77777777" w:rsidTr="00D64DCB">
        <w:tc>
          <w:tcPr>
            <w:tcW w:w="1908" w:type="dxa"/>
          </w:tcPr>
          <w:p w14:paraId="483BE619" w14:textId="77777777" w:rsidR="00CA3FA2" w:rsidRPr="00C1527F" w:rsidRDefault="003878A3" w:rsidP="00C1527F">
            <w:pPr>
              <w:rPr>
                <w:b/>
                <w:bCs/>
              </w:rPr>
            </w:pPr>
            <w:r w:rsidRPr="00C1527F">
              <w:rPr>
                <w:b/>
                <w:bCs/>
              </w:rPr>
              <w:t>Strategies</w:t>
            </w:r>
          </w:p>
        </w:tc>
        <w:tc>
          <w:tcPr>
            <w:tcW w:w="7102" w:type="dxa"/>
          </w:tcPr>
          <w:p w14:paraId="3CF71D2E" w14:textId="254B2D32" w:rsidR="00CA3FA2" w:rsidRPr="00B96466" w:rsidRDefault="00D74CBE" w:rsidP="000051F4">
            <w:r>
              <w:t>The department</w:t>
            </w:r>
            <w:r w:rsidR="003878A3" w:rsidRPr="00B96466">
              <w:t xml:space="preserve"> will:</w:t>
            </w:r>
          </w:p>
          <w:p w14:paraId="6F274E37" w14:textId="4DC3D2F2" w:rsidR="00CA3FA2" w:rsidRPr="00C1527F" w:rsidRDefault="003878A3" w:rsidP="00CA76AB">
            <w:pPr>
              <w:pStyle w:val="ListNumber"/>
              <w:numPr>
                <w:ilvl w:val="0"/>
                <w:numId w:val="27"/>
              </w:numPr>
            </w:pPr>
            <w:r w:rsidRPr="00C1527F">
              <w:t xml:space="preserve">Build a culturally aware, job ready workforce at all levels through the co-design and implementation of training and professional development consistent with the requirements in the </w:t>
            </w:r>
            <w:r w:rsidRPr="00C1527F">
              <w:rPr>
                <w:i/>
                <w:iCs/>
              </w:rPr>
              <w:t>Public Sector Act 202</w:t>
            </w:r>
            <w:r w:rsidR="00D74CBE">
              <w:rPr>
                <w:i/>
                <w:iCs/>
              </w:rPr>
              <w:t>2</w:t>
            </w:r>
            <w:r w:rsidRPr="00C1527F">
              <w:t xml:space="preserve"> and </w:t>
            </w:r>
            <w:r w:rsidRPr="00C1527F">
              <w:rPr>
                <w:i/>
                <w:iCs/>
              </w:rPr>
              <w:t>the Queensland Government</w:t>
            </w:r>
            <w:r w:rsidR="00C1527F" w:rsidRPr="00C1527F">
              <w:rPr>
                <w:i/>
                <w:iCs/>
              </w:rPr>
              <w:t xml:space="preserve"> </w:t>
            </w:r>
            <w:r w:rsidRPr="00C1527F">
              <w:rPr>
                <w:i/>
                <w:iCs/>
              </w:rPr>
              <w:t>Reconciliation Action Plan July 2023 – June 2025</w:t>
            </w:r>
            <w:r w:rsidRPr="00C1527F">
              <w:t xml:space="preserve"> that identifies and promotes the individual skills and capabilities to create a reframed relationship within a </w:t>
            </w:r>
            <w:r w:rsidR="00DC55A0">
              <w:t xml:space="preserve">culturally capable </w:t>
            </w:r>
            <w:r w:rsidRPr="00C1527F">
              <w:t xml:space="preserve">organisation.  </w:t>
            </w:r>
          </w:p>
          <w:p w14:paraId="51F09262" w14:textId="77777777" w:rsidR="00CA3FA2" w:rsidRPr="00B96466" w:rsidRDefault="003878A3" w:rsidP="00CA76AB">
            <w:pPr>
              <w:pStyle w:val="ListNumber"/>
              <w:numPr>
                <w:ilvl w:val="0"/>
                <w:numId w:val="27"/>
              </w:numPr>
            </w:pPr>
            <w:r>
              <w:t xml:space="preserve">Include </w:t>
            </w:r>
            <w:r w:rsidRPr="00B96466">
              <w:t>specific activities and</w:t>
            </w:r>
            <w:r>
              <w:t xml:space="preserve"> </w:t>
            </w:r>
            <w:r w:rsidRPr="00B96466">
              <w:t>accountability measures relating to cultural capability and</w:t>
            </w:r>
            <w:r>
              <w:t xml:space="preserve"> </w:t>
            </w:r>
            <w:r w:rsidRPr="00897E17">
              <w:t>cultural supervision</w:t>
            </w:r>
            <w:r>
              <w:t xml:space="preserve"> in position descriptions, i</w:t>
            </w:r>
            <w:r w:rsidRPr="00B96466">
              <w:t>ndividual achievement capability planning and</w:t>
            </w:r>
            <w:r>
              <w:t xml:space="preserve"> </w:t>
            </w:r>
            <w:r w:rsidRPr="00B96466">
              <w:t>performance agreements</w:t>
            </w:r>
            <w:r>
              <w:t>.</w:t>
            </w:r>
          </w:p>
        </w:tc>
      </w:tr>
      <w:tr w:rsidR="00B61D77" w14:paraId="3AF4517E" w14:textId="77777777" w:rsidTr="00D64DCB">
        <w:trPr>
          <w:trHeight w:val="684"/>
        </w:trPr>
        <w:tc>
          <w:tcPr>
            <w:tcW w:w="1908" w:type="dxa"/>
          </w:tcPr>
          <w:p w14:paraId="6C998B45" w14:textId="77777777" w:rsidR="00CA3FA2" w:rsidRPr="00C1527F" w:rsidRDefault="003878A3" w:rsidP="00C1527F">
            <w:pPr>
              <w:rPr>
                <w:b/>
                <w:bCs/>
              </w:rPr>
            </w:pPr>
            <w:r w:rsidRPr="00C1527F">
              <w:rPr>
                <w:b/>
                <w:bCs/>
              </w:rPr>
              <w:t>Outcomes</w:t>
            </w:r>
          </w:p>
        </w:tc>
        <w:tc>
          <w:tcPr>
            <w:tcW w:w="7102" w:type="dxa"/>
          </w:tcPr>
          <w:p w14:paraId="5980BD8B" w14:textId="77777777" w:rsidR="00CA3FA2" w:rsidRPr="00C1527F" w:rsidRDefault="003878A3" w:rsidP="00CA76AB">
            <w:pPr>
              <w:pStyle w:val="ListNumber"/>
              <w:numPr>
                <w:ilvl w:val="0"/>
                <w:numId w:val="26"/>
              </w:numPr>
            </w:pPr>
            <w:r w:rsidRPr="00C1527F">
              <w:t xml:space="preserve">A reframed relationship with </w:t>
            </w:r>
            <w:r w:rsidR="00BC76AD">
              <w:t xml:space="preserve">Aboriginal and Torres Strait Islander </w:t>
            </w:r>
            <w:r w:rsidR="00BC76AD" w:rsidRPr="00EA22AB">
              <w:t xml:space="preserve">staff, children, </w:t>
            </w:r>
            <w:r w:rsidR="00BC76AD">
              <w:t xml:space="preserve">carers, </w:t>
            </w:r>
            <w:r w:rsidR="00BC76AD" w:rsidRPr="00EA22AB">
              <w:t xml:space="preserve">people with disability, </w:t>
            </w:r>
            <w:r w:rsidR="00BC76AD">
              <w:t xml:space="preserve">older Aboriginal and Torres Strait </w:t>
            </w:r>
            <w:r w:rsidR="000C7AC3">
              <w:t>Islanders</w:t>
            </w:r>
            <w:r w:rsidR="00BC76AD">
              <w:t xml:space="preserve">, </w:t>
            </w:r>
            <w:r w:rsidR="00BC76AD" w:rsidRPr="00EA22AB">
              <w:t>families,</w:t>
            </w:r>
            <w:r w:rsidR="00BC76AD">
              <w:t xml:space="preserve"> </w:t>
            </w:r>
            <w:r w:rsidR="00BC76AD" w:rsidRPr="00EA22AB">
              <w:t xml:space="preserve">community-controlled </w:t>
            </w:r>
            <w:proofErr w:type="gramStart"/>
            <w:r w:rsidR="00BC76AD" w:rsidRPr="00EA22AB">
              <w:t>organisations</w:t>
            </w:r>
            <w:proofErr w:type="gramEnd"/>
            <w:r w:rsidR="00BC76AD" w:rsidRPr="00EA22AB">
              <w:t xml:space="preserve"> and </w:t>
            </w:r>
            <w:r w:rsidR="00BC76AD">
              <w:t>p</w:t>
            </w:r>
            <w:r w:rsidR="00BC76AD" w:rsidRPr="00EA22AB">
              <w:t>eak</w:t>
            </w:r>
            <w:r w:rsidR="00BC76AD">
              <w:t xml:space="preserve"> bodies</w:t>
            </w:r>
            <w:r w:rsidR="000D7515">
              <w:t>.</w:t>
            </w:r>
          </w:p>
        </w:tc>
      </w:tr>
    </w:tbl>
    <w:p w14:paraId="49E71A00" w14:textId="77777777" w:rsidR="00747AE6" w:rsidRDefault="00747AE6" w:rsidP="00CA3FA2">
      <w:pPr>
        <w:rPr>
          <w:lang w:eastAsia="en-AU"/>
        </w:rPr>
      </w:pPr>
    </w:p>
    <w:p w14:paraId="41DD59ED" w14:textId="77777777" w:rsidR="00747AE6" w:rsidRDefault="003878A3">
      <w:pPr>
        <w:spacing w:after="0"/>
        <w:rPr>
          <w:lang w:eastAsia="en-AU"/>
        </w:rPr>
      </w:pPr>
      <w:r>
        <w:rPr>
          <w:lang w:eastAsia="en-AU"/>
        </w:rPr>
        <w:br w:type="page"/>
      </w:r>
    </w:p>
    <w:p w14:paraId="63CFB076" w14:textId="16908948" w:rsidR="00CA3FA2" w:rsidRDefault="003878A3" w:rsidP="000051F4">
      <w:pPr>
        <w:pStyle w:val="Heading1"/>
        <w:rPr>
          <w:lang w:eastAsia="en-AU"/>
        </w:rPr>
      </w:pPr>
      <w:bookmarkStart w:id="41" w:name="_Toc153520264"/>
      <w:r w:rsidRPr="00087B61">
        <w:rPr>
          <w:lang w:eastAsia="en-AU"/>
        </w:rPr>
        <w:lastRenderedPageBreak/>
        <w:t xml:space="preserve">Knowledge and </w:t>
      </w:r>
      <w:r w:rsidR="000C7AC3">
        <w:rPr>
          <w:lang w:eastAsia="en-AU"/>
        </w:rPr>
        <w:t>u</w:t>
      </w:r>
      <w:r w:rsidRPr="00087B61">
        <w:rPr>
          <w:lang w:eastAsia="en-AU"/>
        </w:rPr>
        <w:t>nderstanding</w:t>
      </w:r>
      <w:bookmarkEnd w:id="40"/>
      <w:bookmarkEnd w:id="41"/>
      <w:r w:rsidRPr="00087B61">
        <w:rPr>
          <w:lang w:eastAsia="en-AU"/>
        </w:rPr>
        <w:t xml:space="preserve"> </w:t>
      </w:r>
    </w:p>
    <w:p w14:paraId="0B278C97" w14:textId="15A6DD22"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“Open your hearts. Listen to recent</w:t>
      </w:r>
      <w:r>
        <w:rPr>
          <w:rFonts w:cs="Arial"/>
          <w:szCs w:val="22"/>
          <w:lang w:val="en-AU"/>
        </w:rPr>
        <w:t xml:space="preserve"> </w:t>
      </w:r>
      <w:r w:rsidRPr="00836D44">
        <w:rPr>
          <w:rFonts w:cs="Arial"/>
          <w:szCs w:val="22"/>
          <w:lang w:val="en-AU"/>
        </w:rPr>
        <w:t>history. We’ll take you on a journey.”</w:t>
      </w:r>
    </w:p>
    <w:p w14:paraId="41EF4F38" w14:textId="5CACABF0" w:rsidR="00D85F08" w:rsidRPr="00836D44" w:rsidRDefault="00D85F08" w:rsidP="00B448BB">
      <w:pPr>
        <w:spacing w:after="240"/>
        <w:jc w:val="center"/>
        <w:rPr>
          <w:rFonts w:cs="Arial"/>
          <w:b/>
          <w:bCs/>
          <w:szCs w:val="22"/>
          <w:lang w:val="en-AU"/>
        </w:rPr>
      </w:pPr>
      <w:r w:rsidRPr="00836D44">
        <w:rPr>
          <w:rFonts w:cs="Arial"/>
          <w:b/>
          <w:bCs/>
          <w:szCs w:val="22"/>
          <w:lang w:val="en-AU"/>
        </w:rPr>
        <w:t>First Nations Council member</w:t>
      </w:r>
    </w:p>
    <w:p w14:paraId="0915FDF9" w14:textId="1FD390AC"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“There is no knowledge of</w:t>
      </w:r>
      <w:r>
        <w:rPr>
          <w:rFonts w:cs="Arial"/>
          <w:szCs w:val="22"/>
          <w:lang w:val="en-AU"/>
        </w:rPr>
        <w:t xml:space="preserve"> </w:t>
      </w:r>
      <w:r w:rsidRPr="00836D44">
        <w:rPr>
          <w:rFonts w:cs="Arial"/>
          <w:szCs w:val="22"/>
          <w:lang w:val="en-AU"/>
        </w:rPr>
        <w:t>local histories, of missions. Go</w:t>
      </w:r>
      <w:r>
        <w:rPr>
          <w:rFonts w:cs="Arial"/>
          <w:szCs w:val="22"/>
          <w:lang w:val="en-AU"/>
        </w:rPr>
        <w:t xml:space="preserve"> </w:t>
      </w:r>
      <w:r w:rsidRPr="00836D44">
        <w:rPr>
          <w:rFonts w:cs="Arial"/>
          <w:szCs w:val="22"/>
          <w:lang w:val="en-AU"/>
        </w:rPr>
        <w:t xml:space="preserve">out sensitively. Know how </w:t>
      </w:r>
      <w:proofErr w:type="gramStart"/>
      <w:r w:rsidRPr="00836D44">
        <w:rPr>
          <w:rFonts w:cs="Arial"/>
          <w:szCs w:val="22"/>
          <w:lang w:val="en-AU"/>
        </w:rPr>
        <w:t>this</w:t>
      </w:r>
      <w:proofErr w:type="gramEnd"/>
    </w:p>
    <w:p w14:paraId="0A41D9D8" w14:textId="6C00DEBF"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knowledge supports trauma</w:t>
      </w:r>
      <w:r>
        <w:rPr>
          <w:rFonts w:cs="Arial"/>
          <w:szCs w:val="22"/>
          <w:lang w:val="en-AU"/>
        </w:rPr>
        <w:t xml:space="preserve"> </w:t>
      </w:r>
      <w:r w:rsidRPr="00836D44">
        <w:rPr>
          <w:rFonts w:cs="Arial"/>
          <w:szCs w:val="22"/>
          <w:lang w:val="en-AU"/>
        </w:rPr>
        <w:t>informed</w:t>
      </w:r>
      <w:r>
        <w:rPr>
          <w:rFonts w:cs="Arial"/>
          <w:szCs w:val="22"/>
          <w:lang w:val="en-AU"/>
        </w:rPr>
        <w:t xml:space="preserve"> </w:t>
      </w:r>
      <w:r w:rsidRPr="00836D44">
        <w:rPr>
          <w:rFonts w:cs="Arial"/>
          <w:szCs w:val="22"/>
          <w:lang w:val="en-AU"/>
        </w:rPr>
        <w:t>practice.”</w:t>
      </w:r>
    </w:p>
    <w:p w14:paraId="12DCDCCF" w14:textId="58310410" w:rsidR="00D85F08" w:rsidRPr="00836D44" w:rsidRDefault="00D85F08" w:rsidP="00B448BB">
      <w:pPr>
        <w:spacing w:after="240"/>
        <w:jc w:val="center"/>
        <w:rPr>
          <w:rFonts w:cs="Arial"/>
          <w:b/>
          <w:bCs/>
          <w:szCs w:val="22"/>
          <w:lang w:val="en-AU"/>
        </w:rPr>
      </w:pPr>
      <w:r w:rsidRPr="00836D44">
        <w:rPr>
          <w:rFonts w:cs="Arial"/>
          <w:b/>
          <w:bCs/>
          <w:szCs w:val="22"/>
          <w:lang w:val="en-AU"/>
        </w:rPr>
        <w:t>First Nations Council member</w:t>
      </w:r>
    </w:p>
    <w:p w14:paraId="38E800C9" w14:textId="5B5A14B8"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“We need to have truth-telling</w:t>
      </w:r>
      <w:r>
        <w:rPr>
          <w:rFonts w:cs="Arial"/>
          <w:szCs w:val="22"/>
          <w:lang w:val="en-AU"/>
        </w:rPr>
        <w:t xml:space="preserve"> </w:t>
      </w:r>
      <w:r w:rsidRPr="00836D44">
        <w:rPr>
          <w:rFonts w:cs="Arial"/>
          <w:szCs w:val="22"/>
          <w:lang w:val="en-AU"/>
        </w:rPr>
        <w:t>conversations and then act on the</w:t>
      </w:r>
      <w:r>
        <w:rPr>
          <w:rFonts w:cs="Arial"/>
          <w:szCs w:val="22"/>
          <w:lang w:val="en-AU"/>
        </w:rPr>
        <w:t xml:space="preserve"> </w:t>
      </w:r>
      <w:r w:rsidRPr="00836D44">
        <w:rPr>
          <w:rFonts w:cs="Arial"/>
          <w:szCs w:val="22"/>
          <w:lang w:val="en-AU"/>
        </w:rPr>
        <w:t>specific trauma that is raised during</w:t>
      </w:r>
      <w:r>
        <w:rPr>
          <w:rFonts w:cs="Arial"/>
          <w:szCs w:val="22"/>
          <w:lang w:val="en-AU"/>
        </w:rPr>
        <w:t xml:space="preserve"> </w:t>
      </w:r>
      <w:r w:rsidRPr="00836D44">
        <w:rPr>
          <w:rFonts w:cs="Arial"/>
          <w:szCs w:val="22"/>
          <w:lang w:val="en-AU"/>
        </w:rPr>
        <w:t>those discussions…. engaging all</w:t>
      </w:r>
      <w:r>
        <w:rPr>
          <w:rFonts w:cs="Arial"/>
          <w:szCs w:val="22"/>
          <w:lang w:val="en-AU"/>
        </w:rPr>
        <w:t xml:space="preserve"> </w:t>
      </w:r>
      <w:r w:rsidRPr="00836D44">
        <w:rPr>
          <w:rFonts w:cs="Arial"/>
          <w:szCs w:val="22"/>
          <w:lang w:val="en-AU"/>
        </w:rPr>
        <w:t>staff to understand the impact of</w:t>
      </w:r>
    </w:p>
    <w:p w14:paraId="0DAB66EC" w14:textId="135D6468"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the past but also the impact we still</w:t>
      </w:r>
      <w:r>
        <w:rPr>
          <w:rFonts w:cs="Arial"/>
          <w:szCs w:val="22"/>
          <w:lang w:val="en-AU"/>
        </w:rPr>
        <w:t xml:space="preserve"> </w:t>
      </w:r>
      <w:r w:rsidRPr="00836D44">
        <w:rPr>
          <w:rFonts w:cs="Arial"/>
          <w:szCs w:val="22"/>
          <w:lang w:val="en-AU"/>
        </w:rPr>
        <w:t>have through conversations, that can</w:t>
      </w:r>
      <w:r>
        <w:rPr>
          <w:rFonts w:cs="Arial"/>
          <w:szCs w:val="22"/>
          <w:lang w:val="en-AU"/>
        </w:rPr>
        <w:t xml:space="preserve"> </w:t>
      </w:r>
      <w:r w:rsidRPr="00836D44">
        <w:rPr>
          <w:rFonts w:cs="Arial"/>
          <w:szCs w:val="22"/>
          <w:lang w:val="en-AU"/>
        </w:rPr>
        <w:t>make or break a family.”</w:t>
      </w:r>
    </w:p>
    <w:p w14:paraId="1B6BB41B" w14:textId="03983578" w:rsidR="00D85F08" w:rsidRPr="00836D44" w:rsidRDefault="00D85F08" w:rsidP="00B448BB">
      <w:pPr>
        <w:spacing w:after="240"/>
        <w:jc w:val="center"/>
        <w:rPr>
          <w:rFonts w:cs="Arial"/>
          <w:b/>
          <w:bCs/>
          <w:szCs w:val="22"/>
          <w:lang w:eastAsia="en-AU"/>
        </w:rPr>
      </w:pPr>
      <w:r w:rsidRPr="00836D44">
        <w:rPr>
          <w:rFonts w:cs="Arial"/>
          <w:b/>
          <w:bCs/>
          <w:szCs w:val="22"/>
          <w:lang w:val="en-AU"/>
        </w:rPr>
        <w:t>Regional Officer</w:t>
      </w:r>
    </w:p>
    <w:tbl>
      <w:tblPr>
        <w:tblStyle w:val="TableGrid"/>
        <w:tblW w:w="0" w:type="auto"/>
        <w:tblLook w:val="04A0" w:firstRow="1" w:lastRow="0" w:firstColumn="1" w:lastColumn="0" w:noHBand="0" w:noVBand="1"/>
      </w:tblPr>
      <w:tblGrid>
        <w:gridCol w:w="1869"/>
        <w:gridCol w:w="7141"/>
      </w:tblGrid>
      <w:tr w:rsidR="00B61D77" w14:paraId="29283176" w14:textId="77777777" w:rsidTr="00D64DCB">
        <w:trPr>
          <w:trHeight w:val="385"/>
        </w:trPr>
        <w:tc>
          <w:tcPr>
            <w:tcW w:w="9010" w:type="dxa"/>
            <w:gridSpan w:val="2"/>
            <w:shd w:val="clear" w:color="auto" w:fill="8ECEDB" w:themeFill="accent1" w:themeFillTint="66"/>
          </w:tcPr>
          <w:p w14:paraId="5C00E398" w14:textId="77777777" w:rsidR="00CA3FA2" w:rsidRPr="000051F4" w:rsidRDefault="003878A3" w:rsidP="000051F4">
            <w:pPr>
              <w:spacing w:before="120"/>
              <w:rPr>
                <w:b/>
                <w:bCs/>
              </w:rPr>
            </w:pPr>
            <w:r w:rsidRPr="000051F4">
              <w:rPr>
                <w:b/>
                <w:bCs/>
              </w:rPr>
              <w:t xml:space="preserve">Knowledge and </w:t>
            </w:r>
            <w:r w:rsidR="000051F4" w:rsidRPr="000051F4">
              <w:rPr>
                <w:b/>
                <w:bCs/>
              </w:rPr>
              <w:t>understanding</w:t>
            </w:r>
          </w:p>
        </w:tc>
      </w:tr>
      <w:tr w:rsidR="00B61D77" w14:paraId="71C1D82C" w14:textId="77777777" w:rsidTr="00D64DCB">
        <w:tc>
          <w:tcPr>
            <w:tcW w:w="1869" w:type="dxa"/>
          </w:tcPr>
          <w:p w14:paraId="05FE3D49" w14:textId="77777777" w:rsidR="00CA3FA2" w:rsidRPr="00C1527F" w:rsidRDefault="003878A3" w:rsidP="00C1527F">
            <w:pPr>
              <w:rPr>
                <w:b/>
                <w:bCs/>
              </w:rPr>
            </w:pPr>
            <w:r w:rsidRPr="00C1527F">
              <w:rPr>
                <w:b/>
                <w:bCs/>
              </w:rPr>
              <w:t xml:space="preserve">Objectives </w:t>
            </w:r>
          </w:p>
        </w:tc>
        <w:tc>
          <w:tcPr>
            <w:tcW w:w="7141" w:type="dxa"/>
          </w:tcPr>
          <w:p w14:paraId="0581BC97" w14:textId="77777777" w:rsidR="00CA3FA2" w:rsidRPr="00C1527F" w:rsidRDefault="003878A3" w:rsidP="00CA76AB">
            <w:pPr>
              <w:pStyle w:val="ListNumber"/>
              <w:numPr>
                <w:ilvl w:val="0"/>
                <w:numId w:val="25"/>
              </w:numPr>
            </w:pPr>
            <w:r w:rsidRPr="00C1527F">
              <w:t>Actively participate in formal Truth-</w:t>
            </w:r>
            <w:r w:rsidR="000C7AC3">
              <w:t>T</w:t>
            </w:r>
            <w:r w:rsidR="000C7AC3" w:rsidRPr="00C1527F">
              <w:t xml:space="preserve">elling </w:t>
            </w:r>
            <w:r w:rsidRPr="00C1527F">
              <w:t>and Healing Inquiry processes.</w:t>
            </w:r>
          </w:p>
          <w:p w14:paraId="5D2CA0A1" w14:textId="01BD50C1" w:rsidR="00CA3FA2" w:rsidRPr="000C7AC3" w:rsidRDefault="003878A3" w:rsidP="00CA76AB">
            <w:pPr>
              <w:pStyle w:val="ListNumber"/>
              <w:numPr>
                <w:ilvl w:val="0"/>
                <w:numId w:val="25"/>
              </w:numPr>
            </w:pPr>
            <w:r w:rsidRPr="00C63597">
              <w:t xml:space="preserve">Increase staff knowledge and understanding of </w:t>
            </w:r>
            <w:r w:rsidR="00FF2C6C">
              <w:t>the department’s</w:t>
            </w:r>
            <w:r w:rsidRPr="000C7AC3">
              <w:t xml:space="preserve"> historical and contemporary impacts on Aboriginal and Torres Strait Islander peoples and communities.</w:t>
            </w:r>
          </w:p>
          <w:p w14:paraId="141B2E09" w14:textId="77777777" w:rsidR="00CA3FA2" w:rsidRPr="00C63597" w:rsidRDefault="003878A3" w:rsidP="00CA76AB">
            <w:pPr>
              <w:pStyle w:val="ListNumber"/>
              <w:numPr>
                <w:ilvl w:val="0"/>
                <w:numId w:val="25"/>
              </w:numPr>
            </w:pPr>
            <w:r w:rsidRPr="00C63597">
              <w:t xml:space="preserve">Support the health and wellbeing of all staff during the Truth-Telling and Healing Inquiry process and beyond. </w:t>
            </w:r>
          </w:p>
        </w:tc>
      </w:tr>
      <w:tr w:rsidR="00B61D77" w14:paraId="6C35A364" w14:textId="77777777" w:rsidTr="00D64DCB">
        <w:tc>
          <w:tcPr>
            <w:tcW w:w="1869" w:type="dxa"/>
          </w:tcPr>
          <w:p w14:paraId="348F0613" w14:textId="77777777" w:rsidR="00CA3FA2" w:rsidRPr="00C1527F" w:rsidRDefault="003878A3" w:rsidP="00C1527F">
            <w:pPr>
              <w:rPr>
                <w:b/>
                <w:bCs/>
              </w:rPr>
            </w:pPr>
            <w:r w:rsidRPr="00C1527F">
              <w:rPr>
                <w:b/>
                <w:bCs/>
              </w:rPr>
              <w:t>Strategies</w:t>
            </w:r>
          </w:p>
        </w:tc>
        <w:tc>
          <w:tcPr>
            <w:tcW w:w="7141" w:type="dxa"/>
          </w:tcPr>
          <w:p w14:paraId="6DE8C491" w14:textId="055C1741" w:rsidR="00CA3FA2" w:rsidRPr="00C63597" w:rsidRDefault="00FF2C6C" w:rsidP="00C1527F">
            <w:r>
              <w:t>The department</w:t>
            </w:r>
            <w:r w:rsidR="003878A3" w:rsidRPr="00C63597">
              <w:t xml:space="preserve"> will:</w:t>
            </w:r>
          </w:p>
          <w:p w14:paraId="15C9DB53" w14:textId="038198EB" w:rsidR="00CA3FA2" w:rsidRPr="00C1527F" w:rsidRDefault="003878A3" w:rsidP="00CA76AB">
            <w:pPr>
              <w:pStyle w:val="ListNumber"/>
              <w:numPr>
                <w:ilvl w:val="0"/>
                <w:numId w:val="24"/>
              </w:numPr>
            </w:pPr>
            <w:r w:rsidRPr="00C1527F">
              <w:t>Establish a whole-of-department working group to undertake Truth-</w:t>
            </w:r>
            <w:r w:rsidR="000C7AC3">
              <w:t>T</w:t>
            </w:r>
            <w:r w:rsidRPr="00C1527F">
              <w:t>elling and Healing Inquiry planning and readiness processes including change management and a communication strategy in preparation for the formal Truth-</w:t>
            </w:r>
            <w:r w:rsidR="009B3403">
              <w:t>T</w:t>
            </w:r>
            <w:r w:rsidRPr="00C1527F">
              <w:t xml:space="preserve">elling and Healing Inquiry process and beyond. </w:t>
            </w:r>
          </w:p>
          <w:p w14:paraId="7BEFC150" w14:textId="6A577FEB" w:rsidR="00CA3FA2" w:rsidRPr="00C63597" w:rsidRDefault="003878A3" w:rsidP="00CA76AB">
            <w:pPr>
              <w:pStyle w:val="ListNumber"/>
              <w:numPr>
                <w:ilvl w:val="0"/>
                <w:numId w:val="24"/>
              </w:numPr>
            </w:pPr>
            <w:r w:rsidRPr="00C63597">
              <w:t xml:space="preserve">Enhance staff knowledge and understanding of the historical and contemporary impacts of </w:t>
            </w:r>
            <w:r w:rsidR="00FF2C6C">
              <w:t>the department</w:t>
            </w:r>
            <w:r w:rsidRPr="00C63597">
              <w:t xml:space="preserve"> on Aboriginal and Torres Strait Islander peoples and communities through:</w:t>
            </w:r>
          </w:p>
          <w:p w14:paraId="37D802D0" w14:textId="7198494A" w:rsidR="000C7AC3" w:rsidRPr="00C63597" w:rsidRDefault="003878A3" w:rsidP="00CA76AB">
            <w:pPr>
              <w:pStyle w:val="ListNumber"/>
              <w:numPr>
                <w:ilvl w:val="0"/>
                <w:numId w:val="7"/>
              </w:numPr>
            </w:pPr>
            <w:r w:rsidRPr="00C63597">
              <w:t xml:space="preserve">reviewing and updating cultural training initiatives including </w:t>
            </w:r>
            <w:r w:rsidRPr="00C63597">
              <w:rPr>
                <w:i/>
                <w:iCs/>
              </w:rPr>
              <w:t>Starting the Journey</w:t>
            </w:r>
            <w:r w:rsidRPr="00C63597">
              <w:t xml:space="preserve"> </w:t>
            </w:r>
          </w:p>
          <w:p w14:paraId="74F0BD00" w14:textId="77777777" w:rsidR="00CA3FA2" w:rsidRPr="000C7AC3" w:rsidRDefault="003878A3" w:rsidP="00CA76AB">
            <w:pPr>
              <w:pStyle w:val="ListNumber"/>
              <w:numPr>
                <w:ilvl w:val="0"/>
                <w:numId w:val="7"/>
              </w:numPr>
            </w:pPr>
            <w:r w:rsidRPr="000C7AC3">
              <w:t xml:space="preserve">developing and implementing face-to-face cultural training strategies and products. </w:t>
            </w:r>
          </w:p>
          <w:p w14:paraId="528FA83A" w14:textId="77777777" w:rsidR="00CA3FA2" w:rsidRPr="00C63597" w:rsidRDefault="003878A3" w:rsidP="00CA76AB">
            <w:pPr>
              <w:pStyle w:val="ListNumber"/>
              <w:numPr>
                <w:ilvl w:val="0"/>
                <w:numId w:val="23"/>
              </w:numPr>
            </w:pPr>
            <w:r w:rsidRPr="00C63597">
              <w:t>Ensure health and wellbeing services have the capacity to support individuals and teams during formal Truth-</w:t>
            </w:r>
            <w:r w:rsidR="000C7AC3">
              <w:t>T</w:t>
            </w:r>
            <w:r w:rsidRPr="00C63597">
              <w:t xml:space="preserve">elling and Healing Inquiry processes and beyond.  </w:t>
            </w:r>
          </w:p>
        </w:tc>
      </w:tr>
      <w:tr w:rsidR="00B61D77" w14:paraId="24B03289" w14:textId="77777777" w:rsidTr="00D64DCB">
        <w:trPr>
          <w:trHeight w:val="1217"/>
        </w:trPr>
        <w:tc>
          <w:tcPr>
            <w:tcW w:w="1869" w:type="dxa"/>
          </w:tcPr>
          <w:p w14:paraId="60CA29DD" w14:textId="77777777" w:rsidR="00CA3FA2" w:rsidRPr="00C1527F" w:rsidRDefault="003878A3" w:rsidP="00C1527F">
            <w:pPr>
              <w:rPr>
                <w:b/>
                <w:bCs/>
              </w:rPr>
            </w:pPr>
            <w:r w:rsidRPr="00C1527F">
              <w:rPr>
                <w:b/>
                <w:bCs/>
              </w:rPr>
              <w:t>Outcomes</w:t>
            </w:r>
          </w:p>
        </w:tc>
        <w:tc>
          <w:tcPr>
            <w:tcW w:w="7141" w:type="dxa"/>
          </w:tcPr>
          <w:p w14:paraId="46B4EAE9" w14:textId="7C6DB170" w:rsidR="00CA3FA2" w:rsidRPr="00C1527F" w:rsidRDefault="00FF2C6C" w:rsidP="00CA76AB">
            <w:pPr>
              <w:pStyle w:val="ListNumber"/>
              <w:numPr>
                <w:ilvl w:val="0"/>
                <w:numId w:val="22"/>
              </w:numPr>
            </w:pPr>
            <w:r>
              <w:t>The department a</w:t>
            </w:r>
            <w:r w:rsidR="003878A3" w:rsidRPr="00C1527F">
              <w:t>ctively participates in the formal Truth-</w:t>
            </w:r>
            <w:r w:rsidR="000C7AC3">
              <w:t>T</w:t>
            </w:r>
            <w:r w:rsidR="003878A3" w:rsidRPr="00C1527F">
              <w:t xml:space="preserve">elling and Healing Inquiry process and support </w:t>
            </w:r>
            <w:r w:rsidR="000C7AC3">
              <w:t>g</w:t>
            </w:r>
            <w:r w:rsidR="000C7AC3" w:rsidRPr="00C1527F">
              <w:t xml:space="preserve">overnment </w:t>
            </w:r>
            <w:r w:rsidR="003878A3" w:rsidRPr="00C1527F">
              <w:t xml:space="preserve">commitments to implement recommendations of the Inquiry. </w:t>
            </w:r>
          </w:p>
          <w:p w14:paraId="25A4CE81" w14:textId="06181C95" w:rsidR="00CA3FA2" w:rsidRPr="00C63597" w:rsidRDefault="00FF2C6C" w:rsidP="00CA76AB">
            <w:pPr>
              <w:pStyle w:val="ListNumber"/>
              <w:numPr>
                <w:ilvl w:val="0"/>
                <w:numId w:val="22"/>
              </w:numPr>
            </w:pPr>
            <w:r>
              <w:t>S</w:t>
            </w:r>
            <w:r w:rsidR="003878A3" w:rsidRPr="00C63597">
              <w:t xml:space="preserve">taff have a broad knowledge and understanding of the intergenerational impacts and trauma experienced by Aboriginal and Torres Strait Islander communities and families, including those with a disability and those who are older, </w:t>
            </w:r>
            <w:proofErr w:type="gramStart"/>
            <w:r w:rsidR="003878A3" w:rsidRPr="00C63597">
              <w:t>as a result of</w:t>
            </w:r>
            <w:proofErr w:type="gramEnd"/>
            <w:r w:rsidR="003878A3" w:rsidRPr="00C63597">
              <w:t xml:space="preserve"> </w:t>
            </w:r>
            <w:r>
              <w:t>the department’s</w:t>
            </w:r>
            <w:r w:rsidR="003878A3" w:rsidRPr="00C63597">
              <w:t xml:space="preserve"> historical and contemporary practices including forced removals. </w:t>
            </w:r>
          </w:p>
          <w:p w14:paraId="3E92E6E2" w14:textId="77777777" w:rsidR="00CA3FA2" w:rsidRPr="00C63597" w:rsidRDefault="003878A3" w:rsidP="00CA76AB">
            <w:pPr>
              <w:pStyle w:val="ListNumber"/>
              <w:numPr>
                <w:ilvl w:val="0"/>
                <w:numId w:val="22"/>
              </w:numPr>
            </w:pPr>
            <w:r w:rsidRPr="00C63597">
              <w:lastRenderedPageBreak/>
              <w:t>The health and wellbeing of all staff is actively supported during the Truth</w:t>
            </w:r>
            <w:r>
              <w:t>-</w:t>
            </w:r>
            <w:r w:rsidR="000C7AC3">
              <w:t>T</w:t>
            </w:r>
            <w:r w:rsidRPr="00C63597">
              <w:t>elling and Healing Inquiry.</w:t>
            </w:r>
          </w:p>
        </w:tc>
      </w:tr>
    </w:tbl>
    <w:p w14:paraId="1A70426B" w14:textId="36D20EFF" w:rsidR="00CA3FA2" w:rsidRDefault="003878A3" w:rsidP="00D64DCB">
      <w:pPr>
        <w:pStyle w:val="Heading1"/>
        <w:spacing w:before="720"/>
        <w:rPr>
          <w:lang w:eastAsia="en-AU"/>
        </w:rPr>
      </w:pPr>
      <w:bookmarkStart w:id="42" w:name="_Toc145673349"/>
      <w:bookmarkStart w:id="43" w:name="_Toc153520265"/>
      <w:r>
        <w:rPr>
          <w:lang w:eastAsia="en-AU"/>
        </w:rPr>
        <w:lastRenderedPageBreak/>
        <w:t>Workforce</w:t>
      </w:r>
      <w:r w:rsidR="00F9314F">
        <w:rPr>
          <w:lang w:eastAsia="en-AU"/>
        </w:rPr>
        <w:t>/</w:t>
      </w:r>
      <w:r w:rsidR="000C7AC3">
        <w:rPr>
          <w:lang w:eastAsia="en-AU"/>
        </w:rPr>
        <w:t>w</w:t>
      </w:r>
      <w:r w:rsidR="00F9314F">
        <w:rPr>
          <w:lang w:eastAsia="en-AU"/>
        </w:rPr>
        <w:t>orkplace</w:t>
      </w:r>
      <w:r>
        <w:rPr>
          <w:lang w:eastAsia="en-AU"/>
        </w:rPr>
        <w:t xml:space="preserve"> </w:t>
      </w:r>
      <w:r w:rsidR="000C7AC3">
        <w:rPr>
          <w:lang w:eastAsia="en-AU"/>
        </w:rPr>
        <w:t>c</w:t>
      </w:r>
      <w:r>
        <w:rPr>
          <w:lang w:eastAsia="en-AU"/>
        </w:rPr>
        <w:t>apability</w:t>
      </w:r>
      <w:bookmarkEnd w:id="42"/>
      <w:bookmarkEnd w:id="43"/>
    </w:p>
    <w:p w14:paraId="38387F67" w14:textId="32055E78"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“What we bring as First Nations</w:t>
      </w:r>
      <w:r w:rsidR="008631C8" w:rsidRPr="00836D44">
        <w:rPr>
          <w:rFonts w:cs="Arial"/>
          <w:szCs w:val="22"/>
          <w:lang w:val="en-AU"/>
        </w:rPr>
        <w:t xml:space="preserve"> </w:t>
      </w:r>
      <w:r w:rsidRPr="00836D44">
        <w:rPr>
          <w:rFonts w:cs="Arial"/>
          <w:szCs w:val="22"/>
          <w:lang w:val="en-AU"/>
        </w:rPr>
        <w:t>people is experience.”</w:t>
      </w:r>
    </w:p>
    <w:p w14:paraId="33961E62" w14:textId="772BB0CE" w:rsidR="00D85F08" w:rsidRPr="00836D44" w:rsidRDefault="00D85F08" w:rsidP="00B448BB">
      <w:pPr>
        <w:spacing w:after="240"/>
        <w:jc w:val="center"/>
        <w:rPr>
          <w:rFonts w:cs="Arial"/>
          <w:b/>
          <w:bCs/>
          <w:szCs w:val="22"/>
          <w:lang w:val="en-AU"/>
        </w:rPr>
      </w:pPr>
      <w:r w:rsidRPr="00836D44">
        <w:rPr>
          <w:rFonts w:cs="Arial"/>
          <w:b/>
          <w:bCs/>
          <w:szCs w:val="22"/>
          <w:lang w:val="en-AU"/>
        </w:rPr>
        <w:t>First Nations Council member</w:t>
      </w:r>
    </w:p>
    <w:p w14:paraId="16266697" w14:textId="47C3AE91"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“Your career path doesn’t progress by being the door mat, but by </w:t>
      </w:r>
      <w:proofErr w:type="gramStart"/>
      <w:r w:rsidRPr="00836D44">
        <w:rPr>
          <w:rFonts w:cs="Arial"/>
          <w:szCs w:val="22"/>
          <w:lang w:val="en-AU"/>
        </w:rPr>
        <w:t>being</w:t>
      </w:r>
      <w:proofErr w:type="gramEnd"/>
    </w:p>
    <w:p w14:paraId="5A3A663A"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the door itself.”</w:t>
      </w:r>
    </w:p>
    <w:p w14:paraId="0ED85F0A" w14:textId="3771A78A" w:rsidR="008631C8" w:rsidRPr="00836D44" w:rsidRDefault="008631C8" w:rsidP="00B448BB">
      <w:pPr>
        <w:spacing w:after="240"/>
        <w:jc w:val="center"/>
        <w:rPr>
          <w:rFonts w:cs="Arial"/>
          <w:b/>
          <w:bCs/>
          <w:szCs w:val="22"/>
          <w:lang w:val="en-AU"/>
        </w:rPr>
      </w:pPr>
      <w:r w:rsidRPr="00836D44">
        <w:rPr>
          <w:rFonts w:cs="Arial"/>
          <w:b/>
          <w:bCs/>
          <w:szCs w:val="22"/>
          <w:lang w:val="en-AU"/>
        </w:rPr>
        <w:t>First Nations Council member</w:t>
      </w:r>
    </w:p>
    <w:p w14:paraId="15B5EEBC" w14:textId="4CF1A998"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“Identified staff have cultural authority. Often staff are respected </w:t>
      </w:r>
      <w:proofErr w:type="gramStart"/>
      <w:r w:rsidRPr="00836D44">
        <w:rPr>
          <w:rFonts w:cs="Arial"/>
          <w:szCs w:val="22"/>
          <w:lang w:val="en-AU"/>
        </w:rPr>
        <w:t>in</w:t>
      </w:r>
      <w:proofErr w:type="gramEnd"/>
    </w:p>
    <w:p w14:paraId="7C76F2E3" w14:textId="460708E5"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the community but are not respected in Child Safety Service Centres. We</w:t>
      </w:r>
    </w:p>
    <w:p w14:paraId="7A50E260"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need to be respectful of authority.”</w:t>
      </w:r>
    </w:p>
    <w:p w14:paraId="3C33596E" w14:textId="6CBE3720" w:rsidR="008631C8" w:rsidRPr="00836D44" w:rsidRDefault="008631C8" w:rsidP="00B448BB">
      <w:pPr>
        <w:spacing w:after="240"/>
        <w:jc w:val="center"/>
        <w:rPr>
          <w:rFonts w:cs="Arial"/>
          <w:b/>
          <w:bCs/>
          <w:szCs w:val="22"/>
          <w:lang w:val="en-AU"/>
        </w:rPr>
      </w:pPr>
      <w:r w:rsidRPr="00836D44">
        <w:rPr>
          <w:rFonts w:cs="Arial"/>
          <w:b/>
          <w:bCs/>
          <w:szCs w:val="22"/>
          <w:lang w:val="en-AU"/>
        </w:rPr>
        <w:t>First Nations Council member</w:t>
      </w:r>
    </w:p>
    <w:p w14:paraId="768930B6" w14:textId="4EC24166"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“I’m learning you. Call me when there is a spot fire. Call me </w:t>
      </w:r>
      <w:proofErr w:type="gramStart"/>
      <w:r w:rsidRPr="00836D44">
        <w:rPr>
          <w:rFonts w:cs="Arial"/>
          <w:szCs w:val="22"/>
          <w:lang w:val="en-AU"/>
        </w:rPr>
        <w:t>when</w:t>
      </w:r>
      <w:proofErr w:type="gramEnd"/>
    </w:p>
    <w:p w14:paraId="1A205DC0" w14:textId="5D47BA04"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there is a campfire. But don’t call me when there is an inferno”.</w:t>
      </w:r>
    </w:p>
    <w:p w14:paraId="41D69AC8" w14:textId="66B94BBD" w:rsidR="008631C8" w:rsidRPr="00836D44" w:rsidRDefault="008631C8" w:rsidP="00B448BB">
      <w:pPr>
        <w:spacing w:after="240"/>
        <w:jc w:val="center"/>
        <w:rPr>
          <w:rFonts w:cs="Arial"/>
          <w:b/>
          <w:bCs/>
          <w:szCs w:val="22"/>
          <w:lang w:val="en-AU"/>
        </w:rPr>
      </w:pPr>
      <w:r w:rsidRPr="00836D44">
        <w:rPr>
          <w:rFonts w:cs="Arial"/>
          <w:b/>
          <w:bCs/>
          <w:szCs w:val="22"/>
          <w:lang w:val="en-AU"/>
        </w:rPr>
        <w:t>Cultural Practice Advisor</w:t>
      </w:r>
    </w:p>
    <w:tbl>
      <w:tblPr>
        <w:tblStyle w:val="TableGrid"/>
        <w:tblW w:w="0" w:type="auto"/>
        <w:tblLook w:val="04A0" w:firstRow="1" w:lastRow="0" w:firstColumn="1" w:lastColumn="0" w:noHBand="0" w:noVBand="1"/>
      </w:tblPr>
      <w:tblGrid>
        <w:gridCol w:w="1714"/>
        <w:gridCol w:w="7296"/>
      </w:tblGrid>
      <w:tr w:rsidR="00B61D77" w14:paraId="561444C6" w14:textId="77777777" w:rsidTr="00D64DCB">
        <w:trPr>
          <w:trHeight w:val="385"/>
        </w:trPr>
        <w:tc>
          <w:tcPr>
            <w:tcW w:w="9010" w:type="dxa"/>
            <w:gridSpan w:val="2"/>
            <w:shd w:val="clear" w:color="auto" w:fill="8ECEDB" w:themeFill="accent1" w:themeFillTint="66"/>
          </w:tcPr>
          <w:p w14:paraId="4342005A" w14:textId="6F3565E6" w:rsidR="00CA3FA2" w:rsidRPr="00C1527F" w:rsidRDefault="003878A3" w:rsidP="00C1527F">
            <w:pPr>
              <w:rPr>
                <w:b/>
                <w:bCs/>
              </w:rPr>
            </w:pPr>
            <w:r w:rsidRPr="00C1527F">
              <w:rPr>
                <w:b/>
                <w:bCs/>
              </w:rPr>
              <w:t>Workforce/</w:t>
            </w:r>
            <w:r w:rsidR="009B3403">
              <w:rPr>
                <w:b/>
                <w:bCs/>
              </w:rPr>
              <w:t>w</w:t>
            </w:r>
            <w:r w:rsidRPr="00C1527F">
              <w:rPr>
                <w:b/>
                <w:bCs/>
              </w:rPr>
              <w:t xml:space="preserve">orkplace </w:t>
            </w:r>
            <w:r w:rsidR="009B3403">
              <w:rPr>
                <w:b/>
                <w:bCs/>
              </w:rPr>
              <w:t>c</w:t>
            </w:r>
            <w:r w:rsidRPr="00C1527F">
              <w:rPr>
                <w:b/>
                <w:bCs/>
              </w:rPr>
              <w:t xml:space="preserve">apability  </w:t>
            </w:r>
          </w:p>
        </w:tc>
      </w:tr>
      <w:tr w:rsidR="00B61D77" w14:paraId="58790A7F" w14:textId="77777777" w:rsidTr="00D64DCB">
        <w:tc>
          <w:tcPr>
            <w:tcW w:w="1714" w:type="dxa"/>
          </w:tcPr>
          <w:p w14:paraId="629F5617" w14:textId="77777777" w:rsidR="00CA3FA2" w:rsidRPr="00C1527F" w:rsidRDefault="003878A3" w:rsidP="00C1527F">
            <w:pPr>
              <w:rPr>
                <w:b/>
                <w:bCs/>
              </w:rPr>
            </w:pPr>
            <w:r w:rsidRPr="00C1527F">
              <w:rPr>
                <w:b/>
                <w:bCs/>
              </w:rPr>
              <w:t xml:space="preserve">Objectives </w:t>
            </w:r>
          </w:p>
        </w:tc>
        <w:tc>
          <w:tcPr>
            <w:tcW w:w="7296" w:type="dxa"/>
          </w:tcPr>
          <w:p w14:paraId="15B69B5B" w14:textId="6E930949" w:rsidR="00CA3FA2" w:rsidRPr="00C1527F" w:rsidRDefault="003878A3" w:rsidP="00CA76AB">
            <w:pPr>
              <w:pStyle w:val="ListNumber"/>
              <w:numPr>
                <w:ilvl w:val="0"/>
                <w:numId w:val="21"/>
              </w:numPr>
            </w:pPr>
            <w:r w:rsidRPr="00C1527F">
              <w:t xml:space="preserve">Build a culturally capable and </w:t>
            </w:r>
            <w:r w:rsidR="009F3C8B">
              <w:t>trauma-informed</w:t>
            </w:r>
            <w:r w:rsidRPr="00C1527F">
              <w:t xml:space="preserve"> workforce.</w:t>
            </w:r>
          </w:p>
          <w:p w14:paraId="1972B439" w14:textId="77777777" w:rsidR="00CA3FA2" w:rsidRPr="00C63597" w:rsidRDefault="003878A3" w:rsidP="00CA76AB">
            <w:pPr>
              <w:pStyle w:val="ListNumber"/>
              <w:numPr>
                <w:ilvl w:val="0"/>
                <w:numId w:val="21"/>
              </w:numPr>
            </w:pPr>
            <w:r w:rsidRPr="00C63597">
              <w:t>Build a viable and sustainable Aboriginal and Torres Strait Islander workforce.</w:t>
            </w:r>
          </w:p>
          <w:p w14:paraId="6078B118" w14:textId="19D8228B" w:rsidR="00CA3FA2" w:rsidRPr="00C63597" w:rsidRDefault="003878A3" w:rsidP="00CA76AB">
            <w:pPr>
              <w:pStyle w:val="ListNumber"/>
              <w:numPr>
                <w:ilvl w:val="0"/>
                <w:numId w:val="21"/>
              </w:numPr>
            </w:pPr>
            <w:r w:rsidRPr="00C63597">
              <w:t xml:space="preserve">All staff have a broad appreciation, knowledge and understanding of Aboriginal and Torres Strait Islander peoples’ local history, </w:t>
            </w:r>
            <w:proofErr w:type="gramStart"/>
            <w:r w:rsidRPr="00C63597">
              <w:t>perspectives</w:t>
            </w:r>
            <w:proofErr w:type="gramEnd"/>
            <w:r w:rsidRPr="00C63597">
              <w:t xml:space="preserve"> and priorities. </w:t>
            </w:r>
          </w:p>
          <w:p w14:paraId="112EBD03" w14:textId="0DCA07A5" w:rsidR="00CA3FA2" w:rsidRPr="00C63597" w:rsidRDefault="003878A3" w:rsidP="00CA76AB">
            <w:pPr>
              <w:pStyle w:val="ListNumber"/>
              <w:numPr>
                <w:ilvl w:val="0"/>
                <w:numId w:val="21"/>
              </w:numPr>
            </w:pPr>
            <w:r w:rsidRPr="00C63597">
              <w:t>Create culturally safe and respectful workplace</w:t>
            </w:r>
            <w:r w:rsidR="00E255F3">
              <w:t>s</w:t>
            </w:r>
            <w:r w:rsidRPr="00C63597">
              <w:t>.</w:t>
            </w:r>
          </w:p>
          <w:p w14:paraId="4915E705" w14:textId="77777777" w:rsidR="00CA3FA2" w:rsidRPr="00C63597" w:rsidRDefault="003878A3" w:rsidP="00CA76AB">
            <w:pPr>
              <w:pStyle w:val="ListNumber"/>
              <w:numPr>
                <w:ilvl w:val="0"/>
                <w:numId w:val="21"/>
              </w:numPr>
            </w:pPr>
            <w:r w:rsidRPr="00C63597">
              <w:t>Develop culturally responsive leadership, service delivery and practice.</w:t>
            </w:r>
          </w:p>
          <w:p w14:paraId="684C76DE" w14:textId="77777777" w:rsidR="00CA3FA2" w:rsidRPr="00C63597" w:rsidRDefault="003878A3" w:rsidP="00CA76AB">
            <w:pPr>
              <w:pStyle w:val="ListNumber"/>
              <w:numPr>
                <w:ilvl w:val="0"/>
                <w:numId w:val="21"/>
              </w:numPr>
            </w:pPr>
            <w:r w:rsidRPr="00C63597">
              <w:t>Establish a work environment where anti-racism is the norm.</w:t>
            </w:r>
          </w:p>
        </w:tc>
      </w:tr>
      <w:tr w:rsidR="00B61D77" w14:paraId="69D383AB" w14:textId="77777777" w:rsidTr="00D64DCB">
        <w:tc>
          <w:tcPr>
            <w:tcW w:w="1714" w:type="dxa"/>
          </w:tcPr>
          <w:p w14:paraId="3694A0E6" w14:textId="77777777" w:rsidR="00CA3FA2" w:rsidRPr="00C1527F" w:rsidRDefault="003878A3" w:rsidP="00C1527F">
            <w:pPr>
              <w:rPr>
                <w:b/>
                <w:bCs/>
              </w:rPr>
            </w:pPr>
            <w:r w:rsidRPr="00C1527F">
              <w:rPr>
                <w:b/>
                <w:bCs/>
              </w:rPr>
              <w:t>Strategy</w:t>
            </w:r>
          </w:p>
        </w:tc>
        <w:tc>
          <w:tcPr>
            <w:tcW w:w="7296" w:type="dxa"/>
          </w:tcPr>
          <w:p w14:paraId="7EED6D92" w14:textId="4760489B" w:rsidR="00CA3FA2" w:rsidRPr="00C63597" w:rsidRDefault="00FF2C6C" w:rsidP="00C1527F">
            <w:r>
              <w:t>The department</w:t>
            </w:r>
            <w:r w:rsidR="003878A3">
              <w:t xml:space="preserve"> </w:t>
            </w:r>
            <w:r w:rsidR="003878A3" w:rsidRPr="00C63597">
              <w:t>will ensure:</w:t>
            </w:r>
          </w:p>
          <w:p w14:paraId="759167F5" w14:textId="1A940DED" w:rsidR="00CA3FA2" w:rsidRPr="00C1527F" w:rsidRDefault="003878A3" w:rsidP="00CA76AB">
            <w:pPr>
              <w:pStyle w:val="ListNumber"/>
              <w:numPr>
                <w:ilvl w:val="0"/>
                <w:numId w:val="20"/>
              </w:numPr>
            </w:pPr>
            <w:r>
              <w:t>L</w:t>
            </w:r>
            <w:r w:rsidRPr="00C1527F">
              <w:t>ocal cultural induction packages are developed and implemented at place</w:t>
            </w:r>
            <w:r w:rsidR="00E255F3">
              <w:t>,</w:t>
            </w:r>
            <w:r w:rsidRPr="00C1527F">
              <w:t xml:space="preserve"> in partnership with key Aboriginal and Torres Strait Islander stakeholders.</w:t>
            </w:r>
          </w:p>
          <w:p w14:paraId="5B75402D" w14:textId="5FF7BF5C" w:rsidR="00CA3FA2" w:rsidRPr="00C63597" w:rsidRDefault="003878A3" w:rsidP="00CA76AB">
            <w:pPr>
              <w:pStyle w:val="ListNumber"/>
              <w:numPr>
                <w:ilvl w:val="0"/>
                <w:numId w:val="20"/>
              </w:numPr>
            </w:pPr>
            <w:r w:rsidRPr="00C63597">
              <w:t xml:space="preserve">As a minimum, it establishes employment targets and pathways to increase the representation of Aboriginal and Torres Strait Islander staff at all levels within and across </w:t>
            </w:r>
            <w:r w:rsidR="00FF2C6C">
              <w:t>the department</w:t>
            </w:r>
            <w:r w:rsidRPr="00C63597">
              <w:t xml:space="preserve"> in line with the </w:t>
            </w:r>
            <w:r w:rsidRPr="00C63597">
              <w:rPr>
                <w:i/>
                <w:iCs/>
              </w:rPr>
              <w:t>Queensland Government Reconciliation Action Plan July 2023 – June 2025</w:t>
            </w:r>
            <w:r w:rsidRPr="00C63597">
              <w:t xml:space="preserve"> and the </w:t>
            </w:r>
            <w:r w:rsidRPr="00C63597">
              <w:rPr>
                <w:i/>
                <w:iCs/>
              </w:rPr>
              <w:t>Public Sector Act 202</w:t>
            </w:r>
            <w:r w:rsidRPr="00C63597">
              <w:t>2</w:t>
            </w:r>
            <w:r w:rsidRPr="00C63597">
              <w:rPr>
                <w:i/>
                <w:iCs/>
              </w:rPr>
              <w:t>.</w:t>
            </w:r>
            <w:r w:rsidRPr="00C63597">
              <w:t xml:space="preserve"> </w:t>
            </w:r>
          </w:p>
          <w:p w14:paraId="3C2BE719" w14:textId="77777777" w:rsidR="00CA3FA2" w:rsidRPr="00C63597" w:rsidRDefault="003878A3" w:rsidP="00CA76AB">
            <w:pPr>
              <w:pStyle w:val="ListNumber"/>
              <w:numPr>
                <w:ilvl w:val="0"/>
                <w:numId w:val="20"/>
              </w:numPr>
            </w:pPr>
            <w:r w:rsidRPr="00C63597">
              <w:t>It develops and implements a:</w:t>
            </w:r>
          </w:p>
          <w:p w14:paraId="7B4D815F" w14:textId="77777777" w:rsidR="00CA3FA2" w:rsidRPr="00C63597" w:rsidRDefault="003878A3" w:rsidP="00CA76AB">
            <w:pPr>
              <w:pStyle w:val="ListNumber"/>
              <w:numPr>
                <w:ilvl w:val="0"/>
                <w:numId w:val="8"/>
              </w:numPr>
            </w:pPr>
            <w:r w:rsidRPr="00C63597">
              <w:t xml:space="preserve">contemporary model of </w:t>
            </w:r>
            <w:r w:rsidR="000C7AC3">
              <w:t>c</w:t>
            </w:r>
            <w:r w:rsidRPr="00C63597">
              <w:t xml:space="preserve">ultural </w:t>
            </w:r>
            <w:r w:rsidR="000C7AC3">
              <w:t>s</w:t>
            </w:r>
            <w:r w:rsidRPr="00C63597">
              <w:t>upervision for all staff.</w:t>
            </w:r>
          </w:p>
          <w:p w14:paraId="67690ACD" w14:textId="020A4B4F" w:rsidR="00CA3FA2" w:rsidRPr="00C63597" w:rsidRDefault="003878A3" w:rsidP="00CA76AB">
            <w:pPr>
              <w:pStyle w:val="ListNumber"/>
              <w:numPr>
                <w:ilvl w:val="0"/>
                <w:numId w:val="8"/>
              </w:numPr>
            </w:pPr>
            <w:r w:rsidRPr="00C63597">
              <w:t xml:space="preserve">cultural safety policy and program for </w:t>
            </w:r>
            <w:r w:rsidR="00FF2C6C">
              <w:t>the department</w:t>
            </w:r>
            <w:r w:rsidRPr="00C63597">
              <w:t>.</w:t>
            </w:r>
          </w:p>
          <w:p w14:paraId="43D04CE3" w14:textId="77777777" w:rsidR="00CA3FA2" w:rsidRPr="000C7AC3" w:rsidRDefault="003878A3" w:rsidP="00CA76AB">
            <w:pPr>
              <w:pStyle w:val="ListNumber"/>
              <w:numPr>
                <w:ilvl w:val="0"/>
                <w:numId w:val="8"/>
              </w:numPr>
            </w:pPr>
            <w:r w:rsidRPr="00C63597">
              <w:lastRenderedPageBreak/>
              <w:t xml:space="preserve">strategy and/or processes to recognise and address </w:t>
            </w:r>
            <w:r w:rsidR="000C7AC3" w:rsidRPr="004505E4">
              <w:t>l</w:t>
            </w:r>
            <w:r w:rsidRPr="004505E4">
              <w:t xml:space="preserve">ateral </w:t>
            </w:r>
            <w:r w:rsidR="000C7AC3" w:rsidRPr="004505E4">
              <w:t>v</w:t>
            </w:r>
            <w:r w:rsidRPr="004505E4">
              <w:t>iolence</w:t>
            </w:r>
            <w:r w:rsidRPr="000C7AC3">
              <w:t xml:space="preserve"> in the workplace. </w:t>
            </w:r>
          </w:p>
          <w:p w14:paraId="29228851" w14:textId="77777777" w:rsidR="00CA3FA2" w:rsidRPr="00C63597" w:rsidRDefault="003878A3" w:rsidP="00CA76AB">
            <w:pPr>
              <w:pStyle w:val="ListNumber"/>
              <w:numPr>
                <w:ilvl w:val="0"/>
                <w:numId w:val="8"/>
              </w:numPr>
            </w:pPr>
            <w:r w:rsidRPr="00C63597">
              <w:rPr>
                <w:color w:val="000000"/>
              </w:rPr>
              <w:t>cultural mentoring program and</w:t>
            </w:r>
            <w:r w:rsidRPr="00C63597">
              <w:t xml:space="preserve"> a </w:t>
            </w:r>
            <w:r w:rsidR="000C7AC3">
              <w:t>c</w:t>
            </w:r>
            <w:r w:rsidRPr="00C63597">
              <w:t xml:space="preserve">ultural </w:t>
            </w:r>
            <w:r w:rsidR="000C7AC3">
              <w:t>c</w:t>
            </w:r>
            <w:r w:rsidRPr="00C63597">
              <w:t xml:space="preserve">apability </w:t>
            </w:r>
            <w:r w:rsidR="000C7AC3">
              <w:t>a</w:t>
            </w:r>
            <w:r w:rsidRPr="00C63597">
              <w:t xml:space="preserve">ssessment and </w:t>
            </w:r>
            <w:r w:rsidR="000C7AC3">
              <w:t>r</w:t>
            </w:r>
            <w:r w:rsidRPr="00C63597">
              <w:t xml:space="preserve">eview </w:t>
            </w:r>
            <w:r w:rsidR="000C7AC3">
              <w:t>f</w:t>
            </w:r>
            <w:r w:rsidRPr="00C63597">
              <w:t xml:space="preserve">ramework for </w:t>
            </w:r>
            <w:r w:rsidR="000C7AC3">
              <w:t>s</w:t>
            </w:r>
            <w:r w:rsidRPr="00C63597">
              <w:t xml:space="preserve">enior </w:t>
            </w:r>
            <w:r w:rsidR="000C7AC3">
              <w:t>e</w:t>
            </w:r>
            <w:r w:rsidRPr="00C63597">
              <w:t>xecutives.</w:t>
            </w:r>
          </w:p>
          <w:p w14:paraId="2CD45BD3" w14:textId="77777777" w:rsidR="00CA3FA2" w:rsidRPr="00C63597" w:rsidRDefault="003878A3" w:rsidP="00CA76AB">
            <w:pPr>
              <w:pStyle w:val="ListNumber"/>
              <w:numPr>
                <w:ilvl w:val="0"/>
                <w:numId w:val="19"/>
              </w:numPr>
            </w:pPr>
            <w:r w:rsidRPr="00C63597">
              <w:t xml:space="preserve">Develop and implement an </w:t>
            </w:r>
            <w:r w:rsidR="000C7AC3">
              <w:t>a</w:t>
            </w:r>
            <w:r w:rsidRPr="00C63597">
              <w:t>nti-</w:t>
            </w:r>
            <w:r w:rsidR="000C7AC3">
              <w:t>r</w:t>
            </w:r>
            <w:r w:rsidRPr="00C63597">
              <w:t xml:space="preserve">acism </w:t>
            </w:r>
            <w:r w:rsidR="000C7AC3">
              <w:t>f</w:t>
            </w:r>
            <w:r w:rsidRPr="00C63597">
              <w:t>ramework.</w:t>
            </w:r>
          </w:p>
        </w:tc>
      </w:tr>
      <w:tr w:rsidR="00B61D77" w14:paraId="553C6867" w14:textId="77777777" w:rsidTr="00D64DCB">
        <w:tc>
          <w:tcPr>
            <w:tcW w:w="1714" w:type="dxa"/>
          </w:tcPr>
          <w:p w14:paraId="726F250A" w14:textId="77777777" w:rsidR="00CA3FA2" w:rsidRPr="00C1527F" w:rsidRDefault="003878A3" w:rsidP="00C1527F">
            <w:pPr>
              <w:rPr>
                <w:b/>
                <w:bCs/>
              </w:rPr>
            </w:pPr>
            <w:r w:rsidRPr="00C1527F">
              <w:rPr>
                <w:b/>
                <w:bCs/>
              </w:rPr>
              <w:lastRenderedPageBreak/>
              <w:t>Outcomes</w:t>
            </w:r>
          </w:p>
        </w:tc>
        <w:tc>
          <w:tcPr>
            <w:tcW w:w="7296" w:type="dxa"/>
          </w:tcPr>
          <w:p w14:paraId="2CECDC62" w14:textId="11362019" w:rsidR="00CA3FA2" w:rsidRPr="00C1527F" w:rsidRDefault="003878A3" w:rsidP="00C1527F">
            <w:pPr>
              <w:pStyle w:val="ListBullet"/>
            </w:pPr>
            <w:r w:rsidRPr="00C1527F">
              <w:t xml:space="preserve">Increased representation of Aboriginal and Torres Strait Islander staff across all levels of the organisation, consistent with the </w:t>
            </w:r>
            <w:r w:rsidRPr="00B67AD1">
              <w:rPr>
                <w:i/>
                <w:iCs/>
              </w:rPr>
              <w:t>Public Sector Act 202</w:t>
            </w:r>
            <w:r w:rsidR="00F21A3E">
              <w:rPr>
                <w:i/>
                <w:iCs/>
              </w:rPr>
              <w:t>2</w:t>
            </w:r>
            <w:r w:rsidR="003237E6">
              <w:rPr>
                <w:i/>
                <w:iCs/>
              </w:rPr>
              <w:t>.</w:t>
            </w:r>
          </w:p>
          <w:p w14:paraId="15CF56DF" w14:textId="6BE397E2" w:rsidR="00CA3FA2" w:rsidRPr="00C1527F" w:rsidRDefault="003878A3" w:rsidP="00C1527F">
            <w:pPr>
              <w:pStyle w:val="ListBullet"/>
            </w:pPr>
            <w:r w:rsidRPr="00C1527F">
              <w:t>All staff have completed local cultural induction</w:t>
            </w:r>
            <w:r w:rsidR="00E255F3">
              <w:t xml:space="preserve">, </w:t>
            </w:r>
            <w:r w:rsidRPr="00C1527F">
              <w:t>at place.</w:t>
            </w:r>
          </w:p>
          <w:p w14:paraId="4E44767D" w14:textId="058A8B7A" w:rsidR="00CA3FA2" w:rsidRPr="00C1527F" w:rsidRDefault="003878A3" w:rsidP="00C1527F">
            <w:pPr>
              <w:pStyle w:val="ListBullet"/>
            </w:pPr>
            <w:r w:rsidRPr="00C1527F">
              <w:t xml:space="preserve">All workplaces are culturally safe, free from any discrimination, and supportive of Aboriginal and Torres Strait Islander staff, including their cultural knowledge, </w:t>
            </w:r>
            <w:proofErr w:type="gramStart"/>
            <w:r w:rsidRPr="00C1527F">
              <w:t>perspectives</w:t>
            </w:r>
            <w:proofErr w:type="gramEnd"/>
            <w:r w:rsidRPr="00C1527F">
              <w:t xml:space="preserve"> and values. </w:t>
            </w:r>
          </w:p>
          <w:p w14:paraId="33826C35" w14:textId="77777777" w:rsidR="00CA3FA2" w:rsidRPr="00C1527F" w:rsidRDefault="003878A3" w:rsidP="00C1527F">
            <w:pPr>
              <w:pStyle w:val="ListBullet"/>
            </w:pPr>
            <w:r w:rsidRPr="00C1527F">
              <w:t xml:space="preserve">The human rights of Aboriginal and Torres Strait Islander peoples, to be safe, to be treated equally and respectfully, and be free from discrimination based on their cultural origin or identity is valued and upheld. </w:t>
            </w:r>
          </w:p>
          <w:p w14:paraId="2D7DFC14" w14:textId="2F157C98" w:rsidR="00CA3FA2" w:rsidRPr="00C1527F" w:rsidRDefault="003878A3" w:rsidP="00C1527F">
            <w:pPr>
              <w:pStyle w:val="ListBullet"/>
            </w:pPr>
            <w:r w:rsidRPr="00C1527F">
              <w:t>The workforce values, respects and celebrates Aboriginal and Torres Strait Islander peoples’ culture and cultural knowledge.</w:t>
            </w:r>
          </w:p>
        </w:tc>
      </w:tr>
    </w:tbl>
    <w:p w14:paraId="097E08CB" w14:textId="77777777" w:rsidR="00CA3FA2" w:rsidRDefault="00CA3FA2" w:rsidP="00CA3FA2">
      <w:pPr>
        <w:rPr>
          <w:b/>
          <w:bCs/>
          <w:u w:val="single"/>
        </w:rPr>
      </w:pPr>
    </w:p>
    <w:p w14:paraId="43241143" w14:textId="77777777" w:rsidR="00747AE6" w:rsidRDefault="003878A3" w:rsidP="00C1527F">
      <w:bookmarkStart w:id="44" w:name="_Toc145673350"/>
      <w:r>
        <w:br w:type="page"/>
      </w:r>
    </w:p>
    <w:p w14:paraId="59B7160C" w14:textId="445973AD" w:rsidR="00CA3FA2" w:rsidRDefault="003878A3" w:rsidP="000051F4">
      <w:pPr>
        <w:pStyle w:val="Heading1"/>
      </w:pPr>
      <w:bookmarkStart w:id="45" w:name="_Toc153520266"/>
      <w:bookmarkEnd w:id="44"/>
      <w:r>
        <w:lastRenderedPageBreak/>
        <w:t>Relationships</w:t>
      </w:r>
      <w:bookmarkEnd w:id="45"/>
    </w:p>
    <w:p w14:paraId="43925158" w14:textId="1593DC5F"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“Have trust in our community</w:t>
      </w:r>
      <w:r>
        <w:rPr>
          <w:rFonts w:cs="Arial"/>
          <w:szCs w:val="22"/>
          <w:lang w:val="en-AU"/>
        </w:rPr>
        <w:t>-</w:t>
      </w:r>
      <w:r w:rsidRPr="00836D44">
        <w:rPr>
          <w:rFonts w:cs="Arial"/>
          <w:szCs w:val="22"/>
          <w:lang w:val="en-AU"/>
        </w:rPr>
        <w:t>controlled</w:t>
      </w:r>
      <w:r>
        <w:rPr>
          <w:rFonts w:cs="Arial"/>
          <w:szCs w:val="22"/>
          <w:lang w:val="en-AU"/>
        </w:rPr>
        <w:t xml:space="preserve"> </w:t>
      </w:r>
      <w:r w:rsidRPr="00836D44">
        <w:rPr>
          <w:rFonts w:cs="Arial"/>
          <w:szCs w:val="22"/>
          <w:lang w:val="en-AU"/>
        </w:rPr>
        <w:t xml:space="preserve">orgs, to </w:t>
      </w:r>
      <w:proofErr w:type="gramStart"/>
      <w:r w:rsidRPr="00836D44">
        <w:rPr>
          <w:rFonts w:cs="Arial"/>
          <w:szCs w:val="22"/>
          <w:lang w:val="en-AU"/>
        </w:rPr>
        <w:t>support</w:t>
      </w:r>
      <w:proofErr w:type="gramEnd"/>
    </w:p>
    <w:p w14:paraId="51E2692D" w14:textId="5D3AF6F0"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our families, to deliver better</w:t>
      </w:r>
      <w:r>
        <w:rPr>
          <w:rFonts w:cs="Arial"/>
          <w:szCs w:val="22"/>
          <w:lang w:val="en-AU"/>
        </w:rPr>
        <w:t xml:space="preserve"> </w:t>
      </w:r>
      <w:r w:rsidRPr="00836D44">
        <w:rPr>
          <w:rFonts w:cs="Arial"/>
          <w:szCs w:val="22"/>
          <w:lang w:val="en-AU"/>
        </w:rPr>
        <w:t>outcomes.”</w:t>
      </w:r>
    </w:p>
    <w:p w14:paraId="36B79EB2" w14:textId="04163FF0" w:rsidR="008631C8" w:rsidRPr="00836D44" w:rsidRDefault="008631C8" w:rsidP="00B448BB">
      <w:pPr>
        <w:spacing w:after="360"/>
        <w:jc w:val="center"/>
        <w:rPr>
          <w:rFonts w:cs="Arial"/>
          <w:b/>
          <w:bCs/>
          <w:szCs w:val="22"/>
          <w:lang w:val="en-AU"/>
        </w:rPr>
      </w:pPr>
      <w:r w:rsidRPr="00836D44">
        <w:rPr>
          <w:rFonts w:cs="Arial"/>
          <w:b/>
          <w:bCs/>
          <w:szCs w:val="22"/>
          <w:lang w:val="en-AU"/>
        </w:rPr>
        <w:t>Regional Officer</w:t>
      </w:r>
    </w:p>
    <w:p w14:paraId="33257F8E" w14:textId="16D01399"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“When there is a great rapport with</w:t>
      </w:r>
      <w:r>
        <w:rPr>
          <w:rFonts w:cs="Arial"/>
          <w:szCs w:val="22"/>
          <w:lang w:val="en-AU"/>
        </w:rPr>
        <w:t xml:space="preserve"> </w:t>
      </w:r>
      <w:r w:rsidRPr="00836D44">
        <w:rPr>
          <w:rFonts w:cs="Arial"/>
          <w:szCs w:val="22"/>
          <w:lang w:val="en-AU"/>
        </w:rPr>
        <w:t>government, NGOs, community,</w:t>
      </w:r>
    </w:p>
    <w:p w14:paraId="20CAADB1" w14:textId="6EB4CBAE"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Elders have knowledge of who is</w:t>
      </w:r>
      <w:r>
        <w:rPr>
          <w:rFonts w:cs="Arial"/>
          <w:szCs w:val="22"/>
          <w:lang w:val="en-AU"/>
        </w:rPr>
        <w:t xml:space="preserve"> </w:t>
      </w:r>
      <w:r w:rsidRPr="00836D44">
        <w:rPr>
          <w:rFonts w:cs="Arial"/>
          <w:szCs w:val="22"/>
          <w:lang w:val="en-AU"/>
        </w:rPr>
        <w:t xml:space="preserve">who, understand the different </w:t>
      </w:r>
      <w:proofErr w:type="gramStart"/>
      <w:r w:rsidRPr="00836D44">
        <w:rPr>
          <w:rFonts w:cs="Arial"/>
          <w:szCs w:val="22"/>
          <w:lang w:val="en-AU"/>
        </w:rPr>
        <w:t>roles</w:t>
      </w:r>
      <w:proofErr w:type="gramEnd"/>
    </w:p>
    <w:p w14:paraId="1A762DFA"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we play and how we work together.”</w:t>
      </w:r>
    </w:p>
    <w:p w14:paraId="735F29CE" w14:textId="680A16FF" w:rsidR="008631C8" w:rsidRPr="00836D44" w:rsidRDefault="008631C8" w:rsidP="00B448BB">
      <w:pPr>
        <w:spacing w:after="360"/>
        <w:jc w:val="center"/>
        <w:rPr>
          <w:rFonts w:cs="Arial"/>
          <w:b/>
          <w:bCs/>
          <w:szCs w:val="22"/>
          <w:lang w:val="en-AU"/>
        </w:rPr>
      </w:pPr>
      <w:r w:rsidRPr="00836D44">
        <w:rPr>
          <w:rFonts w:cs="Arial"/>
          <w:b/>
          <w:bCs/>
          <w:szCs w:val="22"/>
          <w:lang w:val="en-AU"/>
        </w:rPr>
        <w:t>Regional Officer</w:t>
      </w:r>
    </w:p>
    <w:p w14:paraId="4687FD9C" w14:textId="23FB98D0"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“Listen and be respectful of family</w:t>
      </w:r>
      <w:r>
        <w:rPr>
          <w:rFonts w:cs="Arial"/>
          <w:szCs w:val="22"/>
          <w:lang w:val="en-AU"/>
        </w:rPr>
        <w:t xml:space="preserve"> </w:t>
      </w:r>
      <w:r w:rsidRPr="00836D44">
        <w:rPr>
          <w:rFonts w:cs="Arial"/>
          <w:szCs w:val="22"/>
          <w:lang w:val="en-AU"/>
        </w:rPr>
        <w:t>plans.”</w:t>
      </w:r>
    </w:p>
    <w:p w14:paraId="38E5C868" w14:textId="49302375" w:rsidR="008631C8" w:rsidRPr="00836D44" w:rsidRDefault="008631C8" w:rsidP="00B448BB">
      <w:pPr>
        <w:spacing w:after="360"/>
        <w:jc w:val="center"/>
        <w:rPr>
          <w:rFonts w:cs="Arial"/>
          <w:b/>
          <w:bCs/>
          <w:szCs w:val="22"/>
          <w:lang w:val="en-AU"/>
        </w:rPr>
      </w:pPr>
      <w:r w:rsidRPr="00836D44">
        <w:rPr>
          <w:rFonts w:cs="Arial"/>
          <w:b/>
          <w:bCs/>
          <w:szCs w:val="22"/>
          <w:lang w:val="en-AU"/>
        </w:rPr>
        <w:t>Regional Officer</w:t>
      </w:r>
    </w:p>
    <w:p w14:paraId="12CB5BAB" w14:textId="4F7913BD"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“Proactively and respectfully hear</w:t>
      </w:r>
      <w:r>
        <w:rPr>
          <w:rFonts w:cs="Arial"/>
          <w:szCs w:val="22"/>
          <w:lang w:val="en-AU"/>
        </w:rPr>
        <w:t xml:space="preserve"> </w:t>
      </w:r>
      <w:r w:rsidRPr="00836D44">
        <w:rPr>
          <w:rFonts w:cs="Arial"/>
          <w:szCs w:val="22"/>
          <w:lang w:val="en-AU"/>
        </w:rPr>
        <w:t>the voices of First Nations people.</w:t>
      </w:r>
    </w:p>
    <w:p w14:paraId="72214EE8" w14:textId="67737446"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Want to work alongside and not</w:t>
      </w:r>
      <w:r>
        <w:rPr>
          <w:rFonts w:cs="Arial"/>
          <w:szCs w:val="22"/>
          <w:lang w:val="en-AU"/>
        </w:rPr>
        <w:t xml:space="preserve"> </w:t>
      </w:r>
      <w:r w:rsidRPr="00836D44">
        <w:rPr>
          <w:rFonts w:cs="Arial"/>
          <w:szCs w:val="22"/>
          <w:lang w:val="en-AU"/>
        </w:rPr>
        <w:t xml:space="preserve">against the cultural decisions </w:t>
      </w:r>
      <w:proofErr w:type="gramStart"/>
      <w:r w:rsidRPr="00836D44">
        <w:rPr>
          <w:rFonts w:cs="Arial"/>
          <w:szCs w:val="22"/>
          <w:lang w:val="en-AU"/>
        </w:rPr>
        <w:t>that</w:t>
      </w:r>
      <w:proofErr w:type="gramEnd"/>
    </w:p>
    <w:p w14:paraId="02DD0343"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First Nations people offer.”</w:t>
      </w:r>
    </w:p>
    <w:p w14:paraId="0BB509AF" w14:textId="73D2C0E2" w:rsidR="008631C8" w:rsidRPr="00836D44" w:rsidRDefault="008631C8" w:rsidP="00B448BB">
      <w:pPr>
        <w:jc w:val="center"/>
        <w:rPr>
          <w:rFonts w:cs="Arial"/>
          <w:szCs w:val="22"/>
        </w:rPr>
      </w:pPr>
      <w:r w:rsidRPr="00836D44">
        <w:rPr>
          <w:rFonts w:cs="Arial"/>
          <w:b/>
          <w:bCs/>
          <w:szCs w:val="22"/>
          <w:lang w:val="en-AU"/>
        </w:rPr>
        <w:t>Regional Officer</w:t>
      </w:r>
    </w:p>
    <w:tbl>
      <w:tblPr>
        <w:tblStyle w:val="TableGrid"/>
        <w:tblW w:w="0" w:type="auto"/>
        <w:tblLook w:val="04A0" w:firstRow="1" w:lastRow="0" w:firstColumn="1" w:lastColumn="0" w:noHBand="0" w:noVBand="1"/>
      </w:tblPr>
      <w:tblGrid>
        <w:gridCol w:w="1890"/>
        <w:gridCol w:w="7120"/>
      </w:tblGrid>
      <w:tr w:rsidR="00B61D77" w14:paraId="4376DEAE" w14:textId="77777777" w:rsidTr="001F7EF6">
        <w:trPr>
          <w:trHeight w:val="385"/>
        </w:trPr>
        <w:tc>
          <w:tcPr>
            <w:tcW w:w="9236" w:type="dxa"/>
            <w:gridSpan w:val="2"/>
            <w:shd w:val="clear" w:color="auto" w:fill="8ECEDB" w:themeFill="accent1" w:themeFillTint="66"/>
          </w:tcPr>
          <w:p w14:paraId="2572E2E3" w14:textId="480F2981" w:rsidR="00CA3FA2" w:rsidRPr="00C1527F" w:rsidRDefault="00E255F3" w:rsidP="00C1527F">
            <w:pPr>
              <w:rPr>
                <w:b/>
                <w:bCs/>
              </w:rPr>
            </w:pPr>
            <w:r>
              <w:rPr>
                <w:b/>
                <w:bCs/>
              </w:rPr>
              <w:t>Relationships</w:t>
            </w:r>
          </w:p>
        </w:tc>
      </w:tr>
      <w:tr w:rsidR="00B61D77" w14:paraId="26FE0A0B" w14:textId="77777777" w:rsidTr="001F7EF6">
        <w:tc>
          <w:tcPr>
            <w:tcW w:w="1913" w:type="dxa"/>
          </w:tcPr>
          <w:p w14:paraId="4249863D" w14:textId="77777777" w:rsidR="00CA3FA2" w:rsidRPr="00C1527F" w:rsidRDefault="003878A3" w:rsidP="00C1527F">
            <w:pPr>
              <w:rPr>
                <w:b/>
                <w:bCs/>
              </w:rPr>
            </w:pPr>
            <w:r w:rsidRPr="00C1527F">
              <w:rPr>
                <w:b/>
                <w:bCs/>
              </w:rPr>
              <w:t xml:space="preserve">Objectives </w:t>
            </w:r>
          </w:p>
        </w:tc>
        <w:tc>
          <w:tcPr>
            <w:tcW w:w="7323" w:type="dxa"/>
          </w:tcPr>
          <w:p w14:paraId="19AFA183" w14:textId="1A28806D" w:rsidR="00CA3FA2" w:rsidRPr="00C1527F" w:rsidRDefault="003878A3" w:rsidP="00CA76AB">
            <w:pPr>
              <w:pStyle w:val="ListNumber"/>
              <w:numPr>
                <w:ilvl w:val="0"/>
                <w:numId w:val="17"/>
              </w:numPr>
              <w:rPr>
                <w:rFonts w:eastAsiaTheme="minorHAnsi"/>
              </w:rPr>
            </w:pPr>
            <w:bookmarkStart w:id="46" w:name="_Hlk139275019"/>
            <w:r w:rsidRPr="00C1527F">
              <w:rPr>
                <w:rFonts w:eastAsiaTheme="minorHAnsi"/>
              </w:rPr>
              <w:t xml:space="preserve">Establish, across all levels of the organisation, respectful and high expectation </w:t>
            </w:r>
            <w:proofErr w:type="gramStart"/>
            <w:r w:rsidRPr="00C1527F">
              <w:rPr>
                <w:rFonts w:eastAsiaTheme="minorHAnsi"/>
              </w:rPr>
              <w:t>relationships</w:t>
            </w:r>
            <w:proofErr w:type="gramEnd"/>
            <w:r w:rsidRPr="00C1527F">
              <w:rPr>
                <w:rFonts w:eastAsiaTheme="minorHAnsi"/>
              </w:rPr>
              <w:t xml:space="preserve"> and partnerships with Aboriginal and Torres Strait Islander:</w:t>
            </w:r>
          </w:p>
          <w:p w14:paraId="01D3DFC8" w14:textId="77777777" w:rsidR="00CA3FA2" w:rsidRPr="00C1527F" w:rsidRDefault="003878A3" w:rsidP="00CA76AB">
            <w:pPr>
              <w:pStyle w:val="ListBullet"/>
              <w:numPr>
                <w:ilvl w:val="0"/>
                <w:numId w:val="18"/>
              </w:numPr>
              <w:rPr>
                <w:rFonts w:eastAsiaTheme="minorHAnsi"/>
              </w:rPr>
            </w:pPr>
            <w:r w:rsidRPr="00C1527F">
              <w:rPr>
                <w:rFonts w:eastAsiaTheme="minorHAnsi"/>
              </w:rPr>
              <w:t>staff</w:t>
            </w:r>
          </w:p>
          <w:p w14:paraId="383CB02F" w14:textId="1ED38674" w:rsidR="00CA3FA2" w:rsidRPr="00C1527F" w:rsidRDefault="003878A3" w:rsidP="00CA76AB">
            <w:pPr>
              <w:pStyle w:val="ListBullet"/>
              <w:numPr>
                <w:ilvl w:val="0"/>
                <w:numId w:val="18"/>
              </w:numPr>
              <w:rPr>
                <w:rFonts w:eastAsiaTheme="minorHAnsi"/>
              </w:rPr>
            </w:pPr>
            <w:r w:rsidRPr="00C1527F">
              <w:rPr>
                <w:rFonts w:eastAsiaTheme="minorHAnsi"/>
              </w:rPr>
              <w:t xml:space="preserve">children, </w:t>
            </w:r>
            <w:r w:rsidR="00BC76AD">
              <w:rPr>
                <w:rFonts w:eastAsiaTheme="minorHAnsi"/>
              </w:rPr>
              <w:t>carers,</w:t>
            </w:r>
            <w:r w:rsidRPr="00C1527F">
              <w:rPr>
                <w:rFonts w:eastAsiaTheme="minorHAnsi"/>
              </w:rPr>
              <w:t xml:space="preserve"> </w:t>
            </w:r>
            <w:r w:rsidRPr="00C1527F">
              <w:t xml:space="preserve">people with disability, older Aboriginal and Torres Strait Islanders, </w:t>
            </w:r>
            <w:proofErr w:type="gramStart"/>
            <w:r w:rsidRPr="00C1527F">
              <w:rPr>
                <w:rFonts w:eastAsiaTheme="minorHAnsi"/>
              </w:rPr>
              <w:t>families</w:t>
            </w:r>
            <w:proofErr w:type="gramEnd"/>
            <w:r w:rsidRPr="00C1527F">
              <w:rPr>
                <w:rFonts w:eastAsiaTheme="minorHAnsi"/>
              </w:rPr>
              <w:t xml:space="preserve"> and communities</w:t>
            </w:r>
          </w:p>
          <w:p w14:paraId="0B3FBB38" w14:textId="77777777" w:rsidR="00CA3FA2" w:rsidRPr="00C63597" w:rsidRDefault="003878A3" w:rsidP="00CA76AB">
            <w:pPr>
              <w:pStyle w:val="ListBullet"/>
              <w:numPr>
                <w:ilvl w:val="0"/>
                <w:numId w:val="18"/>
              </w:numPr>
              <w:rPr>
                <w:rFonts w:eastAsiaTheme="minorHAnsi"/>
              </w:rPr>
            </w:pPr>
            <w:r w:rsidRPr="00C1527F">
              <w:rPr>
                <w:rFonts w:eastAsiaTheme="minorHAnsi"/>
              </w:rPr>
              <w:t xml:space="preserve">funded community-controlled organisations and </w:t>
            </w:r>
            <w:r w:rsidR="00BC76AD">
              <w:rPr>
                <w:rFonts w:eastAsiaTheme="minorHAnsi"/>
              </w:rPr>
              <w:t>p</w:t>
            </w:r>
            <w:r w:rsidRPr="00C1527F">
              <w:rPr>
                <w:rFonts w:eastAsiaTheme="minorHAnsi"/>
              </w:rPr>
              <w:t>eak bod</w:t>
            </w:r>
            <w:r w:rsidR="00BC76AD">
              <w:rPr>
                <w:rFonts w:eastAsiaTheme="minorHAnsi"/>
              </w:rPr>
              <w:t>ies</w:t>
            </w:r>
            <w:bookmarkEnd w:id="46"/>
            <w:r w:rsidR="00716C2A">
              <w:rPr>
                <w:rFonts w:eastAsiaTheme="minorHAnsi"/>
              </w:rPr>
              <w:t>.</w:t>
            </w:r>
          </w:p>
        </w:tc>
      </w:tr>
      <w:tr w:rsidR="00B61D77" w14:paraId="3CA89187" w14:textId="77777777" w:rsidTr="001F7EF6">
        <w:tc>
          <w:tcPr>
            <w:tcW w:w="1913" w:type="dxa"/>
          </w:tcPr>
          <w:p w14:paraId="7AD41266" w14:textId="77777777" w:rsidR="00CA3FA2" w:rsidRPr="00C1527F" w:rsidRDefault="003878A3" w:rsidP="00C1527F">
            <w:pPr>
              <w:rPr>
                <w:b/>
                <w:bCs/>
              </w:rPr>
            </w:pPr>
            <w:r w:rsidRPr="00C1527F">
              <w:rPr>
                <w:b/>
                <w:bCs/>
              </w:rPr>
              <w:t>Strategies</w:t>
            </w:r>
          </w:p>
        </w:tc>
        <w:tc>
          <w:tcPr>
            <w:tcW w:w="7323" w:type="dxa"/>
          </w:tcPr>
          <w:p w14:paraId="34D2BB0E" w14:textId="5396EF14" w:rsidR="00CA3FA2" w:rsidRPr="00C63597" w:rsidRDefault="00F21A3E" w:rsidP="00C1527F">
            <w:bookmarkStart w:id="47" w:name="_Hlk141785516"/>
            <w:r>
              <w:t>The department</w:t>
            </w:r>
            <w:r w:rsidR="003878A3" w:rsidRPr="00C63597">
              <w:t xml:space="preserve"> will:</w:t>
            </w:r>
          </w:p>
          <w:p w14:paraId="135EE66C" w14:textId="0A563447" w:rsidR="00CA3FA2" w:rsidRPr="00C1527F" w:rsidRDefault="003878A3" w:rsidP="00CA76AB">
            <w:pPr>
              <w:pStyle w:val="ListNumber"/>
              <w:numPr>
                <w:ilvl w:val="0"/>
                <w:numId w:val="16"/>
              </w:numPr>
            </w:pPr>
            <w:r w:rsidRPr="00C1527F">
              <w:t xml:space="preserve">Ensure the cultural insights and advice of Aboriginal and Torres Strait Islander staff inform all decision-making processes, departmental policies, </w:t>
            </w:r>
            <w:proofErr w:type="gramStart"/>
            <w:r w:rsidRPr="00C1527F">
              <w:t>programs</w:t>
            </w:r>
            <w:proofErr w:type="gramEnd"/>
            <w:r w:rsidRPr="00C1527F">
              <w:t xml:space="preserve"> and practice frameworks</w:t>
            </w:r>
            <w:bookmarkEnd w:id="47"/>
            <w:r w:rsidRPr="00C1527F">
              <w:t>.</w:t>
            </w:r>
          </w:p>
          <w:p w14:paraId="3ABA8B03" w14:textId="37D4ED40" w:rsidR="00CA3FA2" w:rsidRPr="00C63597" w:rsidRDefault="003878A3" w:rsidP="00CA76AB">
            <w:pPr>
              <w:pStyle w:val="ListNumber"/>
              <w:numPr>
                <w:ilvl w:val="0"/>
                <w:numId w:val="16"/>
              </w:numPr>
              <w:rPr>
                <w:color w:val="000000"/>
              </w:rPr>
            </w:pPr>
            <w:r w:rsidRPr="00C63597">
              <w:rPr>
                <w:color w:val="000000"/>
              </w:rPr>
              <w:t xml:space="preserve">Ensure all policies, programs and services are co-designed, developed and delivered in partnership with Aboriginal and Torres Strait Islander peoples and community-controlled organisations. </w:t>
            </w:r>
          </w:p>
          <w:p w14:paraId="2173BA66" w14:textId="23E4FD5D" w:rsidR="00CA3FA2" w:rsidRPr="00C63597" w:rsidRDefault="003878A3" w:rsidP="00CA76AB">
            <w:pPr>
              <w:pStyle w:val="ListNumber"/>
              <w:numPr>
                <w:ilvl w:val="0"/>
                <w:numId w:val="16"/>
              </w:numPr>
            </w:pPr>
            <w:r w:rsidRPr="00C63597">
              <w:rPr>
                <w:color w:val="000000"/>
              </w:rPr>
              <w:t>Build, strengthen and maintain relationships with Aboriginal and Torres Strait Islander stakeholders</w:t>
            </w:r>
            <w:r w:rsidR="000C7AC3">
              <w:rPr>
                <w:color w:val="000000"/>
              </w:rPr>
              <w:t xml:space="preserve"> and</w:t>
            </w:r>
            <w:r w:rsidRPr="00C63597">
              <w:rPr>
                <w:color w:val="000000"/>
              </w:rPr>
              <w:t xml:space="preserve"> partners</w:t>
            </w:r>
            <w:r>
              <w:rPr>
                <w:color w:val="000000"/>
              </w:rPr>
              <w:t xml:space="preserve"> </w:t>
            </w:r>
            <w:r w:rsidRPr="00C63597">
              <w:rPr>
                <w:color w:val="000000"/>
              </w:rPr>
              <w:t xml:space="preserve">(at the local, </w:t>
            </w:r>
            <w:proofErr w:type="gramStart"/>
            <w:r w:rsidRPr="00C63597">
              <w:rPr>
                <w:color w:val="000000"/>
              </w:rPr>
              <w:t>regional</w:t>
            </w:r>
            <w:proofErr w:type="gramEnd"/>
            <w:r w:rsidRPr="00C63597">
              <w:rPr>
                <w:color w:val="000000"/>
              </w:rPr>
              <w:t xml:space="preserve"> and statewide levels).</w:t>
            </w:r>
          </w:p>
          <w:p w14:paraId="6FC29964" w14:textId="4F3ECA51" w:rsidR="00CA3FA2" w:rsidRPr="00C63597" w:rsidRDefault="003878A3" w:rsidP="00CA76AB">
            <w:pPr>
              <w:pStyle w:val="ListNumber"/>
              <w:numPr>
                <w:ilvl w:val="0"/>
                <w:numId w:val="16"/>
              </w:numPr>
            </w:pPr>
            <w:bookmarkStart w:id="48" w:name="_Hlk143161936"/>
            <w:r w:rsidRPr="00C63597">
              <w:rPr>
                <w:color w:val="000000"/>
              </w:rPr>
              <w:t>Support individuals to participate in the Truth-</w:t>
            </w:r>
            <w:r w:rsidR="000C7AC3">
              <w:rPr>
                <w:color w:val="000000"/>
              </w:rPr>
              <w:t>T</w:t>
            </w:r>
            <w:r w:rsidRPr="00C63597">
              <w:rPr>
                <w:color w:val="000000"/>
              </w:rPr>
              <w:t>elling and Healing Inquiry processes by providing improved</w:t>
            </w:r>
            <w:r w:rsidR="003722FB">
              <w:rPr>
                <w:color w:val="000000"/>
              </w:rPr>
              <w:t xml:space="preserve"> </w:t>
            </w:r>
            <w:r w:rsidRPr="00C63597">
              <w:rPr>
                <w:color w:val="000000"/>
              </w:rPr>
              <w:t>and comprehensive access to individual records.</w:t>
            </w:r>
            <w:bookmarkStart w:id="49" w:name="_Hlk141784973"/>
          </w:p>
          <w:bookmarkEnd w:id="48"/>
          <w:p w14:paraId="17839654" w14:textId="33653789" w:rsidR="00CA3FA2" w:rsidRPr="00C63597" w:rsidRDefault="003878A3" w:rsidP="00CA76AB">
            <w:pPr>
              <w:pStyle w:val="ListNumber"/>
              <w:numPr>
                <w:ilvl w:val="0"/>
                <w:numId w:val="16"/>
              </w:numPr>
            </w:pPr>
            <w:r w:rsidRPr="00C63597">
              <w:t xml:space="preserve">In partnership with other </w:t>
            </w:r>
            <w:r w:rsidR="003722FB">
              <w:t>departments</w:t>
            </w:r>
            <w:r w:rsidRPr="00C63597">
              <w:t>, work with the Government Treaty Readiness Committee to develop a multi</w:t>
            </w:r>
            <w:r w:rsidR="003722FB">
              <w:t>agency</w:t>
            </w:r>
            <w:r w:rsidRPr="00C63597">
              <w:t xml:space="preserve"> approach to service delivery that is trauma-informed and places the client at the centre of the service response. </w:t>
            </w:r>
            <w:bookmarkStart w:id="50" w:name="_Hlk141784986"/>
            <w:bookmarkEnd w:id="49"/>
          </w:p>
          <w:p w14:paraId="2E2AD7E1" w14:textId="497F1E7B" w:rsidR="00CA3FA2" w:rsidRPr="00C63597" w:rsidRDefault="003878A3" w:rsidP="00CA76AB">
            <w:pPr>
              <w:pStyle w:val="ListNumber"/>
              <w:numPr>
                <w:ilvl w:val="0"/>
                <w:numId w:val="16"/>
              </w:numPr>
            </w:pPr>
            <w:r w:rsidRPr="00C63597">
              <w:t xml:space="preserve">Include the voices, perspectives, and views of Aboriginal and Torres Strait Islander peoples, communities and/or organisations as part of </w:t>
            </w:r>
            <w:r w:rsidR="005F4814">
              <w:t>the department’s</w:t>
            </w:r>
            <w:r w:rsidRPr="00C63597">
              <w:t xml:space="preserve"> performance review processes </w:t>
            </w:r>
            <w:r w:rsidRPr="00C63597">
              <w:lastRenderedPageBreak/>
              <w:t xml:space="preserve">including </w:t>
            </w:r>
            <w:r w:rsidR="005F4814">
              <w:t>o</w:t>
            </w:r>
            <w:r w:rsidR="005F4814" w:rsidRPr="00C63597">
              <w:t>perational</w:t>
            </w:r>
            <w:r w:rsidRPr="00C63597">
              <w:t xml:space="preserve"> </w:t>
            </w:r>
            <w:r w:rsidR="00D03012">
              <w:t>p</w:t>
            </w:r>
            <w:r w:rsidRPr="00C63597">
              <w:t xml:space="preserve">erformance </w:t>
            </w:r>
            <w:r w:rsidR="00D03012">
              <w:t>r</w:t>
            </w:r>
            <w:r w:rsidRPr="00C63597">
              <w:t>eviews and other relevant performance assessment mechanisms.</w:t>
            </w:r>
            <w:bookmarkEnd w:id="50"/>
          </w:p>
        </w:tc>
      </w:tr>
      <w:tr w:rsidR="00B61D77" w14:paraId="05ED284F" w14:textId="77777777" w:rsidTr="001F7EF6">
        <w:tc>
          <w:tcPr>
            <w:tcW w:w="1913" w:type="dxa"/>
          </w:tcPr>
          <w:p w14:paraId="29E3CA20" w14:textId="77777777" w:rsidR="00CA3FA2" w:rsidRPr="00C1527F" w:rsidRDefault="003878A3" w:rsidP="00C1527F">
            <w:pPr>
              <w:rPr>
                <w:b/>
                <w:bCs/>
              </w:rPr>
            </w:pPr>
            <w:r w:rsidRPr="00C1527F">
              <w:rPr>
                <w:b/>
                <w:bCs/>
              </w:rPr>
              <w:lastRenderedPageBreak/>
              <w:t>Outcomes</w:t>
            </w:r>
          </w:p>
        </w:tc>
        <w:tc>
          <w:tcPr>
            <w:tcW w:w="7323" w:type="dxa"/>
          </w:tcPr>
          <w:p w14:paraId="22CDFE8D" w14:textId="3729A246" w:rsidR="00CA3FA2" w:rsidRPr="00C63597" w:rsidRDefault="005F4814" w:rsidP="00C1527F">
            <w:pPr>
              <w:rPr>
                <w:lang w:eastAsia="en-AU"/>
              </w:rPr>
            </w:pPr>
            <w:r>
              <w:rPr>
                <w:lang w:eastAsia="en-AU"/>
              </w:rPr>
              <w:t>The department</w:t>
            </w:r>
            <w:r w:rsidR="003878A3" w:rsidRPr="00C63597">
              <w:rPr>
                <w:lang w:eastAsia="en-AU"/>
              </w:rPr>
              <w:t xml:space="preserve"> will:</w:t>
            </w:r>
          </w:p>
          <w:p w14:paraId="53AB214B" w14:textId="6F24FE84" w:rsidR="00CA3FA2" w:rsidRPr="00C1527F" w:rsidRDefault="005F4814" w:rsidP="00C1527F">
            <w:pPr>
              <w:pStyle w:val="ListBullet"/>
            </w:pPr>
            <w:r>
              <w:t>Ensure p</w:t>
            </w:r>
            <w:r w:rsidR="003878A3" w:rsidRPr="00C1527F">
              <w:t xml:space="preserve">olicies, programs, </w:t>
            </w:r>
            <w:proofErr w:type="gramStart"/>
            <w:r w:rsidR="003878A3" w:rsidRPr="00C1527F">
              <w:t>services</w:t>
            </w:r>
            <w:proofErr w:type="gramEnd"/>
            <w:r w:rsidR="003878A3" w:rsidRPr="00C1527F">
              <w:t xml:space="preserve"> and practice frameworks are co</w:t>
            </w:r>
            <w:r w:rsidR="00D03012">
              <w:t>-</w:t>
            </w:r>
            <w:r w:rsidR="003878A3" w:rsidRPr="00C1527F">
              <w:t xml:space="preserve">designed, developed and delivered in partnership with the </w:t>
            </w:r>
            <w:r w:rsidR="000C7AC3">
              <w:t>F</w:t>
            </w:r>
            <w:r w:rsidR="00333B06">
              <w:t>NC</w:t>
            </w:r>
            <w:r w:rsidR="003878A3" w:rsidRPr="00C1527F">
              <w:t xml:space="preserve">, Aboriginal and Torres Strait Islander staff, peoples, communities, </w:t>
            </w:r>
            <w:r w:rsidR="000C7AC3">
              <w:t>p</w:t>
            </w:r>
            <w:r w:rsidR="003878A3" w:rsidRPr="00C1527F">
              <w:t xml:space="preserve">eak bodies and/or organisations.  </w:t>
            </w:r>
          </w:p>
          <w:p w14:paraId="67290B51" w14:textId="0657E75C" w:rsidR="00CA3FA2" w:rsidRPr="00C1527F" w:rsidRDefault="005F4814" w:rsidP="00C1527F">
            <w:pPr>
              <w:pStyle w:val="ListBullet"/>
            </w:pPr>
            <w:r>
              <w:t>V</w:t>
            </w:r>
            <w:r w:rsidR="003878A3" w:rsidRPr="00C1527F">
              <w:t xml:space="preserve">alue, respect and celebrate Aboriginal and Torres Strait Islander peoples’ culture and cultural knowledge. </w:t>
            </w:r>
          </w:p>
          <w:p w14:paraId="2CA410CC" w14:textId="7DB524D0" w:rsidR="00CA3FA2" w:rsidRPr="00C1527F" w:rsidRDefault="005F4814" w:rsidP="00C1527F">
            <w:pPr>
              <w:pStyle w:val="ListBullet"/>
            </w:pPr>
            <w:r>
              <w:t>A</w:t>
            </w:r>
            <w:r w:rsidR="003878A3" w:rsidRPr="00C1527F">
              <w:t xml:space="preserve">cknowledge and reaffirm the human rights of Aboriginal and Torres Strait Islander peoples, to self-determination, to be safe, to be treated equally and respectfully and be free from discrimination based on their cultural origin or identity. </w:t>
            </w:r>
          </w:p>
          <w:p w14:paraId="2D252AF1" w14:textId="54D1A523" w:rsidR="00CA3FA2" w:rsidRPr="00C63597" w:rsidRDefault="005F4814" w:rsidP="00C1527F">
            <w:pPr>
              <w:pStyle w:val="ListBullet"/>
            </w:pPr>
            <w:r>
              <w:t xml:space="preserve">Ensure </w:t>
            </w:r>
            <w:r w:rsidR="003878A3" w:rsidRPr="00C1527F">
              <w:t>Aboriginal and Torres Strait Islander peoples and communities actively participate in decisions that affect them.</w:t>
            </w:r>
          </w:p>
        </w:tc>
      </w:tr>
    </w:tbl>
    <w:p w14:paraId="2F5B2152" w14:textId="16787594" w:rsidR="00CA3FA2" w:rsidRDefault="003878A3" w:rsidP="000051F4">
      <w:pPr>
        <w:pStyle w:val="Heading1"/>
      </w:pPr>
      <w:r>
        <w:rPr>
          <w:u w:val="single"/>
        </w:rPr>
        <w:br w:type="page"/>
      </w:r>
      <w:bookmarkStart w:id="51" w:name="_Toc145673351"/>
      <w:bookmarkStart w:id="52" w:name="_Toc153520267"/>
      <w:r w:rsidRPr="00747AE6">
        <w:lastRenderedPageBreak/>
        <w:t xml:space="preserve">Policy and </w:t>
      </w:r>
      <w:bookmarkEnd w:id="51"/>
      <w:r w:rsidR="000C7AC3">
        <w:t>s</w:t>
      </w:r>
      <w:r w:rsidR="00F9314F">
        <w:t xml:space="preserve">ervice </w:t>
      </w:r>
      <w:r w:rsidR="000C7AC3">
        <w:t>d</w:t>
      </w:r>
      <w:r w:rsidR="00F9314F">
        <w:t>elivery</w:t>
      </w:r>
      <w:bookmarkEnd w:id="52"/>
      <w:r w:rsidR="00F9314F" w:rsidRPr="00747AE6">
        <w:t xml:space="preserve">  </w:t>
      </w:r>
    </w:p>
    <w:p w14:paraId="3B0337C2" w14:textId="681DC504"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“When we are treaty-ready, leaders will be open to changing the way they do things.”</w:t>
      </w:r>
    </w:p>
    <w:p w14:paraId="26435D13" w14:textId="3077BF08" w:rsidR="008631C8" w:rsidRPr="00836D44" w:rsidRDefault="008631C8" w:rsidP="00B448BB">
      <w:pPr>
        <w:spacing w:after="240"/>
        <w:jc w:val="center"/>
        <w:rPr>
          <w:rFonts w:cs="Arial"/>
          <w:b/>
          <w:bCs/>
          <w:szCs w:val="22"/>
          <w:lang w:val="en-AU"/>
        </w:rPr>
      </w:pPr>
      <w:r w:rsidRPr="00836D44">
        <w:rPr>
          <w:rFonts w:cs="Arial"/>
          <w:b/>
          <w:bCs/>
          <w:szCs w:val="22"/>
          <w:lang w:val="en-AU"/>
        </w:rPr>
        <w:t>Regional Officer</w:t>
      </w:r>
    </w:p>
    <w:p w14:paraId="49B24E61" w14:textId="104EDC1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“It is time to enter into Path to Treaty by mobilising what we already </w:t>
      </w:r>
      <w:proofErr w:type="gramStart"/>
      <w:r w:rsidRPr="00836D44">
        <w:rPr>
          <w:rFonts w:cs="Arial"/>
          <w:szCs w:val="22"/>
          <w:lang w:val="en-AU"/>
        </w:rPr>
        <w:t>have</w:t>
      </w:r>
      <w:proofErr w:type="gramEnd"/>
    </w:p>
    <w:p w14:paraId="10333EA9" w14:textId="0CB7BCC5"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(for example), Independent persons; Family Participation Program; Child Placement Principle.”</w:t>
      </w:r>
    </w:p>
    <w:p w14:paraId="73933286" w14:textId="52065E6F" w:rsidR="008631C8" w:rsidRPr="00836D44" w:rsidRDefault="008631C8" w:rsidP="00B448BB">
      <w:pPr>
        <w:spacing w:after="240"/>
        <w:jc w:val="center"/>
        <w:rPr>
          <w:rFonts w:cs="Arial"/>
          <w:b/>
          <w:bCs/>
          <w:szCs w:val="22"/>
          <w:lang w:val="en-AU"/>
        </w:rPr>
      </w:pPr>
      <w:r w:rsidRPr="00836D44">
        <w:rPr>
          <w:rFonts w:cs="Arial"/>
          <w:b/>
          <w:bCs/>
          <w:szCs w:val="22"/>
          <w:lang w:val="en-AU"/>
        </w:rPr>
        <w:t>Central Office Officer</w:t>
      </w:r>
    </w:p>
    <w:p w14:paraId="7C9D7E8B" w14:textId="59D1E393"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“We </w:t>
      </w:r>
      <w:proofErr w:type="spellStart"/>
      <w:r w:rsidRPr="00836D44">
        <w:rPr>
          <w:rFonts w:cs="Arial"/>
          <w:szCs w:val="22"/>
          <w:lang w:val="en-AU"/>
        </w:rPr>
        <w:t>gotta</w:t>
      </w:r>
      <w:proofErr w:type="spellEnd"/>
      <w:r w:rsidRPr="00836D44">
        <w:rPr>
          <w:rFonts w:cs="Arial"/>
          <w:szCs w:val="22"/>
          <w:lang w:val="en-AU"/>
        </w:rPr>
        <w:t xml:space="preserve"> get our house into order. What are we doing with what </w:t>
      </w:r>
      <w:proofErr w:type="gramStart"/>
      <w:r w:rsidRPr="00836D44">
        <w:rPr>
          <w:rFonts w:cs="Arial"/>
          <w:szCs w:val="22"/>
          <w:lang w:val="en-AU"/>
        </w:rPr>
        <w:t>we</w:t>
      </w:r>
      <w:proofErr w:type="gramEnd"/>
    </w:p>
    <w:p w14:paraId="18B4D817" w14:textId="59E78B5D"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have in our heads and in our control? We need to take the tools out of the</w:t>
      </w:r>
    </w:p>
    <w:p w14:paraId="6CD29C41"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toolshed and use them.”</w:t>
      </w:r>
    </w:p>
    <w:p w14:paraId="389AB2AA" w14:textId="328A1595" w:rsidR="008631C8" w:rsidRPr="00836D44" w:rsidRDefault="008631C8" w:rsidP="00B448BB">
      <w:pPr>
        <w:autoSpaceDE w:val="0"/>
        <w:autoSpaceDN w:val="0"/>
        <w:adjustRightInd w:val="0"/>
        <w:spacing w:after="240"/>
        <w:jc w:val="center"/>
        <w:rPr>
          <w:rFonts w:cs="Arial"/>
          <w:b/>
          <w:bCs/>
          <w:szCs w:val="22"/>
          <w:lang w:val="en-AU"/>
        </w:rPr>
      </w:pPr>
      <w:r w:rsidRPr="00836D44">
        <w:rPr>
          <w:rFonts w:cs="Arial"/>
          <w:b/>
          <w:bCs/>
          <w:szCs w:val="22"/>
          <w:lang w:val="en-AU"/>
        </w:rPr>
        <w:t>On putting policies into practice — Central Office Officer</w:t>
      </w:r>
    </w:p>
    <w:p w14:paraId="520ACD07" w14:textId="0428F4CF"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“It’s no good writing these songs if no one is going to use them.”</w:t>
      </w:r>
    </w:p>
    <w:p w14:paraId="71DE3A65" w14:textId="379B91EB" w:rsidR="008631C8" w:rsidRPr="00836D44" w:rsidRDefault="008631C8" w:rsidP="00B448BB">
      <w:pPr>
        <w:autoSpaceDE w:val="0"/>
        <w:autoSpaceDN w:val="0"/>
        <w:adjustRightInd w:val="0"/>
        <w:spacing w:after="240"/>
        <w:jc w:val="center"/>
        <w:rPr>
          <w:rFonts w:cs="Arial"/>
          <w:b/>
          <w:bCs/>
          <w:szCs w:val="22"/>
        </w:rPr>
      </w:pPr>
      <w:r w:rsidRPr="00836D44">
        <w:rPr>
          <w:rFonts w:cs="Arial"/>
          <w:b/>
          <w:bCs/>
          <w:szCs w:val="22"/>
          <w:lang w:val="en-AU"/>
        </w:rPr>
        <w:t>On putting policies into practice — Central Office Officer</w:t>
      </w:r>
    </w:p>
    <w:tbl>
      <w:tblPr>
        <w:tblStyle w:val="TableGrid"/>
        <w:tblW w:w="0" w:type="auto"/>
        <w:tblLook w:val="04A0" w:firstRow="1" w:lastRow="0" w:firstColumn="1" w:lastColumn="0" w:noHBand="0" w:noVBand="1"/>
      </w:tblPr>
      <w:tblGrid>
        <w:gridCol w:w="1893"/>
        <w:gridCol w:w="7117"/>
      </w:tblGrid>
      <w:tr w:rsidR="00B61D77" w14:paraId="64640FFF" w14:textId="77777777" w:rsidTr="00D64DCB">
        <w:trPr>
          <w:trHeight w:val="385"/>
        </w:trPr>
        <w:tc>
          <w:tcPr>
            <w:tcW w:w="9010" w:type="dxa"/>
            <w:gridSpan w:val="2"/>
            <w:shd w:val="clear" w:color="auto" w:fill="8ECEDB" w:themeFill="accent1" w:themeFillTint="66"/>
          </w:tcPr>
          <w:p w14:paraId="694A59CE" w14:textId="471E38E8" w:rsidR="00CA3FA2" w:rsidRPr="00C1527F" w:rsidRDefault="003878A3" w:rsidP="00C1527F">
            <w:pPr>
              <w:rPr>
                <w:b/>
                <w:bCs/>
              </w:rPr>
            </w:pPr>
            <w:r w:rsidRPr="00C1527F">
              <w:rPr>
                <w:b/>
                <w:bCs/>
              </w:rPr>
              <w:t xml:space="preserve">Policy and </w:t>
            </w:r>
            <w:r w:rsidR="00DF586F">
              <w:rPr>
                <w:b/>
                <w:bCs/>
              </w:rPr>
              <w:t>p</w:t>
            </w:r>
            <w:r w:rsidRPr="00C1527F">
              <w:rPr>
                <w:b/>
                <w:bCs/>
              </w:rPr>
              <w:t xml:space="preserve">rograms </w:t>
            </w:r>
          </w:p>
        </w:tc>
      </w:tr>
      <w:tr w:rsidR="00B61D77" w14:paraId="691E2873" w14:textId="77777777" w:rsidTr="00D64DCB">
        <w:tc>
          <w:tcPr>
            <w:tcW w:w="1893" w:type="dxa"/>
          </w:tcPr>
          <w:p w14:paraId="6DC69382" w14:textId="77777777" w:rsidR="00CA3FA2" w:rsidRPr="00C1527F" w:rsidRDefault="003878A3" w:rsidP="00C1527F">
            <w:pPr>
              <w:rPr>
                <w:b/>
                <w:bCs/>
              </w:rPr>
            </w:pPr>
            <w:r w:rsidRPr="00C1527F">
              <w:rPr>
                <w:b/>
                <w:bCs/>
              </w:rPr>
              <w:t xml:space="preserve">Objectives </w:t>
            </w:r>
          </w:p>
        </w:tc>
        <w:tc>
          <w:tcPr>
            <w:tcW w:w="7117" w:type="dxa"/>
          </w:tcPr>
          <w:p w14:paraId="7615D550" w14:textId="67F7FAAA" w:rsidR="00CA3FA2" w:rsidRPr="00C63597" w:rsidRDefault="003878A3" w:rsidP="00C1527F">
            <w:pPr>
              <w:pStyle w:val="ListBullet"/>
            </w:pPr>
            <w:bookmarkStart w:id="53" w:name="_Hlk145336651"/>
            <w:r w:rsidRPr="00C63597">
              <w:t>All systems, policy, programs, services, and practice are culturally responsive and meet the needs and priorities of Aboriginal and Torres Strait Islander peoples and communities</w:t>
            </w:r>
            <w:bookmarkEnd w:id="53"/>
            <w:r w:rsidRPr="00C63597">
              <w:t xml:space="preserve">. </w:t>
            </w:r>
          </w:p>
          <w:p w14:paraId="3EA55E44" w14:textId="26ED9DF0" w:rsidR="00CA3FA2" w:rsidRPr="00C63597" w:rsidRDefault="00F51905" w:rsidP="00C1527F">
            <w:pPr>
              <w:pStyle w:val="ListBullet"/>
              <w:rPr>
                <w:rFonts w:eastAsiaTheme="minorHAnsi"/>
              </w:rPr>
            </w:pPr>
            <w:r>
              <w:rPr>
                <w:rFonts w:eastAsiaTheme="minorHAnsi"/>
              </w:rPr>
              <w:t>The department</w:t>
            </w:r>
            <w:r w:rsidR="003878A3" w:rsidRPr="00C63597">
              <w:rPr>
                <w:rFonts w:eastAsiaTheme="minorHAnsi"/>
              </w:rPr>
              <w:t xml:space="preserve"> privileges Aboriginal and Torres Strait Islander </w:t>
            </w:r>
            <w:r w:rsidR="000A66E3">
              <w:rPr>
                <w:rFonts w:eastAsiaTheme="minorHAnsi"/>
              </w:rPr>
              <w:t>c</w:t>
            </w:r>
            <w:r w:rsidR="003878A3" w:rsidRPr="00C63597">
              <w:rPr>
                <w:rFonts w:eastAsiaTheme="minorHAnsi"/>
              </w:rPr>
              <w:t>ommunity</w:t>
            </w:r>
            <w:r>
              <w:rPr>
                <w:rFonts w:eastAsiaTheme="minorHAnsi"/>
              </w:rPr>
              <w:t>-</w:t>
            </w:r>
            <w:r w:rsidR="000A66E3">
              <w:rPr>
                <w:rFonts w:eastAsiaTheme="minorHAnsi"/>
              </w:rPr>
              <w:t>c</w:t>
            </w:r>
            <w:r w:rsidR="003878A3" w:rsidRPr="00C63597">
              <w:rPr>
                <w:rFonts w:eastAsiaTheme="minorHAnsi"/>
              </w:rPr>
              <w:t>ontrolled service provision.</w:t>
            </w:r>
          </w:p>
        </w:tc>
      </w:tr>
      <w:tr w:rsidR="00B61D77" w14:paraId="3F2D4D34" w14:textId="77777777" w:rsidTr="00D64DCB">
        <w:tc>
          <w:tcPr>
            <w:tcW w:w="1893" w:type="dxa"/>
          </w:tcPr>
          <w:p w14:paraId="4502A423" w14:textId="77777777" w:rsidR="00CA3FA2" w:rsidRPr="00C1527F" w:rsidRDefault="003878A3" w:rsidP="00C1527F">
            <w:pPr>
              <w:rPr>
                <w:b/>
                <w:bCs/>
              </w:rPr>
            </w:pPr>
            <w:r w:rsidRPr="00C1527F">
              <w:rPr>
                <w:b/>
                <w:bCs/>
              </w:rPr>
              <w:t>Strategies</w:t>
            </w:r>
          </w:p>
        </w:tc>
        <w:tc>
          <w:tcPr>
            <w:tcW w:w="7117" w:type="dxa"/>
          </w:tcPr>
          <w:p w14:paraId="115F9CD2" w14:textId="78BE959E" w:rsidR="00CA3FA2" w:rsidRPr="00C63597" w:rsidRDefault="00F51905" w:rsidP="00C1527F">
            <w:r>
              <w:t>The department</w:t>
            </w:r>
            <w:r w:rsidR="003878A3" w:rsidRPr="00C63597">
              <w:t xml:space="preserve"> will:</w:t>
            </w:r>
          </w:p>
          <w:p w14:paraId="1C0FF06B" w14:textId="08854C94" w:rsidR="00CA3FA2" w:rsidRPr="00C1527F" w:rsidRDefault="003878A3" w:rsidP="00CA76AB">
            <w:pPr>
              <w:pStyle w:val="ListNumber"/>
              <w:numPr>
                <w:ilvl w:val="0"/>
                <w:numId w:val="15"/>
              </w:numPr>
              <w:rPr>
                <w:b/>
                <w:bCs/>
                <w:u w:val="single"/>
              </w:rPr>
            </w:pPr>
            <w:r w:rsidRPr="00C1527F">
              <w:t xml:space="preserve">Review and amend current systems, policies, programs, </w:t>
            </w:r>
            <w:proofErr w:type="gramStart"/>
            <w:r w:rsidRPr="00C1527F">
              <w:t>practice</w:t>
            </w:r>
            <w:proofErr w:type="gramEnd"/>
            <w:r w:rsidRPr="00C1527F">
              <w:t xml:space="preserve"> and legislation to ensure </w:t>
            </w:r>
            <w:r w:rsidR="003722FB">
              <w:t xml:space="preserve">they </w:t>
            </w:r>
            <w:r w:rsidRPr="00C1527F">
              <w:t>are unbiased and culturally responsive to the needs of Aboriginal and Torres Strait Islander peoples and communities.</w:t>
            </w:r>
          </w:p>
          <w:p w14:paraId="2A870154" w14:textId="77777777" w:rsidR="00CA3FA2" w:rsidRPr="00C63597" w:rsidRDefault="003878A3" w:rsidP="00CA76AB">
            <w:pPr>
              <w:pStyle w:val="ListNumber"/>
              <w:numPr>
                <w:ilvl w:val="0"/>
                <w:numId w:val="15"/>
              </w:numPr>
              <w:rPr>
                <w:color w:val="000000"/>
              </w:rPr>
            </w:pPr>
            <w:r w:rsidRPr="00C63597">
              <w:rPr>
                <w:color w:val="000000"/>
              </w:rPr>
              <w:t>Co-design and develop an investment and commissioning blueprint to support the transition of funding to Aboriginal and Torres Strait Islander community-controlled organisations together with Aboriginal and Torres Strait Islander communities and organisations.</w:t>
            </w:r>
          </w:p>
          <w:p w14:paraId="184ABFCC" w14:textId="77777777" w:rsidR="00CA3FA2" w:rsidRPr="00C63597" w:rsidRDefault="003878A3" w:rsidP="00CA76AB">
            <w:pPr>
              <w:pStyle w:val="ListNumber"/>
              <w:numPr>
                <w:ilvl w:val="0"/>
                <w:numId w:val="15"/>
              </w:numPr>
              <w:rPr>
                <w:b/>
                <w:bCs/>
                <w:u w:val="single"/>
              </w:rPr>
            </w:pPr>
            <w:r w:rsidRPr="00C63597">
              <w:t>Partner with Aboriginal and Torres Strait Islander peoples and communities to:</w:t>
            </w:r>
          </w:p>
          <w:p w14:paraId="06ACA524" w14:textId="7DC3B3D3" w:rsidR="00CA3FA2" w:rsidRPr="00C63597" w:rsidRDefault="003878A3" w:rsidP="00CA76AB">
            <w:pPr>
              <w:pStyle w:val="ListNumber"/>
              <w:numPr>
                <w:ilvl w:val="0"/>
                <w:numId w:val="9"/>
              </w:numPr>
              <w:rPr>
                <w:b/>
                <w:bCs/>
                <w:u w:val="single"/>
              </w:rPr>
            </w:pPr>
            <w:r w:rsidRPr="00C63597">
              <w:t xml:space="preserve">co-design, develop and deliver policies, programs and services to meet their needs and </w:t>
            </w:r>
            <w:proofErr w:type="gramStart"/>
            <w:r w:rsidRPr="00C63597">
              <w:t>priorities</w:t>
            </w:r>
            <w:proofErr w:type="gramEnd"/>
          </w:p>
          <w:p w14:paraId="28481A1D" w14:textId="77777777" w:rsidR="00CA3FA2" w:rsidRPr="00C63597" w:rsidRDefault="003878A3" w:rsidP="00CA76AB">
            <w:pPr>
              <w:pStyle w:val="ListNumber"/>
              <w:numPr>
                <w:ilvl w:val="0"/>
                <w:numId w:val="9"/>
              </w:numPr>
            </w:pPr>
            <w:r w:rsidRPr="00C63597">
              <w:t xml:space="preserve">review and evaluate effectiveness and outcomes of the above. </w:t>
            </w:r>
          </w:p>
          <w:p w14:paraId="711EA1AD" w14:textId="4C263E96" w:rsidR="00CA3FA2" w:rsidRPr="00C63597" w:rsidRDefault="003878A3" w:rsidP="00CA76AB">
            <w:pPr>
              <w:pStyle w:val="ListNumber"/>
              <w:numPr>
                <w:ilvl w:val="0"/>
                <w:numId w:val="14"/>
              </w:numPr>
              <w:rPr>
                <w:color w:val="000000"/>
              </w:rPr>
            </w:pPr>
            <w:r w:rsidRPr="00C63597">
              <w:rPr>
                <w:color w:val="000000"/>
              </w:rPr>
              <w:t xml:space="preserve">Develop and report on a place-based </w:t>
            </w:r>
            <w:r w:rsidR="000A66E3">
              <w:rPr>
                <w:color w:val="000000"/>
              </w:rPr>
              <w:t>p</w:t>
            </w:r>
            <w:r w:rsidRPr="00C63597">
              <w:rPr>
                <w:color w:val="000000"/>
              </w:rPr>
              <w:t xml:space="preserve">erformance </w:t>
            </w:r>
            <w:r w:rsidR="000A66E3">
              <w:rPr>
                <w:color w:val="000000"/>
              </w:rPr>
              <w:t>f</w:t>
            </w:r>
            <w:r w:rsidRPr="00C63597">
              <w:rPr>
                <w:color w:val="000000"/>
              </w:rPr>
              <w:t xml:space="preserve">ramework that assesses how the perspectives, views and input of Aboriginal and Torres Strait Islander peoples are represented in the development and application of DCSSDS legislation, </w:t>
            </w:r>
            <w:proofErr w:type="gramStart"/>
            <w:r w:rsidRPr="00C63597">
              <w:rPr>
                <w:color w:val="000000"/>
              </w:rPr>
              <w:t>policies</w:t>
            </w:r>
            <w:proofErr w:type="gramEnd"/>
            <w:r w:rsidRPr="00C63597">
              <w:rPr>
                <w:color w:val="000000"/>
              </w:rPr>
              <w:t xml:space="preserve"> and procedures.</w:t>
            </w:r>
          </w:p>
        </w:tc>
      </w:tr>
      <w:tr w:rsidR="00B61D77" w14:paraId="2A8029F3" w14:textId="77777777" w:rsidTr="00D64DCB">
        <w:tc>
          <w:tcPr>
            <w:tcW w:w="1893" w:type="dxa"/>
          </w:tcPr>
          <w:p w14:paraId="47F79856" w14:textId="77777777" w:rsidR="00CA3FA2" w:rsidRPr="00C1527F" w:rsidRDefault="003878A3" w:rsidP="00C1527F">
            <w:pPr>
              <w:rPr>
                <w:b/>
                <w:bCs/>
              </w:rPr>
            </w:pPr>
            <w:r w:rsidRPr="00C1527F">
              <w:rPr>
                <w:b/>
                <w:bCs/>
              </w:rPr>
              <w:t>Outcomes</w:t>
            </w:r>
          </w:p>
        </w:tc>
        <w:tc>
          <w:tcPr>
            <w:tcW w:w="7117" w:type="dxa"/>
            <w:shd w:val="clear" w:color="auto" w:fill="auto"/>
          </w:tcPr>
          <w:p w14:paraId="009BE9EC" w14:textId="3902C678" w:rsidR="00CA3FA2" w:rsidRPr="00C63597" w:rsidRDefault="00F51905" w:rsidP="00C1527F">
            <w:pPr>
              <w:rPr>
                <w:lang w:eastAsia="en-AU"/>
              </w:rPr>
            </w:pPr>
            <w:r>
              <w:rPr>
                <w:lang w:eastAsia="en-AU"/>
              </w:rPr>
              <w:t>The department</w:t>
            </w:r>
            <w:r w:rsidR="003878A3" w:rsidRPr="00C63597">
              <w:rPr>
                <w:lang w:eastAsia="en-AU"/>
              </w:rPr>
              <w:t xml:space="preserve"> will ensure:</w:t>
            </w:r>
          </w:p>
          <w:p w14:paraId="7869AB91" w14:textId="5DBA35EE" w:rsidR="00CA3FA2" w:rsidRPr="00C1527F" w:rsidRDefault="003878A3" w:rsidP="00CA76AB">
            <w:pPr>
              <w:pStyle w:val="ListNumber"/>
              <w:numPr>
                <w:ilvl w:val="0"/>
                <w:numId w:val="13"/>
              </w:numPr>
            </w:pPr>
            <w:r w:rsidRPr="00C1527F">
              <w:rPr>
                <w:color w:val="333333"/>
              </w:rPr>
              <w:t>All systems, p</w:t>
            </w:r>
            <w:r w:rsidRPr="00C1527F">
              <w:t xml:space="preserve">rocesses, policies, </w:t>
            </w:r>
            <w:proofErr w:type="gramStart"/>
            <w:r w:rsidRPr="00C1527F">
              <w:t>programs</w:t>
            </w:r>
            <w:proofErr w:type="gramEnd"/>
            <w:r w:rsidRPr="00C1527F">
              <w:t xml:space="preserve"> and practice are unbiased and culturally responsive to the needs of Aboriginal and Torres Strait Islander peoples and communities.  </w:t>
            </w:r>
          </w:p>
          <w:p w14:paraId="08E7D9A8" w14:textId="4BB3C91F" w:rsidR="00CA3FA2" w:rsidRPr="00C63597" w:rsidRDefault="003878A3" w:rsidP="00CA76AB">
            <w:pPr>
              <w:pStyle w:val="ListNumber"/>
              <w:numPr>
                <w:ilvl w:val="0"/>
                <w:numId w:val="13"/>
              </w:numPr>
            </w:pPr>
            <w:r w:rsidRPr="00C63597">
              <w:rPr>
                <w:color w:val="333333"/>
              </w:rPr>
              <w:lastRenderedPageBreak/>
              <w:t xml:space="preserve">Development of a co-designed approach to transitioning funding to Aboriginal and Torres Strait Islander </w:t>
            </w:r>
            <w:r w:rsidR="000A66E3">
              <w:rPr>
                <w:color w:val="333333"/>
              </w:rPr>
              <w:t>c</w:t>
            </w:r>
            <w:r w:rsidRPr="00C63597">
              <w:rPr>
                <w:color w:val="333333"/>
              </w:rPr>
              <w:t>ommunity</w:t>
            </w:r>
            <w:r w:rsidR="00752194">
              <w:rPr>
                <w:color w:val="333333"/>
              </w:rPr>
              <w:t>-</w:t>
            </w:r>
            <w:r w:rsidR="000A66E3">
              <w:rPr>
                <w:color w:val="333333"/>
              </w:rPr>
              <w:t>c</w:t>
            </w:r>
            <w:r w:rsidRPr="00C63597">
              <w:rPr>
                <w:color w:val="333333"/>
              </w:rPr>
              <w:t xml:space="preserve">ontrolled </w:t>
            </w:r>
            <w:r w:rsidR="000A66E3">
              <w:rPr>
                <w:color w:val="333333"/>
              </w:rPr>
              <w:t>o</w:t>
            </w:r>
            <w:r w:rsidRPr="00C63597">
              <w:rPr>
                <w:color w:val="333333"/>
              </w:rPr>
              <w:t xml:space="preserve">rganisations. </w:t>
            </w:r>
          </w:p>
          <w:p w14:paraId="4195CA56" w14:textId="77777777" w:rsidR="00CA3FA2" w:rsidRPr="00C63597" w:rsidRDefault="003878A3" w:rsidP="00CA76AB">
            <w:pPr>
              <w:pStyle w:val="ListNumber"/>
              <w:numPr>
                <w:ilvl w:val="0"/>
                <w:numId w:val="13"/>
              </w:numPr>
            </w:pPr>
            <w:r w:rsidRPr="00C63597">
              <w:t xml:space="preserve">The right to self-determination of Aboriginal and Torres Strait Islander peoples and communities to actively participate in decisions that impact them is </w:t>
            </w:r>
            <w:proofErr w:type="gramStart"/>
            <w:r w:rsidRPr="00C63597">
              <w:t>clearly evident</w:t>
            </w:r>
            <w:proofErr w:type="gramEnd"/>
            <w:r w:rsidRPr="00C63597">
              <w:t xml:space="preserve"> in the day-to-day operations of the department.  </w:t>
            </w:r>
          </w:p>
        </w:tc>
      </w:tr>
    </w:tbl>
    <w:p w14:paraId="566687BC" w14:textId="77777777" w:rsidR="001F7EF6" w:rsidRDefault="001F7EF6">
      <w:pPr>
        <w:spacing w:after="0"/>
        <w:rPr>
          <w:rFonts w:eastAsiaTheme="majorEastAsia" w:cs="Times New Roman (Headings CS)"/>
          <w:b/>
          <w:bCs/>
          <w:color w:val="853D96" w:themeColor="accent2"/>
          <w:sz w:val="48"/>
          <w:szCs w:val="30"/>
        </w:rPr>
      </w:pPr>
      <w:bookmarkStart w:id="54" w:name="_Toc145673352"/>
      <w:r>
        <w:lastRenderedPageBreak/>
        <w:br w:type="page"/>
      </w:r>
    </w:p>
    <w:p w14:paraId="5AEC6F82" w14:textId="30A99366" w:rsidR="00CA3FA2" w:rsidRDefault="003878A3" w:rsidP="000051F4">
      <w:pPr>
        <w:pStyle w:val="Heading1"/>
      </w:pPr>
      <w:bookmarkStart w:id="55" w:name="_Toc153520268"/>
      <w:r w:rsidRPr="00747AE6">
        <w:lastRenderedPageBreak/>
        <w:t xml:space="preserve">Structural </w:t>
      </w:r>
      <w:bookmarkEnd w:id="54"/>
      <w:r w:rsidR="002C6569">
        <w:t>c</w:t>
      </w:r>
      <w:r w:rsidR="00F9314F">
        <w:t>onsiderations</w:t>
      </w:r>
      <w:bookmarkEnd w:id="55"/>
      <w:r w:rsidR="00F9314F" w:rsidRPr="00747AE6">
        <w:t xml:space="preserve">  </w:t>
      </w:r>
    </w:p>
    <w:p w14:paraId="797D9251" w14:textId="1AEE94F0" w:rsidR="008631C8" w:rsidRPr="00836D44" w:rsidRDefault="008631C8" w:rsidP="00A3373B">
      <w:pPr>
        <w:autoSpaceDE w:val="0"/>
        <w:autoSpaceDN w:val="0"/>
        <w:adjustRightInd w:val="0"/>
        <w:spacing w:after="0"/>
        <w:jc w:val="center"/>
        <w:rPr>
          <w:rFonts w:cs="Arial"/>
          <w:szCs w:val="22"/>
          <w:lang w:val="en-AU"/>
        </w:rPr>
      </w:pPr>
      <w:r w:rsidRPr="00836D44">
        <w:rPr>
          <w:rFonts w:cs="Arial"/>
          <w:szCs w:val="22"/>
          <w:lang w:val="en-AU"/>
        </w:rPr>
        <w:t>“There is a lot of variation in relation to cultural performance across the state. This variation is reflective of the maturity of the service centre and how it prioritises its responsiveness to the</w:t>
      </w:r>
      <w:r>
        <w:rPr>
          <w:rFonts w:cs="Arial"/>
          <w:szCs w:val="22"/>
          <w:lang w:val="en-AU"/>
        </w:rPr>
        <w:t xml:space="preserve"> </w:t>
      </w:r>
      <w:r w:rsidRPr="00836D44">
        <w:rPr>
          <w:rFonts w:cs="Arial"/>
          <w:szCs w:val="22"/>
          <w:lang w:val="en-AU"/>
        </w:rPr>
        <w:t>needs of Aboriginal and Torres Strait Islander people. There are pockets where more than another ‘training session’ is going to be needed to help the service move forward. Staff don’t</w:t>
      </w:r>
      <w:r>
        <w:rPr>
          <w:rFonts w:cs="Arial"/>
          <w:szCs w:val="22"/>
          <w:lang w:val="en-AU"/>
        </w:rPr>
        <w:t xml:space="preserve"> </w:t>
      </w:r>
      <w:r w:rsidRPr="00836D44">
        <w:rPr>
          <w:rFonts w:cs="Arial"/>
          <w:szCs w:val="22"/>
          <w:lang w:val="en-AU"/>
        </w:rPr>
        <w:t xml:space="preserve">know what they don’t know and so conversations </w:t>
      </w:r>
      <w:proofErr w:type="gramStart"/>
      <w:r w:rsidRPr="00836D44">
        <w:rPr>
          <w:rFonts w:cs="Arial"/>
          <w:szCs w:val="22"/>
          <w:lang w:val="en-AU"/>
        </w:rPr>
        <w:t>have to</w:t>
      </w:r>
      <w:proofErr w:type="gramEnd"/>
      <w:r w:rsidRPr="00836D44">
        <w:rPr>
          <w:rFonts w:cs="Arial"/>
          <w:szCs w:val="22"/>
          <w:lang w:val="en-AU"/>
        </w:rPr>
        <w:t xml:space="preserve"> be had about ‘how to make people see what best practice is for First Nations families, what it’s like?’ It’s an opportunity to identify blind spots. It requires a strong outcomes focus.”</w:t>
      </w:r>
    </w:p>
    <w:p w14:paraId="74888402" w14:textId="49462894" w:rsidR="008631C8" w:rsidRPr="00836D44" w:rsidRDefault="008631C8" w:rsidP="00A3373B">
      <w:pPr>
        <w:spacing w:after="240"/>
        <w:jc w:val="center"/>
        <w:rPr>
          <w:rFonts w:cs="Arial"/>
          <w:b/>
          <w:bCs/>
          <w:szCs w:val="22"/>
          <w:lang w:val="en-AU"/>
        </w:rPr>
      </w:pPr>
      <w:r w:rsidRPr="00836D44">
        <w:rPr>
          <w:rFonts w:cs="Arial"/>
          <w:b/>
          <w:bCs/>
          <w:szCs w:val="22"/>
          <w:lang w:val="en-AU"/>
        </w:rPr>
        <w:t>Central Office Officer</w:t>
      </w:r>
    </w:p>
    <w:p w14:paraId="4CA92B18" w14:textId="09E0A470" w:rsidR="008631C8" w:rsidRPr="00836D44" w:rsidRDefault="008631C8" w:rsidP="00A3373B">
      <w:pPr>
        <w:autoSpaceDE w:val="0"/>
        <w:autoSpaceDN w:val="0"/>
        <w:adjustRightInd w:val="0"/>
        <w:spacing w:after="0"/>
        <w:jc w:val="center"/>
        <w:rPr>
          <w:rFonts w:cs="Arial"/>
          <w:szCs w:val="22"/>
          <w:lang w:val="en-AU"/>
        </w:rPr>
      </w:pPr>
      <w:r w:rsidRPr="00836D44">
        <w:rPr>
          <w:rFonts w:cs="Arial"/>
          <w:szCs w:val="22"/>
          <w:lang w:val="en-AU"/>
        </w:rPr>
        <w:t>“You need to ask yourself, what can ‘I’ do to support this agency to be treaty-ready?”</w:t>
      </w:r>
    </w:p>
    <w:p w14:paraId="46712DEB" w14:textId="06769E25" w:rsidR="008631C8" w:rsidRPr="00836D44" w:rsidRDefault="008631C8" w:rsidP="00A3373B">
      <w:pPr>
        <w:spacing w:after="240"/>
        <w:jc w:val="center"/>
        <w:rPr>
          <w:rFonts w:cs="Arial"/>
          <w:b/>
          <w:bCs/>
          <w:szCs w:val="22"/>
          <w:lang w:val="en-AU"/>
        </w:rPr>
      </w:pPr>
      <w:r w:rsidRPr="00836D44">
        <w:rPr>
          <w:rFonts w:cs="Arial"/>
          <w:b/>
          <w:bCs/>
          <w:szCs w:val="22"/>
          <w:lang w:val="en-AU"/>
        </w:rPr>
        <w:t>Regional Executive Director</w:t>
      </w:r>
    </w:p>
    <w:p w14:paraId="341B01BE" w14:textId="73E5B240" w:rsidR="008631C8" w:rsidRPr="00836D44" w:rsidRDefault="008631C8" w:rsidP="00A3373B">
      <w:pPr>
        <w:autoSpaceDE w:val="0"/>
        <w:autoSpaceDN w:val="0"/>
        <w:adjustRightInd w:val="0"/>
        <w:spacing w:after="0"/>
        <w:jc w:val="center"/>
        <w:rPr>
          <w:rFonts w:cs="Arial"/>
          <w:szCs w:val="22"/>
          <w:lang w:val="en-AU"/>
        </w:rPr>
      </w:pPr>
      <w:r w:rsidRPr="00836D44">
        <w:rPr>
          <w:rFonts w:cs="Arial"/>
          <w:szCs w:val="22"/>
          <w:lang w:val="en-AU"/>
        </w:rPr>
        <w:t xml:space="preserve">“We need less noddies, and more </w:t>
      </w:r>
      <w:proofErr w:type="spellStart"/>
      <w:r w:rsidRPr="00836D44">
        <w:rPr>
          <w:rFonts w:cs="Arial"/>
          <w:szCs w:val="22"/>
          <w:lang w:val="en-AU"/>
        </w:rPr>
        <w:t>doies</w:t>
      </w:r>
      <w:proofErr w:type="spellEnd"/>
      <w:r w:rsidRPr="00836D44">
        <w:rPr>
          <w:rFonts w:cs="Arial"/>
          <w:szCs w:val="22"/>
          <w:lang w:val="en-AU"/>
        </w:rPr>
        <w:t>.”</w:t>
      </w:r>
    </w:p>
    <w:p w14:paraId="08002274" w14:textId="0B1EAC0B" w:rsidR="008631C8" w:rsidRPr="00836D44" w:rsidRDefault="008631C8" w:rsidP="00A3373B">
      <w:pPr>
        <w:jc w:val="center"/>
        <w:rPr>
          <w:rFonts w:cs="Arial"/>
          <w:szCs w:val="22"/>
        </w:rPr>
      </w:pPr>
      <w:r w:rsidRPr="00836D44">
        <w:rPr>
          <w:rFonts w:cs="Arial"/>
          <w:b/>
          <w:bCs/>
          <w:szCs w:val="22"/>
          <w:lang w:val="en-AU"/>
        </w:rPr>
        <w:t>First Nations Council Member</w:t>
      </w:r>
    </w:p>
    <w:tbl>
      <w:tblPr>
        <w:tblStyle w:val="TableGrid"/>
        <w:tblW w:w="0" w:type="auto"/>
        <w:tblLook w:val="04A0" w:firstRow="1" w:lastRow="0" w:firstColumn="1" w:lastColumn="0" w:noHBand="0" w:noVBand="1"/>
      </w:tblPr>
      <w:tblGrid>
        <w:gridCol w:w="1900"/>
        <w:gridCol w:w="7110"/>
      </w:tblGrid>
      <w:tr w:rsidR="00B61D77" w14:paraId="4B6B26FA" w14:textId="77777777" w:rsidTr="001F7EF6">
        <w:trPr>
          <w:trHeight w:val="385"/>
        </w:trPr>
        <w:tc>
          <w:tcPr>
            <w:tcW w:w="9236" w:type="dxa"/>
            <w:gridSpan w:val="2"/>
            <w:shd w:val="clear" w:color="auto" w:fill="8ECEDB" w:themeFill="accent1" w:themeFillTint="66"/>
          </w:tcPr>
          <w:p w14:paraId="0440F7B2" w14:textId="4B37860C" w:rsidR="00CA3FA2" w:rsidRPr="00C1527F" w:rsidRDefault="003878A3" w:rsidP="00C1527F">
            <w:pPr>
              <w:rPr>
                <w:b/>
                <w:bCs/>
              </w:rPr>
            </w:pPr>
            <w:r w:rsidRPr="00C1527F">
              <w:rPr>
                <w:b/>
                <w:bCs/>
              </w:rPr>
              <w:t xml:space="preserve">Structural </w:t>
            </w:r>
            <w:r w:rsidR="00752194">
              <w:rPr>
                <w:b/>
                <w:bCs/>
              </w:rPr>
              <w:t>c</w:t>
            </w:r>
            <w:r w:rsidR="00F9314F">
              <w:rPr>
                <w:b/>
                <w:bCs/>
              </w:rPr>
              <w:t>onsiderations</w:t>
            </w:r>
          </w:p>
        </w:tc>
      </w:tr>
      <w:tr w:rsidR="00B61D77" w14:paraId="10270A20" w14:textId="77777777" w:rsidTr="001F7EF6">
        <w:tc>
          <w:tcPr>
            <w:tcW w:w="1924" w:type="dxa"/>
          </w:tcPr>
          <w:p w14:paraId="68C33150" w14:textId="77777777" w:rsidR="00CA3FA2" w:rsidRPr="00C1527F" w:rsidRDefault="003878A3" w:rsidP="00C1527F">
            <w:pPr>
              <w:rPr>
                <w:b/>
                <w:bCs/>
              </w:rPr>
            </w:pPr>
            <w:r w:rsidRPr="00C1527F">
              <w:rPr>
                <w:b/>
                <w:bCs/>
              </w:rPr>
              <w:t xml:space="preserve">Objectives </w:t>
            </w:r>
          </w:p>
        </w:tc>
        <w:tc>
          <w:tcPr>
            <w:tcW w:w="7312" w:type="dxa"/>
          </w:tcPr>
          <w:p w14:paraId="2347CADE" w14:textId="7CD785EE" w:rsidR="00CA3FA2" w:rsidRPr="00C1527F" w:rsidRDefault="003878A3" w:rsidP="00CA76AB">
            <w:pPr>
              <w:pStyle w:val="ListNumber"/>
              <w:numPr>
                <w:ilvl w:val="0"/>
                <w:numId w:val="12"/>
              </w:numPr>
            </w:pPr>
            <w:bookmarkStart w:id="56" w:name="_Hlk145337034"/>
            <w:r w:rsidRPr="00C1527F">
              <w:t>Align with the whole</w:t>
            </w:r>
            <w:r w:rsidR="00752194">
              <w:t>-</w:t>
            </w:r>
            <w:r w:rsidRPr="00C1527F">
              <w:t>of</w:t>
            </w:r>
            <w:r w:rsidR="00752194">
              <w:t>-</w:t>
            </w:r>
            <w:r w:rsidR="000A66E3">
              <w:t>g</w:t>
            </w:r>
            <w:r w:rsidRPr="00C1527F">
              <w:t xml:space="preserve">overnment approach to incorporate the principles of Indigenous data sovereignty and governance in day-to-day operations. </w:t>
            </w:r>
          </w:p>
          <w:p w14:paraId="143E6358" w14:textId="33D6CAC6" w:rsidR="00CA3FA2" w:rsidRPr="00C63597" w:rsidRDefault="003878A3" w:rsidP="00CA76AB">
            <w:pPr>
              <w:pStyle w:val="ListNumber"/>
              <w:numPr>
                <w:ilvl w:val="0"/>
                <w:numId w:val="12"/>
              </w:numPr>
            </w:pPr>
            <w:bookmarkStart w:id="57" w:name="_Hlk145337046"/>
            <w:bookmarkEnd w:id="56"/>
            <w:r w:rsidRPr="00C63597">
              <w:t>Address the power imbalance between Aboriginal and Torres Strait Islander peoples</w:t>
            </w:r>
            <w:r w:rsidR="003722FB">
              <w:t xml:space="preserve">, </w:t>
            </w:r>
            <w:proofErr w:type="gramStart"/>
            <w:r w:rsidRPr="00C63597">
              <w:t>communities</w:t>
            </w:r>
            <w:proofErr w:type="gramEnd"/>
            <w:r w:rsidRPr="00C63597">
              <w:t xml:space="preserve"> and the department. </w:t>
            </w:r>
          </w:p>
          <w:p w14:paraId="3875DF64" w14:textId="77777777" w:rsidR="00CA3FA2" w:rsidRPr="00C63597" w:rsidRDefault="003878A3" w:rsidP="00CA76AB">
            <w:pPr>
              <w:pStyle w:val="ListNumber"/>
              <w:numPr>
                <w:ilvl w:val="0"/>
                <w:numId w:val="12"/>
              </w:numPr>
              <w:rPr>
                <w:rFonts w:eastAsiaTheme="minorHAnsi"/>
              </w:rPr>
            </w:pPr>
            <w:bookmarkStart w:id="58" w:name="_Hlk145337060"/>
            <w:bookmarkEnd w:id="57"/>
            <w:r w:rsidRPr="00C63597">
              <w:rPr>
                <w:rFonts w:eastAsiaTheme="minorHAnsi"/>
              </w:rPr>
              <w:t>Address systemic bias and institutional racism.</w:t>
            </w:r>
          </w:p>
          <w:bookmarkEnd w:id="58"/>
          <w:p w14:paraId="1D07D08E" w14:textId="77777777" w:rsidR="00CA3FA2" w:rsidRPr="00C63597" w:rsidRDefault="003878A3" w:rsidP="00CA76AB">
            <w:pPr>
              <w:pStyle w:val="ListNumber"/>
              <w:numPr>
                <w:ilvl w:val="0"/>
                <w:numId w:val="12"/>
              </w:numPr>
              <w:rPr>
                <w:rFonts w:eastAsiaTheme="minorHAnsi"/>
              </w:rPr>
            </w:pPr>
            <w:r w:rsidRPr="00C63597">
              <w:rPr>
                <w:rFonts w:eastAsiaTheme="minorHAnsi"/>
              </w:rPr>
              <w:t xml:space="preserve">Strengthen cultural governance, </w:t>
            </w:r>
            <w:proofErr w:type="gramStart"/>
            <w:r w:rsidRPr="00C63597">
              <w:rPr>
                <w:rFonts w:eastAsiaTheme="minorHAnsi"/>
              </w:rPr>
              <w:t>oversight</w:t>
            </w:r>
            <w:proofErr w:type="gramEnd"/>
            <w:r w:rsidRPr="00C63597">
              <w:rPr>
                <w:rFonts w:eastAsiaTheme="minorHAnsi"/>
              </w:rPr>
              <w:t xml:space="preserve"> and accountability.</w:t>
            </w:r>
            <w:r w:rsidRPr="00C63597">
              <w:t xml:space="preserve"> </w:t>
            </w:r>
          </w:p>
          <w:p w14:paraId="4FD8872A" w14:textId="77777777" w:rsidR="00CA3FA2" w:rsidRPr="00C63597" w:rsidRDefault="003878A3" w:rsidP="00CA76AB">
            <w:pPr>
              <w:pStyle w:val="ListNumber"/>
              <w:numPr>
                <w:ilvl w:val="0"/>
                <w:numId w:val="12"/>
              </w:numPr>
              <w:rPr>
                <w:rFonts w:eastAsiaTheme="minorHAnsi"/>
              </w:rPr>
            </w:pPr>
            <w:bookmarkStart w:id="59" w:name="_Hlk145336854"/>
            <w:r w:rsidRPr="00C63597">
              <w:rPr>
                <w:rFonts w:eastAsiaTheme="minorHAnsi"/>
              </w:rPr>
              <w:t>Strengthen the authorising environment of frontline staff to implement existing culturally responsive service delivery and practice.</w:t>
            </w:r>
          </w:p>
          <w:bookmarkEnd w:id="59"/>
          <w:p w14:paraId="40C63D36" w14:textId="77777777" w:rsidR="00CA3FA2" w:rsidRPr="00C63597" w:rsidRDefault="003878A3" w:rsidP="00CA76AB">
            <w:pPr>
              <w:pStyle w:val="ListNumber"/>
              <w:numPr>
                <w:ilvl w:val="0"/>
                <w:numId w:val="12"/>
              </w:numPr>
            </w:pPr>
            <w:r w:rsidRPr="00C63597">
              <w:rPr>
                <w:rFonts w:eastAsiaTheme="minorHAnsi"/>
              </w:rPr>
              <w:t xml:space="preserve">Embed Aboriginal and Torres Strait Islander voices into decision making structures and processes. </w:t>
            </w:r>
          </w:p>
        </w:tc>
      </w:tr>
      <w:tr w:rsidR="00B61D77" w14:paraId="7F519333" w14:textId="77777777" w:rsidTr="001F7EF6">
        <w:tc>
          <w:tcPr>
            <w:tcW w:w="1924" w:type="dxa"/>
          </w:tcPr>
          <w:p w14:paraId="44BC285E" w14:textId="77777777" w:rsidR="00CA3FA2" w:rsidRPr="00C1527F" w:rsidRDefault="003878A3" w:rsidP="00C1527F">
            <w:pPr>
              <w:rPr>
                <w:b/>
                <w:bCs/>
              </w:rPr>
            </w:pPr>
            <w:r w:rsidRPr="00C1527F">
              <w:rPr>
                <w:b/>
                <w:bCs/>
              </w:rPr>
              <w:t>Strategies</w:t>
            </w:r>
          </w:p>
        </w:tc>
        <w:tc>
          <w:tcPr>
            <w:tcW w:w="7312" w:type="dxa"/>
            <w:shd w:val="clear" w:color="auto" w:fill="auto"/>
          </w:tcPr>
          <w:p w14:paraId="01658794" w14:textId="04111F37" w:rsidR="00CA3FA2" w:rsidRPr="00C63597" w:rsidRDefault="00F51905" w:rsidP="00C1527F">
            <w:bookmarkStart w:id="60" w:name="_Hlk144971960"/>
            <w:r>
              <w:t>The department</w:t>
            </w:r>
            <w:r w:rsidR="003878A3" w:rsidRPr="00C63597">
              <w:t xml:space="preserve"> will: </w:t>
            </w:r>
          </w:p>
          <w:p w14:paraId="2F0EDBAF" w14:textId="522DCAD8" w:rsidR="00CA3FA2" w:rsidRPr="00C1527F" w:rsidRDefault="003878A3" w:rsidP="00CA76AB">
            <w:pPr>
              <w:pStyle w:val="ListNumber"/>
              <w:numPr>
                <w:ilvl w:val="0"/>
                <w:numId w:val="10"/>
              </w:numPr>
              <w:rPr>
                <w:rFonts w:cs="Arial"/>
                <w:color w:val="000000"/>
              </w:rPr>
            </w:pPr>
            <w:r>
              <w:t>C</w:t>
            </w:r>
            <w:r w:rsidRPr="00C1527F">
              <w:t xml:space="preserve">ontinue to expand and develop through technology, </w:t>
            </w:r>
            <w:proofErr w:type="gramStart"/>
            <w:r w:rsidRPr="00C1527F">
              <w:t>policy</w:t>
            </w:r>
            <w:proofErr w:type="gramEnd"/>
            <w:r w:rsidRPr="00C1527F">
              <w:t xml:space="preserve"> and legislation, with an initial focus on Unify, providing data to the </w:t>
            </w:r>
            <w:r>
              <w:t>c</w:t>
            </w:r>
            <w:r w:rsidR="00BC76AD">
              <w:t>ommunity</w:t>
            </w:r>
            <w:r>
              <w:t>-c</w:t>
            </w:r>
            <w:r w:rsidR="00BC76AD">
              <w:t xml:space="preserve">ontrolled </w:t>
            </w:r>
            <w:r w:rsidRPr="00C1527F">
              <w:t>sector, and to review processes to achieve data sovereignty.</w:t>
            </w:r>
            <w:bookmarkEnd w:id="60"/>
          </w:p>
          <w:p w14:paraId="680E94C6" w14:textId="7B867AFF" w:rsidR="00CA3FA2" w:rsidRPr="00C63597" w:rsidRDefault="003878A3" w:rsidP="00CA76AB">
            <w:pPr>
              <w:pStyle w:val="ListNumber"/>
              <w:numPr>
                <w:ilvl w:val="0"/>
                <w:numId w:val="10"/>
              </w:numPr>
              <w:rPr>
                <w:rFonts w:cs="Arial"/>
                <w:color w:val="000000"/>
              </w:rPr>
            </w:pPr>
            <w:r w:rsidRPr="00C63597">
              <w:rPr>
                <w:rFonts w:cs="Arial"/>
                <w:color w:val="000000"/>
              </w:rPr>
              <w:t>Scale up the statewide implementation</w:t>
            </w:r>
            <w:r w:rsidRPr="00C63597">
              <w:rPr>
                <w:rFonts w:cs="Arial"/>
              </w:rPr>
              <w:t xml:space="preserve"> of </w:t>
            </w:r>
            <w:r w:rsidR="000A66E3">
              <w:rPr>
                <w:rFonts w:cs="Arial"/>
              </w:rPr>
              <w:t>d</w:t>
            </w:r>
            <w:r w:rsidRPr="00C63597">
              <w:rPr>
                <w:rFonts w:cs="Arial"/>
              </w:rPr>
              <w:t xml:space="preserve">elegated </w:t>
            </w:r>
            <w:r w:rsidR="000A66E3">
              <w:rPr>
                <w:rFonts w:cs="Arial"/>
              </w:rPr>
              <w:t>a</w:t>
            </w:r>
            <w:r w:rsidRPr="00C63597">
              <w:rPr>
                <w:rFonts w:cs="Arial"/>
              </w:rPr>
              <w:t xml:space="preserve">uthority through the implementation of </w:t>
            </w:r>
            <w:r w:rsidRPr="00C63597">
              <w:rPr>
                <w:rFonts w:cs="Arial"/>
                <w:i/>
                <w:iCs/>
              </w:rPr>
              <w:t>Reclaiming our storyline</w:t>
            </w:r>
            <w:r w:rsidR="000A66E3">
              <w:t xml:space="preserve">: </w:t>
            </w:r>
            <w:r w:rsidR="000A66E3">
              <w:rPr>
                <w:i/>
                <w:iCs/>
              </w:rPr>
              <w:t>Transforming systems and practice by making decisions our way</w:t>
            </w:r>
            <w:r w:rsidR="000A66E3" w:rsidRPr="0056029A">
              <w:t>.</w:t>
            </w:r>
            <w:r w:rsidRPr="00C63597">
              <w:rPr>
                <w:rFonts w:cs="Arial"/>
                <w:i/>
                <w:iCs/>
              </w:rPr>
              <w:t xml:space="preserve"> </w:t>
            </w:r>
          </w:p>
          <w:p w14:paraId="126E7139" w14:textId="77777777" w:rsidR="00CA3FA2" w:rsidRPr="00C63597" w:rsidRDefault="003878A3" w:rsidP="00CA76AB">
            <w:pPr>
              <w:pStyle w:val="ListNumber"/>
              <w:numPr>
                <w:ilvl w:val="0"/>
                <w:numId w:val="10"/>
              </w:numPr>
              <w:rPr>
                <w:rFonts w:cs="Arial"/>
                <w:b/>
                <w:bCs/>
                <w:u w:val="single"/>
              </w:rPr>
            </w:pPr>
            <w:r>
              <w:rPr>
                <w:rFonts w:cs="Arial"/>
                <w:color w:val="000000"/>
              </w:rPr>
              <w:t>Review and amend</w:t>
            </w:r>
            <w:r w:rsidRPr="00C63597">
              <w:rPr>
                <w:rFonts w:cs="Arial"/>
                <w:color w:val="000000"/>
              </w:rPr>
              <w:t xml:space="preserve"> existing departmental systems, </w:t>
            </w:r>
            <w:proofErr w:type="gramStart"/>
            <w:r w:rsidRPr="00C63597">
              <w:rPr>
                <w:rFonts w:cs="Arial"/>
                <w:color w:val="000000"/>
              </w:rPr>
              <w:t>tools</w:t>
            </w:r>
            <w:proofErr w:type="gramEnd"/>
            <w:r w:rsidRPr="00C63597">
              <w:rPr>
                <w:rFonts w:cs="Arial"/>
                <w:color w:val="000000"/>
              </w:rPr>
              <w:t xml:space="preserve"> and processes to eliminate systemic bias and institutional racism.</w:t>
            </w:r>
          </w:p>
          <w:p w14:paraId="31FA481D" w14:textId="320EEB37" w:rsidR="00CA3FA2" w:rsidRPr="00C63597" w:rsidRDefault="003878A3" w:rsidP="00CA76AB">
            <w:pPr>
              <w:pStyle w:val="ListNumber"/>
              <w:numPr>
                <w:ilvl w:val="0"/>
                <w:numId w:val="10"/>
              </w:numPr>
              <w:rPr>
                <w:rFonts w:cs="Arial"/>
              </w:rPr>
            </w:pPr>
            <w:r w:rsidRPr="00C63597">
              <w:rPr>
                <w:rFonts w:cs="Arial"/>
                <w:color w:val="000000"/>
              </w:rPr>
              <w:t xml:space="preserve">Review existing departmental governance mechanisms to align with the principles of </w:t>
            </w:r>
            <w:r w:rsidRPr="00C63597">
              <w:rPr>
                <w:rFonts w:cs="Arial"/>
                <w:i/>
                <w:iCs/>
                <w:color w:val="000000"/>
              </w:rPr>
              <w:t>Reframing the Relationship</w:t>
            </w:r>
            <w:r w:rsidRPr="00C63597">
              <w:rPr>
                <w:rFonts w:cs="Arial"/>
                <w:color w:val="000000"/>
              </w:rPr>
              <w:t xml:space="preserve"> </w:t>
            </w:r>
            <w:r w:rsidR="003722FB">
              <w:rPr>
                <w:rFonts w:cs="Arial"/>
                <w:color w:val="000000"/>
              </w:rPr>
              <w:t xml:space="preserve">under the </w:t>
            </w:r>
            <w:r w:rsidR="003722FB" w:rsidRPr="003722FB">
              <w:rPr>
                <w:rFonts w:cs="Arial"/>
                <w:i/>
                <w:iCs/>
                <w:color w:val="000000"/>
              </w:rPr>
              <w:t>Public Sector Act 2022</w:t>
            </w:r>
            <w:r w:rsidR="003722FB">
              <w:rPr>
                <w:rFonts w:cs="Arial"/>
                <w:color w:val="000000"/>
              </w:rPr>
              <w:t xml:space="preserve"> (section 22)</w:t>
            </w:r>
          </w:p>
          <w:p w14:paraId="69AD410C" w14:textId="7BA6F956" w:rsidR="00CA3FA2" w:rsidRPr="00C63597" w:rsidRDefault="003878A3" w:rsidP="00CA76AB">
            <w:pPr>
              <w:pStyle w:val="ListNumber"/>
              <w:numPr>
                <w:ilvl w:val="0"/>
                <w:numId w:val="10"/>
              </w:numPr>
              <w:rPr>
                <w:rFonts w:cs="Arial"/>
                <w:b/>
                <w:bCs/>
                <w:u w:val="single"/>
              </w:rPr>
            </w:pPr>
            <w:r w:rsidRPr="00C63597">
              <w:rPr>
                <w:rFonts w:cs="Arial"/>
              </w:rPr>
              <w:t xml:space="preserve">Develop and implement an agreed standard </w:t>
            </w:r>
            <w:r>
              <w:rPr>
                <w:rFonts w:cs="Arial"/>
              </w:rPr>
              <w:t>of</w:t>
            </w:r>
            <w:r w:rsidRPr="00C63597">
              <w:rPr>
                <w:rFonts w:cs="Arial"/>
              </w:rPr>
              <w:t xml:space="preserve"> culturally responsive service delivery and practice and assess all staff in the application of this standard through a </w:t>
            </w:r>
            <w:r w:rsidR="00752194">
              <w:rPr>
                <w:rFonts w:cs="Arial"/>
              </w:rPr>
              <w:t>b</w:t>
            </w:r>
            <w:r w:rsidRPr="00C63597">
              <w:rPr>
                <w:rFonts w:cs="Arial"/>
              </w:rPr>
              <w:t xml:space="preserve">ehavioural </w:t>
            </w:r>
            <w:r w:rsidR="00752194">
              <w:rPr>
                <w:rFonts w:cs="Arial"/>
              </w:rPr>
              <w:t>i</w:t>
            </w:r>
            <w:r w:rsidRPr="00C63597">
              <w:rPr>
                <w:rFonts w:cs="Arial"/>
              </w:rPr>
              <w:t xml:space="preserve">ndicator </w:t>
            </w:r>
            <w:r w:rsidR="00752194">
              <w:rPr>
                <w:rFonts w:cs="Arial"/>
              </w:rPr>
              <w:t>f</w:t>
            </w:r>
            <w:r w:rsidRPr="00C63597">
              <w:rPr>
                <w:rFonts w:cs="Arial"/>
              </w:rPr>
              <w:t>ramework.</w:t>
            </w:r>
          </w:p>
          <w:p w14:paraId="36A55243" w14:textId="00BF7510" w:rsidR="00CA3FA2" w:rsidRPr="00C63597" w:rsidRDefault="003878A3" w:rsidP="00CA76AB">
            <w:pPr>
              <w:pStyle w:val="ListNumber"/>
              <w:numPr>
                <w:ilvl w:val="0"/>
                <w:numId w:val="10"/>
              </w:numPr>
              <w:rPr>
                <w:rFonts w:cs="Arial"/>
                <w:b/>
                <w:bCs/>
                <w:u w:val="single"/>
              </w:rPr>
            </w:pPr>
            <w:r w:rsidRPr="00C63597">
              <w:rPr>
                <w:rFonts w:cs="Arial"/>
              </w:rPr>
              <w:lastRenderedPageBreak/>
              <w:t xml:space="preserve">Report on how </w:t>
            </w:r>
            <w:r w:rsidR="00F51905">
              <w:rPr>
                <w:rFonts w:cs="Arial"/>
              </w:rPr>
              <w:t>it</w:t>
            </w:r>
            <w:r w:rsidRPr="00C63597">
              <w:rPr>
                <w:rFonts w:cs="Arial"/>
              </w:rPr>
              <w:t xml:space="preserve"> establishes and maintains high expectation relationships with Aboriginal and Torres Strait Islander people and communities at all levels. </w:t>
            </w:r>
          </w:p>
        </w:tc>
      </w:tr>
      <w:tr w:rsidR="00B61D77" w14:paraId="7EC5DA0A" w14:textId="77777777" w:rsidTr="001F7EF6">
        <w:tc>
          <w:tcPr>
            <w:tcW w:w="1924" w:type="dxa"/>
          </w:tcPr>
          <w:p w14:paraId="77891AF0" w14:textId="77777777" w:rsidR="00CA3FA2" w:rsidRPr="00C1527F" w:rsidRDefault="003878A3" w:rsidP="00C1527F">
            <w:pPr>
              <w:rPr>
                <w:b/>
                <w:bCs/>
              </w:rPr>
            </w:pPr>
            <w:r w:rsidRPr="00C1527F">
              <w:rPr>
                <w:b/>
                <w:bCs/>
              </w:rPr>
              <w:lastRenderedPageBreak/>
              <w:t>Outcomes</w:t>
            </w:r>
          </w:p>
        </w:tc>
        <w:tc>
          <w:tcPr>
            <w:tcW w:w="7312" w:type="dxa"/>
            <w:shd w:val="clear" w:color="auto" w:fill="auto"/>
          </w:tcPr>
          <w:p w14:paraId="61DB5C80" w14:textId="5DBD36E8" w:rsidR="00CA3FA2" w:rsidRPr="00C63597" w:rsidRDefault="00F51905" w:rsidP="00C1527F">
            <w:r>
              <w:t>The department</w:t>
            </w:r>
            <w:r w:rsidR="003878A3">
              <w:t xml:space="preserve"> ensures:</w:t>
            </w:r>
          </w:p>
          <w:p w14:paraId="37788952" w14:textId="6F6AB078" w:rsidR="00CA3FA2" w:rsidRPr="00C1527F" w:rsidRDefault="003878A3" w:rsidP="00CA76AB">
            <w:pPr>
              <w:pStyle w:val="ListNumber"/>
              <w:numPr>
                <w:ilvl w:val="0"/>
                <w:numId w:val="11"/>
              </w:numPr>
              <w:rPr>
                <w:rFonts w:cs="Arial"/>
              </w:rPr>
            </w:pPr>
            <w:r w:rsidRPr="00C1527F">
              <w:t>The principles of Indigenous data sovereignty and governance align with the whole</w:t>
            </w:r>
            <w:r w:rsidR="00752194">
              <w:t>-</w:t>
            </w:r>
            <w:r w:rsidRPr="00C1527F">
              <w:t>of</w:t>
            </w:r>
            <w:r w:rsidR="00752194">
              <w:t>-</w:t>
            </w:r>
            <w:r w:rsidR="000A66E3">
              <w:t>g</w:t>
            </w:r>
            <w:r w:rsidR="000A66E3" w:rsidRPr="00C1527F">
              <w:t xml:space="preserve">overnment </w:t>
            </w:r>
            <w:r w:rsidRPr="00C1527F">
              <w:t xml:space="preserve">approach and </w:t>
            </w:r>
            <w:r w:rsidR="000A66E3">
              <w:t>state g</w:t>
            </w:r>
            <w:r w:rsidRPr="00C1527F">
              <w:t>overnment position.</w:t>
            </w:r>
          </w:p>
          <w:p w14:paraId="2638DB11" w14:textId="68B3C3BC" w:rsidR="00CA3FA2" w:rsidRPr="00C63597" w:rsidRDefault="003878A3" w:rsidP="00CA76AB">
            <w:pPr>
              <w:pStyle w:val="ListNumber"/>
              <w:numPr>
                <w:ilvl w:val="0"/>
                <w:numId w:val="11"/>
              </w:numPr>
              <w:rPr>
                <w:rFonts w:cs="Arial"/>
              </w:rPr>
            </w:pPr>
            <w:r w:rsidRPr="00C63597">
              <w:rPr>
                <w:rFonts w:cs="Arial"/>
              </w:rPr>
              <w:t xml:space="preserve">An increase in the number of sites/organisations and delegations delivered under </w:t>
            </w:r>
            <w:r w:rsidRPr="00C63597">
              <w:rPr>
                <w:rFonts w:cs="Arial"/>
                <w:i/>
                <w:iCs/>
              </w:rPr>
              <w:t>Reclaiming our Storyline</w:t>
            </w:r>
            <w:r w:rsidRPr="00C63597">
              <w:rPr>
                <w:rFonts w:cs="Arial"/>
              </w:rPr>
              <w:t>.</w:t>
            </w:r>
            <w:r w:rsidR="003722FB">
              <w:rPr>
                <w:rFonts w:cs="Arial"/>
              </w:rPr>
              <w:t xml:space="preserve"> </w:t>
            </w:r>
            <w:r w:rsidR="003722FB" w:rsidRPr="003722FB">
              <w:rPr>
                <w:rFonts w:cs="Arial"/>
                <w:i/>
                <w:iCs/>
              </w:rPr>
              <w:t>Transforming systems and practice by making decisions in our wa</w:t>
            </w:r>
            <w:r w:rsidR="003722FB">
              <w:rPr>
                <w:rFonts w:cs="Arial"/>
              </w:rPr>
              <w:t>y.</w:t>
            </w:r>
          </w:p>
          <w:p w14:paraId="6E38F191" w14:textId="77777777" w:rsidR="00CA3FA2" w:rsidRPr="00C63597" w:rsidRDefault="003878A3" w:rsidP="00CA76AB">
            <w:pPr>
              <w:pStyle w:val="ListNumber"/>
              <w:numPr>
                <w:ilvl w:val="0"/>
                <w:numId w:val="11"/>
              </w:numPr>
              <w:rPr>
                <w:rFonts w:cs="Arial"/>
              </w:rPr>
            </w:pPr>
            <w:r w:rsidRPr="00C63597">
              <w:rPr>
                <w:rFonts w:cs="Arial"/>
              </w:rPr>
              <w:t>Departmental systems and processes are free from systemic bias and/or institutional racism.</w:t>
            </w:r>
          </w:p>
          <w:p w14:paraId="19983214" w14:textId="77777777" w:rsidR="00CA3FA2" w:rsidRPr="00C63597" w:rsidRDefault="003878A3" w:rsidP="00CA76AB">
            <w:pPr>
              <w:pStyle w:val="ListNumber"/>
              <w:numPr>
                <w:ilvl w:val="0"/>
                <w:numId w:val="11"/>
              </w:numPr>
              <w:rPr>
                <w:rFonts w:cs="Arial"/>
              </w:rPr>
            </w:pPr>
            <w:r>
              <w:rPr>
                <w:rFonts w:cs="Arial"/>
              </w:rPr>
              <w:t>E</w:t>
            </w:r>
            <w:r w:rsidRPr="00C63597">
              <w:rPr>
                <w:rFonts w:cs="Arial"/>
              </w:rPr>
              <w:t xml:space="preserve">qual and genuine high expectation partnerships and relationships with Aboriginal and Torres Strait Islander people and communities at all levels, to ensure best outcomes. </w:t>
            </w:r>
          </w:p>
        </w:tc>
      </w:tr>
    </w:tbl>
    <w:p w14:paraId="074ABB5B" w14:textId="77777777" w:rsidR="00CA3FA2" w:rsidRDefault="00CA3FA2" w:rsidP="001A151B">
      <w:pPr>
        <w:rPr>
          <w:lang w:eastAsia="en-AU"/>
        </w:rPr>
      </w:pPr>
    </w:p>
    <w:p w14:paraId="0CDFFE74" w14:textId="77777777" w:rsidR="00C1527F" w:rsidRDefault="00C1527F" w:rsidP="00CA3FA2">
      <w:pPr>
        <w:rPr>
          <w:lang w:val="en-AU"/>
        </w:rPr>
        <w:sectPr w:rsidR="00C1527F" w:rsidSect="00CA3FA2">
          <w:type w:val="continuous"/>
          <w:pgSz w:w="11900" w:h="16840"/>
          <w:pgMar w:top="1560" w:right="1440" w:bottom="1276" w:left="1440" w:header="709" w:footer="567" w:gutter="0"/>
          <w:cols w:space="708"/>
          <w:titlePg/>
          <w:docGrid w:linePitch="360"/>
        </w:sectPr>
      </w:pPr>
    </w:p>
    <w:p w14:paraId="5D83F8FA" w14:textId="77777777" w:rsidR="002776A8" w:rsidRPr="002776A8" w:rsidRDefault="002776A8" w:rsidP="002776A8">
      <w:pPr>
        <w:pStyle w:val="Heading1"/>
        <w:rPr>
          <w:lang w:val="en-AU"/>
        </w:rPr>
      </w:pPr>
      <w:bookmarkStart w:id="61" w:name="_Toc153520269"/>
      <w:r w:rsidRPr="002776A8">
        <w:rPr>
          <w:lang w:val="en-AU"/>
        </w:rPr>
        <w:lastRenderedPageBreak/>
        <w:t xml:space="preserve">Appendix 1:  Phased approach to the implementation of </w:t>
      </w:r>
      <w:proofErr w:type="spellStart"/>
      <w:r w:rsidRPr="002776A8">
        <w:rPr>
          <w:lang w:val="en-AU"/>
        </w:rPr>
        <w:t>Yangga</w:t>
      </w:r>
      <w:proofErr w:type="spellEnd"/>
      <w:r w:rsidRPr="002776A8">
        <w:rPr>
          <w:lang w:val="en-AU"/>
        </w:rPr>
        <w:t xml:space="preserve"> </w:t>
      </w:r>
      <w:proofErr w:type="spellStart"/>
      <w:r w:rsidRPr="002776A8">
        <w:rPr>
          <w:lang w:val="en-AU"/>
        </w:rPr>
        <w:t>Dahgu</w:t>
      </w:r>
      <w:proofErr w:type="spellEnd"/>
      <w:r w:rsidRPr="002776A8">
        <w:rPr>
          <w:lang w:val="en-AU"/>
        </w:rPr>
        <w:t xml:space="preserve"> – </w:t>
      </w:r>
      <w:proofErr w:type="spellStart"/>
      <w:r w:rsidRPr="002776A8">
        <w:rPr>
          <w:lang w:val="en-AU"/>
        </w:rPr>
        <w:t>Mekem</w:t>
      </w:r>
      <w:proofErr w:type="spellEnd"/>
      <w:r w:rsidRPr="002776A8">
        <w:rPr>
          <w:lang w:val="en-AU"/>
        </w:rPr>
        <w:t xml:space="preserve"> Gen</w:t>
      </w:r>
      <w:bookmarkEnd w:id="61"/>
    </w:p>
    <w:p w14:paraId="2AF371CD" w14:textId="77777777" w:rsidR="002776A8" w:rsidRPr="002776A8" w:rsidRDefault="002776A8" w:rsidP="002776A8">
      <w:pPr>
        <w:pStyle w:val="Heading2"/>
        <w:rPr>
          <w:lang w:val="en-AU"/>
        </w:rPr>
      </w:pPr>
      <w:bookmarkStart w:id="62" w:name="_Toc153520270"/>
      <w:r w:rsidRPr="002776A8">
        <w:rPr>
          <w:lang w:val="en-AU"/>
        </w:rPr>
        <w:t>Vision</w:t>
      </w:r>
      <w:bookmarkEnd w:id="62"/>
    </w:p>
    <w:p w14:paraId="58619D4A" w14:textId="77777777" w:rsidR="002776A8" w:rsidRPr="002776A8" w:rsidRDefault="002776A8" w:rsidP="002776A8">
      <w:pPr>
        <w:rPr>
          <w:lang w:val="en-AU"/>
        </w:rPr>
      </w:pPr>
      <w:r w:rsidRPr="002776A8">
        <w:rPr>
          <w:lang w:val="en-AU"/>
        </w:rPr>
        <w:t xml:space="preserve">Path to Treaty is a journey to a reframed relationship and shared future where Aboriginal and Torres Strait Islander Queenslanders and the Queensland Government will work collaboratively to move towards truth, healing and treaty making. </w:t>
      </w:r>
    </w:p>
    <w:p w14:paraId="33DBF53A" w14:textId="77777777" w:rsidR="002776A8" w:rsidRPr="002776A8" w:rsidRDefault="002776A8" w:rsidP="002776A8">
      <w:pPr>
        <w:pStyle w:val="Heading2"/>
        <w:rPr>
          <w:lang w:val="en-AU"/>
        </w:rPr>
      </w:pPr>
      <w:bookmarkStart w:id="63" w:name="_Toc153520271"/>
      <w:r w:rsidRPr="002776A8">
        <w:rPr>
          <w:lang w:val="en-AU"/>
        </w:rPr>
        <w:t>Principles</w:t>
      </w:r>
      <w:bookmarkEnd w:id="63"/>
    </w:p>
    <w:p w14:paraId="185B87A4" w14:textId="77777777" w:rsidR="002776A8" w:rsidRPr="002776A8" w:rsidRDefault="002776A8" w:rsidP="002776A8">
      <w:pPr>
        <w:rPr>
          <w:lang w:val="en-AU"/>
        </w:rPr>
      </w:pPr>
      <w:r w:rsidRPr="002776A8">
        <w:rPr>
          <w:lang w:val="en-AU"/>
        </w:rPr>
        <w:t xml:space="preserve">The department will be guided by key principles as outlined in the </w:t>
      </w:r>
      <w:r w:rsidRPr="00836D44">
        <w:rPr>
          <w:i/>
          <w:iCs/>
          <w:lang w:val="en-AU"/>
        </w:rPr>
        <w:t>United Nations Declaration on the Rights of Indigenous Peoples</w:t>
      </w:r>
      <w:r w:rsidRPr="002776A8">
        <w:rPr>
          <w:lang w:val="en-AU"/>
        </w:rPr>
        <w:t xml:space="preserve">, the </w:t>
      </w:r>
      <w:r w:rsidRPr="00836D44">
        <w:rPr>
          <w:i/>
          <w:iCs/>
          <w:lang w:val="en-AU"/>
        </w:rPr>
        <w:t>Path to Treaty Act 2023</w:t>
      </w:r>
      <w:r w:rsidRPr="002776A8">
        <w:rPr>
          <w:lang w:val="en-AU"/>
        </w:rPr>
        <w:t xml:space="preserve">, the </w:t>
      </w:r>
      <w:r w:rsidRPr="00836D44">
        <w:rPr>
          <w:i/>
          <w:iCs/>
          <w:lang w:val="en-AU"/>
        </w:rPr>
        <w:t xml:space="preserve">Public Sector Act 2022 </w:t>
      </w:r>
      <w:r w:rsidRPr="002776A8">
        <w:rPr>
          <w:lang w:val="en-AU"/>
        </w:rPr>
        <w:t xml:space="preserve">and the </w:t>
      </w:r>
      <w:r w:rsidRPr="00836D44">
        <w:rPr>
          <w:i/>
          <w:iCs/>
          <w:lang w:val="en-AU"/>
        </w:rPr>
        <w:t>Human Rights Act 2019</w:t>
      </w:r>
      <w:r w:rsidRPr="002776A8">
        <w:rPr>
          <w:lang w:val="en-AU"/>
        </w:rPr>
        <w:t xml:space="preserve"> including:</w:t>
      </w:r>
    </w:p>
    <w:p w14:paraId="0A6F62B1" w14:textId="7F2C2922" w:rsidR="002776A8" w:rsidRPr="002776A8" w:rsidRDefault="002776A8" w:rsidP="002776A8">
      <w:pPr>
        <w:pStyle w:val="ListParagraph"/>
        <w:numPr>
          <w:ilvl w:val="0"/>
          <w:numId w:val="31"/>
        </w:numPr>
      </w:pPr>
      <w:r w:rsidRPr="002776A8">
        <w:t>recognising and honouring Aboriginal peoples and Torres Strait Islander peoples</w:t>
      </w:r>
      <w:r w:rsidR="00B448BB">
        <w:t>, as</w:t>
      </w:r>
      <w:r w:rsidR="00435A44">
        <w:t xml:space="preserve"> </w:t>
      </w:r>
      <w:r w:rsidRPr="002776A8">
        <w:t>the first peoples of Queensland</w:t>
      </w:r>
    </w:p>
    <w:p w14:paraId="6E29D80C" w14:textId="01815875" w:rsidR="002776A8" w:rsidRPr="002776A8" w:rsidRDefault="002776A8" w:rsidP="002776A8">
      <w:pPr>
        <w:pStyle w:val="ListParagraph"/>
        <w:numPr>
          <w:ilvl w:val="0"/>
          <w:numId w:val="31"/>
        </w:numPr>
      </w:pPr>
      <w:r w:rsidRPr="002776A8">
        <w:t xml:space="preserve">engaging in truth-telling about the shared history of all Australians </w:t>
      </w:r>
    </w:p>
    <w:p w14:paraId="56522398" w14:textId="34A02896" w:rsidR="002776A8" w:rsidRPr="002776A8" w:rsidRDefault="002776A8" w:rsidP="002776A8">
      <w:pPr>
        <w:pStyle w:val="ListParagraph"/>
        <w:numPr>
          <w:ilvl w:val="0"/>
          <w:numId w:val="31"/>
        </w:numPr>
      </w:pPr>
      <w:r w:rsidRPr="002776A8">
        <w:t>recognising the importance of Aboriginal peoples</w:t>
      </w:r>
      <w:r w:rsidR="00435A44">
        <w:t>’</w:t>
      </w:r>
      <w:r w:rsidRPr="002776A8">
        <w:t xml:space="preserve"> and Torres Strait Islander peoples</w:t>
      </w:r>
      <w:r w:rsidR="00334DA4">
        <w:t>’</w:t>
      </w:r>
      <w:r w:rsidRPr="002776A8">
        <w:t xml:space="preserve"> right to self-determination </w:t>
      </w:r>
    </w:p>
    <w:p w14:paraId="282C52F7" w14:textId="12DD1528" w:rsidR="002776A8" w:rsidRPr="002776A8" w:rsidRDefault="002776A8" w:rsidP="002776A8">
      <w:pPr>
        <w:pStyle w:val="ListParagraph"/>
        <w:numPr>
          <w:ilvl w:val="0"/>
          <w:numId w:val="31"/>
        </w:numPr>
      </w:pPr>
      <w:r w:rsidRPr="002776A8">
        <w:t>promoting cultural safety and cultural capability</w:t>
      </w:r>
    </w:p>
    <w:p w14:paraId="477791EA" w14:textId="6C17D15A" w:rsidR="002776A8" w:rsidRPr="002776A8" w:rsidRDefault="002776A8" w:rsidP="002776A8">
      <w:pPr>
        <w:pStyle w:val="ListParagraph"/>
        <w:numPr>
          <w:ilvl w:val="0"/>
          <w:numId w:val="31"/>
        </w:numPr>
      </w:pPr>
      <w:r w:rsidRPr="002776A8">
        <w:t xml:space="preserve">working in partnership with Aboriginal peoples and Torres Strait Islander peoples to actively promote, include and act in a way that aligns with their perspectives, in particular when making decisions directly affecting </w:t>
      </w:r>
      <w:proofErr w:type="gramStart"/>
      <w:r w:rsidRPr="002776A8">
        <w:t>them</w:t>
      </w:r>
      <w:proofErr w:type="gramEnd"/>
    </w:p>
    <w:p w14:paraId="5125A316" w14:textId="4167FA11" w:rsidR="002776A8" w:rsidRPr="002776A8" w:rsidRDefault="002776A8" w:rsidP="002776A8">
      <w:pPr>
        <w:pStyle w:val="ListParagraph"/>
        <w:numPr>
          <w:ilvl w:val="0"/>
          <w:numId w:val="31"/>
        </w:numPr>
      </w:pPr>
      <w:r w:rsidRPr="002776A8">
        <w:t xml:space="preserve">ensuring the workforce and leadership are reflective of the community they serve. </w:t>
      </w:r>
    </w:p>
    <w:p w14:paraId="2BEE5E1B" w14:textId="77777777" w:rsidR="002776A8" w:rsidRPr="002776A8" w:rsidRDefault="002776A8" w:rsidP="002776A8">
      <w:pPr>
        <w:pStyle w:val="Heading2"/>
        <w:rPr>
          <w:lang w:val="en-AU"/>
        </w:rPr>
      </w:pPr>
      <w:bookmarkStart w:id="64" w:name="_Toc153520272"/>
      <w:r w:rsidRPr="002776A8">
        <w:rPr>
          <w:lang w:val="en-AU"/>
        </w:rPr>
        <w:t>Approach</w:t>
      </w:r>
      <w:bookmarkEnd w:id="64"/>
      <w:r w:rsidRPr="002776A8">
        <w:rPr>
          <w:lang w:val="en-AU"/>
        </w:rPr>
        <w:t xml:space="preserve"> </w:t>
      </w:r>
    </w:p>
    <w:p w14:paraId="0D1CB942" w14:textId="77777777" w:rsidR="002776A8" w:rsidRPr="002776A8" w:rsidRDefault="002776A8" w:rsidP="002776A8">
      <w:pPr>
        <w:rPr>
          <w:lang w:val="en-AU"/>
        </w:rPr>
      </w:pPr>
      <w:r w:rsidRPr="002776A8">
        <w:rPr>
          <w:lang w:val="en-AU"/>
        </w:rPr>
        <w:t>November 2022 – August 2023</w:t>
      </w:r>
    </w:p>
    <w:p w14:paraId="21FBC75C" w14:textId="21C3591F" w:rsidR="002776A8" w:rsidRPr="002776A8" w:rsidRDefault="002776A8" w:rsidP="002776A8">
      <w:pPr>
        <w:pStyle w:val="ListParagraph"/>
        <w:numPr>
          <w:ilvl w:val="0"/>
          <w:numId w:val="32"/>
        </w:numPr>
      </w:pPr>
      <w:r w:rsidRPr="002776A8">
        <w:t>Establish a dedicated team within the department.</w:t>
      </w:r>
    </w:p>
    <w:p w14:paraId="531BD89B" w14:textId="2A8424D1" w:rsidR="002776A8" w:rsidRPr="002776A8" w:rsidRDefault="002776A8" w:rsidP="002776A8">
      <w:pPr>
        <w:pStyle w:val="ListParagraph"/>
        <w:numPr>
          <w:ilvl w:val="0"/>
          <w:numId w:val="32"/>
        </w:numPr>
      </w:pPr>
      <w:r w:rsidRPr="002776A8">
        <w:t>Develop a Statement of Commitment.</w:t>
      </w:r>
    </w:p>
    <w:p w14:paraId="6E519762" w14:textId="552E30E6" w:rsidR="002776A8" w:rsidRPr="002776A8" w:rsidRDefault="002776A8" w:rsidP="002776A8">
      <w:pPr>
        <w:pStyle w:val="ListParagraph"/>
        <w:numPr>
          <w:ilvl w:val="0"/>
          <w:numId w:val="32"/>
        </w:numPr>
      </w:pPr>
      <w:r w:rsidRPr="002776A8">
        <w:t>Develop the Roadmap.</w:t>
      </w:r>
    </w:p>
    <w:p w14:paraId="13EFB050" w14:textId="77777777" w:rsidR="002776A8" w:rsidRPr="002776A8" w:rsidRDefault="002776A8" w:rsidP="002776A8">
      <w:pPr>
        <w:rPr>
          <w:lang w:val="en-AU"/>
        </w:rPr>
      </w:pPr>
      <w:r w:rsidRPr="002776A8">
        <w:rPr>
          <w:lang w:val="en-AU"/>
        </w:rPr>
        <w:t>August 2023 – July 2024</w:t>
      </w:r>
    </w:p>
    <w:p w14:paraId="6D4BA6C1" w14:textId="08460E96" w:rsidR="002776A8" w:rsidRPr="002776A8" w:rsidRDefault="002776A8" w:rsidP="002776A8">
      <w:pPr>
        <w:pStyle w:val="ListParagraph"/>
        <w:numPr>
          <w:ilvl w:val="0"/>
          <w:numId w:val="33"/>
        </w:numPr>
      </w:pPr>
      <w:r w:rsidRPr="002776A8">
        <w:t>Launch the Statement of Commitment and the Roadmap.</w:t>
      </w:r>
    </w:p>
    <w:p w14:paraId="0A493513" w14:textId="7F41DD27" w:rsidR="002776A8" w:rsidRPr="002776A8" w:rsidRDefault="002776A8" w:rsidP="002776A8">
      <w:pPr>
        <w:pStyle w:val="ListParagraph"/>
        <w:numPr>
          <w:ilvl w:val="0"/>
          <w:numId w:val="33"/>
        </w:numPr>
      </w:pPr>
      <w:r w:rsidRPr="002776A8">
        <w:t>Establish an advisory group, of respective lead areas of the department, to develop implementation plans for the Reframed Relationship Roadmap, and subsequent ongoing monitoring, reporting and review mechanisms.</w:t>
      </w:r>
    </w:p>
    <w:p w14:paraId="3585D03A" w14:textId="2463187A" w:rsidR="002776A8" w:rsidRPr="002776A8" w:rsidRDefault="002776A8" w:rsidP="002776A8">
      <w:pPr>
        <w:pStyle w:val="ListParagraph"/>
        <w:numPr>
          <w:ilvl w:val="0"/>
          <w:numId w:val="33"/>
        </w:numPr>
      </w:pPr>
      <w:r w:rsidRPr="002776A8">
        <w:t xml:space="preserve">Implement, monitor and review the </w:t>
      </w:r>
      <w:proofErr w:type="gramStart"/>
      <w:r w:rsidRPr="002776A8">
        <w:t>Roadmap</w:t>
      </w:r>
      <w:proofErr w:type="gramEnd"/>
      <w:r w:rsidRPr="002776A8">
        <w:t>.</w:t>
      </w:r>
    </w:p>
    <w:p w14:paraId="69920EFE" w14:textId="32DC67B5" w:rsidR="002776A8" w:rsidRPr="002776A8" w:rsidRDefault="002776A8" w:rsidP="002776A8">
      <w:pPr>
        <w:pStyle w:val="ListParagraph"/>
        <w:numPr>
          <w:ilvl w:val="0"/>
          <w:numId w:val="33"/>
        </w:numPr>
      </w:pPr>
      <w:r w:rsidRPr="002776A8">
        <w:t xml:space="preserve">Develop a cultural safety policy and program for the department including a process to recognise and address lateral violence in the workplace. </w:t>
      </w:r>
    </w:p>
    <w:p w14:paraId="235622E2" w14:textId="65AA547E" w:rsidR="002776A8" w:rsidRPr="002776A8" w:rsidRDefault="002776A8" w:rsidP="002776A8">
      <w:pPr>
        <w:pStyle w:val="ListParagraph"/>
        <w:numPr>
          <w:ilvl w:val="0"/>
          <w:numId w:val="33"/>
        </w:numPr>
      </w:pPr>
      <w:r w:rsidRPr="002776A8">
        <w:t xml:space="preserve">Development of a culturally responsive leadership capability assessment and review framework. </w:t>
      </w:r>
    </w:p>
    <w:p w14:paraId="3A84EE33" w14:textId="1AB6226B" w:rsidR="002776A8" w:rsidRPr="002776A8" w:rsidRDefault="002776A8" w:rsidP="002776A8">
      <w:pPr>
        <w:pStyle w:val="ListParagraph"/>
        <w:numPr>
          <w:ilvl w:val="0"/>
          <w:numId w:val="33"/>
        </w:numPr>
      </w:pPr>
      <w:r w:rsidRPr="002776A8">
        <w:t xml:space="preserve">Development of local cultural induction packages at place in partnership with Aboriginal and Torres Strait Islander stakeholders. </w:t>
      </w:r>
    </w:p>
    <w:p w14:paraId="252A4241" w14:textId="79D93651" w:rsidR="002776A8" w:rsidRPr="002776A8" w:rsidRDefault="002776A8" w:rsidP="002776A8">
      <w:pPr>
        <w:pStyle w:val="ListParagraph"/>
        <w:numPr>
          <w:ilvl w:val="0"/>
          <w:numId w:val="33"/>
        </w:numPr>
      </w:pPr>
      <w:r w:rsidRPr="002776A8">
        <w:lastRenderedPageBreak/>
        <w:t xml:space="preserve">Respond to the Truth-Telling and Healing Inquiry, as required. </w:t>
      </w:r>
    </w:p>
    <w:p w14:paraId="613C6C96" w14:textId="77777777" w:rsidR="002776A8" w:rsidRPr="002776A8" w:rsidRDefault="002776A8" w:rsidP="002776A8">
      <w:pPr>
        <w:rPr>
          <w:lang w:val="en-AU"/>
        </w:rPr>
      </w:pPr>
      <w:r w:rsidRPr="002776A8">
        <w:rPr>
          <w:lang w:val="en-AU"/>
        </w:rPr>
        <w:t>July 2024 – July 2025</w:t>
      </w:r>
    </w:p>
    <w:p w14:paraId="661EA070" w14:textId="6E73D97C" w:rsidR="002776A8" w:rsidRPr="002776A8" w:rsidRDefault="002776A8" w:rsidP="002776A8">
      <w:pPr>
        <w:pStyle w:val="ListParagraph"/>
        <w:numPr>
          <w:ilvl w:val="0"/>
          <w:numId w:val="34"/>
        </w:numPr>
      </w:pPr>
      <w:r w:rsidRPr="002776A8">
        <w:t>Implement a staged approach to cultural supervision for all staff and a cultural mentoring program.</w:t>
      </w:r>
    </w:p>
    <w:p w14:paraId="09F08F1C" w14:textId="4DBA1976" w:rsidR="002776A8" w:rsidRPr="002776A8" w:rsidRDefault="002776A8" w:rsidP="002776A8">
      <w:pPr>
        <w:pStyle w:val="ListParagraph"/>
        <w:numPr>
          <w:ilvl w:val="0"/>
          <w:numId w:val="34"/>
        </w:numPr>
      </w:pPr>
      <w:r w:rsidRPr="002776A8">
        <w:t xml:space="preserve">Respond to the Truth-Telling and Healing Inquiry, as required. </w:t>
      </w:r>
    </w:p>
    <w:p w14:paraId="6CAED0DA" w14:textId="77777777" w:rsidR="002776A8" w:rsidRPr="002776A8" w:rsidRDefault="002776A8" w:rsidP="002776A8">
      <w:pPr>
        <w:rPr>
          <w:lang w:val="en-AU"/>
        </w:rPr>
      </w:pPr>
      <w:r w:rsidRPr="002776A8">
        <w:rPr>
          <w:lang w:val="en-AU"/>
        </w:rPr>
        <w:t>July 2025 – July 2026</w:t>
      </w:r>
    </w:p>
    <w:p w14:paraId="098F376E" w14:textId="77777777" w:rsidR="002776A8" w:rsidRPr="002776A8" w:rsidRDefault="002776A8" w:rsidP="002776A8">
      <w:pPr>
        <w:pStyle w:val="ListParagraph"/>
        <w:numPr>
          <w:ilvl w:val="0"/>
          <w:numId w:val="35"/>
        </w:numPr>
      </w:pPr>
      <w:r w:rsidRPr="002776A8">
        <w:t>Develop a co-designed approach to transitioning funding to Aboriginal and Torres Strait Islander community-controlled organisations.</w:t>
      </w:r>
    </w:p>
    <w:p w14:paraId="083167E9" w14:textId="10413795" w:rsidR="00A649C4" w:rsidRPr="002776A8" w:rsidRDefault="002776A8" w:rsidP="002776A8">
      <w:pPr>
        <w:pStyle w:val="ListParagraph"/>
        <w:numPr>
          <w:ilvl w:val="0"/>
          <w:numId w:val="35"/>
        </w:numPr>
      </w:pPr>
      <w:r w:rsidRPr="002776A8">
        <w:t>Respond to the Truth-Telling and Healing Inquiry, as required.</w:t>
      </w:r>
    </w:p>
    <w:sectPr w:rsidR="00A649C4" w:rsidRPr="002776A8" w:rsidSect="002776A8">
      <w:headerReference w:type="default" r:id="rId18"/>
      <w:footerReference w:type="default" r:id="rId19"/>
      <w:headerReference w:type="first" r:id="rId20"/>
      <w:footerReference w:type="first" r:id="rId21"/>
      <w:pgSz w:w="11900" w:h="16840"/>
      <w:pgMar w:top="1560" w:right="1440" w:bottom="1276"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B167" w14:textId="77777777" w:rsidR="00921926" w:rsidRDefault="00921926">
      <w:pPr>
        <w:spacing w:after="0"/>
      </w:pPr>
      <w:r>
        <w:separator/>
      </w:r>
    </w:p>
  </w:endnote>
  <w:endnote w:type="continuationSeparator" w:id="0">
    <w:p w14:paraId="0537F145" w14:textId="77777777" w:rsidR="00921926" w:rsidRDefault="00921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B2AB" w14:textId="77777777" w:rsidR="005C092E" w:rsidRDefault="003878A3" w:rsidP="0066480D">
    <w:pPr>
      <w:pStyle w:val="Footer"/>
      <w:rPr>
        <w:rStyle w:val="PageNumber"/>
      </w:rPr>
    </w:pPr>
    <w:r>
      <w:rPr>
        <w:rStyle w:val="PageNumber"/>
      </w:rPr>
      <w:fldChar w:fldCharType="begin"/>
    </w:r>
    <w:r>
      <w:rPr>
        <w:rStyle w:val="PageNumber"/>
      </w:rPr>
      <w:instrText xml:space="preserve">PAGE  </w:instrText>
    </w:r>
    <w:r w:rsidR="00351EA5">
      <w:rPr>
        <w:rStyle w:val="PageNumber"/>
      </w:rPr>
      <w:fldChar w:fldCharType="separate"/>
    </w:r>
    <w:r>
      <w:rPr>
        <w:rStyle w:val="PageNumber"/>
      </w:rPr>
      <w:fldChar w:fldCharType="end"/>
    </w:r>
  </w:p>
  <w:p w14:paraId="660315A6" w14:textId="77777777" w:rsidR="005C092E" w:rsidRDefault="005C092E" w:rsidP="0066480D">
    <w:pPr>
      <w:pStyle w:val="Footer"/>
    </w:pPr>
  </w:p>
  <w:p w14:paraId="1F625EBE" w14:textId="77777777" w:rsidR="00F264FB" w:rsidRDefault="00F264FB"/>
  <w:p w14:paraId="1BD965E8" w14:textId="77777777" w:rsidR="00F264FB" w:rsidRDefault="00F264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F50E" w14:textId="2CBA418D" w:rsidR="005C092E" w:rsidRPr="00A649C4" w:rsidRDefault="0066480D" w:rsidP="00A649C4">
    <w:pPr>
      <w:pStyle w:val="Footer"/>
      <w:rPr>
        <w:color w:val="FF0000"/>
      </w:rPr>
    </w:pPr>
    <w:r w:rsidRPr="00353A8E">
      <w:tab/>
    </w:r>
    <w:r w:rsidRPr="00353A8E">
      <w:fldChar w:fldCharType="begin"/>
    </w:r>
    <w:r w:rsidRPr="00353A8E">
      <w:instrText xml:space="preserve"> PAGE   \* MERGEFORMAT </w:instrText>
    </w:r>
    <w:r w:rsidRPr="00353A8E">
      <w:fldChar w:fldCharType="separate"/>
    </w:r>
    <w:r>
      <w:t>21</w:t>
    </w:r>
    <w:r w:rsidRPr="00353A8E">
      <w:fldChar w:fldCharType="end"/>
    </w:r>
    <w:r w:rsidR="00A649C4">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33BD" w14:textId="00F2435E" w:rsidR="00A649C4" w:rsidRPr="00A649C4" w:rsidRDefault="003878A3" w:rsidP="00A649C4">
    <w:pPr>
      <w:pStyle w:val="Footer"/>
      <w:tabs>
        <w:tab w:val="clear" w:pos="8640"/>
        <w:tab w:val="right" w:pos="14004"/>
      </w:tabs>
      <w:rPr>
        <w:color w:val="FF0000"/>
      </w:rPr>
    </w:pPr>
    <w:r>
      <w:tab/>
    </w:r>
    <w:r w:rsidRPr="00353A8E">
      <w:tab/>
    </w:r>
    <w:r w:rsidRPr="00353A8E">
      <w:fldChar w:fldCharType="begin"/>
    </w:r>
    <w:r w:rsidRPr="00353A8E">
      <w:instrText xml:space="preserve"> PAGE   \* MERGEFORMAT </w:instrText>
    </w:r>
    <w:r w:rsidRPr="00353A8E">
      <w:fldChar w:fldCharType="separate"/>
    </w:r>
    <w:r>
      <w:t>2</w:t>
    </w:r>
    <w:r w:rsidRPr="00353A8E">
      <w:fldChar w:fldCharType="end"/>
    </w:r>
    <w: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4D70" w14:textId="5C130295" w:rsidR="00A649C4" w:rsidRPr="00A649C4" w:rsidRDefault="00A649C4" w:rsidP="00A649C4">
    <w:pPr>
      <w:pStyle w:val="Footer"/>
      <w:tabs>
        <w:tab w:val="clear" w:pos="4320"/>
        <w:tab w:val="clear" w:pos="8640"/>
        <w:tab w:val="right" w:pos="13892"/>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9E8A" w14:textId="77777777" w:rsidR="00921926" w:rsidRDefault="00921926" w:rsidP="0066480D">
      <w:r>
        <w:separator/>
      </w:r>
    </w:p>
  </w:footnote>
  <w:footnote w:type="continuationSeparator" w:id="0">
    <w:p w14:paraId="49A7D3A1" w14:textId="77777777" w:rsidR="00921926" w:rsidRDefault="00921926" w:rsidP="0066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9F95" w14:textId="77777777" w:rsidR="005C092E" w:rsidRPr="00432B11" w:rsidRDefault="003878A3" w:rsidP="0066480D">
    <w:pPr>
      <w:pStyle w:val="Header"/>
    </w:pPr>
    <w:r w:rsidRPr="00432B11">
      <w:rPr>
        <w:noProof/>
      </w:rPr>
      <w:drawing>
        <wp:anchor distT="0" distB="0" distL="114300" distR="114300" simplePos="0" relativeHeight="251657216" behindDoc="1" locked="0" layoutInCell="1" allowOverlap="1" wp14:anchorId="055184B7" wp14:editId="235D01FA">
          <wp:simplePos x="0" y="0"/>
          <wp:positionH relativeFrom="column">
            <wp:posOffset>-910136</wp:posOffset>
          </wp:positionH>
          <wp:positionV relativeFrom="paragraph">
            <wp:posOffset>-450215</wp:posOffset>
          </wp:positionV>
          <wp:extent cx="7545856" cy="1179491"/>
          <wp:effectExtent l="0" t="0" r="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45856" cy="1179491"/>
                  </a:xfrm>
                  <a:prstGeom prst="rect">
                    <a:avLst/>
                  </a:prstGeom>
                </pic:spPr>
              </pic:pic>
            </a:graphicData>
          </a:graphic>
          <wp14:sizeRelH relativeFrom="margin">
            <wp14:pctWidth>0</wp14:pctWidth>
          </wp14:sizeRelH>
          <wp14:sizeRelV relativeFrom="margin">
            <wp14:pctHeight>0</wp14:pctHeight>
          </wp14:sizeRelV>
        </wp:anchor>
      </w:drawing>
    </w:r>
  </w:p>
  <w:p w14:paraId="2C35F9F6" w14:textId="77777777" w:rsidR="00F264FB" w:rsidRDefault="00F264FB"/>
  <w:p w14:paraId="2DC31C53" w14:textId="77777777" w:rsidR="00F264FB" w:rsidRDefault="00F264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DC5" w14:textId="77777777" w:rsidR="00A649C4" w:rsidRDefault="003878A3">
    <w:pPr>
      <w:pStyle w:val="Header"/>
    </w:pPr>
    <w:r>
      <w:rPr>
        <w:noProof/>
      </w:rPr>
      <w:drawing>
        <wp:anchor distT="0" distB="0" distL="114300" distR="114300" simplePos="0" relativeHeight="251656192" behindDoc="1" locked="0" layoutInCell="1" allowOverlap="1" wp14:anchorId="42218EB7" wp14:editId="1C6CD37B">
          <wp:simplePos x="0" y="0"/>
          <wp:positionH relativeFrom="column">
            <wp:posOffset>-925195</wp:posOffset>
          </wp:positionH>
          <wp:positionV relativeFrom="paragraph">
            <wp:posOffset>-458470</wp:posOffset>
          </wp:positionV>
          <wp:extent cx="7560000" cy="10699200"/>
          <wp:effectExtent l="0" t="0" r="0" b="0"/>
          <wp:wrapNone/>
          <wp:docPr id="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3E7D" w14:textId="77777777" w:rsidR="00A649C4" w:rsidRPr="00432B11" w:rsidRDefault="003878A3" w:rsidP="0066480D">
    <w:pPr>
      <w:pStyle w:val="Header"/>
    </w:pPr>
    <w:r>
      <w:rPr>
        <w:noProof/>
      </w:rPr>
      <w:drawing>
        <wp:anchor distT="0" distB="0" distL="114300" distR="114300" simplePos="0" relativeHeight="251658240" behindDoc="1" locked="0" layoutInCell="1" allowOverlap="1" wp14:anchorId="15F9D6B9" wp14:editId="2CAF4429">
          <wp:simplePos x="0" y="0"/>
          <wp:positionH relativeFrom="page">
            <wp:align>left</wp:align>
          </wp:positionH>
          <wp:positionV relativeFrom="paragraph">
            <wp:posOffset>-451897</wp:posOffset>
          </wp:positionV>
          <wp:extent cx="10713600" cy="10692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73233"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713600" cy="1069200"/>
                  </a:xfrm>
                  <a:prstGeom prst="rect">
                    <a:avLst/>
                  </a:prstGeom>
                </pic:spPr>
              </pic:pic>
            </a:graphicData>
          </a:graphic>
          <wp14:sizeRelH relativeFrom="margin">
            <wp14:pctWidth>0</wp14:pctWidth>
          </wp14:sizeRelH>
          <wp14:sizeRelV relativeFrom="margin">
            <wp14:pctHeight>0</wp14:pctHeight>
          </wp14:sizeRelV>
        </wp:anchor>
      </w:drawing>
    </w:r>
  </w:p>
  <w:p w14:paraId="40A238C5" w14:textId="77777777" w:rsidR="00A649C4" w:rsidRDefault="00A649C4"/>
  <w:p w14:paraId="2A68C4F8" w14:textId="77777777" w:rsidR="00A649C4" w:rsidRDefault="00A649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2864" w14:textId="77777777" w:rsidR="00A649C4" w:rsidRDefault="003878A3">
    <w:pPr>
      <w:pStyle w:val="Header"/>
    </w:pPr>
    <w:r>
      <w:rPr>
        <w:noProof/>
      </w:rPr>
      <w:drawing>
        <wp:anchor distT="0" distB="0" distL="114300" distR="114300" simplePos="0" relativeHeight="251659264" behindDoc="1" locked="0" layoutInCell="1" allowOverlap="1" wp14:anchorId="5AD6A146" wp14:editId="76F5E619">
          <wp:simplePos x="0" y="0"/>
          <wp:positionH relativeFrom="page">
            <wp:align>left</wp:align>
          </wp:positionH>
          <wp:positionV relativeFrom="paragraph">
            <wp:posOffset>-451897</wp:posOffset>
          </wp:positionV>
          <wp:extent cx="10713600" cy="1069200"/>
          <wp:effectExtent l="0" t="0" r="0" b="0"/>
          <wp:wrapNone/>
          <wp:docPr id="8303495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99492"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7136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8D4C580"/>
    <w:lvl w:ilvl="0">
      <w:start w:val="1"/>
      <w:numFmt w:val="decimal"/>
      <w:pStyle w:val="ListNumber"/>
      <w:lvlText w:val="%1."/>
      <w:lvlJc w:val="left"/>
      <w:pPr>
        <w:tabs>
          <w:tab w:val="num" w:pos="360"/>
        </w:tabs>
        <w:ind w:left="360" w:hanging="360"/>
      </w:pPr>
      <w:rPr>
        <w:b w:val="0"/>
        <w:bCs w:val="0"/>
      </w:rPr>
    </w:lvl>
  </w:abstractNum>
  <w:abstractNum w:abstractNumId="1" w15:restartNumberingAfterBreak="0">
    <w:nsid w:val="FFFFFF89"/>
    <w:multiLevelType w:val="singleLevel"/>
    <w:tmpl w:val="7B166A6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42C20"/>
    <w:multiLevelType w:val="hybridMultilevel"/>
    <w:tmpl w:val="1DEA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95CFF"/>
    <w:multiLevelType w:val="hybridMultilevel"/>
    <w:tmpl w:val="F77E57AE"/>
    <w:lvl w:ilvl="0" w:tplc="67EAEE36">
      <w:start w:val="1"/>
      <w:numFmt w:val="bullet"/>
      <w:lvlText w:val=""/>
      <w:lvlJc w:val="left"/>
      <w:pPr>
        <w:ind w:left="360" w:hanging="360"/>
      </w:pPr>
      <w:rPr>
        <w:rFonts w:ascii="Symbol" w:hAnsi="Symbol" w:hint="default"/>
      </w:rPr>
    </w:lvl>
    <w:lvl w:ilvl="1" w:tplc="5218D856" w:tentative="1">
      <w:start w:val="1"/>
      <w:numFmt w:val="bullet"/>
      <w:lvlText w:val="o"/>
      <w:lvlJc w:val="left"/>
      <w:pPr>
        <w:ind w:left="1080" w:hanging="360"/>
      </w:pPr>
      <w:rPr>
        <w:rFonts w:ascii="Courier New" w:hAnsi="Courier New" w:cs="Courier New" w:hint="default"/>
      </w:rPr>
    </w:lvl>
    <w:lvl w:ilvl="2" w:tplc="19342676" w:tentative="1">
      <w:start w:val="1"/>
      <w:numFmt w:val="bullet"/>
      <w:lvlText w:val=""/>
      <w:lvlJc w:val="left"/>
      <w:pPr>
        <w:ind w:left="1800" w:hanging="360"/>
      </w:pPr>
      <w:rPr>
        <w:rFonts w:ascii="Wingdings" w:hAnsi="Wingdings" w:hint="default"/>
      </w:rPr>
    </w:lvl>
    <w:lvl w:ilvl="3" w:tplc="F10E414C" w:tentative="1">
      <w:start w:val="1"/>
      <w:numFmt w:val="bullet"/>
      <w:lvlText w:val=""/>
      <w:lvlJc w:val="left"/>
      <w:pPr>
        <w:ind w:left="2520" w:hanging="360"/>
      </w:pPr>
      <w:rPr>
        <w:rFonts w:ascii="Symbol" w:hAnsi="Symbol" w:hint="default"/>
      </w:rPr>
    </w:lvl>
    <w:lvl w:ilvl="4" w:tplc="81C62612" w:tentative="1">
      <w:start w:val="1"/>
      <w:numFmt w:val="bullet"/>
      <w:lvlText w:val="o"/>
      <w:lvlJc w:val="left"/>
      <w:pPr>
        <w:ind w:left="3240" w:hanging="360"/>
      </w:pPr>
      <w:rPr>
        <w:rFonts w:ascii="Courier New" w:hAnsi="Courier New" w:cs="Courier New" w:hint="default"/>
      </w:rPr>
    </w:lvl>
    <w:lvl w:ilvl="5" w:tplc="EAF2FB46" w:tentative="1">
      <w:start w:val="1"/>
      <w:numFmt w:val="bullet"/>
      <w:lvlText w:val=""/>
      <w:lvlJc w:val="left"/>
      <w:pPr>
        <w:ind w:left="3960" w:hanging="360"/>
      </w:pPr>
      <w:rPr>
        <w:rFonts w:ascii="Wingdings" w:hAnsi="Wingdings" w:hint="default"/>
      </w:rPr>
    </w:lvl>
    <w:lvl w:ilvl="6" w:tplc="65D2AFBA" w:tentative="1">
      <w:start w:val="1"/>
      <w:numFmt w:val="bullet"/>
      <w:lvlText w:val=""/>
      <w:lvlJc w:val="left"/>
      <w:pPr>
        <w:ind w:left="4680" w:hanging="360"/>
      </w:pPr>
      <w:rPr>
        <w:rFonts w:ascii="Symbol" w:hAnsi="Symbol" w:hint="default"/>
      </w:rPr>
    </w:lvl>
    <w:lvl w:ilvl="7" w:tplc="18442D96" w:tentative="1">
      <w:start w:val="1"/>
      <w:numFmt w:val="bullet"/>
      <w:lvlText w:val="o"/>
      <w:lvlJc w:val="left"/>
      <w:pPr>
        <w:ind w:left="5400" w:hanging="360"/>
      </w:pPr>
      <w:rPr>
        <w:rFonts w:ascii="Courier New" w:hAnsi="Courier New" w:cs="Courier New" w:hint="default"/>
      </w:rPr>
    </w:lvl>
    <w:lvl w:ilvl="8" w:tplc="1FB4AE80" w:tentative="1">
      <w:start w:val="1"/>
      <w:numFmt w:val="bullet"/>
      <w:lvlText w:val=""/>
      <w:lvlJc w:val="left"/>
      <w:pPr>
        <w:ind w:left="6120" w:hanging="360"/>
      </w:pPr>
      <w:rPr>
        <w:rFonts w:ascii="Wingdings" w:hAnsi="Wingdings" w:hint="default"/>
      </w:rPr>
    </w:lvl>
  </w:abstractNum>
  <w:abstractNum w:abstractNumId="4" w15:restartNumberingAfterBreak="0">
    <w:nsid w:val="100A7B54"/>
    <w:multiLevelType w:val="hybridMultilevel"/>
    <w:tmpl w:val="498A9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30E22"/>
    <w:multiLevelType w:val="hybridMultilevel"/>
    <w:tmpl w:val="F3DCE428"/>
    <w:lvl w:ilvl="0" w:tplc="BA68CB06">
      <w:start w:val="1"/>
      <w:numFmt w:val="bullet"/>
      <w:lvlText w:val=""/>
      <w:lvlJc w:val="left"/>
      <w:pPr>
        <w:ind w:left="360" w:hanging="360"/>
      </w:pPr>
      <w:rPr>
        <w:rFonts w:ascii="Symbol" w:hAnsi="Symbol" w:hint="default"/>
      </w:rPr>
    </w:lvl>
    <w:lvl w:ilvl="1" w:tplc="297E15B8" w:tentative="1">
      <w:start w:val="1"/>
      <w:numFmt w:val="bullet"/>
      <w:lvlText w:val="o"/>
      <w:lvlJc w:val="left"/>
      <w:pPr>
        <w:ind w:left="1080" w:hanging="360"/>
      </w:pPr>
      <w:rPr>
        <w:rFonts w:ascii="Courier New" w:hAnsi="Courier New" w:cs="Courier New" w:hint="default"/>
      </w:rPr>
    </w:lvl>
    <w:lvl w:ilvl="2" w:tplc="AC4A08AE" w:tentative="1">
      <w:start w:val="1"/>
      <w:numFmt w:val="bullet"/>
      <w:lvlText w:val=""/>
      <w:lvlJc w:val="left"/>
      <w:pPr>
        <w:ind w:left="1800" w:hanging="360"/>
      </w:pPr>
      <w:rPr>
        <w:rFonts w:ascii="Wingdings" w:hAnsi="Wingdings" w:hint="default"/>
      </w:rPr>
    </w:lvl>
    <w:lvl w:ilvl="3" w:tplc="59CC599C" w:tentative="1">
      <w:start w:val="1"/>
      <w:numFmt w:val="bullet"/>
      <w:lvlText w:val=""/>
      <w:lvlJc w:val="left"/>
      <w:pPr>
        <w:ind w:left="2520" w:hanging="360"/>
      </w:pPr>
      <w:rPr>
        <w:rFonts w:ascii="Symbol" w:hAnsi="Symbol" w:hint="default"/>
      </w:rPr>
    </w:lvl>
    <w:lvl w:ilvl="4" w:tplc="0A3013D0" w:tentative="1">
      <w:start w:val="1"/>
      <w:numFmt w:val="bullet"/>
      <w:lvlText w:val="o"/>
      <w:lvlJc w:val="left"/>
      <w:pPr>
        <w:ind w:left="3240" w:hanging="360"/>
      </w:pPr>
      <w:rPr>
        <w:rFonts w:ascii="Courier New" w:hAnsi="Courier New" w:cs="Courier New" w:hint="default"/>
      </w:rPr>
    </w:lvl>
    <w:lvl w:ilvl="5" w:tplc="4EF43C62" w:tentative="1">
      <w:start w:val="1"/>
      <w:numFmt w:val="bullet"/>
      <w:lvlText w:val=""/>
      <w:lvlJc w:val="left"/>
      <w:pPr>
        <w:ind w:left="3960" w:hanging="360"/>
      </w:pPr>
      <w:rPr>
        <w:rFonts w:ascii="Wingdings" w:hAnsi="Wingdings" w:hint="default"/>
      </w:rPr>
    </w:lvl>
    <w:lvl w:ilvl="6" w:tplc="0FAA505C" w:tentative="1">
      <w:start w:val="1"/>
      <w:numFmt w:val="bullet"/>
      <w:lvlText w:val=""/>
      <w:lvlJc w:val="left"/>
      <w:pPr>
        <w:ind w:left="4680" w:hanging="360"/>
      </w:pPr>
      <w:rPr>
        <w:rFonts w:ascii="Symbol" w:hAnsi="Symbol" w:hint="default"/>
      </w:rPr>
    </w:lvl>
    <w:lvl w:ilvl="7" w:tplc="393ACA6C" w:tentative="1">
      <w:start w:val="1"/>
      <w:numFmt w:val="bullet"/>
      <w:lvlText w:val="o"/>
      <w:lvlJc w:val="left"/>
      <w:pPr>
        <w:ind w:left="5400" w:hanging="360"/>
      </w:pPr>
      <w:rPr>
        <w:rFonts w:ascii="Courier New" w:hAnsi="Courier New" w:cs="Courier New" w:hint="default"/>
      </w:rPr>
    </w:lvl>
    <w:lvl w:ilvl="8" w:tplc="374A9A9C" w:tentative="1">
      <w:start w:val="1"/>
      <w:numFmt w:val="bullet"/>
      <w:lvlText w:val=""/>
      <w:lvlJc w:val="left"/>
      <w:pPr>
        <w:ind w:left="6120" w:hanging="360"/>
      </w:pPr>
      <w:rPr>
        <w:rFonts w:ascii="Wingdings" w:hAnsi="Wingdings" w:hint="default"/>
      </w:rPr>
    </w:lvl>
  </w:abstractNum>
  <w:abstractNum w:abstractNumId="6" w15:restartNumberingAfterBreak="0">
    <w:nsid w:val="1B182628"/>
    <w:multiLevelType w:val="hybridMultilevel"/>
    <w:tmpl w:val="0A9C4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35126"/>
    <w:multiLevelType w:val="hybridMultilevel"/>
    <w:tmpl w:val="C3E00734"/>
    <w:lvl w:ilvl="0" w:tplc="48507774">
      <w:start w:val="1"/>
      <w:numFmt w:val="bullet"/>
      <w:lvlText w:val=""/>
      <w:lvlJc w:val="left"/>
      <w:pPr>
        <w:ind w:left="360" w:hanging="360"/>
      </w:pPr>
      <w:rPr>
        <w:rFonts w:ascii="Symbol" w:hAnsi="Symbol" w:hint="default"/>
      </w:rPr>
    </w:lvl>
    <w:lvl w:ilvl="1" w:tplc="43A6C41A" w:tentative="1">
      <w:start w:val="1"/>
      <w:numFmt w:val="bullet"/>
      <w:lvlText w:val="o"/>
      <w:lvlJc w:val="left"/>
      <w:pPr>
        <w:ind w:left="1080" w:hanging="360"/>
      </w:pPr>
      <w:rPr>
        <w:rFonts w:ascii="Courier New" w:hAnsi="Courier New" w:cs="Courier New" w:hint="default"/>
      </w:rPr>
    </w:lvl>
    <w:lvl w:ilvl="2" w:tplc="9F7A937C" w:tentative="1">
      <w:start w:val="1"/>
      <w:numFmt w:val="bullet"/>
      <w:lvlText w:val=""/>
      <w:lvlJc w:val="left"/>
      <w:pPr>
        <w:ind w:left="1800" w:hanging="360"/>
      </w:pPr>
      <w:rPr>
        <w:rFonts w:ascii="Wingdings" w:hAnsi="Wingdings" w:hint="default"/>
      </w:rPr>
    </w:lvl>
    <w:lvl w:ilvl="3" w:tplc="7406723A" w:tentative="1">
      <w:start w:val="1"/>
      <w:numFmt w:val="bullet"/>
      <w:lvlText w:val=""/>
      <w:lvlJc w:val="left"/>
      <w:pPr>
        <w:ind w:left="2520" w:hanging="360"/>
      </w:pPr>
      <w:rPr>
        <w:rFonts w:ascii="Symbol" w:hAnsi="Symbol" w:hint="default"/>
      </w:rPr>
    </w:lvl>
    <w:lvl w:ilvl="4" w:tplc="BC521BA0" w:tentative="1">
      <w:start w:val="1"/>
      <w:numFmt w:val="bullet"/>
      <w:lvlText w:val="o"/>
      <w:lvlJc w:val="left"/>
      <w:pPr>
        <w:ind w:left="3240" w:hanging="360"/>
      </w:pPr>
      <w:rPr>
        <w:rFonts w:ascii="Courier New" w:hAnsi="Courier New" w:cs="Courier New" w:hint="default"/>
      </w:rPr>
    </w:lvl>
    <w:lvl w:ilvl="5" w:tplc="4F447442" w:tentative="1">
      <w:start w:val="1"/>
      <w:numFmt w:val="bullet"/>
      <w:lvlText w:val=""/>
      <w:lvlJc w:val="left"/>
      <w:pPr>
        <w:ind w:left="3960" w:hanging="360"/>
      </w:pPr>
      <w:rPr>
        <w:rFonts w:ascii="Wingdings" w:hAnsi="Wingdings" w:hint="default"/>
      </w:rPr>
    </w:lvl>
    <w:lvl w:ilvl="6" w:tplc="7812E8EE" w:tentative="1">
      <w:start w:val="1"/>
      <w:numFmt w:val="bullet"/>
      <w:lvlText w:val=""/>
      <w:lvlJc w:val="left"/>
      <w:pPr>
        <w:ind w:left="4680" w:hanging="360"/>
      </w:pPr>
      <w:rPr>
        <w:rFonts w:ascii="Symbol" w:hAnsi="Symbol" w:hint="default"/>
      </w:rPr>
    </w:lvl>
    <w:lvl w:ilvl="7" w:tplc="71B6D84A" w:tentative="1">
      <w:start w:val="1"/>
      <w:numFmt w:val="bullet"/>
      <w:lvlText w:val="o"/>
      <w:lvlJc w:val="left"/>
      <w:pPr>
        <w:ind w:left="5400" w:hanging="360"/>
      </w:pPr>
      <w:rPr>
        <w:rFonts w:ascii="Courier New" w:hAnsi="Courier New" w:cs="Courier New" w:hint="default"/>
      </w:rPr>
    </w:lvl>
    <w:lvl w:ilvl="8" w:tplc="52282F9E" w:tentative="1">
      <w:start w:val="1"/>
      <w:numFmt w:val="bullet"/>
      <w:lvlText w:val=""/>
      <w:lvlJc w:val="left"/>
      <w:pPr>
        <w:ind w:left="6120" w:hanging="360"/>
      </w:pPr>
      <w:rPr>
        <w:rFonts w:ascii="Wingdings" w:hAnsi="Wingdings" w:hint="default"/>
      </w:rPr>
    </w:lvl>
  </w:abstractNum>
  <w:abstractNum w:abstractNumId="8" w15:restartNumberingAfterBreak="0">
    <w:nsid w:val="20B9171D"/>
    <w:multiLevelType w:val="hybridMultilevel"/>
    <w:tmpl w:val="ECFE5986"/>
    <w:lvl w:ilvl="0" w:tplc="81E0E738">
      <w:start w:val="1"/>
      <w:numFmt w:val="bullet"/>
      <w:lvlText w:val=""/>
      <w:lvlJc w:val="left"/>
      <w:pPr>
        <w:ind w:left="360" w:hanging="360"/>
      </w:pPr>
      <w:rPr>
        <w:rFonts w:ascii="Symbol" w:hAnsi="Symbol" w:hint="default"/>
      </w:rPr>
    </w:lvl>
    <w:lvl w:ilvl="1" w:tplc="D9C8668A" w:tentative="1">
      <w:start w:val="1"/>
      <w:numFmt w:val="bullet"/>
      <w:lvlText w:val="o"/>
      <w:lvlJc w:val="left"/>
      <w:pPr>
        <w:ind w:left="1080" w:hanging="360"/>
      </w:pPr>
      <w:rPr>
        <w:rFonts w:ascii="Courier New" w:hAnsi="Courier New" w:cs="Courier New" w:hint="default"/>
      </w:rPr>
    </w:lvl>
    <w:lvl w:ilvl="2" w:tplc="23D04006" w:tentative="1">
      <w:start w:val="1"/>
      <w:numFmt w:val="bullet"/>
      <w:lvlText w:val=""/>
      <w:lvlJc w:val="left"/>
      <w:pPr>
        <w:ind w:left="1800" w:hanging="360"/>
      </w:pPr>
      <w:rPr>
        <w:rFonts w:ascii="Wingdings" w:hAnsi="Wingdings" w:hint="default"/>
      </w:rPr>
    </w:lvl>
    <w:lvl w:ilvl="3" w:tplc="87540DB4" w:tentative="1">
      <w:start w:val="1"/>
      <w:numFmt w:val="bullet"/>
      <w:lvlText w:val=""/>
      <w:lvlJc w:val="left"/>
      <w:pPr>
        <w:ind w:left="2520" w:hanging="360"/>
      </w:pPr>
      <w:rPr>
        <w:rFonts w:ascii="Symbol" w:hAnsi="Symbol" w:hint="default"/>
      </w:rPr>
    </w:lvl>
    <w:lvl w:ilvl="4" w:tplc="2E7468F8" w:tentative="1">
      <w:start w:val="1"/>
      <w:numFmt w:val="bullet"/>
      <w:lvlText w:val="o"/>
      <w:lvlJc w:val="left"/>
      <w:pPr>
        <w:ind w:left="3240" w:hanging="360"/>
      </w:pPr>
      <w:rPr>
        <w:rFonts w:ascii="Courier New" w:hAnsi="Courier New" w:cs="Courier New" w:hint="default"/>
      </w:rPr>
    </w:lvl>
    <w:lvl w:ilvl="5" w:tplc="860E49A0" w:tentative="1">
      <w:start w:val="1"/>
      <w:numFmt w:val="bullet"/>
      <w:lvlText w:val=""/>
      <w:lvlJc w:val="left"/>
      <w:pPr>
        <w:ind w:left="3960" w:hanging="360"/>
      </w:pPr>
      <w:rPr>
        <w:rFonts w:ascii="Wingdings" w:hAnsi="Wingdings" w:hint="default"/>
      </w:rPr>
    </w:lvl>
    <w:lvl w:ilvl="6" w:tplc="04AC9BBC" w:tentative="1">
      <w:start w:val="1"/>
      <w:numFmt w:val="bullet"/>
      <w:lvlText w:val=""/>
      <w:lvlJc w:val="left"/>
      <w:pPr>
        <w:ind w:left="4680" w:hanging="360"/>
      </w:pPr>
      <w:rPr>
        <w:rFonts w:ascii="Symbol" w:hAnsi="Symbol" w:hint="default"/>
      </w:rPr>
    </w:lvl>
    <w:lvl w:ilvl="7" w:tplc="FDC8A57A" w:tentative="1">
      <w:start w:val="1"/>
      <w:numFmt w:val="bullet"/>
      <w:lvlText w:val="o"/>
      <w:lvlJc w:val="left"/>
      <w:pPr>
        <w:ind w:left="5400" w:hanging="360"/>
      </w:pPr>
      <w:rPr>
        <w:rFonts w:ascii="Courier New" w:hAnsi="Courier New" w:cs="Courier New" w:hint="default"/>
      </w:rPr>
    </w:lvl>
    <w:lvl w:ilvl="8" w:tplc="CC206858" w:tentative="1">
      <w:start w:val="1"/>
      <w:numFmt w:val="bullet"/>
      <w:lvlText w:val=""/>
      <w:lvlJc w:val="left"/>
      <w:pPr>
        <w:ind w:left="6120" w:hanging="360"/>
      </w:pPr>
      <w:rPr>
        <w:rFonts w:ascii="Wingdings" w:hAnsi="Wingdings" w:hint="default"/>
      </w:rPr>
    </w:lvl>
  </w:abstractNum>
  <w:abstractNum w:abstractNumId="9" w15:restartNumberingAfterBreak="0">
    <w:nsid w:val="24051243"/>
    <w:multiLevelType w:val="hybridMultilevel"/>
    <w:tmpl w:val="98C2B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C03F7"/>
    <w:multiLevelType w:val="hybridMultilevel"/>
    <w:tmpl w:val="BA02538E"/>
    <w:lvl w:ilvl="0" w:tplc="FAA2DE24">
      <w:start w:val="1"/>
      <w:numFmt w:val="decimal"/>
      <w:pStyle w:val="TableListNumber"/>
      <w:lvlText w:val="%1."/>
      <w:lvlJc w:val="left"/>
      <w:pPr>
        <w:ind w:left="360" w:hanging="360"/>
      </w:pPr>
    </w:lvl>
    <w:lvl w:ilvl="1" w:tplc="B9767916" w:tentative="1">
      <w:start w:val="1"/>
      <w:numFmt w:val="lowerLetter"/>
      <w:lvlText w:val="%2."/>
      <w:lvlJc w:val="left"/>
      <w:pPr>
        <w:ind w:left="1080" w:hanging="360"/>
      </w:pPr>
    </w:lvl>
    <w:lvl w:ilvl="2" w:tplc="A1407DDE" w:tentative="1">
      <w:start w:val="1"/>
      <w:numFmt w:val="lowerRoman"/>
      <w:lvlText w:val="%3."/>
      <w:lvlJc w:val="right"/>
      <w:pPr>
        <w:ind w:left="1800" w:hanging="180"/>
      </w:pPr>
    </w:lvl>
    <w:lvl w:ilvl="3" w:tplc="126AAA46" w:tentative="1">
      <w:start w:val="1"/>
      <w:numFmt w:val="decimal"/>
      <w:lvlText w:val="%4."/>
      <w:lvlJc w:val="left"/>
      <w:pPr>
        <w:ind w:left="2520" w:hanging="360"/>
      </w:pPr>
    </w:lvl>
    <w:lvl w:ilvl="4" w:tplc="E4680C9A" w:tentative="1">
      <w:start w:val="1"/>
      <w:numFmt w:val="lowerLetter"/>
      <w:lvlText w:val="%5."/>
      <w:lvlJc w:val="left"/>
      <w:pPr>
        <w:ind w:left="3240" w:hanging="360"/>
      </w:pPr>
    </w:lvl>
    <w:lvl w:ilvl="5" w:tplc="F03243B8" w:tentative="1">
      <w:start w:val="1"/>
      <w:numFmt w:val="lowerRoman"/>
      <w:lvlText w:val="%6."/>
      <w:lvlJc w:val="right"/>
      <w:pPr>
        <w:ind w:left="3960" w:hanging="180"/>
      </w:pPr>
    </w:lvl>
    <w:lvl w:ilvl="6" w:tplc="5CDCB93A" w:tentative="1">
      <w:start w:val="1"/>
      <w:numFmt w:val="decimal"/>
      <w:lvlText w:val="%7."/>
      <w:lvlJc w:val="left"/>
      <w:pPr>
        <w:ind w:left="4680" w:hanging="360"/>
      </w:pPr>
    </w:lvl>
    <w:lvl w:ilvl="7" w:tplc="5B7E5BAA" w:tentative="1">
      <w:start w:val="1"/>
      <w:numFmt w:val="lowerLetter"/>
      <w:lvlText w:val="%8."/>
      <w:lvlJc w:val="left"/>
      <w:pPr>
        <w:ind w:left="5400" w:hanging="360"/>
      </w:pPr>
    </w:lvl>
    <w:lvl w:ilvl="8" w:tplc="E3EEAC38" w:tentative="1">
      <w:start w:val="1"/>
      <w:numFmt w:val="lowerRoman"/>
      <w:lvlText w:val="%9."/>
      <w:lvlJc w:val="right"/>
      <w:pPr>
        <w:ind w:left="6120" w:hanging="180"/>
      </w:pPr>
    </w:lvl>
  </w:abstractNum>
  <w:abstractNum w:abstractNumId="11" w15:restartNumberingAfterBreak="0">
    <w:nsid w:val="32146F06"/>
    <w:multiLevelType w:val="hybridMultilevel"/>
    <w:tmpl w:val="4B16ECBE"/>
    <w:lvl w:ilvl="0" w:tplc="2AD8044E">
      <w:start w:val="1"/>
      <w:numFmt w:val="bullet"/>
      <w:pStyle w:val="TableBullet"/>
      <w:lvlText w:val=""/>
      <w:lvlJc w:val="left"/>
      <w:pPr>
        <w:ind w:left="360" w:hanging="360"/>
      </w:pPr>
      <w:rPr>
        <w:rFonts w:ascii="Symbol" w:hAnsi="Symbol" w:hint="default"/>
      </w:rPr>
    </w:lvl>
    <w:lvl w:ilvl="1" w:tplc="6742CFB4" w:tentative="1">
      <w:start w:val="1"/>
      <w:numFmt w:val="bullet"/>
      <w:lvlText w:val="o"/>
      <w:lvlJc w:val="left"/>
      <w:pPr>
        <w:ind w:left="1080" w:hanging="360"/>
      </w:pPr>
      <w:rPr>
        <w:rFonts w:ascii="Courier New" w:hAnsi="Courier New" w:cs="Courier New" w:hint="default"/>
      </w:rPr>
    </w:lvl>
    <w:lvl w:ilvl="2" w:tplc="C832AF50" w:tentative="1">
      <w:start w:val="1"/>
      <w:numFmt w:val="bullet"/>
      <w:lvlText w:val=""/>
      <w:lvlJc w:val="left"/>
      <w:pPr>
        <w:ind w:left="1800" w:hanging="360"/>
      </w:pPr>
      <w:rPr>
        <w:rFonts w:ascii="Wingdings" w:hAnsi="Wingdings" w:hint="default"/>
      </w:rPr>
    </w:lvl>
    <w:lvl w:ilvl="3" w:tplc="08585170" w:tentative="1">
      <w:start w:val="1"/>
      <w:numFmt w:val="bullet"/>
      <w:lvlText w:val=""/>
      <w:lvlJc w:val="left"/>
      <w:pPr>
        <w:ind w:left="2520" w:hanging="360"/>
      </w:pPr>
      <w:rPr>
        <w:rFonts w:ascii="Symbol" w:hAnsi="Symbol" w:hint="default"/>
      </w:rPr>
    </w:lvl>
    <w:lvl w:ilvl="4" w:tplc="9296FABA" w:tentative="1">
      <w:start w:val="1"/>
      <w:numFmt w:val="bullet"/>
      <w:lvlText w:val="o"/>
      <w:lvlJc w:val="left"/>
      <w:pPr>
        <w:ind w:left="3240" w:hanging="360"/>
      </w:pPr>
      <w:rPr>
        <w:rFonts w:ascii="Courier New" w:hAnsi="Courier New" w:cs="Courier New" w:hint="default"/>
      </w:rPr>
    </w:lvl>
    <w:lvl w:ilvl="5" w:tplc="5AEC9846" w:tentative="1">
      <w:start w:val="1"/>
      <w:numFmt w:val="bullet"/>
      <w:lvlText w:val=""/>
      <w:lvlJc w:val="left"/>
      <w:pPr>
        <w:ind w:left="3960" w:hanging="360"/>
      </w:pPr>
      <w:rPr>
        <w:rFonts w:ascii="Wingdings" w:hAnsi="Wingdings" w:hint="default"/>
      </w:rPr>
    </w:lvl>
    <w:lvl w:ilvl="6" w:tplc="4B743752" w:tentative="1">
      <w:start w:val="1"/>
      <w:numFmt w:val="bullet"/>
      <w:lvlText w:val=""/>
      <w:lvlJc w:val="left"/>
      <w:pPr>
        <w:ind w:left="4680" w:hanging="360"/>
      </w:pPr>
      <w:rPr>
        <w:rFonts w:ascii="Symbol" w:hAnsi="Symbol" w:hint="default"/>
      </w:rPr>
    </w:lvl>
    <w:lvl w:ilvl="7" w:tplc="B8B8FB94" w:tentative="1">
      <w:start w:val="1"/>
      <w:numFmt w:val="bullet"/>
      <w:lvlText w:val="o"/>
      <w:lvlJc w:val="left"/>
      <w:pPr>
        <w:ind w:left="5400" w:hanging="360"/>
      </w:pPr>
      <w:rPr>
        <w:rFonts w:ascii="Courier New" w:hAnsi="Courier New" w:cs="Courier New" w:hint="default"/>
      </w:rPr>
    </w:lvl>
    <w:lvl w:ilvl="8" w:tplc="26504FBE" w:tentative="1">
      <w:start w:val="1"/>
      <w:numFmt w:val="bullet"/>
      <w:lvlText w:val=""/>
      <w:lvlJc w:val="left"/>
      <w:pPr>
        <w:ind w:left="6120" w:hanging="360"/>
      </w:pPr>
      <w:rPr>
        <w:rFonts w:ascii="Wingdings" w:hAnsi="Wingdings" w:hint="default"/>
      </w:rPr>
    </w:lvl>
  </w:abstractNum>
  <w:abstractNum w:abstractNumId="12" w15:restartNumberingAfterBreak="0">
    <w:nsid w:val="393D0DE2"/>
    <w:multiLevelType w:val="hybridMultilevel"/>
    <w:tmpl w:val="EE7463BC"/>
    <w:lvl w:ilvl="0" w:tplc="CF7AFBBA">
      <w:start w:val="2"/>
      <w:numFmt w:val="bullet"/>
      <w:lvlText w:val="-"/>
      <w:lvlJc w:val="left"/>
      <w:pPr>
        <w:ind w:left="785" w:hanging="360"/>
      </w:pPr>
      <w:rPr>
        <w:rFonts w:ascii="Arial" w:eastAsia="MS Mincho" w:hAnsi="Arial" w:cs="Arial" w:hint="default"/>
      </w:rPr>
    </w:lvl>
    <w:lvl w:ilvl="1" w:tplc="B1BCE678" w:tentative="1">
      <w:start w:val="1"/>
      <w:numFmt w:val="lowerLetter"/>
      <w:lvlText w:val="%2."/>
      <w:lvlJc w:val="left"/>
      <w:pPr>
        <w:ind w:left="1505" w:hanging="360"/>
      </w:pPr>
    </w:lvl>
    <w:lvl w:ilvl="2" w:tplc="3AD2D790" w:tentative="1">
      <w:start w:val="1"/>
      <w:numFmt w:val="lowerRoman"/>
      <w:lvlText w:val="%3."/>
      <w:lvlJc w:val="right"/>
      <w:pPr>
        <w:ind w:left="2225" w:hanging="180"/>
      </w:pPr>
    </w:lvl>
    <w:lvl w:ilvl="3" w:tplc="348097BE" w:tentative="1">
      <w:start w:val="1"/>
      <w:numFmt w:val="decimal"/>
      <w:lvlText w:val="%4."/>
      <w:lvlJc w:val="left"/>
      <w:pPr>
        <w:ind w:left="2945" w:hanging="360"/>
      </w:pPr>
    </w:lvl>
    <w:lvl w:ilvl="4" w:tplc="C066906C" w:tentative="1">
      <w:start w:val="1"/>
      <w:numFmt w:val="lowerLetter"/>
      <w:lvlText w:val="%5."/>
      <w:lvlJc w:val="left"/>
      <w:pPr>
        <w:ind w:left="3665" w:hanging="360"/>
      </w:pPr>
    </w:lvl>
    <w:lvl w:ilvl="5" w:tplc="FBEC5A16" w:tentative="1">
      <w:start w:val="1"/>
      <w:numFmt w:val="lowerRoman"/>
      <w:lvlText w:val="%6."/>
      <w:lvlJc w:val="right"/>
      <w:pPr>
        <w:ind w:left="4385" w:hanging="180"/>
      </w:pPr>
    </w:lvl>
    <w:lvl w:ilvl="6" w:tplc="91829748" w:tentative="1">
      <w:start w:val="1"/>
      <w:numFmt w:val="decimal"/>
      <w:lvlText w:val="%7."/>
      <w:lvlJc w:val="left"/>
      <w:pPr>
        <w:ind w:left="5105" w:hanging="360"/>
      </w:pPr>
    </w:lvl>
    <w:lvl w:ilvl="7" w:tplc="09B842A2" w:tentative="1">
      <w:start w:val="1"/>
      <w:numFmt w:val="lowerLetter"/>
      <w:lvlText w:val="%8."/>
      <w:lvlJc w:val="left"/>
      <w:pPr>
        <w:ind w:left="5825" w:hanging="360"/>
      </w:pPr>
    </w:lvl>
    <w:lvl w:ilvl="8" w:tplc="AB623A18" w:tentative="1">
      <w:start w:val="1"/>
      <w:numFmt w:val="lowerRoman"/>
      <w:lvlText w:val="%9."/>
      <w:lvlJc w:val="right"/>
      <w:pPr>
        <w:ind w:left="6545" w:hanging="180"/>
      </w:pPr>
    </w:lvl>
  </w:abstractNum>
  <w:abstractNum w:abstractNumId="13" w15:restartNumberingAfterBreak="0">
    <w:nsid w:val="3AE17702"/>
    <w:multiLevelType w:val="hybridMultilevel"/>
    <w:tmpl w:val="C43838C2"/>
    <w:lvl w:ilvl="0" w:tplc="6F2EAA00">
      <w:start w:val="2"/>
      <w:numFmt w:val="bullet"/>
      <w:lvlText w:val="-"/>
      <w:lvlJc w:val="left"/>
      <w:pPr>
        <w:ind w:left="785" w:hanging="360"/>
      </w:pPr>
      <w:rPr>
        <w:rFonts w:ascii="Arial" w:eastAsia="MS Mincho" w:hAnsi="Arial" w:cs="Arial" w:hint="default"/>
        <w:b w:val="0"/>
        <w:bCs w:val="0"/>
      </w:rPr>
    </w:lvl>
    <w:lvl w:ilvl="1" w:tplc="68366DC8" w:tentative="1">
      <w:start w:val="1"/>
      <w:numFmt w:val="lowerLetter"/>
      <w:lvlText w:val="%2."/>
      <w:lvlJc w:val="left"/>
      <w:pPr>
        <w:ind w:left="1505" w:hanging="360"/>
      </w:pPr>
    </w:lvl>
    <w:lvl w:ilvl="2" w:tplc="08E47738" w:tentative="1">
      <w:start w:val="1"/>
      <w:numFmt w:val="lowerRoman"/>
      <w:lvlText w:val="%3."/>
      <w:lvlJc w:val="right"/>
      <w:pPr>
        <w:ind w:left="2225" w:hanging="180"/>
      </w:pPr>
    </w:lvl>
    <w:lvl w:ilvl="3" w:tplc="1E368678" w:tentative="1">
      <w:start w:val="1"/>
      <w:numFmt w:val="decimal"/>
      <w:lvlText w:val="%4."/>
      <w:lvlJc w:val="left"/>
      <w:pPr>
        <w:ind w:left="2945" w:hanging="360"/>
      </w:pPr>
    </w:lvl>
    <w:lvl w:ilvl="4" w:tplc="0C44D56E" w:tentative="1">
      <w:start w:val="1"/>
      <w:numFmt w:val="lowerLetter"/>
      <w:lvlText w:val="%5."/>
      <w:lvlJc w:val="left"/>
      <w:pPr>
        <w:ind w:left="3665" w:hanging="360"/>
      </w:pPr>
    </w:lvl>
    <w:lvl w:ilvl="5" w:tplc="5762A18A" w:tentative="1">
      <w:start w:val="1"/>
      <w:numFmt w:val="lowerRoman"/>
      <w:lvlText w:val="%6."/>
      <w:lvlJc w:val="right"/>
      <w:pPr>
        <w:ind w:left="4385" w:hanging="180"/>
      </w:pPr>
    </w:lvl>
    <w:lvl w:ilvl="6" w:tplc="C4962938" w:tentative="1">
      <w:start w:val="1"/>
      <w:numFmt w:val="decimal"/>
      <w:lvlText w:val="%7."/>
      <w:lvlJc w:val="left"/>
      <w:pPr>
        <w:ind w:left="5105" w:hanging="360"/>
      </w:pPr>
    </w:lvl>
    <w:lvl w:ilvl="7" w:tplc="AC721A92" w:tentative="1">
      <w:start w:val="1"/>
      <w:numFmt w:val="lowerLetter"/>
      <w:lvlText w:val="%8."/>
      <w:lvlJc w:val="left"/>
      <w:pPr>
        <w:ind w:left="5825" w:hanging="360"/>
      </w:pPr>
    </w:lvl>
    <w:lvl w:ilvl="8" w:tplc="C38C8410" w:tentative="1">
      <w:start w:val="1"/>
      <w:numFmt w:val="lowerRoman"/>
      <w:lvlText w:val="%9."/>
      <w:lvlJc w:val="right"/>
      <w:pPr>
        <w:ind w:left="6545" w:hanging="180"/>
      </w:pPr>
    </w:lvl>
  </w:abstractNum>
  <w:abstractNum w:abstractNumId="14" w15:restartNumberingAfterBreak="0">
    <w:nsid w:val="40C74E88"/>
    <w:multiLevelType w:val="hybridMultilevel"/>
    <w:tmpl w:val="90DCC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00263"/>
    <w:multiLevelType w:val="hybridMultilevel"/>
    <w:tmpl w:val="76E6B2EC"/>
    <w:lvl w:ilvl="0" w:tplc="B9CA2F64">
      <w:start w:val="2"/>
      <w:numFmt w:val="bullet"/>
      <w:lvlText w:val="-"/>
      <w:lvlJc w:val="left"/>
      <w:pPr>
        <w:ind w:left="720" w:hanging="360"/>
      </w:pPr>
      <w:rPr>
        <w:rFonts w:ascii="Arial" w:eastAsia="MS Mincho" w:hAnsi="Arial" w:cs="Arial" w:hint="default"/>
      </w:rPr>
    </w:lvl>
    <w:lvl w:ilvl="1" w:tplc="6A6C3AC8" w:tentative="1">
      <w:start w:val="1"/>
      <w:numFmt w:val="bullet"/>
      <w:lvlText w:val="o"/>
      <w:lvlJc w:val="left"/>
      <w:pPr>
        <w:ind w:left="1440" w:hanging="360"/>
      </w:pPr>
      <w:rPr>
        <w:rFonts w:ascii="Courier New" w:hAnsi="Courier New" w:cs="Courier New" w:hint="default"/>
      </w:rPr>
    </w:lvl>
    <w:lvl w:ilvl="2" w:tplc="72746334" w:tentative="1">
      <w:start w:val="1"/>
      <w:numFmt w:val="bullet"/>
      <w:lvlText w:val=""/>
      <w:lvlJc w:val="left"/>
      <w:pPr>
        <w:ind w:left="2160" w:hanging="360"/>
      </w:pPr>
      <w:rPr>
        <w:rFonts w:ascii="Wingdings" w:hAnsi="Wingdings" w:hint="default"/>
      </w:rPr>
    </w:lvl>
    <w:lvl w:ilvl="3" w:tplc="27F8DE18" w:tentative="1">
      <w:start w:val="1"/>
      <w:numFmt w:val="bullet"/>
      <w:lvlText w:val=""/>
      <w:lvlJc w:val="left"/>
      <w:pPr>
        <w:ind w:left="2880" w:hanging="360"/>
      </w:pPr>
      <w:rPr>
        <w:rFonts w:ascii="Symbol" w:hAnsi="Symbol" w:hint="default"/>
      </w:rPr>
    </w:lvl>
    <w:lvl w:ilvl="4" w:tplc="E10AD3EE" w:tentative="1">
      <w:start w:val="1"/>
      <w:numFmt w:val="bullet"/>
      <w:lvlText w:val="o"/>
      <w:lvlJc w:val="left"/>
      <w:pPr>
        <w:ind w:left="3600" w:hanging="360"/>
      </w:pPr>
      <w:rPr>
        <w:rFonts w:ascii="Courier New" w:hAnsi="Courier New" w:cs="Courier New" w:hint="default"/>
      </w:rPr>
    </w:lvl>
    <w:lvl w:ilvl="5" w:tplc="092C5382" w:tentative="1">
      <w:start w:val="1"/>
      <w:numFmt w:val="bullet"/>
      <w:lvlText w:val=""/>
      <w:lvlJc w:val="left"/>
      <w:pPr>
        <w:ind w:left="4320" w:hanging="360"/>
      </w:pPr>
      <w:rPr>
        <w:rFonts w:ascii="Wingdings" w:hAnsi="Wingdings" w:hint="default"/>
      </w:rPr>
    </w:lvl>
    <w:lvl w:ilvl="6" w:tplc="0A4C5336" w:tentative="1">
      <w:start w:val="1"/>
      <w:numFmt w:val="bullet"/>
      <w:lvlText w:val=""/>
      <w:lvlJc w:val="left"/>
      <w:pPr>
        <w:ind w:left="5040" w:hanging="360"/>
      </w:pPr>
      <w:rPr>
        <w:rFonts w:ascii="Symbol" w:hAnsi="Symbol" w:hint="default"/>
      </w:rPr>
    </w:lvl>
    <w:lvl w:ilvl="7" w:tplc="CA7EC7B0" w:tentative="1">
      <w:start w:val="1"/>
      <w:numFmt w:val="bullet"/>
      <w:lvlText w:val="o"/>
      <w:lvlJc w:val="left"/>
      <w:pPr>
        <w:ind w:left="5760" w:hanging="360"/>
      </w:pPr>
      <w:rPr>
        <w:rFonts w:ascii="Courier New" w:hAnsi="Courier New" w:cs="Courier New" w:hint="default"/>
      </w:rPr>
    </w:lvl>
    <w:lvl w:ilvl="8" w:tplc="4D30B81C" w:tentative="1">
      <w:start w:val="1"/>
      <w:numFmt w:val="bullet"/>
      <w:lvlText w:val=""/>
      <w:lvlJc w:val="left"/>
      <w:pPr>
        <w:ind w:left="6480" w:hanging="360"/>
      </w:pPr>
      <w:rPr>
        <w:rFonts w:ascii="Wingdings" w:hAnsi="Wingdings" w:hint="default"/>
      </w:rPr>
    </w:lvl>
  </w:abstractNum>
  <w:abstractNum w:abstractNumId="16" w15:restartNumberingAfterBreak="0">
    <w:nsid w:val="4318426A"/>
    <w:multiLevelType w:val="hybridMultilevel"/>
    <w:tmpl w:val="3AA67400"/>
    <w:lvl w:ilvl="0" w:tplc="638AFFAA">
      <w:start w:val="1"/>
      <w:numFmt w:val="bullet"/>
      <w:lvlText w:val=""/>
      <w:lvlJc w:val="left"/>
      <w:pPr>
        <w:ind w:left="360" w:hanging="360"/>
      </w:pPr>
      <w:rPr>
        <w:rFonts w:ascii="Symbol" w:hAnsi="Symbol" w:hint="default"/>
      </w:rPr>
    </w:lvl>
    <w:lvl w:ilvl="1" w:tplc="D2E2B7B4" w:tentative="1">
      <w:start w:val="1"/>
      <w:numFmt w:val="bullet"/>
      <w:lvlText w:val="o"/>
      <w:lvlJc w:val="left"/>
      <w:pPr>
        <w:ind w:left="1080" w:hanging="360"/>
      </w:pPr>
      <w:rPr>
        <w:rFonts w:ascii="Courier New" w:hAnsi="Courier New" w:cs="Courier New" w:hint="default"/>
      </w:rPr>
    </w:lvl>
    <w:lvl w:ilvl="2" w:tplc="FE0CA6E2" w:tentative="1">
      <w:start w:val="1"/>
      <w:numFmt w:val="bullet"/>
      <w:lvlText w:val=""/>
      <w:lvlJc w:val="left"/>
      <w:pPr>
        <w:ind w:left="1800" w:hanging="360"/>
      </w:pPr>
      <w:rPr>
        <w:rFonts w:ascii="Wingdings" w:hAnsi="Wingdings" w:hint="default"/>
      </w:rPr>
    </w:lvl>
    <w:lvl w:ilvl="3" w:tplc="B61C00BA" w:tentative="1">
      <w:start w:val="1"/>
      <w:numFmt w:val="bullet"/>
      <w:lvlText w:val=""/>
      <w:lvlJc w:val="left"/>
      <w:pPr>
        <w:ind w:left="2520" w:hanging="360"/>
      </w:pPr>
      <w:rPr>
        <w:rFonts w:ascii="Symbol" w:hAnsi="Symbol" w:hint="default"/>
      </w:rPr>
    </w:lvl>
    <w:lvl w:ilvl="4" w:tplc="35C670E6" w:tentative="1">
      <w:start w:val="1"/>
      <w:numFmt w:val="bullet"/>
      <w:lvlText w:val="o"/>
      <w:lvlJc w:val="left"/>
      <w:pPr>
        <w:ind w:left="3240" w:hanging="360"/>
      </w:pPr>
      <w:rPr>
        <w:rFonts w:ascii="Courier New" w:hAnsi="Courier New" w:cs="Courier New" w:hint="default"/>
      </w:rPr>
    </w:lvl>
    <w:lvl w:ilvl="5" w:tplc="BD448E38" w:tentative="1">
      <w:start w:val="1"/>
      <w:numFmt w:val="bullet"/>
      <w:lvlText w:val=""/>
      <w:lvlJc w:val="left"/>
      <w:pPr>
        <w:ind w:left="3960" w:hanging="360"/>
      </w:pPr>
      <w:rPr>
        <w:rFonts w:ascii="Wingdings" w:hAnsi="Wingdings" w:hint="default"/>
      </w:rPr>
    </w:lvl>
    <w:lvl w:ilvl="6" w:tplc="9348AEEC" w:tentative="1">
      <w:start w:val="1"/>
      <w:numFmt w:val="bullet"/>
      <w:lvlText w:val=""/>
      <w:lvlJc w:val="left"/>
      <w:pPr>
        <w:ind w:left="4680" w:hanging="360"/>
      </w:pPr>
      <w:rPr>
        <w:rFonts w:ascii="Symbol" w:hAnsi="Symbol" w:hint="default"/>
      </w:rPr>
    </w:lvl>
    <w:lvl w:ilvl="7" w:tplc="37D69F88" w:tentative="1">
      <w:start w:val="1"/>
      <w:numFmt w:val="bullet"/>
      <w:lvlText w:val="o"/>
      <w:lvlJc w:val="left"/>
      <w:pPr>
        <w:ind w:left="5400" w:hanging="360"/>
      </w:pPr>
      <w:rPr>
        <w:rFonts w:ascii="Courier New" w:hAnsi="Courier New" w:cs="Courier New" w:hint="default"/>
      </w:rPr>
    </w:lvl>
    <w:lvl w:ilvl="8" w:tplc="BB72B528" w:tentative="1">
      <w:start w:val="1"/>
      <w:numFmt w:val="bullet"/>
      <w:lvlText w:val=""/>
      <w:lvlJc w:val="left"/>
      <w:pPr>
        <w:ind w:left="6120" w:hanging="360"/>
      </w:pPr>
      <w:rPr>
        <w:rFonts w:ascii="Wingdings" w:hAnsi="Wingdings" w:hint="default"/>
      </w:rPr>
    </w:lvl>
  </w:abstractNum>
  <w:abstractNum w:abstractNumId="17" w15:restartNumberingAfterBreak="0">
    <w:nsid w:val="4538384A"/>
    <w:multiLevelType w:val="hybridMultilevel"/>
    <w:tmpl w:val="22DA7A86"/>
    <w:lvl w:ilvl="0" w:tplc="74EE72A8">
      <w:start w:val="1"/>
      <w:numFmt w:val="decimal"/>
      <w:pStyle w:val="NoHeading1"/>
      <w:lvlText w:val="%1."/>
      <w:lvlJc w:val="left"/>
      <w:pPr>
        <w:ind w:left="720" w:hanging="360"/>
      </w:pPr>
    </w:lvl>
    <w:lvl w:ilvl="1" w:tplc="1038A430" w:tentative="1">
      <w:start w:val="1"/>
      <w:numFmt w:val="lowerLetter"/>
      <w:lvlText w:val="%2."/>
      <w:lvlJc w:val="left"/>
      <w:pPr>
        <w:ind w:left="1440" w:hanging="360"/>
      </w:pPr>
    </w:lvl>
    <w:lvl w:ilvl="2" w:tplc="30A22394" w:tentative="1">
      <w:start w:val="1"/>
      <w:numFmt w:val="lowerRoman"/>
      <w:lvlText w:val="%3."/>
      <w:lvlJc w:val="right"/>
      <w:pPr>
        <w:ind w:left="2160" w:hanging="180"/>
      </w:pPr>
    </w:lvl>
    <w:lvl w:ilvl="3" w:tplc="55ECC18E" w:tentative="1">
      <w:start w:val="1"/>
      <w:numFmt w:val="decimal"/>
      <w:lvlText w:val="%4."/>
      <w:lvlJc w:val="left"/>
      <w:pPr>
        <w:ind w:left="2880" w:hanging="360"/>
      </w:pPr>
    </w:lvl>
    <w:lvl w:ilvl="4" w:tplc="EE2EE416" w:tentative="1">
      <w:start w:val="1"/>
      <w:numFmt w:val="lowerLetter"/>
      <w:lvlText w:val="%5."/>
      <w:lvlJc w:val="left"/>
      <w:pPr>
        <w:ind w:left="3600" w:hanging="360"/>
      </w:pPr>
    </w:lvl>
    <w:lvl w:ilvl="5" w:tplc="DE74B418" w:tentative="1">
      <w:start w:val="1"/>
      <w:numFmt w:val="lowerRoman"/>
      <w:lvlText w:val="%6."/>
      <w:lvlJc w:val="right"/>
      <w:pPr>
        <w:ind w:left="4320" w:hanging="180"/>
      </w:pPr>
    </w:lvl>
    <w:lvl w:ilvl="6" w:tplc="7AE8B41C" w:tentative="1">
      <w:start w:val="1"/>
      <w:numFmt w:val="decimal"/>
      <w:lvlText w:val="%7."/>
      <w:lvlJc w:val="left"/>
      <w:pPr>
        <w:ind w:left="5040" w:hanging="360"/>
      </w:pPr>
    </w:lvl>
    <w:lvl w:ilvl="7" w:tplc="1A92D0FE" w:tentative="1">
      <w:start w:val="1"/>
      <w:numFmt w:val="lowerLetter"/>
      <w:lvlText w:val="%8."/>
      <w:lvlJc w:val="left"/>
      <w:pPr>
        <w:ind w:left="5760" w:hanging="360"/>
      </w:pPr>
    </w:lvl>
    <w:lvl w:ilvl="8" w:tplc="3BBE7C60" w:tentative="1">
      <w:start w:val="1"/>
      <w:numFmt w:val="lowerRoman"/>
      <w:lvlText w:val="%9."/>
      <w:lvlJc w:val="right"/>
      <w:pPr>
        <w:ind w:left="6480" w:hanging="180"/>
      </w:pPr>
    </w:lvl>
  </w:abstractNum>
  <w:abstractNum w:abstractNumId="18" w15:restartNumberingAfterBreak="0">
    <w:nsid w:val="49574E28"/>
    <w:multiLevelType w:val="hybridMultilevel"/>
    <w:tmpl w:val="1FF8E2D8"/>
    <w:lvl w:ilvl="0" w:tplc="EA0EC324">
      <w:start w:val="1"/>
      <w:numFmt w:val="bullet"/>
      <w:lvlText w:val=""/>
      <w:lvlJc w:val="left"/>
      <w:pPr>
        <w:ind w:left="360" w:hanging="360"/>
      </w:pPr>
      <w:rPr>
        <w:rFonts w:ascii="Symbol" w:hAnsi="Symbol" w:hint="default"/>
      </w:rPr>
    </w:lvl>
    <w:lvl w:ilvl="1" w:tplc="F60A62B0" w:tentative="1">
      <w:start w:val="1"/>
      <w:numFmt w:val="bullet"/>
      <w:lvlText w:val="o"/>
      <w:lvlJc w:val="left"/>
      <w:pPr>
        <w:ind w:left="1080" w:hanging="360"/>
      </w:pPr>
      <w:rPr>
        <w:rFonts w:ascii="Courier New" w:hAnsi="Courier New" w:cs="Courier New" w:hint="default"/>
      </w:rPr>
    </w:lvl>
    <w:lvl w:ilvl="2" w:tplc="68A2A924" w:tentative="1">
      <w:start w:val="1"/>
      <w:numFmt w:val="bullet"/>
      <w:lvlText w:val=""/>
      <w:lvlJc w:val="left"/>
      <w:pPr>
        <w:ind w:left="1800" w:hanging="360"/>
      </w:pPr>
      <w:rPr>
        <w:rFonts w:ascii="Wingdings" w:hAnsi="Wingdings" w:hint="default"/>
      </w:rPr>
    </w:lvl>
    <w:lvl w:ilvl="3" w:tplc="5FFE0FD8" w:tentative="1">
      <w:start w:val="1"/>
      <w:numFmt w:val="bullet"/>
      <w:lvlText w:val=""/>
      <w:lvlJc w:val="left"/>
      <w:pPr>
        <w:ind w:left="2520" w:hanging="360"/>
      </w:pPr>
      <w:rPr>
        <w:rFonts w:ascii="Symbol" w:hAnsi="Symbol" w:hint="default"/>
      </w:rPr>
    </w:lvl>
    <w:lvl w:ilvl="4" w:tplc="14B2373E" w:tentative="1">
      <w:start w:val="1"/>
      <w:numFmt w:val="bullet"/>
      <w:lvlText w:val="o"/>
      <w:lvlJc w:val="left"/>
      <w:pPr>
        <w:ind w:left="3240" w:hanging="360"/>
      </w:pPr>
      <w:rPr>
        <w:rFonts w:ascii="Courier New" w:hAnsi="Courier New" w:cs="Courier New" w:hint="default"/>
      </w:rPr>
    </w:lvl>
    <w:lvl w:ilvl="5" w:tplc="CDB43012" w:tentative="1">
      <w:start w:val="1"/>
      <w:numFmt w:val="bullet"/>
      <w:lvlText w:val=""/>
      <w:lvlJc w:val="left"/>
      <w:pPr>
        <w:ind w:left="3960" w:hanging="360"/>
      </w:pPr>
      <w:rPr>
        <w:rFonts w:ascii="Wingdings" w:hAnsi="Wingdings" w:hint="default"/>
      </w:rPr>
    </w:lvl>
    <w:lvl w:ilvl="6" w:tplc="7F7889C0" w:tentative="1">
      <w:start w:val="1"/>
      <w:numFmt w:val="bullet"/>
      <w:lvlText w:val=""/>
      <w:lvlJc w:val="left"/>
      <w:pPr>
        <w:ind w:left="4680" w:hanging="360"/>
      </w:pPr>
      <w:rPr>
        <w:rFonts w:ascii="Symbol" w:hAnsi="Symbol" w:hint="default"/>
      </w:rPr>
    </w:lvl>
    <w:lvl w:ilvl="7" w:tplc="1EA4F43E" w:tentative="1">
      <w:start w:val="1"/>
      <w:numFmt w:val="bullet"/>
      <w:lvlText w:val="o"/>
      <w:lvlJc w:val="left"/>
      <w:pPr>
        <w:ind w:left="5400" w:hanging="360"/>
      </w:pPr>
      <w:rPr>
        <w:rFonts w:ascii="Courier New" w:hAnsi="Courier New" w:cs="Courier New" w:hint="default"/>
      </w:rPr>
    </w:lvl>
    <w:lvl w:ilvl="8" w:tplc="84428146" w:tentative="1">
      <w:start w:val="1"/>
      <w:numFmt w:val="bullet"/>
      <w:lvlText w:val=""/>
      <w:lvlJc w:val="left"/>
      <w:pPr>
        <w:ind w:left="6120" w:hanging="360"/>
      </w:pPr>
      <w:rPr>
        <w:rFonts w:ascii="Wingdings" w:hAnsi="Wingdings" w:hint="default"/>
      </w:rPr>
    </w:lvl>
  </w:abstractNum>
  <w:abstractNum w:abstractNumId="19" w15:restartNumberingAfterBreak="0">
    <w:nsid w:val="4B0256F7"/>
    <w:multiLevelType w:val="hybridMultilevel"/>
    <w:tmpl w:val="2A72A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24DE5"/>
    <w:multiLevelType w:val="hybridMultilevel"/>
    <w:tmpl w:val="15FA883E"/>
    <w:lvl w:ilvl="0" w:tplc="8B1413B2">
      <w:start w:val="1"/>
      <w:numFmt w:val="bullet"/>
      <w:lvlText w:val=""/>
      <w:lvlJc w:val="left"/>
      <w:pPr>
        <w:ind w:left="360" w:hanging="360"/>
      </w:pPr>
      <w:rPr>
        <w:rFonts w:ascii="Symbol" w:hAnsi="Symbol" w:hint="default"/>
      </w:rPr>
    </w:lvl>
    <w:lvl w:ilvl="1" w:tplc="0E484E00" w:tentative="1">
      <w:start w:val="1"/>
      <w:numFmt w:val="bullet"/>
      <w:lvlText w:val="o"/>
      <w:lvlJc w:val="left"/>
      <w:pPr>
        <w:ind w:left="1080" w:hanging="360"/>
      </w:pPr>
      <w:rPr>
        <w:rFonts w:ascii="Courier New" w:hAnsi="Courier New" w:cs="Courier New" w:hint="default"/>
      </w:rPr>
    </w:lvl>
    <w:lvl w:ilvl="2" w:tplc="EC5E7912" w:tentative="1">
      <w:start w:val="1"/>
      <w:numFmt w:val="bullet"/>
      <w:lvlText w:val=""/>
      <w:lvlJc w:val="left"/>
      <w:pPr>
        <w:ind w:left="1800" w:hanging="360"/>
      </w:pPr>
      <w:rPr>
        <w:rFonts w:ascii="Wingdings" w:hAnsi="Wingdings" w:hint="default"/>
      </w:rPr>
    </w:lvl>
    <w:lvl w:ilvl="3" w:tplc="2940DD9A" w:tentative="1">
      <w:start w:val="1"/>
      <w:numFmt w:val="bullet"/>
      <w:lvlText w:val=""/>
      <w:lvlJc w:val="left"/>
      <w:pPr>
        <w:ind w:left="2520" w:hanging="360"/>
      </w:pPr>
      <w:rPr>
        <w:rFonts w:ascii="Symbol" w:hAnsi="Symbol" w:hint="default"/>
      </w:rPr>
    </w:lvl>
    <w:lvl w:ilvl="4" w:tplc="1604EEA8" w:tentative="1">
      <w:start w:val="1"/>
      <w:numFmt w:val="bullet"/>
      <w:lvlText w:val="o"/>
      <w:lvlJc w:val="left"/>
      <w:pPr>
        <w:ind w:left="3240" w:hanging="360"/>
      </w:pPr>
      <w:rPr>
        <w:rFonts w:ascii="Courier New" w:hAnsi="Courier New" w:cs="Courier New" w:hint="default"/>
      </w:rPr>
    </w:lvl>
    <w:lvl w:ilvl="5" w:tplc="3B8E2E66" w:tentative="1">
      <w:start w:val="1"/>
      <w:numFmt w:val="bullet"/>
      <w:lvlText w:val=""/>
      <w:lvlJc w:val="left"/>
      <w:pPr>
        <w:ind w:left="3960" w:hanging="360"/>
      </w:pPr>
      <w:rPr>
        <w:rFonts w:ascii="Wingdings" w:hAnsi="Wingdings" w:hint="default"/>
      </w:rPr>
    </w:lvl>
    <w:lvl w:ilvl="6" w:tplc="8F00889E" w:tentative="1">
      <w:start w:val="1"/>
      <w:numFmt w:val="bullet"/>
      <w:lvlText w:val=""/>
      <w:lvlJc w:val="left"/>
      <w:pPr>
        <w:ind w:left="4680" w:hanging="360"/>
      </w:pPr>
      <w:rPr>
        <w:rFonts w:ascii="Symbol" w:hAnsi="Symbol" w:hint="default"/>
      </w:rPr>
    </w:lvl>
    <w:lvl w:ilvl="7" w:tplc="A32EBB0A" w:tentative="1">
      <w:start w:val="1"/>
      <w:numFmt w:val="bullet"/>
      <w:lvlText w:val="o"/>
      <w:lvlJc w:val="left"/>
      <w:pPr>
        <w:ind w:left="5400" w:hanging="360"/>
      </w:pPr>
      <w:rPr>
        <w:rFonts w:ascii="Courier New" w:hAnsi="Courier New" w:cs="Courier New" w:hint="default"/>
      </w:rPr>
    </w:lvl>
    <w:lvl w:ilvl="8" w:tplc="E034C81A" w:tentative="1">
      <w:start w:val="1"/>
      <w:numFmt w:val="bullet"/>
      <w:lvlText w:val=""/>
      <w:lvlJc w:val="left"/>
      <w:pPr>
        <w:ind w:left="6120" w:hanging="360"/>
      </w:pPr>
      <w:rPr>
        <w:rFonts w:ascii="Wingdings" w:hAnsi="Wingdings" w:hint="default"/>
      </w:rPr>
    </w:lvl>
  </w:abstractNum>
  <w:abstractNum w:abstractNumId="21" w15:restartNumberingAfterBreak="0">
    <w:nsid w:val="4ED17CEE"/>
    <w:multiLevelType w:val="hybridMultilevel"/>
    <w:tmpl w:val="05ACEC6E"/>
    <w:lvl w:ilvl="0" w:tplc="72EE735A">
      <w:start w:val="1"/>
      <w:numFmt w:val="bullet"/>
      <w:lvlText w:val=""/>
      <w:lvlJc w:val="left"/>
      <w:pPr>
        <w:ind w:left="360" w:hanging="360"/>
      </w:pPr>
      <w:rPr>
        <w:rFonts w:ascii="Symbol" w:hAnsi="Symbol" w:hint="default"/>
      </w:rPr>
    </w:lvl>
    <w:lvl w:ilvl="1" w:tplc="B41E52DE" w:tentative="1">
      <w:start w:val="1"/>
      <w:numFmt w:val="bullet"/>
      <w:lvlText w:val="o"/>
      <w:lvlJc w:val="left"/>
      <w:pPr>
        <w:ind w:left="1080" w:hanging="360"/>
      </w:pPr>
      <w:rPr>
        <w:rFonts w:ascii="Courier New" w:hAnsi="Courier New" w:cs="Courier New" w:hint="default"/>
      </w:rPr>
    </w:lvl>
    <w:lvl w:ilvl="2" w:tplc="7EBEE71C" w:tentative="1">
      <w:start w:val="1"/>
      <w:numFmt w:val="bullet"/>
      <w:lvlText w:val=""/>
      <w:lvlJc w:val="left"/>
      <w:pPr>
        <w:ind w:left="1800" w:hanging="360"/>
      </w:pPr>
      <w:rPr>
        <w:rFonts w:ascii="Wingdings" w:hAnsi="Wingdings" w:hint="default"/>
      </w:rPr>
    </w:lvl>
    <w:lvl w:ilvl="3" w:tplc="D8667B36" w:tentative="1">
      <w:start w:val="1"/>
      <w:numFmt w:val="bullet"/>
      <w:lvlText w:val=""/>
      <w:lvlJc w:val="left"/>
      <w:pPr>
        <w:ind w:left="2520" w:hanging="360"/>
      </w:pPr>
      <w:rPr>
        <w:rFonts w:ascii="Symbol" w:hAnsi="Symbol" w:hint="default"/>
      </w:rPr>
    </w:lvl>
    <w:lvl w:ilvl="4" w:tplc="576A0602" w:tentative="1">
      <w:start w:val="1"/>
      <w:numFmt w:val="bullet"/>
      <w:lvlText w:val="o"/>
      <w:lvlJc w:val="left"/>
      <w:pPr>
        <w:ind w:left="3240" w:hanging="360"/>
      </w:pPr>
      <w:rPr>
        <w:rFonts w:ascii="Courier New" w:hAnsi="Courier New" w:cs="Courier New" w:hint="default"/>
      </w:rPr>
    </w:lvl>
    <w:lvl w:ilvl="5" w:tplc="BE9AB804" w:tentative="1">
      <w:start w:val="1"/>
      <w:numFmt w:val="bullet"/>
      <w:lvlText w:val=""/>
      <w:lvlJc w:val="left"/>
      <w:pPr>
        <w:ind w:left="3960" w:hanging="360"/>
      </w:pPr>
      <w:rPr>
        <w:rFonts w:ascii="Wingdings" w:hAnsi="Wingdings" w:hint="default"/>
      </w:rPr>
    </w:lvl>
    <w:lvl w:ilvl="6" w:tplc="21DC4090" w:tentative="1">
      <w:start w:val="1"/>
      <w:numFmt w:val="bullet"/>
      <w:lvlText w:val=""/>
      <w:lvlJc w:val="left"/>
      <w:pPr>
        <w:ind w:left="4680" w:hanging="360"/>
      </w:pPr>
      <w:rPr>
        <w:rFonts w:ascii="Symbol" w:hAnsi="Symbol" w:hint="default"/>
      </w:rPr>
    </w:lvl>
    <w:lvl w:ilvl="7" w:tplc="212CE0B2" w:tentative="1">
      <w:start w:val="1"/>
      <w:numFmt w:val="bullet"/>
      <w:lvlText w:val="o"/>
      <w:lvlJc w:val="left"/>
      <w:pPr>
        <w:ind w:left="5400" w:hanging="360"/>
      </w:pPr>
      <w:rPr>
        <w:rFonts w:ascii="Courier New" w:hAnsi="Courier New" w:cs="Courier New" w:hint="default"/>
      </w:rPr>
    </w:lvl>
    <w:lvl w:ilvl="8" w:tplc="C3702B58" w:tentative="1">
      <w:start w:val="1"/>
      <w:numFmt w:val="bullet"/>
      <w:lvlText w:val=""/>
      <w:lvlJc w:val="left"/>
      <w:pPr>
        <w:ind w:left="6120" w:hanging="360"/>
      </w:pPr>
      <w:rPr>
        <w:rFonts w:ascii="Wingdings" w:hAnsi="Wingdings" w:hint="default"/>
      </w:rPr>
    </w:lvl>
  </w:abstractNum>
  <w:abstractNum w:abstractNumId="22" w15:restartNumberingAfterBreak="0">
    <w:nsid w:val="53B51DD5"/>
    <w:multiLevelType w:val="hybridMultilevel"/>
    <w:tmpl w:val="6D3AE81A"/>
    <w:lvl w:ilvl="0" w:tplc="7BF00B68">
      <w:start w:val="1"/>
      <w:numFmt w:val="bullet"/>
      <w:lvlText w:val=""/>
      <w:lvlJc w:val="left"/>
      <w:pPr>
        <w:ind w:left="360" w:hanging="360"/>
      </w:pPr>
      <w:rPr>
        <w:rFonts w:ascii="Symbol" w:hAnsi="Symbol" w:hint="default"/>
      </w:rPr>
    </w:lvl>
    <w:lvl w:ilvl="1" w:tplc="CFD0F668" w:tentative="1">
      <w:start w:val="1"/>
      <w:numFmt w:val="bullet"/>
      <w:lvlText w:val="o"/>
      <w:lvlJc w:val="left"/>
      <w:pPr>
        <w:ind w:left="1080" w:hanging="360"/>
      </w:pPr>
      <w:rPr>
        <w:rFonts w:ascii="Courier New" w:hAnsi="Courier New" w:cs="Courier New" w:hint="default"/>
      </w:rPr>
    </w:lvl>
    <w:lvl w:ilvl="2" w:tplc="84DE9FBE" w:tentative="1">
      <w:start w:val="1"/>
      <w:numFmt w:val="bullet"/>
      <w:lvlText w:val=""/>
      <w:lvlJc w:val="left"/>
      <w:pPr>
        <w:ind w:left="1800" w:hanging="360"/>
      </w:pPr>
      <w:rPr>
        <w:rFonts w:ascii="Wingdings" w:hAnsi="Wingdings" w:hint="default"/>
      </w:rPr>
    </w:lvl>
    <w:lvl w:ilvl="3" w:tplc="CDC80E20" w:tentative="1">
      <w:start w:val="1"/>
      <w:numFmt w:val="bullet"/>
      <w:lvlText w:val=""/>
      <w:lvlJc w:val="left"/>
      <w:pPr>
        <w:ind w:left="2520" w:hanging="360"/>
      </w:pPr>
      <w:rPr>
        <w:rFonts w:ascii="Symbol" w:hAnsi="Symbol" w:hint="default"/>
      </w:rPr>
    </w:lvl>
    <w:lvl w:ilvl="4" w:tplc="1C2C4A58" w:tentative="1">
      <w:start w:val="1"/>
      <w:numFmt w:val="bullet"/>
      <w:lvlText w:val="o"/>
      <w:lvlJc w:val="left"/>
      <w:pPr>
        <w:ind w:left="3240" w:hanging="360"/>
      </w:pPr>
      <w:rPr>
        <w:rFonts w:ascii="Courier New" w:hAnsi="Courier New" w:cs="Courier New" w:hint="default"/>
      </w:rPr>
    </w:lvl>
    <w:lvl w:ilvl="5" w:tplc="7568BB96" w:tentative="1">
      <w:start w:val="1"/>
      <w:numFmt w:val="bullet"/>
      <w:lvlText w:val=""/>
      <w:lvlJc w:val="left"/>
      <w:pPr>
        <w:ind w:left="3960" w:hanging="360"/>
      </w:pPr>
      <w:rPr>
        <w:rFonts w:ascii="Wingdings" w:hAnsi="Wingdings" w:hint="default"/>
      </w:rPr>
    </w:lvl>
    <w:lvl w:ilvl="6" w:tplc="DCB498E0" w:tentative="1">
      <w:start w:val="1"/>
      <w:numFmt w:val="bullet"/>
      <w:lvlText w:val=""/>
      <w:lvlJc w:val="left"/>
      <w:pPr>
        <w:ind w:left="4680" w:hanging="360"/>
      </w:pPr>
      <w:rPr>
        <w:rFonts w:ascii="Symbol" w:hAnsi="Symbol" w:hint="default"/>
      </w:rPr>
    </w:lvl>
    <w:lvl w:ilvl="7" w:tplc="6D527098" w:tentative="1">
      <w:start w:val="1"/>
      <w:numFmt w:val="bullet"/>
      <w:lvlText w:val="o"/>
      <w:lvlJc w:val="left"/>
      <w:pPr>
        <w:ind w:left="5400" w:hanging="360"/>
      </w:pPr>
      <w:rPr>
        <w:rFonts w:ascii="Courier New" w:hAnsi="Courier New" w:cs="Courier New" w:hint="default"/>
      </w:rPr>
    </w:lvl>
    <w:lvl w:ilvl="8" w:tplc="05387DA2" w:tentative="1">
      <w:start w:val="1"/>
      <w:numFmt w:val="bullet"/>
      <w:lvlText w:val=""/>
      <w:lvlJc w:val="left"/>
      <w:pPr>
        <w:ind w:left="6120" w:hanging="360"/>
      </w:pPr>
      <w:rPr>
        <w:rFonts w:ascii="Wingdings" w:hAnsi="Wingdings" w:hint="default"/>
      </w:rPr>
    </w:lvl>
  </w:abstractNum>
  <w:abstractNum w:abstractNumId="23" w15:restartNumberingAfterBreak="0">
    <w:nsid w:val="5454735F"/>
    <w:multiLevelType w:val="hybridMultilevel"/>
    <w:tmpl w:val="B74EB154"/>
    <w:lvl w:ilvl="0" w:tplc="402AD61C">
      <w:start w:val="1"/>
      <w:numFmt w:val="bullet"/>
      <w:lvlText w:val=""/>
      <w:lvlJc w:val="left"/>
      <w:pPr>
        <w:ind w:left="360" w:hanging="360"/>
      </w:pPr>
      <w:rPr>
        <w:rFonts w:ascii="Symbol" w:hAnsi="Symbol" w:hint="default"/>
      </w:rPr>
    </w:lvl>
    <w:lvl w:ilvl="1" w:tplc="690EC9DE" w:tentative="1">
      <w:start w:val="1"/>
      <w:numFmt w:val="bullet"/>
      <w:lvlText w:val="o"/>
      <w:lvlJc w:val="left"/>
      <w:pPr>
        <w:ind w:left="1080" w:hanging="360"/>
      </w:pPr>
      <w:rPr>
        <w:rFonts w:ascii="Courier New" w:hAnsi="Courier New" w:cs="Courier New" w:hint="default"/>
      </w:rPr>
    </w:lvl>
    <w:lvl w:ilvl="2" w:tplc="0630C368" w:tentative="1">
      <w:start w:val="1"/>
      <w:numFmt w:val="bullet"/>
      <w:lvlText w:val=""/>
      <w:lvlJc w:val="left"/>
      <w:pPr>
        <w:ind w:left="1800" w:hanging="360"/>
      </w:pPr>
      <w:rPr>
        <w:rFonts w:ascii="Wingdings" w:hAnsi="Wingdings" w:hint="default"/>
      </w:rPr>
    </w:lvl>
    <w:lvl w:ilvl="3" w:tplc="04F81478" w:tentative="1">
      <w:start w:val="1"/>
      <w:numFmt w:val="bullet"/>
      <w:lvlText w:val=""/>
      <w:lvlJc w:val="left"/>
      <w:pPr>
        <w:ind w:left="2520" w:hanging="360"/>
      </w:pPr>
      <w:rPr>
        <w:rFonts w:ascii="Symbol" w:hAnsi="Symbol" w:hint="default"/>
      </w:rPr>
    </w:lvl>
    <w:lvl w:ilvl="4" w:tplc="B00A253A" w:tentative="1">
      <w:start w:val="1"/>
      <w:numFmt w:val="bullet"/>
      <w:lvlText w:val="o"/>
      <w:lvlJc w:val="left"/>
      <w:pPr>
        <w:ind w:left="3240" w:hanging="360"/>
      </w:pPr>
      <w:rPr>
        <w:rFonts w:ascii="Courier New" w:hAnsi="Courier New" w:cs="Courier New" w:hint="default"/>
      </w:rPr>
    </w:lvl>
    <w:lvl w:ilvl="5" w:tplc="7326DF26" w:tentative="1">
      <w:start w:val="1"/>
      <w:numFmt w:val="bullet"/>
      <w:lvlText w:val=""/>
      <w:lvlJc w:val="left"/>
      <w:pPr>
        <w:ind w:left="3960" w:hanging="360"/>
      </w:pPr>
      <w:rPr>
        <w:rFonts w:ascii="Wingdings" w:hAnsi="Wingdings" w:hint="default"/>
      </w:rPr>
    </w:lvl>
    <w:lvl w:ilvl="6" w:tplc="4DECE250" w:tentative="1">
      <w:start w:val="1"/>
      <w:numFmt w:val="bullet"/>
      <w:lvlText w:val=""/>
      <w:lvlJc w:val="left"/>
      <w:pPr>
        <w:ind w:left="4680" w:hanging="360"/>
      </w:pPr>
      <w:rPr>
        <w:rFonts w:ascii="Symbol" w:hAnsi="Symbol" w:hint="default"/>
      </w:rPr>
    </w:lvl>
    <w:lvl w:ilvl="7" w:tplc="D74612E6" w:tentative="1">
      <w:start w:val="1"/>
      <w:numFmt w:val="bullet"/>
      <w:lvlText w:val="o"/>
      <w:lvlJc w:val="left"/>
      <w:pPr>
        <w:ind w:left="5400" w:hanging="360"/>
      </w:pPr>
      <w:rPr>
        <w:rFonts w:ascii="Courier New" w:hAnsi="Courier New" w:cs="Courier New" w:hint="default"/>
      </w:rPr>
    </w:lvl>
    <w:lvl w:ilvl="8" w:tplc="889C2D58" w:tentative="1">
      <w:start w:val="1"/>
      <w:numFmt w:val="bullet"/>
      <w:lvlText w:val=""/>
      <w:lvlJc w:val="left"/>
      <w:pPr>
        <w:ind w:left="6120" w:hanging="360"/>
      </w:pPr>
      <w:rPr>
        <w:rFonts w:ascii="Wingdings" w:hAnsi="Wingdings" w:hint="default"/>
      </w:rPr>
    </w:lvl>
  </w:abstractNum>
  <w:abstractNum w:abstractNumId="24" w15:restartNumberingAfterBreak="0">
    <w:nsid w:val="55F319AF"/>
    <w:multiLevelType w:val="hybridMultilevel"/>
    <w:tmpl w:val="18862A9A"/>
    <w:lvl w:ilvl="0" w:tplc="83EA1914">
      <w:start w:val="1"/>
      <w:numFmt w:val="bullet"/>
      <w:lvlText w:val=""/>
      <w:lvlJc w:val="left"/>
      <w:pPr>
        <w:ind w:left="360" w:hanging="360"/>
      </w:pPr>
      <w:rPr>
        <w:rFonts w:ascii="Symbol" w:hAnsi="Symbol" w:hint="default"/>
      </w:rPr>
    </w:lvl>
    <w:lvl w:ilvl="1" w:tplc="5792FC66" w:tentative="1">
      <w:start w:val="1"/>
      <w:numFmt w:val="bullet"/>
      <w:lvlText w:val="o"/>
      <w:lvlJc w:val="left"/>
      <w:pPr>
        <w:ind w:left="1080" w:hanging="360"/>
      </w:pPr>
      <w:rPr>
        <w:rFonts w:ascii="Courier New" w:hAnsi="Courier New" w:cs="Courier New" w:hint="default"/>
      </w:rPr>
    </w:lvl>
    <w:lvl w:ilvl="2" w:tplc="623E7FC2" w:tentative="1">
      <w:start w:val="1"/>
      <w:numFmt w:val="bullet"/>
      <w:lvlText w:val=""/>
      <w:lvlJc w:val="left"/>
      <w:pPr>
        <w:ind w:left="1800" w:hanging="360"/>
      </w:pPr>
      <w:rPr>
        <w:rFonts w:ascii="Wingdings" w:hAnsi="Wingdings" w:hint="default"/>
      </w:rPr>
    </w:lvl>
    <w:lvl w:ilvl="3" w:tplc="953C8804" w:tentative="1">
      <w:start w:val="1"/>
      <w:numFmt w:val="bullet"/>
      <w:lvlText w:val=""/>
      <w:lvlJc w:val="left"/>
      <w:pPr>
        <w:ind w:left="2520" w:hanging="360"/>
      </w:pPr>
      <w:rPr>
        <w:rFonts w:ascii="Symbol" w:hAnsi="Symbol" w:hint="default"/>
      </w:rPr>
    </w:lvl>
    <w:lvl w:ilvl="4" w:tplc="8A78B836" w:tentative="1">
      <w:start w:val="1"/>
      <w:numFmt w:val="bullet"/>
      <w:lvlText w:val="o"/>
      <w:lvlJc w:val="left"/>
      <w:pPr>
        <w:ind w:left="3240" w:hanging="360"/>
      </w:pPr>
      <w:rPr>
        <w:rFonts w:ascii="Courier New" w:hAnsi="Courier New" w:cs="Courier New" w:hint="default"/>
      </w:rPr>
    </w:lvl>
    <w:lvl w:ilvl="5" w:tplc="5E5C8044" w:tentative="1">
      <w:start w:val="1"/>
      <w:numFmt w:val="bullet"/>
      <w:lvlText w:val=""/>
      <w:lvlJc w:val="left"/>
      <w:pPr>
        <w:ind w:left="3960" w:hanging="360"/>
      </w:pPr>
      <w:rPr>
        <w:rFonts w:ascii="Wingdings" w:hAnsi="Wingdings" w:hint="default"/>
      </w:rPr>
    </w:lvl>
    <w:lvl w:ilvl="6" w:tplc="4534294A" w:tentative="1">
      <w:start w:val="1"/>
      <w:numFmt w:val="bullet"/>
      <w:lvlText w:val=""/>
      <w:lvlJc w:val="left"/>
      <w:pPr>
        <w:ind w:left="4680" w:hanging="360"/>
      </w:pPr>
      <w:rPr>
        <w:rFonts w:ascii="Symbol" w:hAnsi="Symbol" w:hint="default"/>
      </w:rPr>
    </w:lvl>
    <w:lvl w:ilvl="7" w:tplc="6C768AC8" w:tentative="1">
      <w:start w:val="1"/>
      <w:numFmt w:val="bullet"/>
      <w:lvlText w:val="o"/>
      <w:lvlJc w:val="left"/>
      <w:pPr>
        <w:ind w:left="5400" w:hanging="360"/>
      </w:pPr>
      <w:rPr>
        <w:rFonts w:ascii="Courier New" w:hAnsi="Courier New" w:cs="Courier New" w:hint="default"/>
      </w:rPr>
    </w:lvl>
    <w:lvl w:ilvl="8" w:tplc="8CCAAE4E" w:tentative="1">
      <w:start w:val="1"/>
      <w:numFmt w:val="bullet"/>
      <w:lvlText w:val=""/>
      <w:lvlJc w:val="left"/>
      <w:pPr>
        <w:ind w:left="6120" w:hanging="360"/>
      </w:pPr>
      <w:rPr>
        <w:rFonts w:ascii="Wingdings" w:hAnsi="Wingdings" w:hint="default"/>
      </w:rPr>
    </w:lvl>
  </w:abstractNum>
  <w:abstractNum w:abstractNumId="25" w15:restartNumberingAfterBreak="0">
    <w:nsid w:val="5F9B7C97"/>
    <w:multiLevelType w:val="hybridMultilevel"/>
    <w:tmpl w:val="132CC29A"/>
    <w:lvl w:ilvl="0" w:tplc="87FA11F6">
      <w:start w:val="1"/>
      <w:numFmt w:val="bullet"/>
      <w:lvlText w:val=""/>
      <w:lvlJc w:val="left"/>
      <w:pPr>
        <w:ind w:left="360" w:hanging="360"/>
      </w:pPr>
      <w:rPr>
        <w:rFonts w:ascii="Symbol" w:hAnsi="Symbol" w:hint="default"/>
      </w:rPr>
    </w:lvl>
    <w:lvl w:ilvl="1" w:tplc="759683D2" w:tentative="1">
      <w:start w:val="1"/>
      <w:numFmt w:val="bullet"/>
      <w:lvlText w:val="o"/>
      <w:lvlJc w:val="left"/>
      <w:pPr>
        <w:ind w:left="1080" w:hanging="360"/>
      </w:pPr>
      <w:rPr>
        <w:rFonts w:ascii="Courier New" w:hAnsi="Courier New" w:cs="Courier New" w:hint="default"/>
      </w:rPr>
    </w:lvl>
    <w:lvl w:ilvl="2" w:tplc="9976CFF4" w:tentative="1">
      <w:start w:val="1"/>
      <w:numFmt w:val="bullet"/>
      <w:lvlText w:val=""/>
      <w:lvlJc w:val="left"/>
      <w:pPr>
        <w:ind w:left="1800" w:hanging="360"/>
      </w:pPr>
      <w:rPr>
        <w:rFonts w:ascii="Wingdings" w:hAnsi="Wingdings" w:hint="default"/>
      </w:rPr>
    </w:lvl>
    <w:lvl w:ilvl="3" w:tplc="62AE3F32" w:tentative="1">
      <w:start w:val="1"/>
      <w:numFmt w:val="bullet"/>
      <w:lvlText w:val=""/>
      <w:lvlJc w:val="left"/>
      <w:pPr>
        <w:ind w:left="2520" w:hanging="360"/>
      </w:pPr>
      <w:rPr>
        <w:rFonts w:ascii="Symbol" w:hAnsi="Symbol" w:hint="default"/>
      </w:rPr>
    </w:lvl>
    <w:lvl w:ilvl="4" w:tplc="D89A4564" w:tentative="1">
      <w:start w:val="1"/>
      <w:numFmt w:val="bullet"/>
      <w:lvlText w:val="o"/>
      <w:lvlJc w:val="left"/>
      <w:pPr>
        <w:ind w:left="3240" w:hanging="360"/>
      </w:pPr>
      <w:rPr>
        <w:rFonts w:ascii="Courier New" w:hAnsi="Courier New" w:cs="Courier New" w:hint="default"/>
      </w:rPr>
    </w:lvl>
    <w:lvl w:ilvl="5" w:tplc="7F9A9940" w:tentative="1">
      <w:start w:val="1"/>
      <w:numFmt w:val="bullet"/>
      <w:lvlText w:val=""/>
      <w:lvlJc w:val="left"/>
      <w:pPr>
        <w:ind w:left="3960" w:hanging="360"/>
      </w:pPr>
      <w:rPr>
        <w:rFonts w:ascii="Wingdings" w:hAnsi="Wingdings" w:hint="default"/>
      </w:rPr>
    </w:lvl>
    <w:lvl w:ilvl="6" w:tplc="C26EAA40" w:tentative="1">
      <w:start w:val="1"/>
      <w:numFmt w:val="bullet"/>
      <w:lvlText w:val=""/>
      <w:lvlJc w:val="left"/>
      <w:pPr>
        <w:ind w:left="4680" w:hanging="360"/>
      </w:pPr>
      <w:rPr>
        <w:rFonts w:ascii="Symbol" w:hAnsi="Symbol" w:hint="default"/>
      </w:rPr>
    </w:lvl>
    <w:lvl w:ilvl="7" w:tplc="012E9690" w:tentative="1">
      <w:start w:val="1"/>
      <w:numFmt w:val="bullet"/>
      <w:lvlText w:val="o"/>
      <w:lvlJc w:val="left"/>
      <w:pPr>
        <w:ind w:left="5400" w:hanging="360"/>
      </w:pPr>
      <w:rPr>
        <w:rFonts w:ascii="Courier New" w:hAnsi="Courier New" w:cs="Courier New" w:hint="default"/>
      </w:rPr>
    </w:lvl>
    <w:lvl w:ilvl="8" w:tplc="8EF00718" w:tentative="1">
      <w:start w:val="1"/>
      <w:numFmt w:val="bullet"/>
      <w:lvlText w:val=""/>
      <w:lvlJc w:val="left"/>
      <w:pPr>
        <w:ind w:left="6120" w:hanging="360"/>
      </w:pPr>
      <w:rPr>
        <w:rFonts w:ascii="Wingdings" w:hAnsi="Wingdings" w:hint="default"/>
      </w:rPr>
    </w:lvl>
  </w:abstractNum>
  <w:abstractNum w:abstractNumId="26"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7" w15:restartNumberingAfterBreak="0">
    <w:nsid w:val="68C80A4B"/>
    <w:multiLevelType w:val="hybridMultilevel"/>
    <w:tmpl w:val="03088536"/>
    <w:lvl w:ilvl="0" w:tplc="F0741178">
      <w:start w:val="1"/>
      <w:numFmt w:val="bullet"/>
      <w:lvlText w:val=""/>
      <w:lvlJc w:val="left"/>
      <w:pPr>
        <w:ind w:left="360" w:hanging="360"/>
      </w:pPr>
      <w:rPr>
        <w:rFonts w:ascii="Symbol" w:hAnsi="Symbol" w:hint="default"/>
      </w:rPr>
    </w:lvl>
    <w:lvl w:ilvl="1" w:tplc="7EA2A40E" w:tentative="1">
      <w:start w:val="1"/>
      <w:numFmt w:val="bullet"/>
      <w:lvlText w:val="o"/>
      <w:lvlJc w:val="left"/>
      <w:pPr>
        <w:ind w:left="1080" w:hanging="360"/>
      </w:pPr>
      <w:rPr>
        <w:rFonts w:ascii="Courier New" w:hAnsi="Courier New" w:cs="Courier New" w:hint="default"/>
      </w:rPr>
    </w:lvl>
    <w:lvl w:ilvl="2" w:tplc="5AD40564" w:tentative="1">
      <w:start w:val="1"/>
      <w:numFmt w:val="bullet"/>
      <w:lvlText w:val=""/>
      <w:lvlJc w:val="left"/>
      <w:pPr>
        <w:ind w:left="1800" w:hanging="360"/>
      </w:pPr>
      <w:rPr>
        <w:rFonts w:ascii="Wingdings" w:hAnsi="Wingdings" w:hint="default"/>
      </w:rPr>
    </w:lvl>
    <w:lvl w:ilvl="3" w:tplc="289EC232" w:tentative="1">
      <w:start w:val="1"/>
      <w:numFmt w:val="bullet"/>
      <w:lvlText w:val=""/>
      <w:lvlJc w:val="left"/>
      <w:pPr>
        <w:ind w:left="2520" w:hanging="360"/>
      </w:pPr>
      <w:rPr>
        <w:rFonts w:ascii="Symbol" w:hAnsi="Symbol" w:hint="default"/>
      </w:rPr>
    </w:lvl>
    <w:lvl w:ilvl="4" w:tplc="9B92B2C2" w:tentative="1">
      <w:start w:val="1"/>
      <w:numFmt w:val="bullet"/>
      <w:lvlText w:val="o"/>
      <w:lvlJc w:val="left"/>
      <w:pPr>
        <w:ind w:left="3240" w:hanging="360"/>
      </w:pPr>
      <w:rPr>
        <w:rFonts w:ascii="Courier New" w:hAnsi="Courier New" w:cs="Courier New" w:hint="default"/>
      </w:rPr>
    </w:lvl>
    <w:lvl w:ilvl="5" w:tplc="5B343074" w:tentative="1">
      <w:start w:val="1"/>
      <w:numFmt w:val="bullet"/>
      <w:lvlText w:val=""/>
      <w:lvlJc w:val="left"/>
      <w:pPr>
        <w:ind w:left="3960" w:hanging="360"/>
      </w:pPr>
      <w:rPr>
        <w:rFonts w:ascii="Wingdings" w:hAnsi="Wingdings" w:hint="default"/>
      </w:rPr>
    </w:lvl>
    <w:lvl w:ilvl="6" w:tplc="534ACD48" w:tentative="1">
      <w:start w:val="1"/>
      <w:numFmt w:val="bullet"/>
      <w:lvlText w:val=""/>
      <w:lvlJc w:val="left"/>
      <w:pPr>
        <w:ind w:left="4680" w:hanging="360"/>
      </w:pPr>
      <w:rPr>
        <w:rFonts w:ascii="Symbol" w:hAnsi="Symbol" w:hint="default"/>
      </w:rPr>
    </w:lvl>
    <w:lvl w:ilvl="7" w:tplc="CB307E3E" w:tentative="1">
      <w:start w:val="1"/>
      <w:numFmt w:val="bullet"/>
      <w:lvlText w:val="o"/>
      <w:lvlJc w:val="left"/>
      <w:pPr>
        <w:ind w:left="5400" w:hanging="360"/>
      </w:pPr>
      <w:rPr>
        <w:rFonts w:ascii="Courier New" w:hAnsi="Courier New" w:cs="Courier New" w:hint="default"/>
      </w:rPr>
    </w:lvl>
    <w:lvl w:ilvl="8" w:tplc="A6AC7EA8" w:tentative="1">
      <w:start w:val="1"/>
      <w:numFmt w:val="bullet"/>
      <w:lvlText w:val=""/>
      <w:lvlJc w:val="left"/>
      <w:pPr>
        <w:ind w:left="6120" w:hanging="360"/>
      </w:pPr>
      <w:rPr>
        <w:rFonts w:ascii="Wingdings" w:hAnsi="Wingdings" w:hint="default"/>
      </w:rPr>
    </w:lvl>
  </w:abstractNum>
  <w:abstractNum w:abstractNumId="28" w15:restartNumberingAfterBreak="0">
    <w:nsid w:val="6A65053C"/>
    <w:multiLevelType w:val="hybridMultilevel"/>
    <w:tmpl w:val="F7F07582"/>
    <w:lvl w:ilvl="0" w:tplc="8E32AD30">
      <w:start w:val="1"/>
      <w:numFmt w:val="bullet"/>
      <w:lvlText w:val=""/>
      <w:lvlJc w:val="left"/>
      <w:pPr>
        <w:ind w:left="360" w:hanging="360"/>
      </w:pPr>
      <w:rPr>
        <w:rFonts w:ascii="Symbol" w:hAnsi="Symbol" w:hint="default"/>
      </w:rPr>
    </w:lvl>
    <w:lvl w:ilvl="1" w:tplc="AF38A5E8" w:tentative="1">
      <w:start w:val="1"/>
      <w:numFmt w:val="bullet"/>
      <w:lvlText w:val="o"/>
      <w:lvlJc w:val="left"/>
      <w:pPr>
        <w:ind w:left="1080" w:hanging="360"/>
      </w:pPr>
      <w:rPr>
        <w:rFonts w:ascii="Courier New" w:hAnsi="Courier New" w:cs="Courier New" w:hint="default"/>
      </w:rPr>
    </w:lvl>
    <w:lvl w:ilvl="2" w:tplc="53206E54" w:tentative="1">
      <w:start w:val="1"/>
      <w:numFmt w:val="bullet"/>
      <w:lvlText w:val=""/>
      <w:lvlJc w:val="left"/>
      <w:pPr>
        <w:ind w:left="1800" w:hanging="360"/>
      </w:pPr>
      <w:rPr>
        <w:rFonts w:ascii="Wingdings" w:hAnsi="Wingdings" w:hint="default"/>
      </w:rPr>
    </w:lvl>
    <w:lvl w:ilvl="3" w:tplc="09FC6DD6" w:tentative="1">
      <w:start w:val="1"/>
      <w:numFmt w:val="bullet"/>
      <w:lvlText w:val=""/>
      <w:lvlJc w:val="left"/>
      <w:pPr>
        <w:ind w:left="2520" w:hanging="360"/>
      </w:pPr>
      <w:rPr>
        <w:rFonts w:ascii="Symbol" w:hAnsi="Symbol" w:hint="default"/>
      </w:rPr>
    </w:lvl>
    <w:lvl w:ilvl="4" w:tplc="173E0BC2" w:tentative="1">
      <w:start w:val="1"/>
      <w:numFmt w:val="bullet"/>
      <w:lvlText w:val="o"/>
      <w:lvlJc w:val="left"/>
      <w:pPr>
        <w:ind w:left="3240" w:hanging="360"/>
      </w:pPr>
      <w:rPr>
        <w:rFonts w:ascii="Courier New" w:hAnsi="Courier New" w:cs="Courier New" w:hint="default"/>
      </w:rPr>
    </w:lvl>
    <w:lvl w:ilvl="5" w:tplc="5E904F6E" w:tentative="1">
      <w:start w:val="1"/>
      <w:numFmt w:val="bullet"/>
      <w:lvlText w:val=""/>
      <w:lvlJc w:val="left"/>
      <w:pPr>
        <w:ind w:left="3960" w:hanging="360"/>
      </w:pPr>
      <w:rPr>
        <w:rFonts w:ascii="Wingdings" w:hAnsi="Wingdings" w:hint="default"/>
      </w:rPr>
    </w:lvl>
    <w:lvl w:ilvl="6" w:tplc="C2D05DFC" w:tentative="1">
      <w:start w:val="1"/>
      <w:numFmt w:val="bullet"/>
      <w:lvlText w:val=""/>
      <w:lvlJc w:val="left"/>
      <w:pPr>
        <w:ind w:left="4680" w:hanging="360"/>
      </w:pPr>
      <w:rPr>
        <w:rFonts w:ascii="Symbol" w:hAnsi="Symbol" w:hint="default"/>
      </w:rPr>
    </w:lvl>
    <w:lvl w:ilvl="7" w:tplc="17FC9706" w:tentative="1">
      <w:start w:val="1"/>
      <w:numFmt w:val="bullet"/>
      <w:lvlText w:val="o"/>
      <w:lvlJc w:val="left"/>
      <w:pPr>
        <w:ind w:left="5400" w:hanging="360"/>
      </w:pPr>
      <w:rPr>
        <w:rFonts w:ascii="Courier New" w:hAnsi="Courier New" w:cs="Courier New" w:hint="default"/>
      </w:rPr>
    </w:lvl>
    <w:lvl w:ilvl="8" w:tplc="532C2DD0" w:tentative="1">
      <w:start w:val="1"/>
      <w:numFmt w:val="bullet"/>
      <w:lvlText w:val=""/>
      <w:lvlJc w:val="left"/>
      <w:pPr>
        <w:ind w:left="6120" w:hanging="360"/>
      </w:pPr>
      <w:rPr>
        <w:rFonts w:ascii="Wingdings" w:hAnsi="Wingdings" w:hint="default"/>
      </w:rPr>
    </w:lvl>
  </w:abstractNum>
  <w:abstractNum w:abstractNumId="29" w15:restartNumberingAfterBreak="0">
    <w:nsid w:val="6A9648D3"/>
    <w:multiLevelType w:val="hybridMultilevel"/>
    <w:tmpl w:val="34AAE3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ACA0752"/>
    <w:multiLevelType w:val="hybridMultilevel"/>
    <w:tmpl w:val="0798B986"/>
    <w:lvl w:ilvl="0" w:tplc="8892B8B2">
      <w:start w:val="1"/>
      <w:numFmt w:val="bullet"/>
      <w:lvlText w:val=""/>
      <w:lvlJc w:val="left"/>
      <w:pPr>
        <w:ind w:left="360" w:hanging="360"/>
      </w:pPr>
      <w:rPr>
        <w:rFonts w:ascii="Symbol" w:hAnsi="Symbol" w:hint="default"/>
      </w:rPr>
    </w:lvl>
    <w:lvl w:ilvl="1" w:tplc="1DFA4712" w:tentative="1">
      <w:start w:val="1"/>
      <w:numFmt w:val="bullet"/>
      <w:lvlText w:val="o"/>
      <w:lvlJc w:val="left"/>
      <w:pPr>
        <w:ind w:left="1080" w:hanging="360"/>
      </w:pPr>
      <w:rPr>
        <w:rFonts w:ascii="Courier New" w:hAnsi="Courier New" w:cs="Courier New" w:hint="default"/>
      </w:rPr>
    </w:lvl>
    <w:lvl w:ilvl="2" w:tplc="E8607030" w:tentative="1">
      <w:start w:val="1"/>
      <w:numFmt w:val="bullet"/>
      <w:lvlText w:val=""/>
      <w:lvlJc w:val="left"/>
      <w:pPr>
        <w:ind w:left="1800" w:hanging="360"/>
      </w:pPr>
      <w:rPr>
        <w:rFonts w:ascii="Wingdings" w:hAnsi="Wingdings" w:hint="default"/>
      </w:rPr>
    </w:lvl>
    <w:lvl w:ilvl="3" w:tplc="4190C348" w:tentative="1">
      <w:start w:val="1"/>
      <w:numFmt w:val="bullet"/>
      <w:lvlText w:val=""/>
      <w:lvlJc w:val="left"/>
      <w:pPr>
        <w:ind w:left="2520" w:hanging="360"/>
      </w:pPr>
      <w:rPr>
        <w:rFonts w:ascii="Symbol" w:hAnsi="Symbol" w:hint="default"/>
      </w:rPr>
    </w:lvl>
    <w:lvl w:ilvl="4" w:tplc="572C9986" w:tentative="1">
      <w:start w:val="1"/>
      <w:numFmt w:val="bullet"/>
      <w:lvlText w:val="o"/>
      <w:lvlJc w:val="left"/>
      <w:pPr>
        <w:ind w:left="3240" w:hanging="360"/>
      </w:pPr>
      <w:rPr>
        <w:rFonts w:ascii="Courier New" w:hAnsi="Courier New" w:cs="Courier New" w:hint="default"/>
      </w:rPr>
    </w:lvl>
    <w:lvl w:ilvl="5" w:tplc="1D4C571C" w:tentative="1">
      <w:start w:val="1"/>
      <w:numFmt w:val="bullet"/>
      <w:lvlText w:val=""/>
      <w:lvlJc w:val="left"/>
      <w:pPr>
        <w:ind w:left="3960" w:hanging="360"/>
      </w:pPr>
      <w:rPr>
        <w:rFonts w:ascii="Wingdings" w:hAnsi="Wingdings" w:hint="default"/>
      </w:rPr>
    </w:lvl>
    <w:lvl w:ilvl="6" w:tplc="38BE3020" w:tentative="1">
      <w:start w:val="1"/>
      <w:numFmt w:val="bullet"/>
      <w:lvlText w:val=""/>
      <w:lvlJc w:val="left"/>
      <w:pPr>
        <w:ind w:left="4680" w:hanging="360"/>
      </w:pPr>
      <w:rPr>
        <w:rFonts w:ascii="Symbol" w:hAnsi="Symbol" w:hint="default"/>
      </w:rPr>
    </w:lvl>
    <w:lvl w:ilvl="7" w:tplc="9670C0F4" w:tentative="1">
      <w:start w:val="1"/>
      <w:numFmt w:val="bullet"/>
      <w:lvlText w:val="o"/>
      <w:lvlJc w:val="left"/>
      <w:pPr>
        <w:ind w:left="5400" w:hanging="360"/>
      </w:pPr>
      <w:rPr>
        <w:rFonts w:ascii="Courier New" w:hAnsi="Courier New" w:cs="Courier New" w:hint="default"/>
      </w:rPr>
    </w:lvl>
    <w:lvl w:ilvl="8" w:tplc="CA0CE428" w:tentative="1">
      <w:start w:val="1"/>
      <w:numFmt w:val="bullet"/>
      <w:lvlText w:val=""/>
      <w:lvlJc w:val="left"/>
      <w:pPr>
        <w:ind w:left="6120" w:hanging="360"/>
      </w:pPr>
      <w:rPr>
        <w:rFonts w:ascii="Wingdings" w:hAnsi="Wingdings" w:hint="default"/>
      </w:rPr>
    </w:lvl>
  </w:abstractNum>
  <w:abstractNum w:abstractNumId="31" w15:restartNumberingAfterBreak="0">
    <w:nsid w:val="6B4470F0"/>
    <w:multiLevelType w:val="hybridMultilevel"/>
    <w:tmpl w:val="E74E35B0"/>
    <w:lvl w:ilvl="0" w:tplc="CAA47836">
      <w:start w:val="1"/>
      <w:numFmt w:val="bullet"/>
      <w:lvlText w:val=""/>
      <w:lvlJc w:val="left"/>
      <w:pPr>
        <w:ind w:left="360" w:hanging="360"/>
      </w:pPr>
      <w:rPr>
        <w:rFonts w:ascii="Symbol" w:hAnsi="Symbol" w:hint="default"/>
      </w:rPr>
    </w:lvl>
    <w:lvl w:ilvl="1" w:tplc="153AAA3A" w:tentative="1">
      <w:start w:val="1"/>
      <w:numFmt w:val="bullet"/>
      <w:lvlText w:val="o"/>
      <w:lvlJc w:val="left"/>
      <w:pPr>
        <w:ind w:left="1080" w:hanging="360"/>
      </w:pPr>
      <w:rPr>
        <w:rFonts w:ascii="Courier New" w:hAnsi="Courier New" w:cs="Courier New" w:hint="default"/>
      </w:rPr>
    </w:lvl>
    <w:lvl w:ilvl="2" w:tplc="17F6BBB6" w:tentative="1">
      <w:start w:val="1"/>
      <w:numFmt w:val="bullet"/>
      <w:lvlText w:val=""/>
      <w:lvlJc w:val="left"/>
      <w:pPr>
        <w:ind w:left="1800" w:hanging="360"/>
      </w:pPr>
      <w:rPr>
        <w:rFonts w:ascii="Wingdings" w:hAnsi="Wingdings" w:hint="default"/>
      </w:rPr>
    </w:lvl>
    <w:lvl w:ilvl="3" w:tplc="EA9CEBBA" w:tentative="1">
      <w:start w:val="1"/>
      <w:numFmt w:val="bullet"/>
      <w:lvlText w:val=""/>
      <w:lvlJc w:val="left"/>
      <w:pPr>
        <w:ind w:left="2520" w:hanging="360"/>
      </w:pPr>
      <w:rPr>
        <w:rFonts w:ascii="Symbol" w:hAnsi="Symbol" w:hint="default"/>
      </w:rPr>
    </w:lvl>
    <w:lvl w:ilvl="4" w:tplc="EAF8C882" w:tentative="1">
      <w:start w:val="1"/>
      <w:numFmt w:val="bullet"/>
      <w:lvlText w:val="o"/>
      <w:lvlJc w:val="left"/>
      <w:pPr>
        <w:ind w:left="3240" w:hanging="360"/>
      </w:pPr>
      <w:rPr>
        <w:rFonts w:ascii="Courier New" w:hAnsi="Courier New" w:cs="Courier New" w:hint="default"/>
      </w:rPr>
    </w:lvl>
    <w:lvl w:ilvl="5" w:tplc="95F8B052" w:tentative="1">
      <w:start w:val="1"/>
      <w:numFmt w:val="bullet"/>
      <w:lvlText w:val=""/>
      <w:lvlJc w:val="left"/>
      <w:pPr>
        <w:ind w:left="3960" w:hanging="360"/>
      </w:pPr>
      <w:rPr>
        <w:rFonts w:ascii="Wingdings" w:hAnsi="Wingdings" w:hint="default"/>
      </w:rPr>
    </w:lvl>
    <w:lvl w:ilvl="6" w:tplc="B32C2360" w:tentative="1">
      <w:start w:val="1"/>
      <w:numFmt w:val="bullet"/>
      <w:lvlText w:val=""/>
      <w:lvlJc w:val="left"/>
      <w:pPr>
        <w:ind w:left="4680" w:hanging="360"/>
      </w:pPr>
      <w:rPr>
        <w:rFonts w:ascii="Symbol" w:hAnsi="Symbol" w:hint="default"/>
      </w:rPr>
    </w:lvl>
    <w:lvl w:ilvl="7" w:tplc="8FA64B1A" w:tentative="1">
      <w:start w:val="1"/>
      <w:numFmt w:val="bullet"/>
      <w:lvlText w:val="o"/>
      <w:lvlJc w:val="left"/>
      <w:pPr>
        <w:ind w:left="5400" w:hanging="360"/>
      </w:pPr>
      <w:rPr>
        <w:rFonts w:ascii="Courier New" w:hAnsi="Courier New" w:cs="Courier New" w:hint="default"/>
      </w:rPr>
    </w:lvl>
    <w:lvl w:ilvl="8" w:tplc="BC36F1A4" w:tentative="1">
      <w:start w:val="1"/>
      <w:numFmt w:val="bullet"/>
      <w:lvlText w:val=""/>
      <w:lvlJc w:val="left"/>
      <w:pPr>
        <w:ind w:left="6120" w:hanging="360"/>
      </w:pPr>
      <w:rPr>
        <w:rFonts w:ascii="Wingdings" w:hAnsi="Wingdings" w:hint="default"/>
      </w:rPr>
    </w:lvl>
  </w:abstractNum>
  <w:abstractNum w:abstractNumId="32" w15:restartNumberingAfterBreak="0">
    <w:nsid w:val="6B6250F5"/>
    <w:multiLevelType w:val="hybridMultilevel"/>
    <w:tmpl w:val="3BC2E130"/>
    <w:lvl w:ilvl="0" w:tplc="3936246C">
      <w:start w:val="448"/>
      <w:numFmt w:val="bullet"/>
      <w:lvlText w:val="-"/>
      <w:lvlJc w:val="left"/>
      <w:pPr>
        <w:ind w:left="785" w:hanging="360"/>
      </w:pPr>
      <w:rPr>
        <w:rFonts w:ascii="Arial" w:eastAsia="Times New Roman" w:hAnsi="Arial" w:cs="Arial" w:hint="default"/>
      </w:rPr>
    </w:lvl>
    <w:lvl w:ilvl="1" w:tplc="B1547C26" w:tentative="1">
      <w:start w:val="1"/>
      <w:numFmt w:val="bullet"/>
      <w:lvlText w:val="o"/>
      <w:lvlJc w:val="left"/>
      <w:pPr>
        <w:ind w:left="1505" w:hanging="360"/>
      </w:pPr>
      <w:rPr>
        <w:rFonts w:ascii="Courier New" w:hAnsi="Courier New" w:cs="Courier New" w:hint="default"/>
      </w:rPr>
    </w:lvl>
    <w:lvl w:ilvl="2" w:tplc="4F0863BC" w:tentative="1">
      <w:start w:val="1"/>
      <w:numFmt w:val="bullet"/>
      <w:lvlText w:val=""/>
      <w:lvlJc w:val="left"/>
      <w:pPr>
        <w:ind w:left="2225" w:hanging="360"/>
      </w:pPr>
      <w:rPr>
        <w:rFonts w:ascii="Wingdings" w:hAnsi="Wingdings" w:hint="default"/>
      </w:rPr>
    </w:lvl>
    <w:lvl w:ilvl="3" w:tplc="9228A60A" w:tentative="1">
      <w:start w:val="1"/>
      <w:numFmt w:val="bullet"/>
      <w:lvlText w:val=""/>
      <w:lvlJc w:val="left"/>
      <w:pPr>
        <w:ind w:left="2945" w:hanging="360"/>
      </w:pPr>
      <w:rPr>
        <w:rFonts w:ascii="Symbol" w:hAnsi="Symbol" w:hint="default"/>
      </w:rPr>
    </w:lvl>
    <w:lvl w:ilvl="4" w:tplc="717C247A" w:tentative="1">
      <w:start w:val="1"/>
      <w:numFmt w:val="bullet"/>
      <w:lvlText w:val="o"/>
      <w:lvlJc w:val="left"/>
      <w:pPr>
        <w:ind w:left="3665" w:hanging="360"/>
      </w:pPr>
      <w:rPr>
        <w:rFonts w:ascii="Courier New" w:hAnsi="Courier New" w:cs="Courier New" w:hint="default"/>
      </w:rPr>
    </w:lvl>
    <w:lvl w:ilvl="5" w:tplc="AE50AD24" w:tentative="1">
      <w:start w:val="1"/>
      <w:numFmt w:val="bullet"/>
      <w:lvlText w:val=""/>
      <w:lvlJc w:val="left"/>
      <w:pPr>
        <w:ind w:left="4385" w:hanging="360"/>
      </w:pPr>
      <w:rPr>
        <w:rFonts w:ascii="Wingdings" w:hAnsi="Wingdings" w:hint="default"/>
      </w:rPr>
    </w:lvl>
    <w:lvl w:ilvl="6" w:tplc="D66694D8" w:tentative="1">
      <w:start w:val="1"/>
      <w:numFmt w:val="bullet"/>
      <w:lvlText w:val=""/>
      <w:lvlJc w:val="left"/>
      <w:pPr>
        <w:ind w:left="5105" w:hanging="360"/>
      </w:pPr>
      <w:rPr>
        <w:rFonts w:ascii="Symbol" w:hAnsi="Symbol" w:hint="default"/>
      </w:rPr>
    </w:lvl>
    <w:lvl w:ilvl="7" w:tplc="B2DE8F02" w:tentative="1">
      <w:start w:val="1"/>
      <w:numFmt w:val="bullet"/>
      <w:lvlText w:val="o"/>
      <w:lvlJc w:val="left"/>
      <w:pPr>
        <w:ind w:left="5825" w:hanging="360"/>
      </w:pPr>
      <w:rPr>
        <w:rFonts w:ascii="Courier New" w:hAnsi="Courier New" w:cs="Courier New" w:hint="default"/>
      </w:rPr>
    </w:lvl>
    <w:lvl w:ilvl="8" w:tplc="A91E7F64" w:tentative="1">
      <w:start w:val="1"/>
      <w:numFmt w:val="bullet"/>
      <w:lvlText w:val=""/>
      <w:lvlJc w:val="left"/>
      <w:pPr>
        <w:ind w:left="6545" w:hanging="360"/>
      </w:pPr>
      <w:rPr>
        <w:rFonts w:ascii="Wingdings" w:hAnsi="Wingdings" w:hint="default"/>
      </w:rPr>
    </w:lvl>
  </w:abstractNum>
  <w:abstractNum w:abstractNumId="33" w15:restartNumberingAfterBreak="0">
    <w:nsid w:val="7BB63743"/>
    <w:multiLevelType w:val="hybridMultilevel"/>
    <w:tmpl w:val="749C28F0"/>
    <w:lvl w:ilvl="0" w:tplc="97460064">
      <w:start w:val="1"/>
      <w:numFmt w:val="bullet"/>
      <w:lvlText w:val=""/>
      <w:lvlJc w:val="left"/>
      <w:pPr>
        <w:ind w:left="360" w:hanging="360"/>
      </w:pPr>
      <w:rPr>
        <w:rFonts w:ascii="Symbol" w:hAnsi="Symbol" w:hint="default"/>
      </w:rPr>
    </w:lvl>
    <w:lvl w:ilvl="1" w:tplc="4454AB26" w:tentative="1">
      <w:start w:val="1"/>
      <w:numFmt w:val="bullet"/>
      <w:lvlText w:val="o"/>
      <w:lvlJc w:val="left"/>
      <w:pPr>
        <w:ind w:left="1080" w:hanging="360"/>
      </w:pPr>
      <w:rPr>
        <w:rFonts w:ascii="Courier New" w:hAnsi="Courier New" w:cs="Courier New" w:hint="default"/>
      </w:rPr>
    </w:lvl>
    <w:lvl w:ilvl="2" w:tplc="55984462" w:tentative="1">
      <w:start w:val="1"/>
      <w:numFmt w:val="bullet"/>
      <w:lvlText w:val=""/>
      <w:lvlJc w:val="left"/>
      <w:pPr>
        <w:ind w:left="1800" w:hanging="360"/>
      </w:pPr>
      <w:rPr>
        <w:rFonts w:ascii="Wingdings" w:hAnsi="Wingdings" w:hint="default"/>
      </w:rPr>
    </w:lvl>
    <w:lvl w:ilvl="3" w:tplc="BD8885DC" w:tentative="1">
      <w:start w:val="1"/>
      <w:numFmt w:val="bullet"/>
      <w:lvlText w:val=""/>
      <w:lvlJc w:val="left"/>
      <w:pPr>
        <w:ind w:left="2520" w:hanging="360"/>
      </w:pPr>
      <w:rPr>
        <w:rFonts w:ascii="Symbol" w:hAnsi="Symbol" w:hint="default"/>
      </w:rPr>
    </w:lvl>
    <w:lvl w:ilvl="4" w:tplc="B992900E" w:tentative="1">
      <w:start w:val="1"/>
      <w:numFmt w:val="bullet"/>
      <w:lvlText w:val="o"/>
      <w:lvlJc w:val="left"/>
      <w:pPr>
        <w:ind w:left="3240" w:hanging="360"/>
      </w:pPr>
      <w:rPr>
        <w:rFonts w:ascii="Courier New" w:hAnsi="Courier New" w:cs="Courier New" w:hint="default"/>
      </w:rPr>
    </w:lvl>
    <w:lvl w:ilvl="5" w:tplc="06D8D232" w:tentative="1">
      <w:start w:val="1"/>
      <w:numFmt w:val="bullet"/>
      <w:lvlText w:val=""/>
      <w:lvlJc w:val="left"/>
      <w:pPr>
        <w:ind w:left="3960" w:hanging="360"/>
      </w:pPr>
      <w:rPr>
        <w:rFonts w:ascii="Wingdings" w:hAnsi="Wingdings" w:hint="default"/>
      </w:rPr>
    </w:lvl>
    <w:lvl w:ilvl="6" w:tplc="682A954C" w:tentative="1">
      <w:start w:val="1"/>
      <w:numFmt w:val="bullet"/>
      <w:lvlText w:val=""/>
      <w:lvlJc w:val="left"/>
      <w:pPr>
        <w:ind w:left="4680" w:hanging="360"/>
      </w:pPr>
      <w:rPr>
        <w:rFonts w:ascii="Symbol" w:hAnsi="Symbol" w:hint="default"/>
      </w:rPr>
    </w:lvl>
    <w:lvl w:ilvl="7" w:tplc="271CDFF8" w:tentative="1">
      <w:start w:val="1"/>
      <w:numFmt w:val="bullet"/>
      <w:lvlText w:val="o"/>
      <w:lvlJc w:val="left"/>
      <w:pPr>
        <w:ind w:left="5400" w:hanging="360"/>
      </w:pPr>
      <w:rPr>
        <w:rFonts w:ascii="Courier New" w:hAnsi="Courier New" w:cs="Courier New" w:hint="default"/>
      </w:rPr>
    </w:lvl>
    <w:lvl w:ilvl="8" w:tplc="EF623476" w:tentative="1">
      <w:start w:val="1"/>
      <w:numFmt w:val="bullet"/>
      <w:lvlText w:val=""/>
      <w:lvlJc w:val="left"/>
      <w:pPr>
        <w:ind w:left="6120" w:hanging="360"/>
      </w:pPr>
      <w:rPr>
        <w:rFonts w:ascii="Wingdings" w:hAnsi="Wingdings" w:hint="default"/>
      </w:rPr>
    </w:lvl>
  </w:abstractNum>
  <w:abstractNum w:abstractNumId="34" w15:restartNumberingAfterBreak="0">
    <w:nsid w:val="7C3003DB"/>
    <w:multiLevelType w:val="hybridMultilevel"/>
    <w:tmpl w:val="35F67F8E"/>
    <w:lvl w:ilvl="0" w:tplc="FCECA90E">
      <w:start w:val="1"/>
      <w:numFmt w:val="bullet"/>
      <w:lvlText w:val=""/>
      <w:lvlJc w:val="left"/>
      <w:pPr>
        <w:ind w:left="360" w:hanging="360"/>
      </w:pPr>
      <w:rPr>
        <w:rFonts w:ascii="Symbol" w:hAnsi="Symbol" w:hint="default"/>
      </w:rPr>
    </w:lvl>
    <w:lvl w:ilvl="1" w:tplc="EBDAA828" w:tentative="1">
      <w:start w:val="1"/>
      <w:numFmt w:val="bullet"/>
      <w:lvlText w:val="o"/>
      <w:lvlJc w:val="left"/>
      <w:pPr>
        <w:ind w:left="1080" w:hanging="360"/>
      </w:pPr>
      <w:rPr>
        <w:rFonts w:ascii="Courier New" w:hAnsi="Courier New" w:cs="Courier New" w:hint="default"/>
      </w:rPr>
    </w:lvl>
    <w:lvl w:ilvl="2" w:tplc="8DEE8EC4" w:tentative="1">
      <w:start w:val="1"/>
      <w:numFmt w:val="bullet"/>
      <w:lvlText w:val=""/>
      <w:lvlJc w:val="left"/>
      <w:pPr>
        <w:ind w:left="1800" w:hanging="360"/>
      </w:pPr>
      <w:rPr>
        <w:rFonts w:ascii="Wingdings" w:hAnsi="Wingdings" w:hint="default"/>
      </w:rPr>
    </w:lvl>
    <w:lvl w:ilvl="3" w:tplc="8CA8723C" w:tentative="1">
      <w:start w:val="1"/>
      <w:numFmt w:val="bullet"/>
      <w:lvlText w:val=""/>
      <w:lvlJc w:val="left"/>
      <w:pPr>
        <w:ind w:left="2520" w:hanging="360"/>
      </w:pPr>
      <w:rPr>
        <w:rFonts w:ascii="Symbol" w:hAnsi="Symbol" w:hint="default"/>
      </w:rPr>
    </w:lvl>
    <w:lvl w:ilvl="4" w:tplc="CAD26FAA" w:tentative="1">
      <w:start w:val="1"/>
      <w:numFmt w:val="bullet"/>
      <w:lvlText w:val="o"/>
      <w:lvlJc w:val="left"/>
      <w:pPr>
        <w:ind w:left="3240" w:hanging="360"/>
      </w:pPr>
      <w:rPr>
        <w:rFonts w:ascii="Courier New" w:hAnsi="Courier New" w:cs="Courier New" w:hint="default"/>
      </w:rPr>
    </w:lvl>
    <w:lvl w:ilvl="5" w:tplc="28F46AF8" w:tentative="1">
      <w:start w:val="1"/>
      <w:numFmt w:val="bullet"/>
      <w:lvlText w:val=""/>
      <w:lvlJc w:val="left"/>
      <w:pPr>
        <w:ind w:left="3960" w:hanging="360"/>
      </w:pPr>
      <w:rPr>
        <w:rFonts w:ascii="Wingdings" w:hAnsi="Wingdings" w:hint="default"/>
      </w:rPr>
    </w:lvl>
    <w:lvl w:ilvl="6" w:tplc="43FC6520" w:tentative="1">
      <w:start w:val="1"/>
      <w:numFmt w:val="bullet"/>
      <w:lvlText w:val=""/>
      <w:lvlJc w:val="left"/>
      <w:pPr>
        <w:ind w:left="4680" w:hanging="360"/>
      </w:pPr>
      <w:rPr>
        <w:rFonts w:ascii="Symbol" w:hAnsi="Symbol" w:hint="default"/>
      </w:rPr>
    </w:lvl>
    <w:lvl w:ilvl="7" w:tplc="F55EDF62" w:tentative="1">
      <w:start w:val="1"/>
      <w:numFmt w:val="bullet"/>
      <w:lvlText w:val="o"/>
      <w:lvlJc w:val="left"/>
      <w:pPr>
        <w:ind w:left="5400" w:hanging="360"/>
      </w:pPr>
      <w:rPr>
        <w:rFonts w:ascii="Courier New" w:hAnsi="Courier New" w:cs="Courier New" w:hint="default"/>
      </w:rPr>
    </w:lvl>
    <w:lvl w:ilvl="8" w:tplc="4F26E314" w:tentative="1">
      <w:start w:val="1"/>
      <w:numFmt w:val="bullet"/>
      <w:lvlText w:val=""/>
      <w:lvlJc w:val="left"/>
      <w:pPr>
        <w:ind w:left="6120" w:hanging="360"/>
      </w:pPr>
      <w:rPr>
        <w:rFonts w:ascii="Wingdings" w:hAnsi="Wingdings" w:hint="default"/>
      </w:rPr>
    </w:lvl>
  </w:abstractNum>
  <w:num w:numId="1" w16cid:durableId="1205219895">
    <w:abstractNumId w:val="1"/>
  </w:num>
  <w:num w:numId="2" w16cid:durableId="484901885">
    <w:abstractNumId w:val="0"/>
  </w:num>
  <w:num w:numId="3" w16cid:durableId="1796370626">
    <w:abstractNumId w:val="26"/>
  </w:num>
  <w:num w:numId="4" w16cid:durableId="1299262550">
    <w:abstractNumId w:val="17"/>
  </w:num>
  <w:num w:numId="5" w16cid:durableId="1957103650">
    <w:abstractNumId w:val="11"/>
  </w:num>
  <w:num w:numId="6" w16cid:durableId="771048251">
    <w:abstractNumId w:val="10"/>
  </w:num>
  <w:num w:numId="7" w16cid:durableId="1006788792">
    <w:abstractNumId w:val="32"/>
  </w:num>
  <w:num w:numId="8" w16cid:durableId="1679624294">
    <w:abstractNumId w:val="12"/>
  </w:num>
  <w:num w:numId="9" w16cid:durableId="485320831">
    <w:abstractNumId w:val="13"/>
  </w:num>
  <w:num w:numId="10" w16cid:durableId="1354456290">
    <w:abstractNumId w:val="18"/>
  </w:num>
  <w:num w:numId="11" w16cid:durableId="57678572">
    <w:abstractNumId w:val="27"/>
  </w:num>
  <w:num w:numId="12" w16cid:durableId="756940931">
    <w:abstractNumId w:val="33"/>
  </w:num>
  <w:num w:numId="13" w16cid:durableId="1897350119">
    <w:abstractNumId w:val="25"/>
  </w:num>
  <w:num w:numId="14" w16cid:durableId="1375538275">
    <w:abstractNumId w:val="3"/>
  </w:num>
  <w:num w:numId="15" w16cid:durableId="951010224">
    <w:abstractNumId w:val="31"/>
  </w:num>
  <w:num w:numId="16" w16cid:durableId="1130322199">
    <w:abstractNumId w:val="20"/>
  </w:num>
  <w:num w:numId="17" w16cid:durableId="1946498116">
    <w:abstractNumId w:val="7"/>
  </w:num>
  <w:num w:numId="18" w16cid:durableId="1096026179">
    <w:abstractNumId w:val="15"/>
  </w:num>
  <w:num w:numId="19" w16cid:durableId="2104647754">
    <w:abstractNumId w:val="5"/>
  </w:num>
  <w:num w:numId="20" w16cid:durableId="121004876">
    <w:abstractNumId w:val="34"/>
  </w:num>
  <w:num w:numId="21" w16cid:durableId="808939861">
    <w:abstractNumId w:val="16"/>
  </w:num>
  <w:num w:numId="22" w16cid:durableId="1698387638">
    <w:abstractNumId w:val="8"/>
  </w:num>
  <w:num w:numId="23" w16cid:durableId="506599992">
    <w:abstractNumId w:val="22"/>
  </w:num>
  <w:num w:numId="24" w16cid:durableId="1079908411">
    <w:abstractNumId w:val="28"/>
  </w:num>
  <w:num w:numId="25" w16cid:durableId="1777403576">
    <w:abstractNumId w:val="24"/>
  </w:num>
  <w:num w:numId="26" w16cid:durableId="1643533168">
    <w:abstractNumId w:val="30"/>
  </w:num>
  <w:num w:numId="27" w16cid:durableId="914171308">
    <w:abstractNumId w:val="21"/>
  </w:num>
  <w:num w:numId="28" w16cid:durableId="873923738">
    <w:abstractNumId w:val="23"/>
  </w:num>
  <w:num w:numId="29" w16cid:durableId="117115276">
    <w:abstractNumId w:val="29"/>
  </w:num>
  <w:num w:numId="30" w16cid:durableId="1637753784">
    <w:abstractNumId w:val="4"/>
  </w:num>
  <w:num w:numId="31" w16cid:durableId="415057148">
    <w:abstractNumId w:val="19"/>
  </w:num>
  <w:num w:numId="32" w16cid:durableId="1942645423">
    <w:abstractNumId w:val="6"/>
  </w:num>
  <w:num w:numId="33" w16cid:durableId="978145660">
    <w:abstractNumId w:val="14"/>
  </w:num>
  <w:num w:numId="34" w16cid:durableId="1874539347">
    <w:abstractNumId w:val="9"/>
  </w:num>
  <w:num w:numId="35" w16cid:durableId="181633116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51F4"/>
    <w:rsid w:val="00016B78"/>
    <w:rsid w:val="00024ABE"/>
    <w:rsid w:val="00025750"/>
    <w:rsid w:val="00032079"/>
    <w:rsid w:val="000334EB"/>
    <w:rsid w:val="00051053"/>
    <w:rsid w:val="00063C34"/>
    <w:rsid w:val="00067DEF"/>
    <w:rsid w:val="00074DAB"/>
    <w:rsid w:val="00075A7F"/>
    <w:rsid w:val="00082371"/>
    <w:rsid w:val="00087B61"/>
    <w:rsid w:val="00090496"/>
    <w:rsid w:val="000A66E3"/>
    <w:rsid w:val="000B78D4"/>
    <w:rsid w:val="000C7AC3"/>
    <w:rsid w:val="000D232F"/>
    <w:rsid w:val="000D7515"/>
    <w:rsid w:val="000E20F0"/>
    <w:rsid w:val="000E4665"/>
    <w:rsid w:val="000F011D"/>
    <w:rsid w:val="000F38AD"/>
    <w:rsid w:val="000F620C"/>
    <w:rsid w:val="00103144"/>
    <w:rsid w:val="00110947"/>
    <w:rsid w:val="001115C0"/>
    <w:rsid w:val="001216AA"/>
    <w:rsid w:val="00124AAF"/>
    <w:rsid w:val="0013032F"/>
    <w:rsid w:val="00136C67"/>
    <w:rsid w:val="00164FCA"/>
    <w:rsid w:val="00165363"/>
    <w:rsid w:val="00171FEA"/>
    <w:rsid w:val="001806D8"/>
    <w:rsid w:val="0018480E"/>
    <w:rsid w:val="001A151B"/>
    <w:rsid w:val="001A62CF"/>
    <w:rsid w:val="001B535B"/>
    <w:rsid w:val="001C7138"/>
    <w:rsid w:val="001E2FFF"/>
    <w:rsid w:val="001F2BA8"/>
    <w:rsid w:val="001F3933"/>
    <w:rsid w:val="001F7EF6"/>
    <w:rsid w:val="00203D66"/>
    <w:rsid w:val="00214B01"/>
    <w:rsid w:val="00221EDC"/>
    <w:rsid w:val="002237AC"/>
    <w:rsid w:val="00234B9F"/>
    <w:rsid w:val="0023587F"/>
    <w:rsid w:val="00244F41"/>
    <w:rsid w:val="00246560"/>
    <w:rsid w:val="0026158B"/>
    <w:rsid w:val="00265279"/>
    <w:rsid w:val="002745C8"/>
    <w:rsid w:val="002776A8"/>
    <w:rsid w:val="00284F62"/>
    <w:rsid w:val="002A20E6"/>
    <w:rsid w:val="002A4D7B"/>
    <w:rsid w:val="002A742D"/>
    <w:rsid w:val="002B1ED4"/>
    <w:rsid w:val="002C5FA5"/>
    <w:rsid w:val="002C6569"/>
    <w:rsid w:val="002D795C"/>
    <w:rsid w:val="002F3209"/>
    <w:rsid w:val="00304B8F"/>
    <w:rsid w:val="003237E6"/>
    <w:rsid w:val="00333B06"/>
    <w:rsid w:val="00334DA4"/>
    <w:rsid w:val="00351EA5"/>
    <w:rsid w:val="00353A8E"/>
    <w:rsid w:val="003722FB"/>
    <w:rsid w:val="0037392D"/>
    <w:rsid w:val="003811BE"/>
    <w:rsid w:val="00381634"/>
    <w:rsid w:val="003878A3"/>
    <w:rsid w:val="003D2C8B"/>
    <w:rsid w:val="003E73FB"/>
    <w:rsid w:val="003F2A61"/>
    <w:rsid w:val="00401A23"/>
    <w:rsid w:val="0042503E"/>
    <w:rsid w:val="00431208"/>
    <w:rsid w:val="00432B11"/>
    <w:rsid w:val="00432C20"/>
    <w:rsid w:val="00435A44"/>
    <w:rsid w:val="00437A3E"/>
    <w:rsid w:val="00440DCB"/>
    <w:rsid w:val="00440DFA"/>
    <w:rsid w:val="004505E4"/>
    <w:rsid w:val="004533AC"/>
    <w:rsid w:val="00457375"/>
    <w:rsid w:val="004630CE"/>
    <w:rsid w:val="004715E8"/>
    <w:rsid w:val="00484E1D"/>
    <w:rsid w:val="0049492B"/>
    <w:rsid w:val="004F4091"/>
    <w:rsid w:val="0050717A"/>
    <w:rsid w:val="005152CC"/>
    <w:rsid w:val="00546F25"/>
    <w:rsid w:val="0056029A"/>
    <w:rsid w:val="0057787B"/>
    <w:rsid w:val="005A5062"/>
    <w:rsid w:val="005A69C9"/>
    <w:rsid w:val="005C08A5"/>
    <w:rsid w:val="005C092E"/>
    <w:rsid w:val="005D49E5"/>
    <w:rsid w:val="005F0FB2"/>
    <w:rsid w:val="005F3173"/>
    <w:rsid w:val="005F4814"/>
    <w:rsid w:val="005F7A43"/>
    <w:rsid w:val="00613EFC"/>
    <w:rsid w:val="00624DCE"/>
    <w:rsid w:val="00634143"/>
    <w:rsid w:val="00641F18"/>
    <w:rsid w:val="00653332"/>
    <w:rsid w:val="00653601"/>
    <w:rsid w:val="0066480D"/>
    <w:rsid w:val="006766BC"/>
    <w:rsid w:val="006B0293"/>
    <w:rsid w:val="006C3673"/>
    <w:rsid w:val="006E6894"/>
    <w:rsid w:val="007006DE"/>
    <w:rsid w:val="00716C2A"/>
    <w:rsid w:val="00747AE6"/>
    <w:rsid w:val="00752194"/>
    <w:rsid w:val="007614EA"/>
    <w:rsid w:val="0077623A"/>
    <w:rsid w:val="00780693"/>
    <w:rsid w:val="007858A6"/>
    <w:rsid w:val="00787127"/>
    <w:rsid w:val="00790102"/>
    <w:rsid w:val="007A1679"/>
    <w:rsid w:val="007C0A5B"/>
    <w:rsid w:val="007D6048"/>
    <w:rsid w:val="007D7853"/>
    <w:rsid w:val="008076B9"/>
    <w:rsid w:val="0081156E"/>
    <w:rsid w:val="00822D2B"/>
    <w:rsid w:val="008325D5"/>
    <w:rsid w:val="0083311C"/>
    <w:rsid w:val="00836D44"/>
    <w:rsid w:val="008631C8"/>
    <w:rsid w:val="00897E17"/>
    <w:rsid w:val="008A1E81"/>
    <w:rsid w:val="008B6E1B"/>
    <w:rsid w:val="008C3D85"/>
    <w:rsid w:val="008E101E"/>
    <w:rsid w:val="008E6A44"/>
    <w:rsid w:val="008F2534"/>
    <w:rsid w:val="009008A3"/>
    <w:rsid w:val="00912D93"/>
    <w:rsid w:val="00916684"/>
    <w:rsid w:val="0091692E"/>
    <w:rsid w:val="00920FE8"/>
    <w:rsid w:val="00921926"/>
    <w:rsid w:val="009A34DE"/>
    <w:rsid w:val="009B3403"/>
    <w:rsid w:val="009C0DAF"/>
    <w:rsid w:val="009C2D05"/>
    <w:rsid w:val="009F3C8B"/>
    <w:rsid w:val="009F50AD"/>
    <w:rsid w:val="00A13688"/>
    <w:rsid w:val="00A3373B"/>
    <w:rsid w:val="00A34468"/>
    <w:rsid w:val="00A62535"/>
    <w:rsid w:val="00A649C4"/>
    <w:rsid w:val="00A81130"/>
    <w:rsid w:val="00A85373"/>
    <w:rsid w:val="00A9394B"/>
    <w:rsid w:val="00A95D61"/>
    <w:rsid w:val="00AE260D"/>
    <w:rsid w:val="00AE5785"/>
    <w:rsid w:val="00AE61F6"/>
    <w:rsid w:val="00B17443"/>
    <w:rsid w:val="00B2649F"/>
    <w:rsid w:val="00B437A9"/>
    <w:rsid w:val="00B448BB"/>
    <w:rsid w:val="00B4633C"/>
    <w:rsid w:val="00B61D77"/>
    <w:rsid w:val="00B6556A"/>
    <w:rsid w:val="00B67AD1"/>
    <w:rsid w:val="00B96466"/>
    <w:rsid w:val="00BA0BBC"/>
    <w:rsid w:val="00BA2917"/>
    <w:rsid w:val="00BA30E4"/>
    <w:rsid w:val="00BB154F"/>
    <w:rsid w:val="00BB267B"/>
    <w:rsid w:val="00BB5B77"/>
    <w:rsid w:val="00BC76AD"/>
    <w:rsid w:val="00BD17CA"/>
    <w:rsid w:val="00BD1EA2"/>
    <w:rsid w:val="00BD3699"/>
    <w:rsid w:val="00BD4AFE"/>
    <w:rsid w:val="00BD5B4C"/>
    <w:rsid w:val="00BE6E10"/>
    <w:rsid w:val="00C005DA"/>
    <w:rsid w:val="00C04CA7"/>
    <w:rsid w:val="00C11DC4"/>
    <w:rsid w:val="00C1527F"/>
    <w:rsid w:val="00C17D1F"/>
    <w:rsid w:val="00C217E0"/>
    <w:rsid w:val="00C35C46"/>
    <w:rsid w:val="00C50777"/>
    <w:rsid w:val="00C538E5"/>
    <w:rsid w:val="00C63597"/>
    <w:rsid w:val="00CA3FA2"/>
    <w:rsid w:val="00CA76AB"/>
    <w:rsid w:val="00CC3D96"/>
    <w:rsid w:val="00CE318C"/>
    <w:rsid w:val="00CF0091"/>
    <w:rsid w:val="00CF0B1E"/>
    <w:rsid w:val="00D03012"/>
    <w:rsid w:val="00D2144D"/>
    <w:rsid w:val="00D247F5"/>
    <w:rsid w:val="00D32BBE"/>
    <w:rsid w:val="00D37F4E"/>
    <w:rsid w:val="00D40134"/>
    <w:rsid w:val="00D5607F"/>
    <w:rsid w:val="00D64DCB"/>
    <w:rsid w:val="00D6788F"/>
    <w:rsid w:val="00D74CBE"/>
    <w:rsid w:val="00D85F08"/>
    <w:rsid w:val="00DA5B78"/>
    <w:rsid w:val="00DC1E00"/>
    <w:rsid w:val="00DC55A0"/>
    <w:rsid w:val="00DD5D78"/>
    <w:rsid w:val="00DE2AC4"/>
    <w:rsid w:val="00DF4C01"/>
    <w:rsid w:val="00DF586F"/>
    <w:rsid w:val="00E255F3"/>
    <w:rsid w:val="00E43DDD"/>
    <w:rsid w:val="00E46A2E"/>
    <w:rsid w:val="00E53C20"/>
    <w:rsid w:val="00E54F9B"/>
    <w:rsid w:val="00EA22AB"/>
    <w:rsid w:val="00EA4C03"/>
    <w:rsid w:val="00EB433A"/>
    <w:rsid w:val="00EC37F7"/>
    <w:rsid w:val="00F1236A"/>
    <w:rsid w:val="00F21A3E"/>
    <w:rsid w:val="00F2298F"/>
    <w:rsid w:val="00F2407C"/>
    <w:rsid w:val="00F264FB"/>
    <w:rsid w:val="00F27727"/>
    <w:rsid w:val="00F51905"/>
    <w:rsid w:val="00F9314F"/>
    <w:rsid w:val="00FA43DB"/>
    <w:rsid w:val="00FB0666"/>
    <w:rsid w:val="00FB07B3"/>
    <w:rsid w:val="00FC194F"/>
    <w:rsid w:val="00FF057A"/>
    <w:rsid w:val="00FF1230"/>
    <w:rsid w:val="00FF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9BF2C4"/>
  <w15:docId w15:val="{114C8996-A5F5-4594-9EEB-BDC92EAC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F4"/>
    <w:pPr>
      <w:spacing w:after="120"/>
    </w:pPr>
    <w:rPr>
      <w:rFonts w:ascii="Arial" w:hAnsi="Arial"/>
      <w:sz w:val="22"/>
    </w:rPr>
  </w:style>
  <w:style w:type="paragraph" w:styleId="Heading1">
    <w:name w:val="heading 1"/>
    <w:basedOn w:val="Normal"/>
    <w:next w:val="Normal"/>
    <w:link w:val="Heading1Char"/>
    <w:uiPriority w:val="9"/>
    <w:qFormat/>
    <w:rsid w:val="000051F4"/>
    <w:pPr>
      <w:keepNext/>
      <w:keepLines/>
      <w:spacing w:before="240" w:after="240"/>
      <w:outlineLvl w:val="0"/>
    </w:pPr>
    <w:rPr>
      <w:rFonts w:eastAsiaTheme="majorEastAsia" w:cs="Times New Roman (Headings CS)"/>
      <w:b/>
      <w:bCs/>
      <w:color w:val="853D96" w:themeColor="accent2"/>
      <w:sz w:val="48"/>
      <w:szCs w:val="30"/>
    </w:rPr>
  </w:style>
  <w:style w:type="paragraph" w:styleId="Heading2">
    <w:name w:val="heading 2"/>
    <w:basedOn w:val="Normal"/>
    <w:next w:val="Normal"/>
    <w:link w:val="Heading2Char"/>
    <w:uiPriority w:val="9"/>
    <w:unhideWhenUsed/>
    <w:qFormat/>
    <w:rsid w:val="0066480D"/>
    <w:pPr>
      <w:keepNext/>
      <w:keepLines/>
      <w:spacing w:before="240" w:after="240"/>
      <w:outlineLvl w:val="1"/>
    </w:pPr>
    <w:rPr>
      <w:rFonts w:eastAsiaTheme="majorEastAsia" w:cstheme="majorBidi"/>
      <w:b/>
      <w:bCs/>
      <w:color w:val="225F6A"/>
      <w:sz w:val="32"/>
      <w:szCs w:val="26"/>
    </w:rPr>
  </w:style>
  <w:style w:type="paragraph" w:styleId="Heading3">
    <w:name w:val="heading 3"/>
    <w:basedOn w:val="Normal"/>
    <w:next w:val="Normal"/>
    <w:link w:val="Heading3Char"/>
    <w:uiPriority w:val="9"/>
    <w:unhideWhenUsed/>
    <w:qFormat/>
    <w:rsid w:val="0066480D"/>
    <w:pPr>
      <w:keepNext/>
      <w:keepLines/>
      <w:spacing w:before="120"/>
      <w:outlineLvl w:val="2"/>
    </w:pPr>
    <w:rPr>
      <w:rFonts w:eastAsiaTheme="majorEastAsia" w:cstheme="majorBidi"/>
      <w:b/>
      <w:sz w:val="28"/>
      <w:szCs w:val="22"/>
    </w:rPr>
  </w:style>
  <w:style w:type="paragraph" w:styleId="Heading4">
    <w:name w:val="heading 4"/>
    <w:basedOn w:val="Normal"/>
    <w:next w:val="Normal"/>
    <w:link w:val="Heading4Char"/>
    <w:uiPriority w:val="9"/>
    <w:unhideWhenUsed/>
    <w:qFormat/>
    <w:rsid w:val="0066480D"/>
    <w:pPr>
      <w:keepNext/>
      <w:keepLines/>
      <w:spacing w:before="120"/>
      <w:outlineLvl w:val="3"/>
    </w:pPr>
    <w:rPr>
      <w:rFonts w:eastAsiaTheme="majorEastAsia" w:cs="Arial"/>
      <w:color w:val="225E6A"/>
      <w:sz w:val="24"/>
    </w:rPr>
  </w:style>
  <w:style w:type="paragraph" w:styleId="Heading5">
    <w:name w:val="heading 5"/>
    <w:basedOn w:val="Normal"/>
    <w:next w:val="Normal"/>
    <w:link w:val="Heading5Char"/>
    <w:uiPriority w:val="9"/>
    <w:unhideWhenUsed/>
    <w:qFormat/>
    <w:rsid w:val="0066480D"/>
    <w:pPr>
      <w:keepNext/>
      <w:keepLines/>
      <w:spacing w:before="120"/>
      <w:outlineLvl w:val="4"/>
    </w:pPr>
    <w:rPr>
      <w:rFonts w:eastAsiaTheme="majorEastAsia" w:cs="Arial"/>
      <w:b/>
      <w:bCs/>
      <w:color w:val="853D9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80D"/>
    <w:pPr>
      <w:tabs>
        <w:tab w:val="center" w:pos="4320"/>
        <w:tab w:val="right" w:pos="8640"/>
      </w:tabs>
      <w:spacing w:after="0"/>
    </w:pPr>
    <w:rPr>
      <w:sz w:val="20"/>
    </w:rPr>
  </w:style>
  <w:style w:type="character" w:customStyle="1" w:styleId="HeaderChar">
    <w:name w:val="Header Char"/>
    <w:basedOn w:val="DefaultParagraphFont"/>
    <w:link w:val="Header"/>
    <w:uiPriority w:val="99"/>
    <w:rsid w:val="0066480D"/>
    <w:rPr>
      <w:rFonts w:ascii="Arial" w:hAnsi="Arial"/>
      <w:sz w:val="20"/>
    </w:rPr>
  </w:style>
  <w:style w:type="paragraph" w:styleId="Footer">
    <w:name w:val="footer"/>
    <w:basedOn w:val="Normal"/>
    <w:link w:val="FooterChar"/>
    <w:uiPriority w:val="99"/>
    <w:unhideWhenUsed/>
    <w:rsid w:val="0066480D"/>
    <w:pPr>
      <w:tabs>
        <w:tab w:val="center" w:pos="4320"/>
        <w:tab w:val="right" w:pos="8640"/>
      </w:tabs>
      <w:spacing w:after="0"/>
    </w:pPr>
    <w:rPr>
      <w:sz w:val="20"/>
    </w:rPr>
  </w:style>
  <w:style w:type="character" w:customStyle="1" w:styleId="FooterChar">
    <w:name w:val="Footer Char"/>
    <w:basedOn w:val="DefaultParagraphFont"/>
    <w:link w:val="Footer"/>
    <w:uiPriority w:val="99"/>
    <w:rsid w:val="0066480D"/>
    <w:rPr>
      <w:rFonts w:ascii="Arial" w:hAnsi="Arial"/>
      <w:sz w:val="20"/>
    </w:rPr>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0051F4"/>
    <w:rPr>
      <w:rFonts w:ascii="Arial" w:eastAsiaTheme="majorEastAsia" w:hAnsi="Arial" w:cs="Times New Roman (Headings CS)"/>
      <w:b/>
      <w:bCs/>
      <w:color w:val="853D96" w:themeColor="accent2"/>
      <w:sz w:val="48"/>
      <w:szCs w:val="30"/>
    </w:rPr>
  </w:style>
  <w:style w:type="character" w:customStyle="1" w:styleId="Heading2Char">
    <w:name w:val="Heading 2 Char"/>
    <w:basedOn w:val="DefaultParagraphFont"/>
    <w:link w:val="Heading2"/>
    <w:uiPriority w:val="9"/>
    <w:rsid w:val="0066480D"/>
    <w:rPr>
      <w:rFonts w:ascii="Arial" w:eastAsiaTheme="majorEastAsia" w:hAnsi="Arial" w:cstheme="majorBidi"/>
      <w:b/>
      <w:bCs/>
      <w:color w:val="225F6A"/>
      <w:sz w:val="32"/>
      <w:szCs w:val="26"/>
    </w:rPr>
  </w:style>
  <w:style w:type="paragraph" w:styleId="Title">
    <w:name w:val="Title"/>
    <w:basedOn w:val="Normal"/>
    <w:next w:val="Normal"/>
    <w:link w:val="TitleChar"/>
    <w:uiPriority w:val="10"/>
    <w:qFormat/>
    <w:rsid w:val="005F0FB2"/>
    <w:pPr>
      <w:spacing w:after="300"/>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66480D"/>
    <w:rPr>
      <w:rFonts w:ascii="Arial" w:eastAsiaTheme="majorEastAsia" w:hAnsi="Arial" w:cstheme="majorBidi"/>
      <w:b/>
      <w:sz w:val="28"/>
      <w:szCs w:val="22"/>
    </w:rPr>
  </w:style>
  <w:style w:type="character" w:customStyle="1" w:styleId="Heading4Char">
    <w:name w:val="Heading 4 Char"/>
    <w:basedOn w:val="DefaultParagraphFont"/>
    <w:link w:val="Heading4"/>
    <w:uiPriority w:val="9"/>
    <w:rsid w:val="0066480D"/>
    <w:rPr>
      <w:rFonts w:ascii="Arial" w:eastAsiaTheme="majorEastAsia" w:hAnsi="Arial" w:cs="Arial"/>
      <w:color w:val="225E6A"/>
    </w:rPr>
  </w:style>
  <w:style w:type="character" w:customStyle="1" w:styleId="Heading5Char">
    <w:name w:val="Heading 5 Char"/>
    <w:basedOn w:val="DefaultParagraphFont"/>
    <w:link w:val="Heading5"/>
    <w:uiPriority w:val="9"/>
    <w:rsid w:val="0066480D"/>
    <w:rPr>
      <w:rFonts w:ascii="Arial" w:eastAsiaTheme="majorEastAsia" w:hAnsi="Arial" w:cs="Arial"/>
      <w:b/>
      <w:bCs/>
      <w:color w:val="853D96" w:themeColor="accent2"/>
      <w:sz w:val="22"/>
    </w:rPr>
  </w:style>
  <w:style w:type="paragraph" w:styleId="BodyText">
    <w:name w:val="Body Text"/>
    <w:basedOn w:val="Normal"/>
    <w:link w:val="BodyTextChar"/>
    <w:uiPriority w:val="99"/>
    <w:unhideWhenUsed/>
    <w:rsid w:val="0066480D"/>
    <w:pPr>
      <w:spacing w:after="0"/>
    </w:pPr>
  </w:style>
  <w:style w:type="character" w:customStyle="1" w:styleId="BodyTextChar">
    <w:name w:val="Body Text Char"/>
    <w:basedOn w:val="DefaultParagraphFont"/>
    <w:link w:val="BodyText"/>
    <w:uiPriority w:val="99"/>
    <w:rsid w:val="0066480D"/>
    <w:rPr>
      <w:rFonts w:ascii="Arial" w:hAnsi="Arial"/>
      <w:sz w:val="22"/>
    </w:rPr>
  </w:style>
  <w:style w:type="paragraph" w:styleId="ListBullet">
    <w:name w:val="List Bullet"/>
    <w:basedOn w:val="Normal"/>
    <w:rsid w:val="0066480D"/>
    <w:pPr>
      <w:numPr>
        <w:numId w:val="1"/>
      </w:numPr>
      <w:spacing w:before="60" w:after="60"/>
    </w:pPr>
    <w:rPr>
      <w:rFonts w:eastAsia="Times New Roman" w:cs="Times New Roman"/>
      <w:lang w:val="en-AU" w:eastAsia="en-AU"/>
    </w:rPr>
  </w:style>
  <w:style w:type="paragraph" w:styleId="ListNumber">
    <w:name w:val="List Number"/>
    <w:aliases w:val="Numbered level 1"/>
    <w:basedOn w:val="Normal"/>
    <w:rsid w:val="0066480D"/>
    <w:pPr>
      <w:numPr>
        <w:numId w:val="2"/>
      </w:numPr>
      <w:tabs>
        <w:tab w:val="clear" w:pos="360"/>
        <w:tab w:val="num" w:pos="426"/>
      </w:tabs>
      <w:spacing w:before="60" w:after="60"/>
      <w:ind w:left="425" w:hanging="425"/>
    </w:pPr>
    <w:rPr>
      <w:rFonts w:eastAsia="Times New Roman" w:cs="Times New Roman"/>
      <w:lang w:val="en-AU" w:eastAsia="en-AU"/>
    </w:rPr>
  </w:style>
  <w:style w:type="paragraph" w:customStyle="1" w:styleId="NoHeading3">
    <w:name w:val="No. Heading 3"/>
    <w:basedOn w:val="Heading3"/>
    <w:next w:val="BodyText"/>
    <w:rsid w:val="0066480D"/>
    <w:pPr>
      <w:keepLines w:val="0"/>
      <w:numPr>
        <w:ilvl w:val="2"/>
        <w:numId w:val="3"/>
      </w:numPr>
      <w:tabs>
        <w:tab w:val="left" w:pos="2670"/>
      </w:tabs>
    </w:pPr>
    <w:rPr>
      <w:rFonts w:eastAsia="Times New Roman" w:cs="Times New Roman"/>
      <w:bCs/>
      <w:lang w:val="en-AU" w:eastAsia="en-AU"/>
    </w:rPr>
  </w:style>
  <w:style w:type="paragraph" w:customStyle="1" w:styleId="NoHeading1">
    <w:name w:val="No. Heading 1"/>
    <w:basedOn w:val="Heading1"/>
    <w:next w:val="BodyText"/>
    <w:rsid w:val="0066480D"/>
    <w:pPr>
      <w:keepLines w:val="0"/>
      <w:numPr>
        <w:numId w:val="4"/>
      </w:numPr>
      <w:tabs>
        <w:tab w:val="left" w:pos="851"/>
      </w:tabs>
      <w:ind w:left="851" w:hanging="851"/>
    </w:pPr>
    <w:rPr>
      <w:rFonts w:eastAsia="Times New Roman" w:cs="Times New Roman"/>
      <w:color w:val="853D96"/>
      <w:lang w:val="en-AU" w:eastAsia="en-AU"/>
    </w:rPr>
  </w:style>
  <w:style w:type="paragraph" w:customStyle="1" w:styleId="NoHeading2">
    <w:name w:val="No. Heading 2"/>
    <w:basedOn w:val="Heading2"/>
    <w:next w:val="BodyText"/>
    <w:rsid w:val="0066480D"/>
    <w:pPr>
      <w:keepLines w:val="0"/>
      <w:numPr>
        <w:ilvl w:val="1"/>
        <w:numId w:val="3"/>
      </w:numPr>
    </w:pPr>
    <w:rPr>
      <w:rFonts w:eastAsia="Times New Roman" w:cs="Times New Roman"/>
      <w:color w:val="225E6A" w:themeColor="accent1"/>
      <w:szCs w:val="24"/>
      <w:lang w:val="en-AU" w:eastAsia="en-AU"/>
    </w:rPr>
  </w:style>
  <w:style w:type="paragraph" w:customStyle="1" w:styleId="TableRef">
    <w:name w:val="Table Ref"/>
    <w:basedOn w:val="Normal"/>
    <w:next w:val="BodyText"/>
    <w:rsid w:val="0066480D"/>
    <w:pPr>
      <w:tabs>
        <w:tab w:val="num" w:pos="1418"/>
      </w:tabs>
      <w:spacing w:before="120"/>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66480D"/>
    <w:rPr>
      <w:rFonts w:ascii="Arial" w:hAnsi="Arial"/>
      <w:sz w:val="22"/>
    </w:rPr>
    <w:tblPr>
      <w:tblStyleRowBandSize w:val="1"/>
      <w:tblStyleColBandSize w:val="1"/>
      <w:tblBorders>
        <w:top w:val="single" w:sz="4" w:space="0" w:color="56B5C9" w:themeColor="accent1" w:themeTint="99"/>
        <w:left w:val="single" w:sz="4" w:space="0" w:color="56B5C9" w:themeColor="accent1" w:themeTint="99"/>
        <w:bottom w:val="single" w:sz="4" w:space="0" w:color="56B5C9" w:themeColor="accent1" w:themeTint="99"/>
        <w:right w:val="single" w:sz="4" w:space="0" w:color="56B5C9" w:themeColor="accent1" w:themeTint="99"/>
        <w:insideH w:val="single" w:sz="4" w:space="0" w:color="56B5C9" w:themeColor="accent1" w:themeTint="99"/>
        <w:insideV w:val="single" w:sz="4" w:space="0" w:color="56B5C9" w:themeColor="accent1" w:themeTint="99"/>
      </w:tblBorders>
    </w:tblPr>
    <w:tblStylePr w:type="firstRow">
      <w:rPr>
        <w:b/>
        <w:bCs/>
        <w:color w:val="FFFFFF" w:themeColor="background1"/>
      </w:rPr>
      <w:tblPr/>
      <w:tcPr>
        <w:tcBorders>
          <w:top w:val="single" w:sz="4" w:space="0" w:color="225E6A" w:themeColor="accent1"/>
          <w:left w:val="single" w:sz="4" w:space="0" w:color="225E6A" w:themeColor="accent1"/>
          <w:bottom w:val="single" w:sz="4" w:space="0" w:color="225E6A" w:themeColor="accent1"/>
          <w:right w:val="single" w:sz="4" w:space="0" w:color="225E6A" w:themeColor="accent1"/>
          <w:insideH w:val="nil"/>
          <w:insideV w:val="nil"/>
        </w:tcBorders>
        <w:shd w:val="clear" w:color="auto" w:fill="225E6A" w:themeFill="accent1"/>
      </w:tcPr>
    </w:tblStylePr>
    <w:tblStylePr w:type="lastRow">
      <w:rPr>
        <w:b/>
        <w:bCs/>
      </w:rPr>
      <w:tblPr/>
      <w:tcPr>
        <w:tcBorders>
          <w:top w:val="double" w:sz="4" w:space="0" w:color="225E6A" w:themeColor="accent1"/>
        </w:tcBorders>
      </w:tcPr>
    </w:tblStylePr>
    <w:tblStylePr w:type="firstCol">
      <w:rPr>
        <w:b/>
        <w:bCs/>
      </w:rPr>
    </w:tblStylePr>
    <w:tblStylePr w:type="lastCol">
      <w:rPr>
        <w:b/>
        <w:bCs/>
      </w:rPr>
    </w:tblStylePr>
    <w:tblStylePr w:type="band1Vert">
      <w:tblPr/>
      <w:tcPr>
        <w:shd w:val="clear" w:color="auto" w:fill="C6E6ED" w:themeFill="accent1" w:themeFillTint="33"/>
      </w:tcPr>
    </w:tblStylePr>
    <w:tblStylePr w:type="band1Horz">
      <w:tblPr/>
      <w:tcPr>
        <w:shd w:val="clear" w:color="auto" w:fill="C6E6ED" w:themeFill="accent1" w:themeFillTint="33"/>
      </w:tcPr>
    </w:tblStylePr>
  </w:style>
  <w:style w:type="paragraph" w:styleId="NoSpacing">
    <w:name w:val="No Spacing"/>
    <w:uiPriority w:val="1"/>
    <w:qFormat/>
    <w:rsid w:val="0066480D"/>
    <w:rPr>
      <w:rFonts w:ascii="Arial" w:hAnsi="Arial"/>
      <w:sz w:val="22"/>
    </w:rPr>
  </w:style>
  <w:style w:type="paragraph" w:customStyle="1" w:styleId="TableTextLeft">
    <w:name w:val="Table Text Left"/>
    <w:basedOn w:val="Normal"/>
    <w:link w:val="TableTextLeftCharChar"/>
    <w:rsid w:val="0066480D"/>
    <w:pPr>
      <w:spacing w:before="60" w:after="40"/>
    </w:pPr>
    <w:rPr>
      <w:rFonts w:eastAsia="MS Mincho" w:cs="Times New Roman"/>
      <w:sz w:val="20"/>
      <w:lang w:val="en-AU"/>
    </w:rPr>
  </w:style>
  <w:style w:type="character" w:customStyle="1" w:styleId="TableTextLeftCharChar">
    <w:name w:val="Table Text Left Char Char"/>
    <w:basedOn w:val="DefaultParagraphFont"/>
    <w:link w:val="TableTextLeft"/>
    <w:rsid w:val="0066480D"/>
    <w:rPr>
      <w:rFonts w:ascii="Arial" w:eastAsia="MS Mincho" w:hAnsi="Arial" w:cs="Times New Roman"/>
      <w:sz w:val="20"/>
      <w:lang w:val="en-AU"/>
    </w:rPr>
  </w:style>
  <w:style w:type="paragraph" w:customStyle="1" w:styleId="TableHeadingLeft">
    <w:name w:val="Table Heading Left"/>
    <w:basedOn w:val="TableTextLeft"/>
    <w:rsid w:val="0066480D"/>
  </w:style>
  <w:style w:type="paragraph" w:customStyle="1" w:styleId="TableHeadingLeft-White">
    <w:name w:val="Table Heading Left - White"/>
    <w:basedOn w:val="Normal"/>
    <w:rsid w:val="00787127"/>
    <w:pPr>
      <w:spacing w:before="60" w:after="40"/>
    </w:pPr>
    <w:rPr>
      <w:rFonts w:eastAsia="MS Mincho" w:cs="Times New Roman"/>
      <w:b/>
      <w:bCs/>
      <w:color w:val="FFFFFF"/>
      <w:sz w:val="20"/>
      <w:lang w:val="en-NZ"/>
    </w:rPr>
  </w:style>
  <w:style w:type="paragraph" w:customStyle="1" w:styleId="TableBullet">
    <w:name w:val="Table Bullet"/>
    <w:basedOn w:val="TableTextLeft"/>
    <w:rsid w:val="0066480D"/>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66480D"/>
    <w:pPr>
      <w:numPr>
        <w:numId w:val="6"/>
      </w:numPr>
      <w:tabs>
        <w:tab w:val="num" w:pos="360"/>
      </w:tabs>
      <w:spacing w:before="40"/>
      <w:ind w:left="227" w:hanging="227"/>
    </w:pPr>
  </w:style>
  <w:style w:type="character" w:styleId="Hyperlink">
    <w:name w:val="Hyperlink"/>
    <w:basedOn w:val="DefaultParagraphFont"/>
    <w:uiPriority w:val="99"/>
    <w:unhideWhenUsed/>
    <w:rsid w:val="00CA3FA2"/>
    <w:rPr>
      <w:color w:val="853D96" w:themeColor="hyperlink"/>
      <w:u w:val="single"/>
    </w:rPr>
  </w:style>
  <w:style w:type="paragraph" w:styleId="TOC1">
    <w:name w:val="toc 1"/>
    <w:basedOn w:val="Normal"/>
    <w:next w:val="Normal"/>
    <w:autoRedefine/>
    <w:uiPriority w:val="39"/>
    <w:unhideWhenUsed/>
    <w:rsid w:val="00BB154F"/>
    <w:pPr>
      <w:tabs>
        <w:tab w:val="right" w:leader="dot" w:pos="9912"/>
      </w:tabs>
    </w:pPr>
    <w:rPr>
      <w:rFonts w:eastAsia="Times New Roman" w:cs="Calibri"/>
      <w:b/>
      <w:szCs w:val="22"/>
      <w:lang w:val="en-AU"/>
    </w:rPr>
  </w:style>
  <w:style w:type="table" w:styleId="TableGrid">
    <w:name w:val="Table Grid"/>
    <w:basedOn w:val="TableNormal"/>
    <w:uiPriority w:val="39"/>
    <w:rsid w:val="00CA3FA2"/>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49C4"/>
    <w:rPr>
      <w:sz w:val="16"/>
      <w:szCs w:val="16"/>
    </w:rPr>
  </w:style>
  <w:style w:type="paragraph" w:customStyle="1" w:styleId="TableText">
    <w:name w:val="Table Text"/>
    <w:basedOn w:val="Normal"/>
    <w:uiPriority w:val="4"/>
    <w:qFormat/>
    <w:rsid w:val="00CA3FA2"/>
    <w:pPr>
      <w:spacing w:before="60" w:after="60"/>
    </w:pPr>
    <w:rPr>
      <w:rFonts w:eastAsia="Times New Roman" w:cs="Times New Roman"/>
      <w:sz w:val="20"/>
      <w:szCs w:val="22"/>
      <w:lang w:val="en-AU"/>
    </w:rPr>
  </w:style>
  <w:style w:type="paragraph" w:styleId="TOCHeading">
    <w:name w:val="TOC Heading"/>
    <w:basedOn w:val="Heading1"/>
    <w:next w:val="Normal"/>
    <w:uiPriority w:val="39"/>
    <w:unhideWhenUsed/>
    <w:qFormat/>
    <w:rsid w:val="001A151B"/>
    <w:pPr>
      <w:spacing w:after="0" w:line="259" w:lineRule="auto"/>
      <w:outlineLvl w:val="9"/>
    </w:pPr>
    <w:rPr>
      <w:rFonts w:asciiTheme="majorHAnsi" w:hAnsiTheme="majorHAnsi" w:cstheme="majorBidi"/>
      <w:b w:val="0"/>
      <w:bCs w:val="0"/>
      <w:color w:val="19464F" w:themeColor="accent1" w:themeShade="BF"/>
      <w:sz w:val="32"/>
      <w:szCs w:val="32"/>
    </w:rPr>
  </w:style>
  <w:style w:type="paragraph" w:styleId="TOC2">
    <w:name w:val="toc 2"/>
    <w:basedOn w:val="Normal"/>
    <w:next w:val="Normal"/>
    <w:autoRedefine/>
    <w:uiPriority w:val="39"/>
    <w:unhideWhenUsed/>
    <w:rsid w:val="001A151B"/>
    <w:pPr>
      <w:spacing w:after="100"/>
      <w:ind w:left="220"/>
    </w:pPr>
  </w:style>
  <w:style w:type="paragraph" w:styleId="TOC3">
    <w:name w:val="toc 3"/>
    <w:basedOn w:val="Normal"/>
    <w:next w:val="Normal"/>
    <w:autoRedefine/>
    <w:uiPriority w:val="39"/>
    <w:unhideWhenUsed/>
    <w:rsid w:val="00BD1EA2"/>
    <w:pPr>
      <w:tabs>
        <w:tab w:val="right" w:leader="dot" w:pos="9010"/>
      </w:tabs>
      <w:spacing w:after="100"/>
      <w:ind w:left="440"/>
    </w:pPr>
  </w:style>
  <w:style w:type="paragraph" w:styleId="CommentText">
    <w:name w:val="annotation text"/>
    <w:basedOn w:val="Normal"/>
    <w:link w:val="CommentTextChar"/>
    <w:uiPriority w:val="99"/>
    <w:unhideWhenUsed/>
    <w:rsid w:val="00A649C4"/>
    <w:pPr>
      <w:spacing w:after="160"/>
    </w:pPr>
    <w:rPr>
      <w:rFonts w:asciiTheme="minorHAnsi" w:eastAsiaTheme="minorHAnsi" w:hAnsiTheme="minorHAnsi"/>
      <w:sz w:val="20"/>
      <w:szCs w:val="20"/>
      <w:lang w:val="en-AU"/>
    </w:rPr>
  </w:style>
  <w:style w:type="character" w:customStyle="1" w:styleId="CommentTextChar">
    <w:name w:val="Comment Text Char"/>
    <w:basedOn w:val="DefaultParagraphFont"/>
    <w:link w:val="CommentText"/>
    <w:uiPriority w:val="99"/>
    <w:rsid w:val="00A649C4"/>
    <w:rPr>
      <w:rFonts w:eastAsiaTheme="minorHAnsi"/>
      <w:sz w:val="20"/>
      <w:szCs w:val="20"/>
      <w:lang w:val="en-AU"/>
    </w:rPr>
  </w:style>
  <w:style w:type="paragraph" w:styleId="Revision">
    <w:name w:val="Revision"/>
    <w:hidden/>
    <w:uiPriority w:val="99"/>
    <w:semiHidden/>
    <w:rsid w:val="00E43DDD"/>
    <w:rPr>
      <w:rFonts w:ascii="Arial" w:hAnsi="Arial"/>
      <w:sz w:val="22"/>
    </w:rPr>
  </w:style>
  <w:style w:type="paragraph" w:styleId="ListParagraph">
    <w:name w:val="List Paragraph"/>
    <w:aliases w:val="Bullet copy,Bulletr List Paragraph,FooterText,L,List Paragraph1,List Paragraph11,List Paragraph2,List Paragraph21,Listeafsnit1,NFP GP Bulleted List,Paragraphe de liste1,Parágrafo da Lista1,Párrafo de lista1,Recommendation,numbered,リスト段落1"/>
    <w:basedOn w:val="Normal"/>
    <w:link w:val="ListParagraphChar"/>
    <w:uiPriority w:val="34"/>
    <w:qFormat/>
    <w:rsid w:val="00EB433A"/>
    <w:pPr>
      <w:spacing w:after="160" w:line="254" w:lineRule="auto"/>
      <w:ind w:left="720"/>
      <w:contextualSpacing/>
    </w:pPr>
    <w:rPr>
      <w:rFonts w:ascii="Calibri" w:eastAsia="Times New Roman" w:hAnsi="Calibri" w:cs="Times New Roman"/>
      <w:szCs w:val="22"/>
      <w:lang w:val="en-AU"/>
    </w:rPr>
  </w:style>
  <w:style w:type="character" w:customStyle="1" w:styleId="ListParagraphChar">
    <w:name w:val="List Paragraph Char"/>
    <w:aliases w:val="Bullet copy Char,Bulletr List Paragraph Char,FooterText Char,L Char,List Paragraph1 Char,List Paragraph11 Char,List Paragraph2 Char,List Paragraph21 Char,Listeafsnit1 Char,NFP GP Bulleted List Char,Paragraphe de liste1 Char"/>
    <w:link w:val="ListParagraph"/>
    <w:uiPriority w:val="34"/>
    <w:rsid w:val="00EB433A"/>
    <w:rPr>
      <w:rFonts w:ascii="Calibri" w:eastAsia="Times New Roman" w:hAnsi="Calibri" w:cs="Times New Roman"/>
      <w:sz w:val="22"/>
      <w:szCs w:val="22"/>
      <w:lang w:val="en-AU"/>
    </w:rPr>
  </w:style>
  <w:style w:type="paragraph" w:styleId="FootnoteText">
    <w:name w:val="footnote text"/>
    <w:basedOn w:val="Normal"/>
    <w:link w:val="FootnoteTextChar"/>
    <w:uiPriority w:val="99"/>
    <w:semiHidden/>
    <w:unhideWhenUsed/>
    <w:rsid w:val="008A1E81"/>
    <w:pPr>
      <w:spacing w:after="0"/>
    </w:pPr>
    <w:rPr>
      <w:sz w:val="20"/>
      <w:szCs w:val="20"/>
    </w:rPr>
  </w:style>
  <w:style w:type="character" w:customStyle="1" w:styleId="FootnoteTextChar">
    <w:name w:val="Footnote Text Char"/>
    <w:basedOn w:val="DefaultParagraphFont"/>
    <w:link w:val="FootnoteText"/>
    <w:uiPriority w:val="99"/>
    <w:semiHidden/>
    <w:rsid w:val="008A1E81"/>
    <w:rPr>
      <w:rFonts w:ascii="Arial" w:hAnsi="Arial"/>
      <w:sz w:val="20"/>
      <w:szCs w:val="20"/>
    </w:rPr>
  </w:style>
  <w:style w:type="character" w:styleId="FootnoteReference">
    <w:name w:val="footnote reference"/>
    <w:basedOn w:val="DefaultParagraphFont"/>
    <w:uiPriority w:val="99"/>
    <w:semiHidden/>
    <w:unhideWhenUsed/>
    <w:rsid w:val="008A1E81"/>
    <w:rPr>
      <w:vertAlign w:val="superscript"/>
    </w:rPr>
  </w:style>
  <w:style w:type="paragraph" w:styleId="CommentSubject">
    <w:name w:val="annotation subject"/>
    <w:basedOn w:val="CommentText"/>
    <w:next w:val="CommentText"/>
    <w:link w:val="CommentSubjectChar"/>
    <w:uiPriority w:val="99"/>
    <w:semiHidden/>
    <w:unhideWhenUsed/>
    <w:rsid w:val="0077623A"/>
    <w:pPr>
      <w:spacing w:after="120"/>
    </w:pPr>
    <w:rPr>
      <w:rFonts w:ascii="Arial" w:eastAsiaTheme="minorEastAsia" w:hAnsi="Arial"/>
      <w:b/>
      <w:bCs/>
      <w:lang w:val="en-US"/>
    </w:rPr>
  </w:style>
  <w:style w:type="character" w:customStyle="1" w:styleId="CommentSubjectChar">
    <w:name w:val="Comment Subject Char"/>
    <w:basedOn w:val="CommentTextChar"/>
    <w:link w:val="CommentSubject"/>
    <w:uiPriority w:val="99"/>
    <w:semiHidden/>
    <w:rsid w:val="0077623A"/>
    <w:rPr>
      <w:rFonts w:ascii="Arial" w:eastAsiaTheme="minorHAnsi" w:hAnsi="Arial"/>
      <w:b/>
      <w:bCs/>
      <w:sz w:val="20"/>
      <w:szCs w:val="20"/>
      <w:lang w:val="en-AU"/>
    </w:rPr>
  </w:style>
  <w:style w:type="character" w:styleId="UnresolvedMention">
    <w:name w:val="Unresolved Mention"/>
    <w:basedOn w:val="DefaultParagraphFont"/>
    <w:uiPriority w:val="99"/>
    <w:rsid w:val="001E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6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s://www.dcssds.qld.gov.au/resources/dcsyw/aboriginal-torres-strait-islander-families/supporting-families/our-way.pdf" TargetMode="External" Type="http://schemas.openxmlformats.org/officeDocument/2006/relationships/hyperlink"/>
<Relationship Id="rId12" Target="header1.xml" Type="http://schemas.openxmlformats.org/officeDocument/2006/relationships/header"/>
<Relationship Id="rId13" Target="footer1.xml" Type="http://schemas.openxmlformats.org/officeDocument/2006/relationships/footer"/>
<Relationship Id="rId14" Target="footer2.xml" Type="http://schemas.openxmlformats.org/officeDocument/2006/relationships/footer"/>
<Relationship Id="rId15" Target="header2.xml" Type="http://schemas.openxmlformats.org/officeDocument/2006/relationships/header"/>
<Relationship Id="rId16" Target="media/image3.png" Type="http://schemas.openxmlformats.org/officeDocument/2006/relationships/image"/>
<Relationship Id="rId17" Target="media/image4.png" Type="http://schemas.openxmlformats.org/officeDocument/2006/relationships/image"/>
<Relationship Id="rId18" Target="header3.xml" Type="http://schemas.openxmlformats.org/officeDocument/2006/relationships/header"/>
<Relationship Id="rId19" Target="footer3.xml" Type="http://schemas.openxmlformats.org/officeDocument/2006/relationships/footer"/>
<Relationship Id="rId2" Target="../customXml/item2.xml" Type="http://schemas.openxmlformats.org/officeDocument/2006/relationships/customXml"/>
<Relationship Id="rId20" Target="header4.xml" Type="http://schemas.openxmlformats.org/officeDocument/2006/relationships/header"/>
<Relationship Id="rId21" Target="footer4.xml" Type="http://schemas.openxmlformats.org/officeDocument/2006/relationships/footer"/>
<Relationship Id="rId22" Target="fontTable.xml" Type="http://schemas.openxmlformats.org/officeDocument/2006/relationships/fontTable"/>
<Relationship Id="rId23"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_rels/header2.xml.rels><?xml version="1.0" encoding="UTF-8" standalone="yes"?>
<Relationships xmlns="http://schemas.openxmlformats.org/package/2006/relationships">
<Relationship Id="rId1" Target="media/image2.jpeg" Type="http://schemas.openxmlformats.org/officeDocument/2006/relationships/image"/>
</Relationships>

</file>

<file path=word/_rels/header3.xml.rels><?xml version="1.0" encoding="UTF-8" standalone="yes"?>
<Relationships xmlns="http://schemas.openxmlformats.org/package/2006/relationships">
<Relationship Id="rId1" Target="media/image5.jpeg" Type="http://schemas.openxmlformats.org/officeDocument/2006/relationships/image"/>
</Relationships>

</file>

<file path=word/_rels/header4.xml.rels><?xml version="1.0" encoding="UTF-8" standalone="yes"?>
<Relationships xmlns="http://schemas.openxmlformats.org/package/2006/relationships">
<Relationship Id="rId1" Target="media/image5.jpe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customXml/itemProps2.xml><?xml version="1.0" encoding="utf-8"?>
<ds:datastoreItem xmlns:ds="http://schemas.openxmlformats.org/officeDocument/2006/customXml" ds:itemID="{7FEDA0D8-8257-4F35-A24F-58DACFC5D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3A5E2-4609-4F2B-835B-8CBDAA6F6E8C}">
  <ds:schemaRefs>
    <ds:schemaRef ds:uri="http://schemas.microsoft.com/sharepoint/v3/contenttype/forms"/>
  </ds:schemaRefs>
</ds:datastoreItem>
</file>

<file path=customXml/itemProps4.xml><?xml version="1.0" encoding="utf-8"?>
<ds:datastoreItem xmlns:ds="http://schemas.openxmlformats.org/officeDocument/2006/customXml" ds:itemID="{1D386A36-F3F2-4E53-A2FD-472576E2751C}">
  <ds:schemaRefs>
    <ds:schemaRef ds:uri="d74ae5b9-c350-4c69-8aba-abb3988bfc1b"/>
    <ds:schemaRef ds:uri="http://purl.org/dc/terms/"/>
    <ds:schemaRef ds:uri="http://purl.org/dc/dcmitype/"/>
    <ds:schemaRef ds:uri="d1aedab4-c4c6-4882-97d7-fc5a654b5f2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6921</Words>
  <Characters>39455</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DCSSDS Path to Treaty Readiness Roadmap</vt:lpstr>
    </vt:vector>
  </TitlesOfParts>
  <Company/>
  <LinksUpToDate>false</LinksUpToDate>
  <CharactersWithSpaces>46284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2024-03-21T05:26:00Z</dcterms:created>
  <dc:creator>Queensland Government</dc:creator>
  <cp:keywords>Yangga; Dahgu; Mekem; Gen </cp:keywords>
  <cp:lastModifiedBy>Michelle McCarron</cp:lastModifiedBy>
  <cp:lastPrinted>2024-01-17T00:22:00Z</cp:lastPrinted>
  <dcterms:modified xsi:type="dcterms:W3CDTF">2024-03-21T05:26:00Z</dcterms:modified>
  <cp:revision>2</cp:revision>
  <dc:subject>Cultural Capability</dc:subject>
  <dc:title>DCSSDS Path to Treaty Readiness Roadmap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