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A19B" w14:textId="5F85E04F" w:rsidR="007B7AAD" w:rsidRDefault="007B7AAD">
      <w:pPr>
        <w:rPr>
          <w:noProof/>
          <w:color w:val="00293F"/>
          <w:sz w:val="36"/>
          <w:szCs w:val="36"/>
        </w:rPr>
      </w:pPr>
      <w:r w:rsidRPr="00822B53">
        <w:rPr>
          <w:noProof/>
          <w:lang w:eastAsia="en-AU"/>
        </w:rPr>
        <mc:AlternateContent>
          <mc:Choice Requires="wps">
            <w:drawing>
              <wp:anchor distT="0" distB="0" distL="114300" distR="114300" simplePos="0" relativeHeight="251680768" behindDoc="0" locked="0" layoutInCell="1" allowOverlap="1" wp14:anchorId="2DFB1CD4" wp14:editId="18D98941">
                <wp:simplePos x="0" y="0"/>
                <wp:positionH relativeFrom="margin">
                  <wp:align>center</wp:align>
                </wp:positionH>
                <wp:positionV relativeFrom="paragraph">
                  <wp:posOffset>4886325</wp:posOffset>
                </wp:positionV>
                <wp:extent cx="6812280" cy="3510915"/>
                <wp:effectExtent l="0" t="0" r="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12280" cy="3510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F63EF" w14:textId="77388344" w:rsidR="00F80903" w:rsidRPr="00957039" w:rsidRDefault="00F80903" w:rsidP="007B7AAD">
                            <w:pPr>
                              <w:pStyle w:val="Topsubheading"/>
                              <w:rPr>
                                <w:sz w:val="96"/>
                                <w:szCs w:val="96"/>
                                <w:lang w:val="en-AU"/>
                              </w:rPr>
                            </w:pPr>
                            <w:r w:rsidRPr="00957039">
                              <w:rPr>
                                <w:sz w:val="96"/>
                                <w:szCs w:val="96"/>
                                <w:lang w:val="en-AU"/>
                              </w:rPr>
                              <w:t xml:space="preserve">Human Services </w:t>
                            </w:r>
                            <w:r>
                              <w:rPr>
                                <w:sz w:val="96"/>
                                <w:szCs w:val="96"/>
                                <w:lang w:val="en-AU"/>
                              </w:rPr>
                              <w:br/>
                            </w:r>
                            <w:r w:rsidRPr="00957039">
                              <w:rPr>
                                <w:sz w:val="96"/>
                                <w:szCs w:val="96"/>
                                <w:lang w:val="en-AU"/>
                              </w:rPr>
                              <w:t>Quality Framework</w:t>
                            </w:r>
                            <w:r>
                              <w:rPr>
                                <w:b/>
                                <w:sz w:val="44"/>
                                <w:lang w:val="en-AU"/>
                              </w:rPr>
                              <w:br/>
                              <w:t>Guide to Self-Assessment and Continuous Improvement – Self-Assessable Organisations</w:t>
                            </w:r>
                          </w:p>
                          <w:p w14:paraId="413397F3" w14:textId="77777777" w:rsidR="00F80903" w:rsidRDefault="00F80903" w:rsidP="00F82CF2">
                            <w:pPr>
                              <w:jc w:val="center"/>
                              <w:rPr>
                                <w:color w:val="FFFFFF" w:themeColor="background1"/>
                                <w:sz w:val="28"/>
                                <w:szCs w:val="28"/>
                              </w:rPr>
                            </w:pPr>
                          </w:p>
                          <w:p w14:paraId="618A8F5B" w14:textId="1AF7A8AD" w:rsidR="00F80903" w:rsidRPr="00F82CF2" w:rsidRDefault="00F80903" w:rsidP="00F82CF2">
                            <w:pPr>
                              <w:ind w:left="6480" w:firstLine="720"/>
                              <w:jc w:val="center"/>
                              <w:rPr>
                                <w:color w:val="FFFFFF" w:themeColor="background1"/>
                                <w:sz w:val="32"/>
                                <w:szCs w:val="32"/>
                              </w:rPr>
                            </w:pPr>
                            <w:r w:rsidRPr="00F82CF2">
                              <w:rPr>
                                <w:color w:val="FFFFFF" w:themeColor="background1"/>
                                <w:sz w:val="32"/>
                                <w:szCs w:val="32"/>
                              </w:rPr>
                              <w:t>Version</w:t>
                            </w:r>
                            <w:r w:rsidRPr="00375105">
                              <w:rPr>
                                <w:color w:val="FFFFFF" w:themeColor="background1"/>
                                <w:sz w:val="32"/>
                                <w:szCs w:val="32"/>
                              </w:rPr>
                              <w:t>: 3.</w:t>
                            </w:r>
                            <w:r w:rsidRPr="00F82CF2">
                              <w:rPr>
                                <w:color w:val="FFFFFF" w:themeColor="background1"/>
                                <w:sz w:val="32"/>
                                <w:szCs w:val="32"/>
                              </w:rPr>
                              <w:t>0</w:t>
                            </w:r>
                          </w:p>
                          <w:p w14:paraId="1BAA7C57" w14:textId="77777777" w:rsidR="00F80903" w:rsidRPr="00957039" w:rsidRDefault="00F80903" w:rsidP="007B7AAD">
                            <w:pPr>
                              <w:rPr>
                                <w:color w:val="FFFFFF" w:themeColor="background1"/>
                                <w:sz w:val="36"/>
                                <w:szCs w:val="36"/>
                              </w:rPr>
                            </w:pPr>
                          </w:p>
                          <w:p w14:paraId="7670C6C1" w14:textId="77777777" w:rsidR="00F80903" w:rsidRPr="001572CF" w:rsidRDefault="00F80903" w:rsidP="007B7AAD">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1CD4" id="_x0000_t202" coordsize="21600,21600" o:spt="202" path="m,l,21600r21600,l21600,xe">
                <v:stroke joinstyle="miter"/>
                <v:path gradientshapeok="t" o:connecttype="rect"/>
              </v:shapetype>
              <v:shape id="Text Box 4" o:spid="_x0000_s1026" type="#_x0000_t202" alt="&quot;&quot;" style="position:absolute;margin-left:0;margin-top:384.75pt;width:536.4pt;height:276.4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" filled="f" stroked="f">
                <v:textbox>
                  <w:txbxContent>
                    <w:p w14:paraId="2D3F63EF" w14:textId="77388344" w:rsidR="00F80903" w:rsidRPr="00957039" w:rsidRDefault="00F80903" w:rsidP="007B7AAD">
                      <w:pPr>
                        <w:pStyle w:val="Topsubheading"/>
                        <w:rPr>
                          <w:sz w:val="96"/>
                          <w:szCs w:val="96"/>
                          <w:lang w:val="en-AU"/>
                        </w:rPr>
                      </w:pPr>
                      <w:r w:rsidRPr="00957039">
                        <w:rPr>
                          <w:sz w:val="96"/>
                          <w:szCs w:val="96"/>
                          <w:lang w:val="en-AU"/>
                        </w:rPr>
                        <w:t xml:space="preserve">Human Services </w:t>
                      </w:r>
                      <w:r>
                        <w:rPr>
                          <w:sz w:val="96"/>
                          <w:szCs w:val="96"/>
                          <w:lang w:val="en-AU"/>
                        </w:rPr>
                        <w:br/>
                      </w:r>
                      <w:r w:rsidRPr="00957039">
                        <w:rPr>
                          <w:sz w:val="96"/>
                          <w:szCs w:val="96"/>
                          <w:lang w:val="en-AU"/>
                        </w:rPr>
                        <w:t>Quality Framework</w:t>
                      </w:r>
                      <w:r>
                        <w:rPr>
                          <w:b/>
                          <w:sz w:val="44"/>
                          <w:lang w:val="en-AU"/>
                        </w:rPr>
                        <w:br/>
                        <w:t>Guide to Self-Assessment and Continuous Improvement – Self-Assessable Organisations</w:t>
                      </w:r>
                    </w:p>
                    <w:p w14:paraId="413397F3" w14:textId="77777777" w:rsidR="00F80903" w:rsidRDefault="00F80903" w:rsidP="00F82CF2">
                      <w:pPr>
                        <w:jc w:val="center"/>
                        <w:rPr>
                          <w:color w:val="FFFFFF" w:themeColor="background1"/>
                          <w:sz w:val="28"/>
                          <w:szCs w:val="28"/>
                        </w:rPr>
                      </w:pPr>
                    </w:p>
                    <w:p w14:paraId="618A8F5B" w14:textId="1AF7A8AD" w:rsidR="00F80903" w:rsidRPr="00F82CF2" w:rsidRDefault="00F80903" w:rsidP="00F82CF2">
                      <w:pPr>
                        <w:ind w:left="6480" w:firstLine="720"/>
                        <w:jc w:val="center"/>
                        <w:rPr>
                          <w:color w:val="FFFFFF" w:themeColor="background1"/>
                          <w:sz w:val="32"/>
                          <w:szCs w:val="32"/>
                        </w:rPr>
                      </w:pPr>
                      <w:r w:rsidRPr="00F82CF2">
                        <w:rPr>
                          <w:color w:val="FFFFFF" w:themeColor="background1"/>
                          <w:sz w:val="32"/>
                          <w:szCs w:val="32"/>
                        </w:rPr>
                        <w:t>Version</w:t>
                      </w:r>
                      <w:r w:rsidRPr="00375105">
                        <w:rPr>
                          <w:color w:val="FFFFFF" w:themeColor="background1"/>
                          <w:sz w:val="32"/>
                          <w:szCs w:val="32"/>
                        </w:rPr>
                        <w:t>: 3.</w:t>
                      </w:r>
                      <w:r w:rsidRPr="00F82CF2">
                        <w:rPr>
                          <w:color w:val="FFFFFF" w:themeColor="background1"/>
                          <w:sz w:val="32"/>
                          <w:szCs w:val="32"/>
                        </w:rPr>
                        <w:t>0</w:t>
                      </w:r>
                    </w:p>
                    <w:p w14:paraId="1BAA7C57" w14:textId="77777777" w:rsidR="00F80903" w:rsidRPr="00957039" w:rsidRDefault="00F80903" w:rsidP="007B7AAD">
                      <w:pPr>
                        <w:rPr>
                          <w:color w:val="FFFFFF" w:themeColor="background1"/>
                          <w:sz w:val="36"/>
                          <w:szCs w:val="36"/>
                        </w:rPr>
                      </w:pPr>
                    </w:p>
                    <w:p w14:paraId="7670C6C1" w14:textId="77777777" w:rsidR="00F80903" w:rsidRPr="001572CF" w:rsidRDefault="00F80903" w:rsidP="007B7AAD">
                      <w:pPr>
                        <w:rPr>
                          <w:color w:val="FFFFFF" w:themeColor="background1"/>
                          <w:sz w:val="36"/>
                          <w:szCs w:val="36"/>
                        </w:rPr>
                      </w:pPr>
                    </w:p>
                  </w:txbxContent>
                </v:textbox>
                <w10:wrap type="square" anchorx="margin"/>
              </v:shape>
            </w:pict>
          </mc:Fallback>
        </mc:AlternateContent>
      </w:r>
      <w:r>
        <w:rPr>
          <w:noProof/>
          <w:lang w:eastAsia="en-AU"/>
        </w:rPr>
        <w:drawing>
          <wp:anchor distT="0" distB="0" distL="114300" distR="114300" simplePos="0" relativeHeight="251670016" behindDoc="1" locked="0" layoutInCell="1" allowOverlap="1" wp14:anchorId="7F5EB243" wp14:editId="395CFFF0">
            <wp:simplePos x="0" y="0"/>
            <wp:positionH relativeFrom="page">
              <wp:align>right</wp:align>
            </wp:positionH>
            <wp:positionV relativeFrom="paragraph">
              <wp:posOffset>-724535</wp:posOffset>
            </wp:positionV>
            <wp:extent cx="7569798" cy="10699531"/>
            <wp:effectExtent l="0" t="0" r="0" b="6985"/>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8"/>
                    <a:stretch>
                      <a:fillRect/>
                    </a:stretch>
                  </pic:blipFill>
                  <pic:spPr>
                    <a:xfrm>
                      <a:off x="0" y="0"/>
                      <a:ext cx="7569798" cy="10699531"/>
                    </a:xfrm>
                    <a:prstGeom prst="rect">
                      <a:avLst/>
                    </a:prstGeom>
                  </pic:spPr>
                </pic:pic>
              </a:graphicData>
            </a:graphic>
            <wp14:sizeRelH relativeFrom="page">
              <wp14:pctWidth>0</wp14:pctWidth>
            </wp14:sizeRelH>
            <wp14:sizeRelV relativeFrom="page">
              <wp14:pctHeight>0</wp14:pctHeight>
            </wp14:sizeRelV>
          </wp:anchor>
        </w:drawing>
      </w:r>
      <w:r>
        <w:br w:type="page"/>
      </w:r>
    </w:p>
    <w:p w14:paraId="108638B9" w14:textId="77777777" w:rsidR="007B7AAD" w:rsidRDefault="007B7AAD" w:rsidP="007B7AAD">
      <w:pPr>
        <w:jc w:val="center"/>
        <w:rPr>
          <w:rFonts w:cs="Arial"/>
          <w:b/>
          <w:bCs/>
          <w:color w:val="048A70"/>
          <w:kern w:val="32"/>
          <w:sz w:val="40"/>
          <w:szCs w:val="32"/>
        </w:rPr>
      </w:pPr>
      <w:r w:rsidRPr="004062CA">
        <w:rPr>
          <w:rFonts w:cs="Arial"/>
          <w:b/>
          <w:bCs/>
          <w:color w:val="048A70"/>
          <w:kern w:val="32"/>
          <w:sz w:val="40"/>
          <w:szCs w:val="32"/>
        </w:rPr>
        <w:lastRenderedPageBreak/>
        <w:t>Table of Contents</w:t>
      </w:r>
    </w:p>
    <w:p w14:paraId="083ADD6A" w14:textId="77777777" w:rsidR="007B7AAD" w:rsidRDefault="007B7AAD" w:rsidP="007B7AAD">
      <w:pPr>
        <w:pStyle w:val="TOC1"/>
      </w:pPr>
    </w:p>
    <w:p w14:paraId="5CB9AB6F" w14:textId="77777777" w:rsidR="00A603C5" w:rsidRPr="00A603C5" w:rsidRDefault="00A603C5" w:rsidP="00A603C5">
      <w:pPr>
        <w:rPr>
          <w:lang w:eastAsia="en-AU"/>
        </w:rPr>
      </w:pPr>
    </w:p>
    <w:p w14:paraId="71662EDB" w14:textId="59F2BA42" w:rsidR="007B7AAD" w:rsidRDefault="007B7AAD" w:rsidP="007B7AAD">
      <w:pPr>
        <w:rPr>
          <w:caps/>
          <w:noProof/>
          <w:color w:val="000000" w:themeColor="text1"/>
          <w:sz w:val="26"/>
          <w:szCs w:val="26"/>
        </w:rPr>
      </w:pPr>
    </w:p>
    <w:p w14:paraId="443FBB90" w14:textId="08887069" w:rsidR="0004343C" w:rsidRPr="0004343C" w:rsidRDefault="00F87C1D">
      <w:pPr>
        <w:pStyle w:val="TOC1"/>
        <w:tabs>
          <w:tab w:val="right" w:pos="9770"/>
        </w:tabs>
        <w:rPr>
          <w:rFonts w:ascii="Arial" w:hAnsi="Arial" w:cs="Arial"/>
          <w:b w:val="0"/>
          <w:bCs w:val="0"/>
          <w:noProof/>
          <w:sz w:val="24"/>
          <w:szCs w:val="24"/>
          <w:lang w:eastAsia="en-AU"/>
        </w:rPr>
      </w:pPr>
      <w:r w:rsidRPr="0004343C">
        <w:rPr>
          <w:rFonts w:ascii="Arial" w:hAnsi="Arial" w:cs="Arial"/>
          <w:b w:val="0"/>
          <w:caps/>
          <w:noProof/>
          <w:color w:val="000000" w:themeColor="text1"/>
          <w:sz w:val="24"/>
          <w:szCs w:val="24"/>
        </w:rPr>
        <w:fldChar w:fldCharType="begin"/>
      </w:r>
      <w:r w:rsidRPr="0004343C">
        <w:rPr>
          <w:rFonts w:ascii="Arial" w:hAnsi="Arial" w:cs="Arial"/>
          <w:b w:val="0"/>
          <w:caps/>
          <w:noProof/>
          <w:color w:val="000000" w:themeColor="text1"/>
          <w:sz w:val="24"/>
          <w:szCs w:val="24"/>
        </w:rPr>
        <w:instrText xml:space="preserve"> TOC \o "1-2" \h \z \u </w:instrText>
      </w:r>
      <w:r w:rsidRPr="0004343C">
        <w:rPr>
          <w:rFonts w:ascii="Arial" w:hAnsi="Arial" w:cs="Arial"/>
          <w:b w:val="0"/>
          <w:caps/>
          <w:noProof/>
          <w:color w:val="000000" w:themeColor="text1"/>
          <w:sz w:val="24"/>
          <w:szCs w:val="24"/>
        </w:rPr>
        <w:fldChar w:fldCharType="separate"/>
      </w:r>
      <w:hyperlink w:anchor="_Toc98749265" w:history="1">
        <w:r w:rsidR="0004343C" w:rsidRPr="0004343C">
          <w:rPr>
            <w:rStyle w:val="Hyperlink"/>
            <w:rFonts w:ascii="Arial" w:hAnsi="Arial" w:cs="Arial"/>
            <w:noProof/>
            <w:sz w:val="24"/>
            <w:szCs w:val="24"/>
          </w:rPr>
          <w:t>Introduction</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_Toc98749265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3</w:t>
        </w:r>
        <w:r w:rsidR="0004343C" w:rsidRPr="0004343C">
          <w:rPr>
            <w:rFonts w:ascii="Arial" w:hAnsi="Arial" w:cs="Arial"/>
            <w:noProof/>
            <w:webHidden/>
            <w:sz w:val="24"/>
            <w:szCs w:val="24"/>
          </w:rPr>
          <w:fldChar w:fldCharType="end"/>
        </w:r>
      </w:hyperlink>
    </w:p>
    <w:p w14:paraId="5C0B5090" w14:textId="219E4BDD" w:rsidR="0004343C" w:rsidRPr="0004343C" w:rsidRDefault="00BB4E00">
      <w:pPr>
        <w:pStyle w:val="TOC1"/>
        <w:tabs>
          <w:tab w:val="right" w:pos="9770"/>
        </w:tabs>
        <w:rPr>
          <w:rFonts w:ascii="Arial" w:hAnsi="Arial" w:cs="Arial"/>
          <w:b w:val="0"/>
          <w:bCs w:val="0"/>
          <w:noProof/>
          <w:sz w:val="24"/>
          <w:szCs w:val="24"/>
          <w:lang w:eastAsia="en-AU"/>
        </w:rPr>
      </w:pPr>
      <w:hyperlink w:anchor="_Toc98749266" w:history="1">
        <w:r w:rsidR="0004343C" w:rsidRPr="0004343C">
          <w:rPr>
            <w:rStyle w:val="Hyperlink"/>
            <w:rFonts w:ascii="Arial" w:hAnsi="Arial" w:cs="Arial"/>
            <w:noProof/>
            <w:sz w:val="24"/>
            <w:szCs w:val="24"/>
          </w:rPr>
          <w:t>Self-Assessment and Continuous Improvement</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_Toc98749266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4</w:t>
        </w:r>
        <w:r w:rsidR="0004343C" w:rsidRPr="0004343C">
          <w:rPr>
            <w:rFonts w:ascii="Arial" w:hAnsi="Arial" w:cs="Arial"/>
            <w:noProof/>
            <w:webHidden/>
            <w:sz w:val="24"/>
            <w:szCs w:val="24"/>
          </w:rPr>
          <w:fldChar w:fldCharType="end"/>
        </w:r>
      </w:hyperlink>
    </w:p>
    <w:p w14:paraId="391E8891" w14:textId="00D5CAFF" w:rsidR="0004343C" w:rsidRPr="0004343C" w:rsidRDefault="00BB4E00">
      <w:pPr>
        <w:pStyle w:val="TOC1"/>
        <w:tabs>
          <w:tab w:val="right" w:pos="9770"/>
        </w:tabs>
        <w:rPr>
          <w:rFonts w:ascii="Arial" w:hAnsi="Arial" w:cs="Arial"/>
          <w:b w:val="0"/>
          <w:bCs w:val="0"/>
          <w:noProof/>
          <w:sz w:val="24"/>
          <w:szCs w:val="24"/>
          <w:lang w:eastAsia="en-AU"/>
        </w:rPr>
      </w:pPr>
      <w:hyperlink w:anchor="_Toc98749267" w:history="1">
        <w:r w:rsidR="0004343C" w:rsidRPr="0004343C">
          <w:rPr>
            <w:rStyle w:val="Hyperlink"/>
            <w:rFonts w:ascii="Arial" w:hAnsi="Arial" w:cs="Arial"/>
            <w:noProof/>
            <w:sz w:val="24"/>
            <w:szCs w:val="24"/>
          </w:rPr>
          <w:t>Part A - Self-Assessment</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_Toc98749267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5</w:t>
        </w:r>
        <w:r w:rsidR="0004343C" w:rsidRPr="0004343C">
          <w:rPr>
            <w:rFonts w:ascii="Arial" w:hAnsi="Arial" w:cs="Arial"/>
            <w:noProof/>
            <w:webHidden/>
            <w:sz w:val="24"/>
            <w:szCs w:val="24"/>
          </w:rPr>
          <w:fldChar w:fldCharType="end"/>
        </w:r>
      </w:hyperlink>
    </w:p>
    <w:p w14:paraId="6369FDDD" w14:textId="3FD97FBE"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68" w:history="1">
        <w:r w:rsidR="0004343C" w:rsidRPr="0004343C">
          <w:rPr>
            <w:rStyle w:val="Hyperlink"/>
            <w:rFonts w:ascii="Arial" w:hAnsi="Arial" w:cs="Arial"/>
            <w:b w:val="0"/>
            <w:bCs w:val="0"/>
            <w:noProof/>
            <w:sz w:val="24"/>
            <w:szCs w:val="24"/>
          </w:rPr>
          <w:t>1.</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About self-assessment</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_Toc98749268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5</w:t>
        </w:r>
        <w:r w:rsidR="0004343C" w:rsidRPr="0004343C">
          <w:rPr>
            <w:rFonts w:ascii="Arial" w:hAnsi="Arial" w:cs="Arial"/>
            <w:b w:val="0"/>
            <w:bCs w:val="0"/>
            <w:noProof/>
            <w:webHidden/>
            <w:sz w:val="24"/>
            <w:szCs w:val="24"/>
          </w:rPr>
          <w:fldChar w:fldCharType="end"/>
        </w:r>
      </w:hyperlink>
    </w:p>
    <w:p w14:paraId="743CE34B" w14:textId="106A467E"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69" w:history="1">
        <w:r w:rsidR="0004343C" w:rsidRPr="0004343C">
          <w:rPr>
            <w:rStyle w:val="Hyperlink"/>
            <w:rFonts w:ascii="Arial" w:hAnsi="Arial" w:cs="Arial"/>
            <w:b w:val="0"/>
            <w:bCs w:val="0"/>
            <w:noProof/>
            <w:sz w:val="24"/>
            <w:szCs w:val="24"/>
          </w:rPr>
          <w:t>2.</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Types of evidence – people, process, paper</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_Toc98749269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6</w:t>
        </w:r>
        <w:r w:rsidR="0004343C" w:rsidRPr="0004343C">
          <w:rPr>
            <w:rFonts w:ascii="Arial" w:hAnsi="Arial" w:cs="Arial"/>
            <w:b w:val="0"/>
            <w:bCs w:val="0"/>
            <w:noProof/>
            <w:webHidden/>
            <w:sz w:val="24"/>
            <w:szCs w:val="24"/>
          </w:rPr>
          <w:fldChar w:fldCharType="end"/>
        </w:r>
      </w:hyperlink>
    </w:p>
    <w:p w14:paraId="5EE8B68B" w14:textId="3C81153F"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0" w:history="1">
        <w:r w:rsidR="0004343C" w:rsidRPr="0004343C">
          <w:rPr>
            <w:rStyle w:val="Hyperlink"/>
            <w:rFonts w:ascii="Arial" w:hAnsi="Arial" w:cs="Arial"/>
            <w:b w:val="0"/>
            <w:bCs w:val="0"/>
            <w:noProof/>
            <w:sz w:val="24"/>
            <w:szCs w:val="24"/>
          </w:rPr>
          <w:t>3.</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How evidence and findings are rated against the standards</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_Toc98749270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8</w:t>
        </w:r>
        <w:r w:rsidR="0004343C" w:rsidRPr="0004343C">
          <w:rPr>
            <w:rFonts w:ascii="Arial" w:hAnsi="Arial" w:cs="Arial"/>
            <w:b w:val="0"/>
            <w:bCs w:val="0"/>
            <w:noProof/>
            <w:webHidden/>
            <w:sz w:val="24"/>
            <w:szCs w:val="24"/>
          </w:rPr>
          <w:fldChar w:fldCharType="end"/>
        </w:r>
      </w:hyperlink>
    </w:p>
    <w:p w14:paraId="20AFEDE8" w14:textId="3771AEC4"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1" w:history="1">
        <w:r w:rsidR="0004343C" w:rsidRPr="0004343C">
          <w:rPr>
            <w:rStyle w:val="Hyperlink"/>
            <w:rFonts w:ascii="Arial" w:hAnsi="Arial" w:cs="Arial"/>
            <w:b w:val="0"/>
            <w:bCs w:val="0"/>
            <w:noProof/>
            <w:sz w:val="24"/>
            <w:szCs w:val="24"/>
          </w:rPr>
          <w:t>4.</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Recording the results of your self-assessment</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_Toc98749271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10</w:t>
        </w:r>
        <w:r w:rsidR="0004343C" w:rsidRPr="0004343C">
          <w:rPr>
            <w:rFonts w:ascii="Arial" w:hAnsi="Arial" w:cs="Arial"/>
            <w:b w:val="0"/>
            <w:bCs w:val="0"/>
            <w:noProof/>
            <w:webHidden/>
            <w:sz w:val="24"/>
            <w:szCs w:val="24"/>
          </w:rPr>
          <w:fldChar w:fldCharType="end"/>
        </w:r>
      </w:hyperlink>
    </w:p>
    <w:p w14:paraId="184696FB" w14:textId="01C73662"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2" w:history="1">
        <w:r w:rsidR="0004343C" w:rsidRPr="0004343C">
          <w:rPr>
            <w:rStyle w:val="Hyperlink"/>
            <w:rFonts w:ascii="Arial" w:hAnsi="Arial" w:cs="Arial"/>
            <w:b w:val="0"/>
            <w:bCs w:val="0"/>
            <w:noProof/>
            <w:sz w:val="24"/>
            <w:szCs w:val="24"/>
          </w:rPr>
          <w:t>5.</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Self-assessment and continuous improvement</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_Toc98749272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10</w:t>
        </w:r>
        <w:r w:rsidR="0004343C" w:rsidRPr="0004343C">
          <w:rPr>
            <w:rFonts w:ascii="Arial" w:hAnsi="Arial" w:cs="Arial"/>
            <w:b w:val="0"/>
            <w:bCs w:val="0"/>
            <w:noProof/>
            <w:webHidden/>
            <w:sz w:val="24"/>
            <w:szCs w:val="24"/>
          </w:rPr>
          <w:fldChar w:fldCharType="end"/>
        </w:r>
      </w:hyperlink>
    </w:p>
    <w:p w14:paraId="671AC96A" w14:textId="48B11A48"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3" w:history="1">
        <w:r w:rsidR="0004343C" w:rsidRPr="0004343C">
          <w:rPr>
            <w:rStyle w:val="Hyperlink"/>
            <w:rFonts w:ascii="Arial" w:hAnsi="Arial" w:cs="Arial"/>
            <w:b w:val="0"/>
            <w:bCs w:val="0"/>
            <w:noProof/>
            <w:sz w:val="24"/>
            <w:szCs w:val="24"/>
          </w:rPr>
          <w:t>6.</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Submitting your self-assessment</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_Toc98749273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10</w:t>
        </w:r>
        <w:r w:rsidR="0004343C" w:rsidRPr="0004343C">
          <w:rPr>
            <w:rFonts w:ascii="Arial" w:hAnsi="Arial" w:cs="Arial"/>
            <w:b w:val="0"/>
            <w:bCs w:val="0"/>
            <w:noProof/>
            <w:webHidden/>
            <w:sz w:val="24"/>
            <w:szCs w:val="24"/>
          </w:rPr>
          <w:fldChar w:fldCharType="end"/>
        </w:r>
      </w:hyperlink>
    </w:p>
    <w:p w14:paraId="09ADC41F" w14:textId="2FB8F81C" w:rsidR="0004343C" w:rsidRPr="0004343C" w:rsidRDefault="00BB4E00">
      <w:pPr>
        <w:pStyle w:val="TOC1"/>
        <w:tabs>
          <w:tab w:val="right" w:pos="9770"/>
        </w:tabs>
        <w:rPr>
          <w:rFonts w:ascii="Arial" w:hAnsi="Arial" w:cs="Arial"/>
          <w:b w:val="0"/>
          <w:bCs w:val="0"/>
          <w:noProof/>
          <w:sz w:val="24"/>
          <w:szCs w:val="24"/>
          <w:lang w:eastAsia="en-AU"/>
        </w:rPr>
      </w:pPr>
      <w:hyperlink w:anchor="_Toc98749274" w:history="1">
        <w:r w:rsidR="0004343C" w:rsidRPr="0004343C">
          <w:rPr>
            <w:rStyle w:val="Hyperlink"/>
            <w:rFonts w:ascii="Arial" w:hAnsi="Arial" w:cs="Arial"/>
            <w:noProof/>
            <w:sz w:val="24"/>
            <w:szCs w:val="24"/>
          </w:rPr>
          <w:t>Part B – Continuous Improvement</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_Toc98749274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11</w:t>
        </w:r>
        <w:r w:rsidR="0004343C" w:rsidRPr="0004343C">
          <w:rPr>
            <w:rFonts w:ascii="Arial" w:hAnsi="Arial" w:cs="Arial"/>
            <w:noProof/>
            <w:webHidden/>
            <w:sz w:val="24"/>
            <w:szCs w:val="24"/>
          </w:rPr>
          <w:fldChar w:fldCharType="end"/>
        </w:r>
      </w:hyperlink>
    </w:p>
    <w:p w14:paraId="6A49A037" w14:textId="05A18C8D"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5" w:history="1">
        <w:r w:rsidR="0004343C" w:rsidRPr="0004343C">
          <w:rPr>
            <w:rStyle w:val="Hyperlink"/>
            <w:rFonts w:ascii="Arial" w:hAnsi="Arial" w:cs="Arial"/>
            <w:b w:val="0"/>
            <w:bCs w:val="0"/>
            <w:noProof/>
            <w:sz w:val="24"/>
            <w:szCs w:val="24"/>
          </w:rPr>
          <w:t>1.</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About continuous improvement</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_Toc98749275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11</w:t>
        </w:r>
        <w:r w:rsidR="0004343C" w:rsidRPr="0004343C">
          <w:rPr>
            <w:rFonts w:ascii="Arial" w:hAnsi="Arial" w:cs="Arial"/>
            <w:b w:val="0"/>
            <w:bCs w:val="0"/>
            <w:noProof/>
            <w:webHidden/>
            <w:sz w:val="24"/>
            <w:szCs w:val="24"/>
          </w:rPr>
          <w:fldChar w:fldCharType="end"/>
        </w:r>
      </w:hyperlink>
    </w:p>
    <w:p w14:paraId="25945EB6" w14:textId="228C58A3"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6" w:history="1">
        <w:r w:rsidR="0004343C" w:rsidRPr="0004343C">
          <w:rPr>
            <w:rStyle w:val="Hyperlink"/>
            <w:rFonts w:ascii="Arial" w:hAnsi="Arial" w:cs="Arial"/>
            <w:b w:val="0"/>
            <w:bCs w:val="0"/>
            <w:noProof/>
            <w:sz w:val="24"/>
            <w:szCs w:val="24"/>
          </w:rPr>
          <w:t>2.</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The continuous improvement plan</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_Toc98749276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12</w:t>
        </w:r>
        <w:r w:rsidR="0004343C" w:rsidRPr="0004343C">
          <w:rPr>
            <w:rFonts w:ascii="Arial" w:hAnsi="Arial" w:cs="Arial"/>
            <w:b w:val="0"/>
            <w:bCs w:val="0"/>
            <w:noProof/>
            <w:webHidden/>
            <w:sz w:val="24"/>
            <w:szCs w:val="24"/>
          </w:rPr>
          <w:fldChar w:fldCharType="end"/>
        </w:r>
      </w:hyperlink>
    </w:p>
    <w:p w14:paraId="480221D7" w14:textId="63728318" w:rsidR="0004343C" w:rsidRPr="0004343C" w:rsidRDefault="00BB4E00">
      <w:pPr>
        <w:pStyle w:val="TOC1"/>
        <w:tabs>
          <w:tab w:val="left" w:pos="440"/>
          <w:tab w:val="right" w:pos="9770"/>
        </w:tabs>
        <w:rPr>
          <w:rFonts w:ascii="Arial" w:hAnsi="Arial" w:cs="Arial"/>
          <w:b w:val="0"/>
          <w:bCs w:val="0"/>
          <w:noProof/>
          <w:sz w:val="24"/>
          <w:szCs w:val="24"/>
          <w:lang w:eastAsia="en-AU"/>
        </w:rPr>
      </w:pPr>
      <w:hyperlink w:anchor="_Toc98749277" w:history="1">
        <w:r w:rsidR="0004343C" w:rsidRPr="0004343C">
          <w:rPr>
            <w:rStyle w:val="Hyperlink"/>
            <w:rFonts w:ascii="Arial" w:hAnsi="Arial" w:cs="Arial"/>
            <w:b w:val="0"/>
            <w:bCs w:val="0"/>
            <w:noProof/>
            <w:sz w:val="24"/>
            <w:szCs w:val="24"/>
          </w:rPr>
          <w:t>3.</w:t>
        </w:r>
        <w:r w:rsidR="0004343C" w:rsidRPr="0004343C">
          <w:rPr>
            <w:rFonts w:ascii="Arial" w:hAnsi="Arial" w:cs="Arial"/>
            <w:b w:val="0"/>
            <w:bCs w:val="0"/>
            <w:noProof/>
            <w:sz w:val="24"/>
            <w:szCs w:val="24"/>
            <w:lang w:eastAsia="en-AU"/>
          </w:rPr>
          <w:tab/>
        </w:r>
        <w:r w:rsidR="0004343C" w:rsidRPr="0004343C">
          <w:rPr>
            <w:rStyle w:val="Hyperlink"/>
            <w:rFonts w:ascii="Arial" w:hAnsi="Arial" w:cs="Arial"/>
            <w:b w:val="0"/>
            <w:bCs w:val="0"/>
            <w:noProof/>
            <w:sz w:val="24"/>
            <w:szCs w:val="24"/>
          </w:rPr>
          <w:t>Submitting your continuous improvement plan</w:t>
        </w:r>
        <w:r w:rsidR="0004343C" w:rsidRPr="0004343C">
          <w:rPr>
            <w:rFonts w:ascii="Arial" w:hAnsi="Arial" w:cs="Arial"/>
            <w:b w:val="0"/>
            <w:bCs w:val="0"/>
            <w:noProof/>
            <w:webHidden/>
            <w:sz w:val="24"/>
            <w:szCs w:val="24"/>
          </w:rPr>
          <w:tab/>
        </w:r>
        <w:r w:rsidR="0004343C" w:rsidRPr="0004343C">
          <w:rPr>
            <w:rFonts w:ascii="Arial" w:hAnsi="Arial" w:cs="Arial"/>
            <w:b w:val="0"/>
            <w:bCs w:val="0"/>
            <w:noProof/>
            <w:webHidden/>
            <w:sz w:val="24"/>
            <w:szCs w:val="24"/>
          </w:rPr>
          <w:fldChar w:fldCharType="begin"/>
        </w:r>
        <w:r w:rsidR="0004343C" w:rsidRPr="0004343C">
          <w:rPr>
            <w:rFonts w:ascii="Arial" w:hAnsi="Arial" w:cs="Arial"/>
            <w:b w:val="0"/>
            <w:bCs w:val="0"/>
            <w:noProof/>
            <w:webHidden/>
            <w:sz w:val="24"/>
            <w:szCs w:val="24"/>
          </w:rPr>
          <w:instrText xml:space="preserve"> PAGEREF _Toc98749277 \h </w:instrText>
        </w:r>
        <w:r w:rsidR="0004343C" w:rsidRPr="0004343C">
          <w:rPr>
            <w:rFonts w:ascii="Arial" w:hAnsi="Arial" w:cs="Arial"/>
            <w:b w:val="0"/>
            <w:bCs w:val="0"/>
            <w:noProof/>
            <w:webHidden/>
            <w:sz w:val="24"/>
            <w:szCs w:val="24"/>
          </w:rPr>
        </w:r>
        <w:r w:rsidR="0004343C" w:rsidRPr="0004343C">
          <w:rPr>
            <w:rFonts w:ascii="Arial" w:hAnsi="Arial" w:cs="Arial"/>
            <w:b w:val="0"/>
            <w:bCs w:val="0"/>
            <w:noProof/>
            <w:webHidden/>
            <w:sz w:val="24"/>
            <w:szCs w:val="24"/>
          </w:rPr>
          <w:fldChar w:fldCharType="separate"/>
        </w:r>
        <w:r w:rsidR="00D15A96">
          <w:rPr>
            <w:rFonts w:ascii="Arial" w:hAnsi="Arial" w:cs="Arial"/>
            <w:b w:val="0"/>
            <w:bCs w:val="0"/>
            <w:noProof/>
            <w:webHidden/>
            <w:sz w:val="24"/>
            <w:szCs w:val="24"/>
          </w:rPr>
          <w:t>13</w:t>
        </w:r>
        <w:r w:rsidR="0004343C" w:rsidRPr="0004343C">
          <w:rPr>
            <w:rFonts w:ascii="Arial" w:hAnsi="Arial" w:cs="Arial"/>
            <w:b w:val="0"/>
            <w:bCs w:val="0"/>
            <w:noProof/>
            <w:webHidden/>
            <w:sz w:val="24"/>
            <w:szCs w:val="24"/>
          </w:rPr>
          <w:fldChar w:fldCharType="end"/>
        </w:r>
      </w:hyperlink>
    </w:p>
    <w:p w14:paraId="14D91804" w14:textId="41C3954A" w:rsidR="0004343C" w:rsidRPr="0004343C" w:rsidRDefault="00BB4E00">
      <w:pPr>
        <w:pStyle w:val="TOC1"/>
        <w:tabs>
          <w:tab w:val="right" w:pos="9770"/>
        </w:tabs>
        <w:rPr>
          <w:rFonts w:ascii="Arial" w:hAnsi="Arial" w:cs="Arial"/>
          <w:b w:val="0"/>
          <w:bCs w:val="0"/>
          <w:noProof/>
          <w:sz w:val="24"/>
          <w:szCs w:val="24"/>
          <w:lang w:eastAsia="en-AU"/>
        </w:rPr>
      </w:pPr>
      <w:hyperlink w:anchor="_Toc98749278" w:history="1">
        <w:r w:rsidR="0004343C" w:rsidRPr="0004343C">
          <w:rPr>
            <w:rStyle w:val="Hyperlink"/>
            <w:rFonts w:ascii="Arial" w:hAnsi="Arial" w:cs="Arial"/>
            <w:noProof/>
            <w:sz w:val="24"/>
            <w:szCs w:val="24"/>
          </w:rPr>
          <w:t>Further information and support</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_Toc98749278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14</w:t>
        </w:r>
        <w:r w:rsidR="0004343C" w:rsidRPr="0004343C">
          <w:rPr>
            <w:rFonts w:ascii="Arial" w:hAnsi="Arial" w:cs="Arial"/>
            <w:noProof/>
            <w:webHidden/>
            <w:sz w:val="24"/>
            <w:szCs w:val="24"/>
          </w:rPr>
          <w:fldChar w:fldCharType="end"/>
        </w:r>
      </w:hyperlink>
    </w:p>
    <w:p w14:paraId="677AFBEF" w14:textId="3128CD9B" w:rsidR="0004343C" w:rsidRPr="0004343C" w:rsidRDefault="00BB4E00">
      <w:pPr>
        <w:pStyle w:val="TOC1"/>
        <w:tabs>
          <w:tab w:val="right" w:pos="9770"/>
        </w:tabs>
        <w:rPr>
          <w:rFonts w:ascii="Arial" w:hAnsi="Arial" w:cs="Arial"/>
          <w:b w:val="0"/>
          <w:bCs w:val="0"/>
          <w:noProof/>
          <w:sz w:val="24"/>
          <w:szCs w:val="24"/>
          <w:lang w:eastAsia="en-AU"/>
        </w:rPr>
      </w:pPr>
      <w:hyperlink w:anchor="_Toc98749279" w:history="1">
        <w:r w:rsidR="0004343C" w:rsidRPr="0004343C">
          <w:rPr>
            <w:rStyle w:val="Hyperlink"/>
            <w:rFonts w:ascii="Arial" w:hAnsi="Arial" w:cs="Arial"/>
            <w:noProof/>
            <w:sz w:val="24"/>
            <w:szCs w:val="24"/>
          </w:rPr>
          <w:t>Appendix 1 – Examples of how to complete the self-assessment workbook</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_Toc98749279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15</w:t>
        </w:r>
        <w:r w:rsidR="0004343C" w:rsidRPr="0004343C">
          <w:rPr>
            <w:rFonts w:ascii="Arial" w:hAnsi="Arial" w:cs="Arial"/>
            <w:noProof/>
            <w:webHidden/>
            <w:sz w:val="24"/>
            <w:szCs w:val="24"/>
          </w:rPr>
          <w:fldChar w:fldCharType="end"/>
        </w:r>
      </w:hyperlink>
    </w:p>
    <w:p w14:paraId="741FFFA6" w14:textId="7DBB7A25" w:rsidR="0004343C" w:rsidRPr="0004343C" w:rsidRDefault="00BB4E00">
      <w:pPr>
        <w:pStyle w:val="TOC1"/>
        <w:tabs>
          <w:tab w:val="right" w:pos="9770"/>
        </w:tabs>
        <w:rPr>
          <w:rFonts w:ascii="Arial" w:hAnsi="Arial" w:cs="Arial"/>
          <w:b w:val="0"/>
          <w:bCs w:val="0"/>
          <w:noProof/>
          <w:sz w:val="24"/>
          <w:szCs w:val="24"/>
          <w:lang w:eastAsia="en-AU"/>
        </w:rPr>
      </w:pPr>
      <w:hyperlink w:anchor="_Toc98749280" w:history="1">
        <w:r w:rsidR="0004343C" w:rsidRPr="0004343C">
          <w:rPr>
            <w:rStyle w:val="Hyperlink"/>
            <w:rFonts w:ascii="Arial" w:hAnsi="Arial" w:cs="Arial"/>
            <w:noProof/>
            <w:sz w:val="24"/>
            <w:szCs w:val="24"/>
          </w:rPr>
          <w:t>Appendix 2 – Example Continuous Improvement Plan</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_Toc98749280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18</w:t>
        </w:r>
        <w:r w:rsidR="0004343C" w:rsidRPr="0004343C">
          <w:rPr>
            <w:rFonts w:ascii="Arial" w:hAnsi="Arial" w:cs="Arial"/>
            <w:noProof/>
            <w:webHidden/>
            <w:sz w:val="24"/>
            <w:szCs w:val="24"/>
          </w:rPr>
          <w:fldChar w:fldCharType="end"/>
        </w:r>
      </w:hyperlink>
    </w:p>
    <w:p w14:paraId="0A9F7EDD" w14:textId="59195111" w:rsidR="0004343C" w:rsidRPr="0004343C" w:rsidRDefault="00BB4E00">
      <w:pPr>
        <w:pStyle w:val="TOC1"/>
        <w:tabs>
          <w:tab w:val="right" w:pos="9770"/>
        </w:tabs>
        <w:rPr>
          <w:rFonts w:ascii="Arial" w:hAnsi="Arial" w:cs="Arial"/>
          <w:b w:val="0"/>
          <w:bCs w:val="0"/>
          <w:noProof/>
          <w:sz w:val="24"/>
          <w:szCs w:val="24"/>
          <w:lang w:eastAsia="en-AU"/>
        </w:rPr>
      </w:pPr>
      <w:hyperlink w:anchor="_Toc98749281" w:history="1">
        <w:r w:rsidR="0004343C" w:rsidRPr="0004343C">
          <w:rPr>
            <w:rStyle w:val="Hyperlink"/>
            <w:rFonts w:ascii="Arial" w:hAnsi="Arial" w:cs="Arial"/>
            <w:noProof/>
            <w:sz w:val="24"/>
            <w:szCs w:val="24"/>
          </w:rPr>
          <w:t>Appendix 3 – Timeframes for critical safeguards</w:t>
        </w:r>
        <w:r w:rsidR="0004343C" w:rsidRPr="0004343C">
          <w:rPr>
            <w:rFonts w:ascii="Arial" w:hAnsi="Arial" w:cs="Arial"/>
            <w:noProof/>
            <w:webHidden/>
            <w:sz w:val="24"/>
            <w:szCs w:val="24"/>
          </w:rPr>
          <w:tab/>
        </w:r>
        <w:r w:rsidR="0004343C" w:rsidRPr="0004343C">
          <w:rPr>
            <w:rFonts w:ascii="Arial" w:hAnsi="Arial" w:cs="Arial"/>
            <w:noProof/>
            <w:webHidden/>
            <w:sz w:val="24"/>
            <w:szCs w:val="24"/>
          </w:rPr>
          <w:fldChar w:fldCharType="begin"/>
        </w:r>
        <w:r w:rsidR="0004343C" w:rsidRPr="0004343C">
          <w:rPr>
            <w:rFonts w:ascii="Arial" w:hAnsi="Arial" w:cs="Arial"/>
            <w:noProof/>
            <w:webHidden/>
            <w:sz w:val="24"/>
            <w:szCs w:val="24"/>
          </w:rPr>
          <w:instrText xml:space="preserve"> PAGEREF _Toc98749281 \h </w:instrText>
        </w:r>
        <w:r w:rsidR="0004343C" w:rsidRPr="0004343C">
          <w:rPr>
            <w:rFonts w:ascii="Arial" w:hAnsi="Arial" w:cs="Arial"/>
            <w:noProof/>
            <w:webHidden/>
            <w:sz w:val="24"/>
            <w:szCs w:val="24"/>
          </w:rPr>
        </w:r>
        <w:r w:rsidR="0004343C" w:rsidRPr="0004343C">
          <w:rPr>
            <w:rFonts w:ascii="Arial" w:hAnsi="Arial" w:cs="Arial"/>
            <w:noProof/>
            <w:webHidden/>
            <w:sz w:val="24"/>
            <w:szCs w:val="24"/>
          </w:rPr>
          <w:fldChar w:fldCharType="separate"/>
        </w:r>
        <w:r w:rsidR="00D15A96">
          <w:rPr>
            <w:rFonts w:ascii="Arial" w:hAnsi="Arial" w:cs="Arial"/>
            <w:noProof/>
            <w:webHidden/>
            <w:sz w:val="24"/>
            <w:szCs w:val="24"/>
          </w:rPr>
          <w:t>20</w:t>
        </w:r>
        <w:r w:rsidR="0004343C" w:rsidRPr="0004343C">
          <w:rPr>
            <w:rFonts w:ascii="Arial" w:hAnsi="Arial" w:cs="Arial"/>
            <w:noProof/>
            <w:webHidden/>
            <w:sz w:val="24"/>
            <w:szCs w:val="24"/>
          </w:rPr>
          <w:fldChar w:fldCharType="end"/>
        </w:r>
      </w:hyperlink>
    </w:p>
    <w:p w14:paraId="4FE05642" w14:textId="23D2ABFE" w:rsidR="00A603C5" w:rsidRPr="00ED5DD4" w:rsidRDefault="00F87C1D" w:rsidP="007B7AAD">
      <w:pPr>
        <w:rPr>
          <w:caps/>
          <w:noProof/>
          <w:color w:val="000000" w:themeColor="text1"/>
          <w:sz w:val="26"/>
          <w:szCs w:val="26"/>
        </w:rPr>
        <w:sectPr w:rsidR="00A603C5" w:rsidRPr="00ED5DD4" w:rsidSect="008A5381">
          <w:footerReference w:type="default" r:id="rId9"/>
          <w:footerReference w:type="first" r:id="rId10"/>
          <w:pgSz w:w="11906" w:h="16838"/>
          <w:pgMar w:top="1134" w:right="992" w:bottom="1134" w:left="1134" w:header="709" w:footer="709" w:gutter="0"/>
          <w:cols w:space="708"/>
          <w:docGrid w:linePitch="360"/>
        </w:sectPr>
      </w:pPr>
      <w:r w:rsidRPr="0004343C">
        <w:rPr>
          <w:rFonts w:cs="Arial"/>
          <w:caps/>
          <w:noProof/>
          <w:color w:val="000000" w:themeColor="text1"/>
          <w:sz w:val="24"/>
        </w:rPr>
        <w:fldChar w:fldCharType="end"/>
      </w:r>
    </w:p>
    <w:p w14:paraId="78207613" w14:textId="77777777" w:rsidR="007B7AAD" w:rsidRPr="005D2029" w:rsidRDefault="007B7AAD" w:rsidP="007B7AAD">
      <w:pPr>
        <w:pStyle w:val="Heading1"/>
        <w:spacing w:before="100" w:beforeAutospacing="1"/>
        <w:ind w:right="-1"/>
        <w:rPr>
          <w:color w:val="048A70"/>
        </w:rPr>
      </w:pPr>
      <w:bookmarkStart w:id="0" w:name="_Toc398015516"/>
      <w:bookmarkStart w:id="1" w:name="_Toc425232359"/>
      <w:bookmarkStart w:id="2" w:name="_Toc425334203"/>
      <w:bookmarkStart w:id="3" w:name="_Toc425334255"/>
      <w:bookmarkStart w:id="4" w:name="_Toc425341063"/>
      <w:bookmarkStart w:id="5" w:name="_Toc26274842"/>
      <w:bookmarkStart w:id="6" w:name="_Toc98749265"/>
      <w:r w:rsidRPr="005D2029">
        <w:rPr>
          <w:color w:val="048A70"/>
        </w:rPr>
        <w:lastRenderedPageBreak/>
        <w:t>Introduction</w:t>
      </w:r>
      <w:bookmarkEnd w:id="0"/>
      <w:bookmarkEnd w:id="1"/>
      <w:bookmarkEnd w:id="2"/>
      <w:bookmarkEnd w:id="3"/>
      <w:bookmarkEnd w:id="4"/>
      <w:bookmarkEnd w:id="5"/>
      <w:bookmarkEnd w:id="6"/>
    </w:p>
    <w:p w14:paraId="69BBD181" w14:textId="77777777" w:rsidR="00722B60" w:rsidRPr="00A86FF7" w:rsidRDefault="00722B60" w:rsidP="00722B60">
      <w:pPr>
        <w:spacing w:beforeLines="80" w:before="192" w:afterLines="80" w:after="192"/>
      </w:pPr>
      <w:bookmarkStart w:id="7" w:name="_Toc466295341"/>
      <w:r w:rsidRPr="00A86FF7">
        <w:t>The Human Services Quality Framework (the HSQF) is a system for assessing and improving the quality of human services.</w:t>
      </w:r>
      <w:bookmarkEnd w:id="7"/>
      <w:r w:rsidRPr="00A86FF7">
        <w:t xml:space="preserve"> </w:t>
      </w:r>
    </w:p>
    <w:p w14:paraId="656136F9" w14:textId="77777777" w:rsidR="00722B60" w:rsidRPr="00A86FF7" w:rsidRDefault="00722B60" w:rsidP="00722B60">
      <w:pPr>
        <w:pStyle w:val="2linepageheading"/>
        <w:spacing w:beforeLines="80" w:before="192" w:afterLines="80" w:after="192"/>
        <w:rPr>
          <w:rFonts w:cs="Arial"/>
          <w:color w:val="000000"/>
          <w:sz w:val="22"/>
          <w:szCs w:val="22"/>
        </w:rPr>
      </w:pPr>
      <w:r w:rsidRPr="00A86FF7">
        <w:rPr>
          <w:rFonts w:cs="Arial"/>
          <w:color w:val="000000"/>
          <w:sz w:val="22"/>
          <w:szCs w:val="22"/>
        </w:rPr>
        <w:t>The HSQF incorporates:</w:t>
      </w:r>
    </w:p>
    <w:p w14:paraId="5D86EAFD" w14:textId="77777777" w:rsidR="00722B60" w:rsidRPr="00A86FF7" w:rsidRDefault="00722B60" w:rsidP="00722B60">
      <w:pPr>
        <w:numPr>
          <w:ilvl w:val="0"/>
          <w:numId w:val="17"/>
        </w:numPr>
        <w:autoSpaceDE w:val="0"/>
        <w:autoSpaceDN w:val="0"/>
        <w:adjustRightInd w:val="0"/>
        <w:spacing w:before="144" w:after="144" w:line="259" w:lineRule="auto"/>
      </w:pPr>
      <w:r w:rsidRPr="00A86FF7">
        <w:t>a set of quality standards, known as the Human Services Quality Standards (the standards), which cover the core elements of human service delivery</w:t>
      </w:r>
    </w:p>
    <w:p w14:paraId="1BF1C168" w14:textId="77777777" w:rsidR="00722B60" w:rsidRPr="00A86FF7" w:rsidRDefault="00722B60" w:rsidP="00722B60">
      <w:pPr>
        <w:numPr>
          <w:ilvl w:val="0"/>
          <w:numId w:val="17"/>
        </w:numPr>
        <w:autoSpaceDE w:val="0"/>
        <w:autoSpaceDN w:val="0"/>
        <w:adjustRightInd w:val="0"/>
        <w:spacing w:before="144" w:after="144" w:line="259" w:lineRule="auto"/>
      </w:pPr>
      <w:r w:rsidRPr="00A86FF7">
        <w:t>an assessment process to measure the performance of service providers against the standards (through independent third-party certification, self-</w:t>
      </w:r>
      <w:proofErr w:type="gramStart"/>
      <w:r w:rsidRPr="00A86FF7">
        <w:t>assessment</w:t>
      </w:r>
      <w:proofErr w:type="gramEnd"/>
      <w:r w:rsidRPr="00A86FF7">
        <w:t xml:space="preserve"> or recognition of accreditation under another approved quality sy</w:t>
      </w:r>
      <w:r>
        <w:t>stem)</w:t>
      </w:r>
    </w:p>
    <w:p w14:paraId="24956FED" w14:textId="77777777" w:rsidR="00722B60" w:rsidRPr="00A86FF7" w:rsidRDefault="00722B60" w:rsidP="00722B60">
      <w:pPr>
        <w:numPr>
          <w:ilvl w:val="0"/>
          <w:numId w:val="17"/>
        </w:numPr>
        <w:autoSpaceDE w:val="0"/>
        <w:autoSpaceDN w:val="0"/>
        <w:adjustRightInd w:val="0"/>
        <w:spacing w:before="144" w:after="144" w:line="259" w:lineRule="auto"/>
      </w:pPr>
      <w:r w:rsidRPr="00A86FF7">
        <w:t xml:space="preserve">a continuous improvement framework, which supports the participation of people who use services in quality improvement. </w:t>
      </w:r>
    </w:p>
    <w:p w14:paraId="1983B01D" w14:textId="77777777" w:rsidR="007B7AAD" w:rsidRPr="00700878" w:rsidRDefault="007B7AAD" w:rsidP="00FE6A38">
      <w:pPr>
        <w:spacing w:after="40" w:line="288" w:lineRule="auto"/>
        <w:ind w:right="-1"/>
        <w:contextualSpacing/>
        <w:jc w:val="both"/>
        <w:rPr>
          <w:color w:val="048A70"/>
        </w:rPr>
      </w:pPr>
      <w:r w:rsidRPr="00700878">
        <w:rPr>
          <w:noProof/>
          <w:color w:val="048A70"/>
          <w:sz w:val="36"/>
          <w:szCs w:val="36"/>
        </w:rPr>
        <w:t>Resources</w:t>
      </w:r>
    </w:p>
    <w:p w14:paraId="6C08169C" w14:textId="739898FC" w:rsidR="007B7AAD" w:rsidRDefault="007B7AAD" w:rsidP="007B7AAD">
      <w:pPr>
        <w:spacing w:before="120" w:after="40" w:line="288" w:lineRule="auto"/>
        <w:ind w:right="-1"/>
        <w:rPr>
          <w:rFonts w:cs="Arial"/>
          <w:szCs w:val="22"/>
        </w:rPr>
      </w:pPr>
      <w:r>
        <w:rPr>
          <w:rFonts w:cs="Arial"/>
          <w:szCs w:val="22"/>
        </w:rPr>
        <w:t xml:space="preserve">To assist organisations required to </w:t>
      </w:r>
      <w:r w:rsidRPr="00372891">
        <w:rPr>
          <w:rFonts w:cs="Arial"/>
          <w:szCs w:val="22"/>
        </w:rPr>
        <w:t xml:space="preserve">demonstrate compliance with the </w:t>
      </w:r>
      <w:r>
        <w:rPr>
          <w:rFonts w:cs="Arial"/>
          <w:szCs w:val="22"/>
        </w:rPr>
        <w:t xml:space="preserve">HSQF through a </w:t>
      </w:r>
      <w:r w:rsidR="006E0180">
        <w:rPr>
          <w:rFonts w:cs="Arial"/>
          <w:szCs w:val="22"/>
        </w:rPr>
        <w:br/>
      </w:r>
      <w:r w:rsidRPr="00DF505B">
        <w:rPr>
          <w:rFonts w:cs="Arial"/>
          <w:b/>
          <w:szCs w:val="22"/>
        </w:rPr>
        <w:t xml:space="preserve">self-assessment </w:t>
      </w:r>
      <w:r>
        <w:rPr>
          <w:rFonts w:cs="Arial"/>
          <w:szCs w:val="22"/>
        </w:rPr>
        <w:t xml:space="preserve">against the standards, the </w:t>
      </w:r>
      <w:r w:rsidR="00044316">
        <w:rPr>
          <w:rFonts w:cs="Arial"/>
          <w:szCs w:val="22"/>
        </w:rPr>
        <w:t xml:space="preserve">HSQF </w:t>
      </w:r>
      <w:r>
        <w:rPr>
          <w:rFonts w:cs="Arial"/>
          <w:szCs w:val="22"/>
        </w:rPr>
        <w:t>has developed the following resources:</w:t>
      </w:r>
    </w:p>
    <w:p w14:paraId="0D5842DB" w14:textId="5667A379" w:rsidR="007B7AAD" w:rsidRPr="001800A8" w:rsidRDefault="007B7AAD" w:rsidP="007B7AAD">
      <w:pPr>
        <w:pStyle w:val="ListParagraph"/>
        <w:numPr>
          <w:ilvl w:val="0"/>
          <w:numId w:val="27"/>
        </w:numPr>
        <w:spacing w:before="120" w:after="40" w:line="288" w:lineRule="auto"/>
        <w:ind w:right="-1"/>
        <w:rPr>
          <w:rFonts w:ascii="Arial" w:hAnsi="Arial" w:cs="Arial"/>
          <w:i/>
        </w:rPr>
      </w:pPr>
      <w:r>
        <w:rPr>
          <w:rFonts w:ascii="Arial" w:hAnsi="Arial" w:cs="Arial"/>
          <w:i/>
        </w:rPr>
        <w:t xml:space="preserve">Guide to </w:t>
      </w:r>
      <w:r w:rsidRPr="001800A8">
        <w:rPr>
          <w:rFonts w:ascii="Arial" w:hAnsi="Arial" w:cs="Arial"/>
          <w:i/>
        </w:rPr>
        <w:t>Self-Assessment and Continuous Improvement – Self-Assessable Organisations</w:t>
      </w:r>
    </w:p>
    <w:p w14:paraId="0E09797E" w14:textId="094E34AD" w:rsidR="007B7AAD" w:rsidRDefault="007B7AAD" w:rsidP="007B7AAD">
      <w:pPr>
        <w:pStyle w:val="ListParagraph"/>
        <w:numPr>
          <w:ilvl w:val="0"/>
          <w:numId w:val="27"/>
        </w:numPr>
        <w:spacing w:before="120" w:after="40" w:line="288" w:lineRule="auto"/>
        <w:ind w:right="-1"/>
        <w:rPr>
          <w:rFonts w:ascii="Arial" w:hAnsi="Arial" w:cs="Arial"/>
        </w:rPr>
      </w:pPr>
      <w:r w:rsidRPr="001800A8">
        <w:rPr>
          <w:rFonts w:ascii="Arial" w:hAnsi="Arial" w:cs="Arial"/>
          <w:i/>
        </w:rPr>
        <w:t xml:space="preserve">Self-Assessment Workbook </w:t>
      </w:r>
    </w:p>
    <w:p w14:paraId="1C869784" w14:textId="184786F3" w:rsidR="007B7AAD" w:rsidRPr="001E6959" w:rsidRDefault="007B7AAD" w:rsidP="007B7AAD">
      <w:pPr>
        <w:pStyle w:val="ListParagraph"/>
        <w:numPr>
          <w:ilvl w:val="0"/>
          <w:numId w:val="27"/>
        </w:numPr>
        <w:spacing w:before="120" w:after="40" w:line="288" w:lineRule="auto"/>
        <w:ind w:right="-1"/>
        <w:rPr>
          <w:rFonts w:ascii="Arial" w:hAnsi="Arial" w:cs="Arial"/>
        </w:rPr>
      </w:pPr>
      <w:r w:rsidRPr="001800A8">
        <w:rPr>
          <w:rFonts w:ascii="Arial" w:hAnsi="Arial" w:cs="Arial"/>
          <w:i/>
        </w:rPr>
        <w:t>Continuous Improvement Plan</w:t>
      </w:r>
      <w:r>
        <w:rPr>
          <w:rFonts w:ascii="Arial" w:hAnsi="Arial" w:cs="Arial"/>
        </w:rPr>
        <w:t xml:space="preserve"> </w:t>
      </w:r>
    </w:p>
    <w:p w14:paraId="726F5407" w14:textId="77777777" w:rsidR="007B7AAD" w:rsidRPr="002E4571" w:rsidRDefault="007B7AAD" w:rsidP="007B7AAD">
      <w:pPr>
        <w:spacing w:before="120" w:after="40" w:line="288" w:lineRule="auto"/>
        <w:ind w:left="420" w:right="-1" w:hanging="420"/>
        <w:rPr>
          <w:rFonts w:cs="Arial"/>
          <w:color w:val="000000" w:themeColor="text1"/>
        </w:rPr>
      </w:pPr>
      <w:r w:rsidRPr="002E4571">
        <w:rPr>
          <w:rFonts w:cs="Arial"/>
          <w:color w:val="000000" w:themeColor="text1"/>
        </w:rPr>
        <w:t>The</w:t>
      </w:r>
      <w:r>
        <w:rPr>
          <w:rFonts w:cs="Arial"/>
          <w:color w:val="000000" w:themeColor="text1"/>
        </w:rPr>
        <w:t xml:space="preserve">se resources </w:t>
      </w:r>
      <w:r w:rsidRPr="002C7E45">
        <w:rPr>
          <w:rFonts w:cs="Arial"/>
          <w:b/>
          <w:color w:val="000000" w:themeColor="text1"/>
        </w:rPr>
        <w:t>should be used in conjunction</w:t>
      </w:r>
      <w:r w:rsidRPr="002E4571">
        <w:rPr>
          <w:rFonts w:cs="Arial"/>
          <w:color w:val="000000" w:themeColor="text1"/>
        </w:rPr>
        <w:t xml:space="preserve"> with</w:t>
      </w:r>
      <w:r>
        <w:rPr>
          <w:rFonts w:cs="Arial"/>
          <w:color w:val="000000" w:themeColor="text1"/>
        </w:rPr>
        <w:t xml:space="preserve"> the</w:t>
      </w:r>
      <w:r w:rsidRPr="002E4571">
        <w:rPr>
          <w:rFonts w:cs="Arial"/>
          <w:color w:val="000000" w:themeColor="text1"/>
        </w:rPr>
        <w:t>:</w:t>
      </w:r>
    </w:p>
    <w:p w14:paraId="33F78FC6" w14:textId="77777777" w:rsidR="007B7AAD" w:rsidRPr="002E4571" w:rsidRDefault="007B7AAD" w:rsidP="007B7AAD">
      <w:pPr>
        <w:pStyle w:val="ListParagraph"/>
        <w:numPr>
          <w:ilvl w:val="0"/>
          <w:numId w:val="30"/>
        </w:numPr>
        <w:spacing w:before="120" w:after="40" w:line="288" w:lineRule="auto"/>
        <w:ind w:right="-1"/>
        <w:rPr>
          <w:rFonts w:ascii="Arial" w:hAnsi="Arial" w:cs="Arial"/>
          <w:color w:val="000000" w:themeColor="text1"/>
        </w:rPr>
      </w:pPr>
      <w:r w:rsidRPr="002E4571">
        <w:rPr>
          <w:rFonts w:ascii="Arial" w:hAnsi="Arial" w:cs="Arial"/>
          <w:i/>
          <w:color w:val="000000" w:themeColor="text1"/>
        </w:rPr>
        <w:t>Human Services Quality Standards</w:t>
      </w:r>
      <w:r w:rsidRPr="002E4571">
        <w:rPr>
          <w:rFonts w:ascii="Arial" w:hAnsi="Arial" w:cs="Arial"/>
          <w:color w:val="000000" w:themeColor="text1"/>
        </w:rPr>
        <w:t xml:space="preserve"> </w:t>
      </w:r>
    </w:p>
    <w:p w14:paraId="3B5362E4" w14:textId="26507F8A" w:rsidR="007B7AAD" w:rsidRPr="00375105" w:rsidRDefault="007B7AAD" w:rsidP="007B7AAD">
      <w:pPr>
        <w:pStyle w:val="ListParagraph"/>
        <w:numPr>
          <w:ilvl w:val="0"/>
          <w:numId w:val="30"/>
        </w:numPr>
        <w:spacing w:before="120" w:after="40" w:line="288" w:lineRule="auto"/>
        <w:ind w:right="-1"/>
        <w:rPr>
          <w:rFonts w:ascii="Arial" w:hAnsi="Arial" w:cs="Arial"/>
          <w:color w:val="000000" w:themeColor="text1"/>
        </w:rPr>
      </w:pPr>
      <w:r w:rsidRPr="002E4571">
        <w:rPr>
          <w:rFonts w:ascii="Arial" w:hAnsi="Arial" w:cs="Arial"/>
          <w:i/>
          <w:color w:val="000000" w:themeColor="text1"/>
        </w:rPr>
        <w:t>Human Service Quality Framework User Guide</w:t>
      </w:r>
      <w:r>
        <w:rPr>
          <w:rFonts w:ascii="Arial" w:hAnsi="Arial" w:cs="Arial"/>
          <w:i/>
          <w:color w:val="000000" w:themeColor="text1"/>
        </w:rPr>
        <w:t xml:space="preserve"> – Self</w:t>
      </w:r>
      <w:r w:rsidRPr="00DF7159">
        <w:rPr>
          <w:rFonts w:ascii="Arial" w:hAnsi="Arial" w:cs="Arial"/>
          <w:color w:val="000000" w:themeColor="text1"/>
        </w:rPr>
        <w:t>-</w:t>
      </w:r>
      <w:r w:rsidRPr="00DF7159">
        <w:rPr>
          <w:rFonts w:ascii="Arial" w:hAnsi="Arial" w:cs="Arial"/>
          <w:i/>
          <w:color w:val="000000" w:themeColor="text1"/>
        </w:rPr>
        <w:t>Assessable Organisations</w:t>
      </w:r>
      <w:r>
        <w:rPr>
          <w:rFonts w:ascii="Arial" w:hAnsi="Arial" w:cs="Arial"/>
          <w:color w:val="000000" w:themeColor="text1"/>
        </w:rPr>
        <w:t xml:space="preserve"> – this </w:t>
      </w:r>
      <w:r w:rsidRPr="002E4571">
        <w:rPr>
          <w:rFonts w:ascii="Arial" w:hAnsi="Arial" w:cs="Arial"/>
          <w:color w:val="000000" w:themeColor="text1"/>
        </w:rPr>
        <w:t xml:space="preserve">includes mandatory requirements that are </w:t>
      </w:r>
      <w:r w:rsidRPr="00375105">
        <w:rPr>
          <w:rFonts w:ascii="Arial" w:hAnsi="Arial" w:cs="Arial"/>
          <w:color w:val="000000" w:themeColor="text1"/>
        </w:rPr>
        <w:t>common to all organisations and must be evidenced as part of meeting a standard/indicator, additional mandatory requirements specific to individual funding streams or services</w:t>
      </w:r>
      <w:r w:rsidR="00186A37" w:rsidRPr="00375105">
        <w:rPr>
          <w:rFonts w:ascii="Arial" w:hAnsi="Arial" w:cs="Arial"/>
          <w:color w:val="000000" w:themeColor="text1"/>
        </w:rPr>
        <w:t xml:space="preserve"> and</w:t>
      </w:r>
      <w:r w:rsidRPr="00375105">
        <w:rPr>
          <w:rFonts w:ascii="Arial" w:hAnsi="Arial" w:cs="Arial"/>
          <w:color w:val="000000" w:themeColor="text1"/>
        </w:rPr>
        <w:t xml:space="preserve"> suggestions of how an indicator may be demonstrated</w:t>
      </w:r>
    </w:p>
    <w:p w14:paraId="09059501" w14:textId="04B991EF" w:rsidR="007B7AAD" w:rsidRPr="00375105" w:rsidRDefault="007B7AAD" w:rsidP="007B7AAD">
      <w:pPr>
        <w:pStyle w:val="ListParagraph"/>
        <w:numPr>
          <w:ilvl w:val="0"/>
          <w:numId w:val="30"/>
        </w:numPr>
        <w:spacing w:before="120" w:after="40" w:line="288" w:lineRule="auto"/>
        <w:ind w:right="-1"/>
        <w:rPr>
          <w:rFonts w:ascii="Arial" w:hAnsi="Arial" w:cs="Arial"/>
          <w:color w:val="000000" w:themeColor="text1"/>
        </w:rPr>
      </w:pPr>
      <w:r w:rsidRPr="00375105">
        <w:rPr>
          <w:rFonts w:ascii="Arial" w:hAnsi="Arial" w:cs="Arial"/>
          <w:i/>
          <w:color w:val="000000" w:themeColor="text1"/>
        </w:rPr>
        <w:t>Key Milestones for Organisations Completing a HSQF Self-Assessment (only</w:t>
      </w:r>
      <w:r w:rsidRPr="00375105">
        <w:rPr>
          <w:rFonts w:ascii="Arial" w:hAnsi="Arial" w:cs="Arial"/>
          <w:color w:val="000000" w:themeColor="text1"/>
        </w:rPr>
        <w:t>)</w:t>
      </w:r>
      <w:r w:rsidR="006E0180" w:rsidRPr="00375105">
        <w:rPr>
          <w:rFonts w:ascii="Arial" w:hAnsi="Arial" w:cs="Arial"/>
          <w:color w:val="000000" w:themeColor="text1"/>
        </w:rPr>
        <w:t>.</w:t>
      </w:r>
    </w:p>
    <w:p w14:paraId="3632087A" w14:textId="5CEF54EB" w:rsidR="007B7AAD" w:rsidRPr="00375105" w:rsidRDefault="007B7AAD" w:rsidP="007B7AAD">
      <w:pPr>
        <w:spacing w:before="120" w:after="40" w:line="288" w:lineRule="auto"/>
        <w:ind w:right="-1"/>
        <w:rPr>
          <w:rStyle w:val="Hyperlink"/>
          <w:rFonts w:eastAsia="Times"/>
          <w:szCs w:val="22"/>
        </w:rPr>
      </w:pPr>
      <w:r w:rsidRPr="00375105">
        <w:rPr>
          <w:rFonts w:cs="Arial"/>
          <w:szCs w:val="22"/>
        </w:rPr>
        <w:t xml:space="preserve">The Self-Assessment Workbook and Continuous Improvement Plan tools are available in two formats, Microsoft Office </w:t>
      </w:r>
      <w:proofErr w:type="gramStart"/>
      <w:r w:rsidRPr="00375105">
        <w:rPr>
          <w:rFonts w:cs="Arial"/>
          <w:szCs w:val="22"/>
        </w:rPr>
        <w:t>Word</w:t>
      </w:r>
      <w:proofErr w:type="gramEnd"/>
      <w:r w:rsidRPr="00375105">
        <w:rPr>
          <w:rFonts w:cs="Arial"/>
          <w:szCs w:val="22"/>
        </w:rPr>
        <w:t xml:space="preserve"> and Excel on the </w:t>
      </w:r>
      <w:r w:rsidR="005E4BED" w:rsidRPr="00375105">
        <w:rPr>
          <w:rFonts w:cs="Arial"/>
          <w:szCs w:val="22"/>
        </w:rPr>
        <w:t>HSQF</w:t>
      </w:r>
      <w:r w:rsidRPr="00375105">
        <w:rPr>
          <w:rFonts w:cs="Arial"/>
          <w:szCs w:val="22"/>
        </w:rPr>
        <w:t xml:space="preserve"> website at:</w:t>
      </w:r>
      <w:r w:rsidR="006E0180" w:rsidRPr="00375105">
        <w:rPr>
          <w:rFonts w:cs="Arial"/>
          <w:szCs w:val="22"/>
        </w:rPr>
        <w:t xml:space="preserve"> </w:t>
      </w:r>
      <w:hyperlink r:id="rId11" w:history="1">
        <w:r w:rsidR="006E0180" w:rsidRPr="00375105">
          <w:rPr>
            <w:rStyle w:val="Hyperlink"/>
            <w:rFonts w:cs="Arial"/>
            <w:szCs w:val="22"/>
          </w:rPr>
          <w:t>www.dsdsatsip.qld.gov.au/our-work/human-services-quality-framework</w:t>
        </w:r>
      </w:hyperlink>
      <w:r w:rsidR="006E0180" w:rsidRPr="00375105">
        <w:rPr>
          <w:rFonts w:cs="Arial"/>
          <w:szCs w:val="22"/>
        </w:rPr>
        <w:t xml:space="preserve"> </w:t>
      </w:r>
    </w:p>
    <w:p w14:paraId="387C043E" w14:textId="64999343" w:rsidR="007B7AAD" w:rsidRPr="00375105" w:rsidRDefault="00044316" w:rsidP="007B7AAD">
      <w:pPr>
        <w:spacing w:before="120" w:after="40" w:line="276" w:lineRule="auto"/>
        <w:jc w:val="both"/>
      </w:pPr>
      <w:r w:rsidRPr="00375105">
        <w:rPr>
          <w:iCs/>
          <w:color w:val="000000" w:themeColor="text1"/>
        </w:rPr>
        <w:t>HSQF</w:t>
      </w:r>
      <w:r w:rsidR="007B7AAD" w:rsidRPr="00375105">
        <w:rPr>
          <w:iCs/>
          <w:color w:val="000000" w:themeColor="text1"/>
        </w:rPr>
        <w:t xml:space="preserve"> recognises that some organisations may use other tools such as online platforms to complete self-assessments as part of other business/industry requirements. In these cases, the </w:t>
      </w:r>
      <w:r w:rsidRPr="00375105">
        <w:rPr>
          <w:iCs/>
          <w:color w:val="000000" w:themeColor="text1"/>
        </w:rPr>
        <w:t>HSQF</w:t>
      </w:r>
      <w:r w:rsidR="007B7AAD" w:rsidRPr="00375105">
        <w:rPr>
          <w:iCs/>
          <w:color w:val="000000" w:themeColor="text1"/>
        </w:rPr>
        <w:t xml:space="preserve"> will consider accepting a completed self-assessment against the standards in an approved alternative format such the Standards and Performance Pathways BNG NGO Services Online. For further information, please contact the HSQF team on 1800 034 022 or </w:t>
      </w:r>
      <w:hyperlink r:id="rId12" w:history="1">
        <w:r w:rsidR="006E0180" w:rsidRPr="00375105">
          <w:rPr>
            <w:rStyle w:val="Hyperlink"/>
            <w:iCs/>
          </w:rPr>
          <w:t>hsqf@dsdsatsip.qld.gov.au</w:t>
        </w:r>
      </w:hyperlink>
      <w:r w:rsidR="007B7AAD" w:rsidRPr="00375105">
        <w:rPr>
          <w:rStyle w:val="Hyperlink"/>
          <w:iCs/>
        </w:rPr>
        <w:t>.</w:t>
      </w:r>
    </w:p>
    <w:p w14:paraId="08BB82C9" w14:textId="63B6D11D" w:rsidR="007B7AAD" w:rsidRPr="00790696" w:rsidRDefault="007B7AAD" w:rsidP="007B7AAD">
      <w:pPr>
        <w:spacing w:before="120" w:after="40" w:line="276" w:lineRule="auto"/>
        <w:ind w:right="-1"/>
        <w:rPr>
          <w:rFonts w:eastAsia="Times" w:cs="Arial"/>
        </w:rPr>
      </w:pPr>
      <w:r w:rsidRPr="00375105">
        <w:rPr>
          <w:rFonts w:eastAsia="Times"/>
          <w:szCs w:val="22"/>
        </w:rPr>
        <w:t xml:space="preserve">More information about steps and practical tips can be found in the </w:t>
      </w:r>
      <w:r w:rsidRPr="00375105">
        <w:rPr>
          <w:rFonts w:eastAsia="Times" w:cs="Arial"/>
          <w:i/>
          <w:color w:val="000000"/>
        </w:rPr>
        <w:t>HSQF Quality Pathway Kit for Service Providers</w:t>
      </w:r>
      <w:r w:rsidRPr="00375105">
        <w:rPr>
          <w:rFonts w:eastAsia="Times"/>
          <w:szCs w:val="22"/>
        </w:rPr>
        <w:t xml:space="preserve"> available on the </w:t>
      </w:r>
      <w:r w:rsidR="005E4BED" w:rsidRPr="00375105">
        <w:rPr>
          <w:rFonts w:eastAsia="Times"/>
          <w:szCs w:val="22"/>
        </w:rPr>
        <w:t>HSQF</w:t>
      </w:r>
      <w:r w:rsidRPr="00375105">
        <w:rPr>
          <w:rFonts w:eastAsia="Times"/>
          <w:szCs w:val="22"/>
        </w:rPr>
        <w:t xml:space="preserve"> website at: </w:t>
      </w:r>
      <w:hyperlink r:id="rId13" w:history="1">
        <w:r w:rsidR="006E0180" w:rsidRPr="00375105">
          <w:rPr>
            <w:rStyle w:val="Hyperlink"/>
            <w:rFonts w:cs="Arial"/>
            <w:szCs w:val="22"/>
          </w:rPr>
          <w:t>www.dsdsatsip.qld.gov.au/our-work/human-services-quality-framework</w:t>
        </w:r>
      </w:hyperlink>
      <w:r w:rsidR="006E0180">
        <w:rPr>
          <w:rFonts w:cs="Arial"/>
          <w:szCs w:val="22"/>
        </w:rPr>
        <w:t xml:space="preserve"> </w:t>
      </w:r>
    </w:p>
    <w:p w14:paraId="7750DF2D" w14:textId="77777777" w:rsidR="008F3DDB" w:rsidRDefault="008F3DDB">
      <w:pPr>
        <w:rPr>
          <w:noProof/>
          <w:color w:val="048A70"/>
          <w:sz w:val="36"/>
          <w:szCs w:val="36"/>
        </w:rPr>
      </w:pPr>
      <w:bookmarkStart w:id="8" w:name="_Toc425232361"/>
      <w:bookmarkStart w:id="9" w:name="_Toc425334205"/>
      <w:bookmarkStart w:id="10" w:name="_Toc425334257"/>
      <w:bookmarkStart w:id="11" w:name="_Toc425341065"/>
      <w:r>
        <w:rPr>
          <w:color w:val="048A70"/>
        </w:rPr>
        <w:br w:type="page"/>
      </w:r>
    </w:p>
    <w:p w14:paraId="1C951EB5" w14:textId="6EF99187" w:rsidR="007B7AAD" w:rsidRPr="005D2029" w:rsidRDefault="007B7AAD" w:rsidP="007B7AAD">
      <w:pPr>
        <w:pStyle w:val="Heading1"/>
        <w:spacing w:before="240"/>
        <w:ind w:right="-1"/>
        <w:rPr>
          <w:rFonts w:cs="Times New Roman"/>
          <w:b/>
          <w:bCs/>
          <w:iCs/>
          <w:color w:val="048A70"/>
          <w:sz w:val="22"/>
          <w:szCs w:val="24"/>
        </w:rPr>
      </w:pPr>
      <w:bookmarkStart w:id="12" w:name="_Toc26274843"/>
      <w:bookmarkStart w:id="13" w:name="_Toc98749266"/>
      <w:r w:rsidRPr="005D2029">
        <w:rPr>
          <w:color w:val="048A70"/>
        </w:rPr>
        <w:lastRenderedPageBreak/>
        <w:t>Self-Assessment and Continuous Improvement</w:t>
      </w:r>
      <w:bookmarkEnd w:id="12"/>
      <w:bookmarkEnd w:id="13"/>
      <w:r w:rsidRPr="005D2029">
        <w:rPr>
          <w:color w:val="048A70"/>
        </w:rPr>
        <w:t xml:space="preserve"> </w:t>
      </w:r>
    </w:p>
    <w:p w14:paraId="1FC7B662" w14:textId="77777777" w:rsidR="007B7AAD" w:rsidRPr="009D683E" w:rsidRDefault="007B7AAD" w:rsidP="007B7AAD">
      <w:pPr>
        <w:spacing w:before="120"/>
        <w:rPr>
          <w:bCs/>
          <w:iCs/>
          <w:color w:val="000000" w:themeColor="text1"/>
        </w:rPr>
      </w:pPr>
      <w:r w:rsidRPr="009D683E">
        <w:rPr>
          <w:bCs/>
          <w:iCs/>
          <w:color w:val="000000" w:themeColor="text1"/>
        </w:rPr>
        <w:t xml:space="preserve">Self-assessment and continuous improvement are connected processes designed to assist organisations to review their performance against the Human Services Quality Standards (the standards) and make continual improvements over time.  </w:t>
      </w:r>
    </w:p>
    <w:p w14:paraId="4BACA305" w14:textId="77777777" w:rsidR="007B7AAD" w:rsidRPr="009D683E" w:rsidRDefault="007B7AAD" w:rsidP="007B7AAD">
      <w:pPr>
        <w:spacing w:before="120"/>
        <w:rPr>
          <w:bCs/>
          <w:iCs/>
          <w:color w:val="000000" w:themeColor="text1"/>
        </w:rPr>
      </w:pPr>
      <w:r w:rsidRPr="009D683E">
        <w:rPr>
          <w:bCs/>
          <w:iCs/>
          <w:color w:val="000000" w:themeColor="text1"/>
        </w:rPr>
        <w:t>This guide provides information in two parts:</w:t>
      </w:r>
    </w:p>
    <w:p w14:paraId="38F6D35B" w14:textId="77777777" w:rsidR="007B7AAD" w:rsidRPr="009D683E" w:rsidRDefault="007B7AAD" w:rsidP="007B7AAD">
      <w:pPr>
        <w:pStyle w:val="ListParagraph"/>
        <w:numPr>
          <w:ilvl w:val="0"/>
          <w:numId w:val="45"/>
        </w:numPr>
        <w:spacing w:before="120"/>
        <w:rPr>
          <w:rFonts w:ascii="Arial" w:hAnsi="Arial" w:cs="Arial"/>
          <w:bCs/>
          <w:iCs/>
          <w:color w:val="000000" w:themeColor="text1"/>
        </w:rPr>
      </w:pPr>
      <w:r w:rsidRPr="009D683E">
        <w:rPr>
          <w:rFonts w:ascii="Arial" w:hAnsi="Arial" w:cs="Arial"/>
          <w:bCs/>
          <w:iCs/>
          <w:color w:val="000000" w:themeColor="text1"/>
        </w:rPr>
        <w:t>Part A provides information about self-assessment</w:t>
      </w:r>
    </w:p>
    <w:p w14:paraId="70170A0B" w14:textId="77777777" w:rsidR="007B7AAD" w:rsidRPr="009D683E" w:rsidRDefault="007B7AAD" w:rsidP="007B7AAD">
      <w:pPr>
        <w:pStyle w:val="ListParagraph"/>
        <w:numPr>
          <w:ilvl w:val="0"/>
          <w:numId w:val="45"/>
        </w:numPr>
        <w:spacing w:before="120"/>
        <w:rPr>
          <w:rFonts w:ascii="Arial" w:hAnsi="Arial" w:cs="Arial"/>
          <w:bCs/>
          <w:iCs/>
          <w:color w:val="000000" w:themeColor="text1"/>
        </w:rPr>
      </w:pPr>
      <w:r w:rsidRPr="009D683E">
        <w:rPr>
          <w:rFonts w:ascii="Arial" w:hAnsi="Arial" w:cs="Arial"/>
          <w:bCs/>
          <w:iCs/>
          <w:color w:val="000000" w:themeColor="text1"/>
        </w:rPr>
        <w:t xml:space="preserve">Part B provides information about continuous improvement. </w:t>
      </w:r>
    </w:p>
    <w:p w14:paraId="3EE94CD8" w14:textId="30BD3FD9" w:rsidR="007B7AAD" w:rsidRPr="00833175" w:rsidRDefault="007B7AAD" w:rsidP="007B7AAD">
      <w:pPr>
        <w:spacing w:before="120" w:after="40"/>
      </w:pPr>
      <w:r>
        <w:t>The key steps and timeframes</w:t>
      </w:r>
      <w:r w:rsidRPr="00833175">
        <w:rPr>
          <w:rStyle w:val="FootnoteReference"/>
          <w:bCs/>
          <w:iCs/>
          <w:color w:val="000000" w:themeColor="text1"/>
        </w:rPr>
        <w:footnoteReference w:id="1"/>
      </w:r>
      <w:r w:rsidRPr="00833175">
        <w:t xml:space="preserve"> </w:t>
      </w:r>
      <w:r>
        <w:t xml:space="preserve">for self-assessment and continuous improvement activities and submission of key </w:t>
      </w:r>
      <w:r w:rsidRPr="00375105">
        <w:t xml:space="preserve">documents to </w:t>
      </w:r>
      <w:r w:rsidR="00C2402D" w:rsidRPr="00375105">
        <w:t xml:space="preserve">your contract officer </w:t>
      </w:r>
      <w:r w:rsidR="00AB7FB2" w:rsidRPr="00375105">
        <w:t>is</w:t>
      </w:r>
      <w:r w:rsidRPr="00375105">
        <w:t xml:space="preserve"> set out</w:t>
      </w:r>
      <w:r>
        <w:t xml:space="preserve"> in Diagram 1 below. </w:t>
      </w:r>
    </w:p>
    <w:p w14:paraId="1735D642" w14:textId="77777777" w:rsidR="007B7AAD" w:rsidRDefault="007B7AAD" w:rsidP="007B7AAD">
      <w:pPr>
        <w:rPr>
          <w:rFonts w:cs="Arial"/>
          <w:szCs w:val="22"/>
        </w:rPr>
      </w:pPr>
    </w:p>
    <w:p w14:paraId="07696903" w14:textId="77777777" w:rsidR="007B7AAD" w:rsidRDefault="007B7AAD" w:rsidP="007B7AAD">
      <w:pPr>
        <w:spacing w:before="120" w:after="120"/>
        <w:rPr>
          <w:rFonts w:cs="Arial"/>
          <w:b/>
          <w:szCs w:val="22"/>
        </w:rPr>
      </w:pPr>
      <w:r w:rsidRPr="00E51F80">
        <w:rPr>
          <w:rFonts w:cs="Arial"/>
          <w:b/>
          <w:szCs w:val="22"/>
        </w:rPr>
        <w:t>Diagram</w:t>
      </w:r>
      <w:r>
        <w:rPr>
          <w:rFonts w:cs="Arial"/>
          <w:b/>
          <w:szCs w:val="22"/>
        </w:rPr>
        <w:t xml:space="preserve"> 1: Self-assessment and continuous improvement cycle and timeframes</w:t>
      </w:r>
    </w:p>
    <w:p w14:paraId="71EE530E" w14:textId="77777777" w:rsidR="007B7AAD" w:rsidRDefault="007B7AAD" w:rsidP="007B7AAD">
      <w:pPr>
        <w:rPr>
          <w:rFonts w:cs="Arial"/>
          <w:szCs w:val="22"/>
        </w:rPr>
      </w:pPr>
      <w:r>
        <w:rPr>
          <w:rFonts w:cs="Arial"/>
          <w:noProof/>
          <w:szCs w:val="22"/>
          <w:lang w:eastAsia="en-AU"/>
        </w:rPr>
        <mc:AlternateContent>
          <mc:Choice Requires="wpg">
            <w:drawing>
              <wp:inline distT="0" distB="0" distL="0" distR="0" wp14:anchorId="73CE1F34" wp14:editId="22A12413">
                <wp:extent cx="6530340" cy="5640705"/>
                <wp:effectExtent l="0" t="0" r="3810" b="0"/>
                <wp:docPr id="22" name="Group 22" descr="Diagram 1: Self-assessment and continuous improvement cycle and timeframes: &#10;• HSQF Commencement date: This is the date your organisation formally commenced HSQF requirements through your service agreement. If you are unsure of this date, check with your regional contract officer.&#10;• Complete your self-assessment - 18 months&#10;• Submit Self-Assessment Workbook to department: Submit your Self-Assessment Workbook 18 months after your HSQF commencement date. You can also submit your initial Continuous Improvement Plan at this time, however this is optional. &#10;• Implement improvements identified in the self-assessment- 12 months&#10;• Submit updated Continuous Improvement Plan to department: Submit your updated Continuous Improvement Plan 12 months after your self-assessment due date (total 30 months after your HSQF commencement date).  &#10;• Total of 30 months&#10;• Next 18 months&#10;• Next self-assessment due: New cycle of self-assessment and continuous improvement. Next self-assessment due 18 months after last Continuous Improvement Plan.&#10;"/>
                <wp:cNvGraphicFramePr/>
                <a:graphic xmlns:a="http://schemas.openxmlformats.org/drawingml/2006/main">
                  <a:graphicData uri="http://schemas.microsoft.com/office/word/2010/wordprocessingGroup">
                    <wpg:wgp>
                      <wpg:cNvGrpSpPr/>
                      <wpg:grpSpPr>
                        <a:xfrm>
                          <a:off x="0" y="0"/>
                          <a:ext cx="6530340" cy="5640705"/>
                          <a:chOff x="0" y="0"/>
                          <a:chExt cx="6530340" cy="5640705"/>
                        </a:xfrm>
                      </wpg:grpSpPr>
                      <wps:wsp>
                        <wps:cNvPr id="258" name="Rounded Rectangle 258"/>
                        <wps:cNvSpPr/>
                        <wps:spPr>
                          <a:xfrm>
                            <a:off x="0" y="0"/>
                            <a:ext cx="6530340" cy="4518660"/>
                          </a:xfrm>
                          <a:prstGeom prst="roundRect">
                            <a:avLst/>
                          </a:prstGeom>
                          <a:solidFill>
                            <a:schemeClr val="tx1">
                              <a:lumMod val="50000"/>
                              <a:lumOff val="50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601980" y="274320"/>
                            <a:ext cx="2049780" cy="4038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2CE09C" w14:textId="77777777" w:rsidR="00F80903" w:rsidRPr="00301A20" w:rsidRDefault="00F80903" w:rsidP="007B7AAD">
                              <w:pPr>
                                <w:spacing w:before="100"/>
                                <w:jc w:val="center"/>
                                <w:rPr>
                                  <w:b/>
                                  <w:color w:val="000000" w:themeColor="text1"/>
                                  <w:sz w:val="20"/>
                                  <w:szCs w:val="20"/>
                                </w:rPr>
                              </w:pPr>
                              <w:r w:rsidRPr="00301A20">
                                <w:rPr>
                                  <w:b/>
                                  <w:color w:val="000000" w:themeColor="text1"/>
                                  <w:sz w:val="20"/>
                                  <w:szCs w:val="20"/>
                                </w:rPr>
                                <w:t>HSQF Commencement Date</w:t>
                              </w:r>
                            </w:p>
                            <w:p w14:paraId="62B1BB2E" w14:textId="77777777" w:rsidR="00F80903" w:rsidRPr="00B93822" w:rsidRDefault="00F80903" w:rsidP="007B7AAD">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601980" y="1569720"/>
                            <a:ext cx="2103120" cy="944880"/>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1902ED10" w14:textId="77777777" w:rsidR="00F80903" w:rsidRPr="00301A20" w:rsidRDefault="00F80903" w:rsidP="007B7AAD">
                              <w:pPr>
                                <w:jc w:val="center"/>
                                <w:rPr>
                                  <w:b/>
                                  <w:color w:val="000000" w:themeColor="text1"/>
                                  <w:sz w:val="20"/>
                                  <w:szCs w:val="20"/>
                                </w:rPr>
                              </w:pPr>
                              <w:r w:rsidRPr="00301A20">
                                <w:rPr>
                                  <w:b/>
                                  <w:color w:val="000000" w:themeColor="text1"/>
                                  <w:sz w:val="20"/>
                                  <w:szCs w:val="20"/>
                                </w:rPr>
                                <w:t xml:space="preserve">Submit </w:t>
                              </w:r>
                            </w:p>
                            <w:p w14:paraId="204D3091" w14:textId="77777777" w:rsidR="00F80903" w:rsidRPr="00301A20" w:rsidRDefault="00F80903" w:rsidP="007B7AAD">
                              <w:pPr>
                                <w:jc w:val="center"/>
                                <w:rPr>
                                  <w:b/>
                                  <w:color w:val="000000" w:themeColor="text1"/>
                                  <w:sz w:val="20"/>
                                  <w:szCs w:val="20"/>
                                </w:rPr>
                              </w:pPr>
                              <w:r w:rsidRPr="00301A20">
                                <w:rPr>
                                  <w:b/>
                                  <w:color w:val="000000" w:themeColor="text1"/>
                                  <w:sz w:val="20"/>
                                  <w:szCs w:val="20"/>
                                </w:rPr>
                                <w:t xml:space="preserve">Self-Assessment Workbook </w:t>
                              </w:r>
                            </w:p>
                            <w:p w14:paraId="4C4CF587" w14:textId="0B10D14D" w:rsidR="00F80903" w:rsidRPr="00301A20" w:rsidRDefault="00F80903" w:rsidP="007B7AAD">
                              <w:pPr>
                                <w:jc w:val="center"/>
                                <w:rPr>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601980" y="3352800"/>
                            <a:ext cx="2232660" cy="944880"/>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661BD261" w14:textId="77777777" w:rsidR="00F80903" w:rsidRPr="00301A20" w:rsidRDefault="00F80903" w:rsidP="007B7AAD">
                              <w:pPr>
                                <w:jc w:val="center"/>
                                <w:rPr>
                                  <w:b/>
                                  <w:color w:val="000000" w:themeColor="text1"/>
                                  <w:sz w:val="20"/>
                                  <w:szCs w:val="20"/>
                                </w:rPr>
                              </w:pPr>
                              <w:r w:rsidRPr="00301A20">
                                <w:rPr>
                                  <w:b/>
                                  <w:color w:val="000000" w:themeColor="text1"/>
                                  <w:sz w:val="20"/>
                                  <w:szCs w:val="20"/>
                                </w:rPr>
                                <w:t xml:space="preserve">Submit </w:t>
                              </w:r>
                              <w:r w:rsidRPr="00301A20">
                                <w:rPr>
                                  <w:b/>
                                  <w:color w:val="000000" w:themeColor="text1"/>
                                  <w:sz w:val="20"/>
                                  <w:szCs w:val="20"/>
                                  <w:u w:val="single"/>
                                </w:rPr>
                                <w:t>updated</w:t>
                              </w:r>
                              <w:r w:rsidRPr="00301A20">
                                <w:rPr>
                                  <w:b/>
                                  <w:color w:val="000000" w:themeColor="text1"/>
                                  <w:sz w:val="20"/>
                                  <w:szCs w:val="20"/>
                                </w:rPr>
                                <w:t xml:space="preserve"> </w:t>
                              </w:r>
                            </w:p>
                            <w:p w14:paraId="5462C9A0" w14:textId="77777777" w:rsidR="00F80903" w:rsidRDefault="00F80903" w:rsidP="007B7AAD">
                              <w:pPr>
                                <w:jc w:val="center"/>
                                <w:rPr>
                                  <w:b/>
                                  <w:color w:val="000000" w:themeColor="text1"/>
                                  <w:sz w:val="20"/>
                                  <w:szCs w:val="20"/>
                                </w:rPr>
                              </w:pPr>
                              <w:r w:rsidRPr="00301A20">
                                <w:rPr>
                                  <w:b/>
                                  <w:color w:val="000000" w:themeColor="text1"/>
                                  <w:sz w:val="20"/>
                                  <w:szCs w:val="20"/>
                                </w:rPr>
                                <w:t xml:space="preserve">Continuous Improvement Plan </w:t>
                              </w:r>
                            </w:p>
                            <w:p w14:paraId="6CDDD8A9" w14:textId="1F3A3338" w:rsidR="00F80903" w:rsidRPr="00301A20" w:rsidRDefault="00F80903" w:rsidP="007B7AAD">
                              <w:pPr>
                                <w:jc w:val="center"/>
                                <w:rPr>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640080" y="5143500"/>
                            <a:ext cx="1851660" cy="419100"/>
                          </a:xfrm>
                          <a:prstGeom prst="roundRect">
                            <a:avLst/>
                          </a:prstGeom>
                          <a:solidFill>
                            <a:schemeClr val="accent3">
                              <a:lumMod val="60000"/>
                              <a:lumOff val="40000"/>
                            </a:schemeClr>
                          </a:solidFill>
                          <a:ln w="25400" cap="flat" cmpd="sng" algn="ctr">
                            <a:solidFill>
                              <a:schemeClr val="accent3"/>
                            </a:solidFill>
                            <a:prstDash val="solid"/>
                          </a:ln>
                          <a:effectLst/>
                        </wps:spPr>
                        <wps:txbx>
                          <w:txbxContent>
                            <w:p w14:paraId="13619A66" w14:textId="77777777" w:rsidR="00F80903" w:rsidRPr="00283B11" w:rsidRDefault="00F80903" w:rsidP="007B7AAD">
                              <w:pPr>
                                <w:jc w:val="center"/>
                                <w:rPr>
                                  <w:b/>
                                  <w:color w:val="000000" w:themeColor="text1"/>
                                  <w:sz w:val="20"/>
                                  <w:szCs w:val="20"/>
                                </w:rPr>
                              </w:pPr>
                              <w:r w:rsidRPr="00283B11">
                                <w:rPr>
                                  <w:b/>
                                  <w:color w:val="000000" w:themeColor="text1"/>
                                  <w:sz w:val="20"/>
                                  <w:szCs w:val="20"/>
                                </w:rPr>
                                <w:t>Next self-assessment due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918460" y="129540"/>
                            <a:ext cx="3185160" cy="7010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747A8" w14:textId="5975122D" w:rsidR="00F80903" w:rsidRPr="00607845" w:rsidRDefault="00F80903" w:rsidP="007B7AAD">
                              <w:pPr>
                                <w:rPr>
                                  <w:i/>
                                  <w:sz w:val="20"/>
                                  <w:szCs w:val="20"/>
                                </w:rPr>
                              </w:pPr>
                              <w:r w:rsidRPr="00607845">
                                <w:rPr>
                                  <w:i/>
                                  <w:sz w:val="20"/>
                                  <w:szCs w:val="20"/>
                                </w:rPr>
                                <w:t xml:space="preserve">This is the date your organisation formally commenced HSQF requirements through your service agreement. If you are unsure of this date, check with your contract </w:t>
                              </w:r>
                              <w:r>
                                <w:rPr>
                                  <w:i/>
                                  <w:sz w:val="20"/>
                                  <w:szCs w:val="20"/>
                                </w:rPr>
                                <w:t>officer</w:t>
                              </w:r>
                              <w:r w:rsidRPr="00607845">
                                <w:rPr>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956560" y="1684020"/>
                            <a:ext cx="3238500" cy="670560"/>
                          </a:xfrm>
                          <a:prstGeom prst="rect">
                            <a:avLst/>
                          </a:prstGeom>
                          <a:solidFill>
                            <a:schemeClr val="bg1"/>
                          </a:solidFill>
                          <a:ln w="6350">
                            <a:noFill/>
                          </a:ln>
                          <a:effectLst/>
                        </wps:spPr>
                        <wps:txbx>
                          <w:txbxContent>
                            <w:p w14:paraId="3B07967D" w14:textId="77777777" w:rsidR="00F80903" w:rsidRPr="00607845" w:rsidRDefault="00F80903" w:rsidP="007B7AAD">
                              <w:pPr>
                                <w:rPr>
                                  <w:i/>
                                  <w:sz w:val="20"/>
                                  <w:szCs w:val="20"/>
                                </w:rPr>
                              </w:pPr>
                              <w:r>
                                <w:rPr>
                                  <w:i/>
                                  <w:sz w:val="20"/>
                                  <w:szCs w:val="20"/>
                                </w:rPr>
                                <w:t xml:space="preserve">Submit your Self-Assessment Workbook 18 months after your HSQF commencement date. You can also submit your </w:t>
                              </w:r>
                              <w:r w:rsidRPr="00283B11">
                                <w:rPr>
                                  <w:i/>
                                  <w:sz w:val="20"/>
                                  <w:szCs w:val="20"/>
                                  <w:u w:val="single"/>
                                </w:rPr>
                                <w:t xml:space="preserve">initial </w:t>
                              </w:r>
                              <w:r>
                                <w:rPr>
                                  <w:i/>
                                  <w:sz w:val="20"/>
                                  <w:szCs w:val="20"/>
                                </w:rPr>
                                <w:t xml:space="preserve">Continuous Improvement Plan at this </w:t>
                              </w:r>
                              <w:proofErr w:type="gramStart"/>
                              <w:r>
                                <w:rPr>
                                  <w:i/>
                                  <w:sz w:val="20"/>
                                  <w:szCs w:val="20"/>
                                </w:rPr>
                                <w:t>time,</w:t>
                              </w:r>
                              <w:proofErr w:type="gramEnd"/>
                              <w:r>
                                <w:rPr>
                                  <w:i/>
                                  <w:sz w:val="20"/>
                                  <w:szCs w:val="20"/>
                                </w:rPr>
                                <w:t xml:space="preserve"> however this is optional.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048000" y="3512820"/>
                            <a:ext cx="3177540" cy="571500"/>
                          </a:xfrm>
                          <a:prstGeom prst="rect">
                            <a:avLst/>
                          </a:prstGeom>
                          <a:solidFill>
                            <a:schemeClr val="bg1"/>
                          </a:solidFill>
                          <a:ln w="6350">
                            <a:noFill/>
                          </a:ln>
                          <a:effectLst/>
                        </wps:spPr>
                        <wps:txbx>
                          <w:txbxContent>
                            <w:p w14:paraId="003588E3" w14:textId="77777777" w:rsidR="00F80903" w:rsidRPr="00607845" w:rsidRDefault="00F80903" w:rsidP="007B7AAD">
                              <w:pPr>
                                <w:rPr>
                                  <w:i/>
                                  <w:sz w:val="20"/>
                                  <w:szCs w:val="20"/>
                                </w:rPr>
                              </w:pPr>
                              <w:r>
                                <w:rPr>
                                  <w:i/>
                                  <w:sz w:val="20"/>
                                  <w:szCs w:val="20"/>
                                </w:rPr>
                                <w:t xml:space="preserve">Submit your </w:t>
                              </w:r>
                              <w:r w:rsidRPr="006B2887">
                                <w:rPr>
                                  <w:i/>
                                  <w:sz w:val="20"/>
                                  <w:szCs w:val="20"/>
                                  <w:u w:val="single"/>
                                </w:rPr>
                                <w:t>updated</w:t>
                              </w:r>
                              <w:r>
                                <w:rPr>
                                  <w:i/>
                                  <w:sz w:val="20"/>
                                  <w:szCs w:val="20"/>
                                </w:rPr>
                                <w:t xml:space="preserve"> Continuous Improvement Plan 12 months after your self-assessment due date (total 30 months after your HSQF commencement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640080" y="2606040"/>
                            <a:ext cx="533400" cy="6629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609600" y="4396740"/>
                            <a:ext cx="533400" cy="662940"/>
                          </a:xfrm>
                          <a:prstGeom prst="downArrow">
                            <a:avLst/>
                          </a:prstGeom>
                          <a:solidFill>
                            <a:schemeClr val="accent3"/>
                          </a:solid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257300" y="929640"/>
                            <a:ext cx="2857500" cy="251460"/>
                          </a:xfrm>
                          <a:prstGeom prst="rect">
                            <a:avLst/>
                          </a:prstGeom>
                          <a:solidFill>
                            <a:schemeClr val="accent6">
                              <a:lumMod val="60000"/>
                              <a:lumOff val="40000"/>
                            </a:schemeClr>
                          </a:solidFill>
                          <a:ln w="6350">
                            <a:noFill/>
                          </a:ln>
                          <a:effectLst/>
                        </wps:spPr>
                        <wps:txbx>
                          <w:txbxContent>
                            <w:p w14:paraId="102824B9" w14:textId="77777777" w:rsidR="00F80903" w:rsidRPr="00301A20" w:rsidRDefault="00F80903" w:rsidP="007B7AAD">
                              <w:pPr>
                                <w:rPr>
                                  <w:b/>
                                  <w:sz w:val="20"/>
                                  <w:szCs w:val="20"/>
                                </w:rPr>
                              </w:pPr>
                              <w:r>
                                <w:rPr>
                                  <w:b/>
                                  <w:sz w:val="20"/>
                                  <w:szCs w:val="20"/>
                                </w:rPr>
                                <w:t xml:space="preserve">Complete your self-assessment - </w:t>
                              </w:r>
                              <w:r w:rsidRPr="00301A20">
                                <w:rPr>
                                  <w:b/>
                                  <w:sz w:val="20"/>
                                  <w:szCs w:val="20"/>
                                </w:rPr>
                                <w:t>18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Down Arrow 20"/>
                        <wps:cNvSpPr/>
                        <wps:spPr>
                          <a:xfrm>
                            <a:off x="640080" y="754380"/>
                            <a:ext cx="533400" cy="723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257300" y="2735580"/>
                            <a:ext cx="4442460" cy="251460"/>
                          </a:xfrm>
                          <a:prstGeom prst="rect">
                            <a:avLst/>
                          </a:prstGeom>
                          <a:solidFill>
                            <a:srgbClr val="F79646">
                              <a:lumMod val="60000"/>
                              <a:lumOff val="40000"/>
                            </a:srgbClr>
                          </a:solidFill>
                          <a:ln w="6350">
                            <a:noFill/>
                          </a:ln>
                          <a:effectLst/>
                        </wps:spPr>
                        <wps:txbx>
                          <w:txbxContent>
                            <w:p w14:paraId="25613D7C" w14:textId="77777777" w:rsidR="00F80903" w:rsidRPr="00301A20" w:rsidRDefault="00F80903" w:rsidP="007B7AAD">
                              <w:pPr>
                                <w:rPr>
                                  <w:b/>
                                  <w:sz w:val="20"/>
                                  <w:szCs w:val="20"/>
                                </w:rPr>
                              </w:pPr>
                              <w:r>
                                <w:rPr>
                                  <w:b/>
                                  <w:sz w:val="20"/>
                                  <w:szCs w:val="20"/>
                                </w:rPr>
                                <w:t xml:space="preserve">Implement improvements identified in the self-assessment- </w:t>
                              </w:r>
                              <w:r w:rsidRPr="00301A20">
                                <w:rPr>
                                  <w:b/>
                                  <w:sz w:val="20"/>
                                  <w:szCs w:val="20"/>
                                </w:rPr>
                                <w:t>1</w:t>
                              </w:r>
                              <w:r>
                                <w:rPr>
                                  <w:b/>
                                  <w:sz w:val="20"/>
                                  <w:szCs w:val="20"/>
                                </w:rPr>
                                <w:t>2</w:t>
                              </w:r>
                              <w:r w:rsidRPr="00301A20">
                                <w:rPr>
                                  <w:b/>
                                  <w:sz w:val="20"/>
                                  <w:szCs w:val="20"/>
                                </w:rPr>
                                <w:t xml:space="preserve"> months</w:t>
                              </w:r>
                              <w:r>
                                <w:rPr>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257300" y="4587240"/>
                            <a:ext cx="876300" cy="251460"/>
                          </a:xfrm>
                          <a:prstGeom prst="rect">
                            <a:avLst/>
                          </a:prstGeom>
                          <a:solidFill>
                            <a:srgbClr val="F79646">
                              <a:lumMod val="60000"/>
                              <a:lumOff val="40000"/>
                            </a:srgbClr>
                          </a:solidFill>
                          <a:ln w="6350">
                            <a:noFill/>
                          </a:ln>
                          <a:effectLst/>
                        </wps:spPr>
                        <wps:txbx>
                          <w:txbxContent>
                            <w:p w14:paraId="41592A4D" w14:textId="77777777" w:rsidR="00F80903" w:rsidRPr="00301A20" w:rsidRDefault="00F80903" w:rsidP="007B7AAD">
                              <w:pPr>
                                <w:rPr>
                                  <w:b/>
                                  <w:sz w:val="20"/>
                                  <w:szCs w:val="20"/>
                                </w:rPr>
                              </w:pPr>
                              <w:r w:rsidRPr="00301A20">
                                <w:rPr>
                                  <w:b/>
                                  <w:sz w:val="20"/>
                                  <w:szCs w:val="20"/>
                                </w:rPr>
                                <w:t>18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2651760" y="5059680"/>
                            <a:ext cx="3840480" cy="581025"/>
                          </a:xfrm>
                          <a:prstGeom prst="rect">
                            <a:avLst/>
                          </a:prstGeom>
                          <a:solidFill>
                            <a:schemeClr val="accent3">
                              <a:lumMod val="40000"/>
                              <a:lumOff val="60000"/>
                            </a:schemeClr>
                          </a:solidFill>
                          <a:ln w="6350">
                            <a:noFill/>
                          </a:ln>
                          <a:effectLst/>
                        </wps:spPr>
                        <wps:txbx>
                          <w:txbxContent>
                            <w:p w14:paraId="07B0116A" w14:textId="77777777" w:rsidR="00F80903" w:rsidRPr="00607845" w:rsidRDefault="00F80903" w:rsidP="007B7AAD">
                              <w:pPr>
                                <w:rPr>
                                  <w:i/>
                                  <w:sz w:val="20"/>
                                  <w:szCs w:val="20"/>
                                </w:rPr>
                              </w:pPr>
                              <w:r>
                                <w:rPr>
                                  <w:i/>
                                  <w:sz w:val="20"/>
                                  <w:szCs w:val="20"/>
                                </w:rPr>
                                <w:t>New cycle of self-assessment and continuous improvement. Next self-assessment due 18 months after last Continuous Improvement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Down Arrow 15"/>
                        <wps:cNvSpPr/>
                        <wps:spPr>
                          <a:xfrm>
                            <a:off x="53340" y="274320"/>
                            <a:ext cx="533400" cy="3985260"/>
                          </a:xfrm>
                          <a:prstGeom prst="downArrow">
                            <a:avLst/>
                          </a:prstGeom>
                          <a:solidFill>
                            <a:srgbClr val="4F81BD"/>
                          </a:solidFill>
                          <a:ln w="25400" cap="flat" cmpd="sng" algn="ctr">
                            <a:solidFill>
                              <a:srgbClr val="4F81BD">
                                <a:shade val="50000"/>
                              </a:srgbClr>
                            </a:solidFill>
                            <a:prstDash val="solid"/>
                          </a:ln>
                          <a:effectLst/>
                        </wps:spPr>
                        <wps:txbx>
                          <w:txbxContent>
                            <w:p w14:paraId="68ADC182" w14:textId="77777777" w:rsidR="00F80903" w:rsidRPr="00767069" w:rsidRDefault="00F80903" w:rsidP="007B7AAD">
                              <w:pPr>
                                <w:jc w:val="center"/>
                                <w:rPr>
                                  <w:b/>
                                </w:rPr>
                              </w:pPr>
                              <w:r>
                                <w:rPr>
                                  <w:b/>
                                </w:rPr>
                                <w:t>3</w:t>
                              </w:r>
                              <w:r w:rsidRPr="00767069">
                                <w:rPr>
                                  <w:b/>
                                </w:rPr>
                                <w:t>0 M</w:t>
                              </w:r>
                              <w:r>
                                <w:rPr>
                                  <w:b/>
                                </w:rPr>
                                <w:t>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CE1F34" id="Group 22" o:spid="_x0000_s1027" alt="Diagram 1: Self-assessment and continuous improvement cycle and timeframes: &#10;• HSQF Commencement date: This is the date your organisation formally commenced HSQF requirements through your service agreement. If you are unsure of this date, check with your regional contract officer.&#10;• Complete your self-assessment - 18 months&#10;• Submit Self-Assessment Workbook to department: Submit your Self-Assessment Workbook 18 months after your HSQF commencement date. You can also submit your initial Continuous Improvement Plan at this time, however this is optional. &#10;• Implement improvements identified in the self-assessment- 12 months&#10;• Submit updated Continuous Improvement Plan to department: Submit your updated Continuous Improvement Plan 12 months after your self-assessment due date (total 30 months after your HSQF commencement date).  &#10;• Total of 30 months&#10;• Next 18 months&#10;• Next self-assessment due: New cycle of self-assessment and continuous improvement. Next self-assessment due 18 months after last Continuous Improvement Plan.&#10;" style="width:514.2pt;height:444.15pt;mso-position-horizontal-relative:char;mso-position-vertical-relative:line" coordsize="65303,5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">
                <v:roundrect id="Rounded Rectangle 258" o:spid="_x0000_s1028" style="position:absolute;width:65303;height:45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" fillcolor="gray [1629]" stroked="f" strokeweight="2pt">
                  <v:fill opacity="13107f"/>
                </v:roundrect>
                <v:roundrect id="Rounded Rectangle 8" o:spid="_x0000_s1029" style="position:absolute;left:6019;top:2743;width:20498;height:4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" fillcolor="#dbe5f1 [660]" strokecolor="#243f60 [1604]" strokeweight="2pt">
                  <v:textbox>
                    <w:txbxContent>
                      <w:p w14:paraId="662CE09C" w14:textId="77777777" w:rsidR="00F80903" w:rsidRPr="00301A20" w:rsidRDefault="00F80903" w:rsidP="007B7AAD">
                        <w:pPr>
                          <w:spacing w:before="100"/>
                          <w:jc w:val="center"/>
                          <w:rPr>
                            <w:b/>
                            <w:color w:val="000000" w:themeColor="text1"/>
                            <w:sz w:val="20"/>
                            <w:szCs w:val="20"/>
                          </w:rPr>
                        </w:pPr>
                        <w:r w:rsidRPr="00301A20">
                          <w:rPr>
                            <w:b/>
                            <w:color w:val="000000" w:themeColor="text1"/>
                            <w:sz w:val="20"/>
                            <w:szCs w:val="20"/>
                          </w:rPr>
                          <w:t>HSQF Commencement Date</w:t>
                        </w:r>
                      </w:p>
                      <w:p w14:paraId="62B1BB2E" w14:textId="77777777" w:rsidR="00F80903" w:rsidRPr="00B93822" w:rsidRDefault="00F80903" w:rsidP="007B7AAD">
                        <w:pPr>
                          <w:jc w:val="center"/>
                          <w:rPr>
                            <w:color w:val="000000" w:themeColor="text1"/>
                            <w:sz w:val="20"/>
                            <w:szCs w:val="20"/>
                          </w:rPr>
                        </w:pPr>
                      </w:p>
                    </w:txbxContent>
                  </v:textbox>
                </v:roundrect>
                <v:roundrect id="Rounded Rectangle 9" o:spid="_x0000_s1030" style="position:absolute;left:6019;top:15697;width:21032;height:9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" fillcolor="#dce6f2" strokecolor="#385d8a" strokeweight="2pt">
                  <v:textbox>
                    <w:txbxContent>
                      <w:p w14:paraId="1902ED10" w14:textId="77777777" w:rsidR="00F80903" w:rsidRPr="00301A20" w:rsidRDefault="00F80903" w:rsidP="007B7AAD">
                        <w:pPr>
                          <w:jc w:val="center"/>
                          <w:rPr>
                            <w:b/>
                            <w:color w:val="000000" w:themeColor="text1"/>
                            <w:sz w:val="20"/>
                            <w:szCs w:val="20"/>
                          </w:rPr>
                        </w:pPr>
                        <w:r w:rsidRPr="00301A20">
                          <w:rPr>
                            <w:b/>
                            <w:color w:val="000000" w:themeColor="text1"/>
                            <w:sz w:val="20"/>
                            <w:szCs w:val="20"/>
                          </w:rPr>
                          <w:t xml:space="preserve">Submit </w:t>
                        </w:r>
                      </w:p>
                      <w:p w14:paraId="204D3091" w14:textId="77777777" w:rsidR="00F80903" w:rsidRPr="00301A20" w:rsidRDefault="00F80903" w:rsidP="007B7AAD">
                        <w:pPr>
                          <w:jc w:val="center"/>
                          <w:rPr>
                            <w:b/>
                            <w:color w:val="000000" w:themeColor="text1"/>
                            <w:sz w:val="20"/>
                            <w:szCs w:val="20"/>
                          </w:rPr>
                        </w:pPr>
                        <w:r w:rsidRPr="00301A20">
                          <w:rPr>
                            <w:b/>
                            <w:color w:val="000000" w:themeColor="text1"/>
                            <w:sz w:val="20"/>
                            <w:szCs w:val="20"/>
                          </w:rPr>
                          <w:t xml:space="preserve">Self-Assessment Workbook </w:t>
                        </w:r>
                      </w:p>
                      <w:p w14:paraId="4C4CF587" w14:textId="0B10D14D" w:rsidR="00F80903" w:rsidRPr="00301A20" w:rsidRDefault="00F80903" w:rsidP="007B7AAD">
                        <w:pPr>
                          <w:jc w:val="center"/>
                          <w:rPr>
                            <w:b/>
                            <w:color w:val="000000" w:themeColor="text1"/>
                            <w:sz w:val="20"/>
                            <w:szCs w:val="20"/>
                          </w:rPr>
                        </w:pPr>
                      </w:p>
                    </w:txbxContent>
                  </v:textbox>
                </v:roundrect>
                <v:roundrect id="Rounded Rectangle 10" o:spid="_x0000_s1031" style="position:absolute;left:6019;top:33528;width:22327;height:9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" fillcolor="#dce6f2" strokecolor="#385d8a" strokeweight="2pt">
                  <v:textbox>
                    <w:txbxContent>
                      <w:p w14:paraId="661BD261" w14:textId="77777777" w:rsidR="00F80903" w:rsidRPr="00301A20" w:rsidRDefault="00F80903" w:rsidP="007B7AAD">
                        <w:pPr>
                          <w:jc w:val="center"/>
                          <w:rPr>
                            <w:b/>
                            <w:color w:val="000000" w:themeColor="text1"/>
                            <w:sz w:val="20"/>
                            <w:szCs w:val="20"/>
                          </w:rPr>
                        </w:pPr>
                        <w:r w:rsidRPr="00301A20">
                          <w:rPr>
                            <w:b/>
                            <w:color w:val="000000" w:themeColor="text1"/>
                            <w:sz w:val="20"/>
                            <w:szCs w:val="20"/>
                          </w:rPr>
                          <w:t xml:space="preserve">Submit </w:t>
                        </w:r>
                        <w:r w:rsidRPr="00301A20">
                          <w:rPr>
                            <w:b/>
                            <w:color w:val="000000" w:themeColor="text1"/>
                            <w:sz w:val="20"/>
                            <w:szCs w:val="20"/>
                            <w:u w:val="single"/>
                          </w:rPr>
                          <w:t>updated</w:t>
                        </w:r>
                        <w:r w:rsidRPr="00301A20">
                          <w:rPr>
                            <w:b/>
                            <w:color w:val="000000" w:themeColor="text1"/>
                            <w:sz w:val="20"/>
                            <w:szCs w:val="20"/>
                          </w:rPr>
                          <w:t xml:space="preserve"> </w:t>
                        </w:r>
                      </w:p>
                      <w:p w14:paraId="5462C9A0" w14:textId="77777777" w:rsidR="00F80903" w:rsidRDefault="00F80903" w:rsidP="007B7AAD">
                        <w:pPr>
                          <w:jc w:val="center"/>
                          <w:rPr>
                            <w:b/>
                            <w:color w:val="000000" w:themeColor="text1"/>
                            <w:sz w:val="20"/>
                            <w:szCs w:val="20"/>
                          </w:rPr>
                        </w:pPr>
                        <w:r w:rsidRPr="00301A20">
                          <w:rPr>
                            <w:b/>
                            <w:color w:val="000000" w:themeColor="text1"/>
                            <w:sz w:val="20"/>
                            <w:szCs w:val="20"/>
                          </w:rPr>
                          <w:t xml:space="preserve">Continuous Improvement Plan </w:t>
                        </w:r>
                      </w:p>
                      <w:p w14:paraId="6CDDD8A9" w14:textId="1F3A3338" w:rsidR="00F80903" w:rsidRPr="00301A20" w:rsidRDefault="00F80903" w:rsidP="007B7AAD">
                        <w:pPr>
                          <w:jc w:val="center"/>
                          <w:rPr>
                            <w:b/>
                            <w:color w:val="000000" w:themeColor="text1"/>
                            <w:sz w:val="20"/>
                            <w:szCs w:val="20"/>
                          </w:rPr>
                        </w:pPr>
                      </w:p>
                    </w:txbxContent>
                  </v:textbox>
                </v:roundrect>
                <v:roundrect id="Rounded Rectangle 11" o:spid="_x0000_s1032" style="position:absolute;left:6400;top:51435;width:18517;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" fillcolor="#c2d69b [1942]" strokecolor="#9bbb59 [3206]" strokeweight="2pt">
                  <v:textbox>
                    <w:txbxContent>
                      <w:p w14:paraId="13619A66" w14:textId="77777777" w:rsidR="00F80903" w:rsidRPr="00283B11" w:rsidRDefault="00F80903" w:rsidP="007B7AAD">
                        <w:pPr>
                          <w:jc w:val="center"/>
                          <w:rPr>
                            <w:b/>
                            <w:color w:val="000000" w:themeColor="text1"/>
                            <w:sz w:val="20"/>
                            <w:szCs w:val="20"/>
                          </w:rPr>
                        </w:pPr>
                        <w:r w:rsidRPr="00283B11">
                          <w:rPr>
                            <w:b/>
                            <w:color w:val="000000" w:themeColor="text1"/>
                            <w:sz w:val="20"/>
                            <w:szCs w:val="20"/>
                          </w:rPr>
                          <w:t>Next self-assessment due</w:t>
                        </w:r>
                      </w:p>
                    </w:txbxContent>
                  </v:textbox>
                </v:roundrect>
                <v:shape id="Text Box 12" o:spid="_x0000_s1033" type="#_x0000_t202" style="position:absolute;left:29184;top:1295;width:31852;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" fillcolor="white [3212]" stroked="f" strokeweight=".5pt">
                  <v:textbox>
                    <w:txbxContent>
                      <w:p w14:paraId="482747A8" w14:textId="5975122D" w:rsidR="00F80903" w:rsidRPr="00607845" w:rsidRDefault="00F80903" w:rsidP="007B7AAD">
                        <w:pPr>
                          <w:rPr>
                            <w:i/>
                            <w:sz w:val="20"/>
                            <w:szCs w:val="20"/>
                          </w:rPr>
                        </w:pPr>
                        <w:r w:rsidRPr="00607845">
                          <w:rPr>
                            <w:i/>
                            <w:sz w:val="20"/>
                            <w:szCs w:val="20"/>
                          </w:rPr>
                          <w:t xml:space="preserve">This is the date your organisation formally commenced HSQF requirements through your service agreement. If you are unsure of this date, check with your contract </w:t>
                        </w:r>
                        <w:r>
                          <w:rPr>
                            <w:i/>
                            <w:sz w:val="20"/>
                            <w:szCs w:val="20"/>
                          </w:rPr>
                          <w:t>officer</w:t>
                        </w:r>
                        <w:r w:rsidRPr="00607845">
                          <w:rPr>
                            <w:i/>
                            <w:sz w:val="20"/>
                            <w:szCs w:val="20"/>
                          </w:rPr>
                          <w:t>.</w:t>
                        </w:r>
                      </w:p>
                    </w:txbxContent>
                  </v:textbox>
                </v:shape>
                <v:shape id="Text Box 13" o:spid="_x0000_s1034" type="#_x0000_t202" style="position:absolute;left:29565;top:16840;width:32385;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" fillcolor="white [3212]" stroked="f" strokeweight=".5pt">
                  <v:textbox>
                    <w:txbxContent>
                      <w:p w14:paraId="3B07967D" w14:textId="77777777" w:rsidR="00F80903" w:rsidRPr="00607845" w:rsidRDefault="00F80903" w:rsidP="007B7AAD">
                        <w:pPr>
                          <w:rPr>
                            <w:i/>
                            <w:sz w:val="20"/>
                            <w:szCs w:val="20"/>
                          </w:rPr>
                        </w:pPr>
                        <w:r>
                          <w:rPr>
                            <w:i/>
                            <w:sz w:val="20"/>
                            <w:szCs w:val="20"/>
                          </w:rPr>
                          <w:t xml:space="preserve">Submit your Self-Assessment Workbook 18 months after your HSQF commencement date. You can also submit your </w:t>
                        </w:r>
                        <w:r w:rsidRPr="00283B11">
                          <w:rPr>
                            <w:i/>
                            <w:sz w:val="20"/>
                            <w:szCs w:val="20"/>
                            <w:u w:val="single"/>
                          </w:rPr>
                          <w:t xml:space="preserve">initial </w:t>
                        </w:r>
                        <w:r>
                          <w:rPr>
                            <w:i/>
                            <w:sz w:val="20"/>
                            <w:szCs w:val="20"/>
                          </w:rPr>
                          <w:t xml:space="preserve">Continuous Improvement Plan at this </w:t>
                        </w:r>
                        <w:proofErr w:type="gramStart"/>
                        <w:r>
                          <w:rPr>
                            <w:i/>
                            <w:sz w:val="20"/>
                            <w:szCs w:val="20"/>
                          </w:rPr>
                          <w:t>time,</w:t>
                        </w:r>
                        <w:proofErr w:type="gramEnd"/>
                        <w:r>
                          <w:rPr>
                            <w:i/>
                            <w:sz w:val="20"/>
                            <w:szCs w:val="20"/>
                          </w:rPr>
                          <w:t xml:space="preserve"> however this is optional. </w:t>
                        </w:r>
                      </w:p>
                    </w:txbxContent>
                  </v:textbox>
                </v:shape>
                <v:shape id="Text Box 14" o:spid="_x0000_s1035" type="#_x0000_t202" style="position:absolute;left:30480;top:35128;width:317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" fillcolor="white [3212]" stroked="f" strokeweight=".5pt">
                  <v:textbox>
                    <w:txbxContent>
                      <w:p w14:paraId="003588E3" w14:textId="77777777" w:rsidR="00F80903" w:rsidRPr="00607845" w:rsidRDefault="00F80903" w:rsidP="007B7AAD">
                        <w:pPr>
                          <w:rPr>
                            <w:i/>
                            <w:sz w:val="20"/>
                            <w:szCs w:val="20"/>
                          </w:rPr>
                        </w:pPr>
                        <w:r>
                          <w:rPr>
                            <w:i/>
                            <w:sz w:val="20"/>
                            <w:szCs w:val="20"/>
                          </w:rPr>
                          <w:t xml:space="preserve">Submit your </w:t>
                        </w:r>
                        <w:r w:rsidRPr="006B2887">
                          <w:rPr>
                            <w:i/>
                            <w:sz w:val="20"/>
                            <w:szCs w:val="20"/>
                            <w:u w:val="single"/>
                          </w:rPr>
                          <w:t>updated</w:t>
                        </w:r>
                        <w:r>
                          <w:rPr>
                            <w:i/>
                            <w:sz w:val="20"/>
                            <w:szCs w:val="20"/>
                          </w:rPr>
                          <w:t xml:space="preserve"> Continuous Improvement Plan 12 months after your self-assessment due date (total 30 months after your HSQF commencement date).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6" type="#_x0000_t67" style="position:absolute;left:6400;top:26060;width:5334;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" adj="12910" fillcolor="#4f81bd" strokecolor="#385d8a" strokeweight="2pt"/>
                <v:shape id="Down Arrow 17" o:spid="_x0000_s1037" type="#_x0000_t67" style="position:absolute;left:6096;top:43967;width:5334;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" adj="12910" fillcolor="#9bbb59 [3206]" strokecolor="#4e6128 [1606]" strokeweight="2pt"/>
                <v:shape id="Text Box 18" o:spid="_x0000_s1038" type="#_x0000_t202" style="position:absolute;left:12573;top:9296;width:28575;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" fillcolor="#fabf8f [1945]" stroked="f" strokeweight=".5pt">
                  <v:textbox>
                    <w:txbxContent>
                      <w:p w14:paraId="102824B9" w14:textId="77777777" w:rsidR="00F80903" w:rsidRPr="00301A20" w:rsidRDefault="00F80903" w:rsidP="007B7AAD">
                        <w:pPr>
                          <w:rPr>
                            <w:b/>
                            <w:sz w:val="20"/>
                            <w:szCs w:val="20"/>
                          </w:rPr>
                        </w:pPr>
                        <w:r>
                          <w:rPr>
                            <w:b/>
                            <w:sz w:val="20"/>
                            <w:szCs w:val="20"/>
                          </w:rPr>
                          <w:t xml:space="preserve">Complete your self-assessment - </w:t>
                        </w:r>
                        <w:r w:rsidRPr="00301A20">
                          <w:rPr>
                            <w:b/>
                            <w:sz w:val="20"/>
                            <w:szCs w:val="20"/>
                          </w:rPr>
                          <w:t>18 months</w:t>
                        </w:r>
                      </w:p>
                    </w:txbxContent>
                  </v:textbox>
                </v:shape>
                <v:shape id="Down Arrow 20" o:spid="_x0000_s1039" type="#_x0000_t67" style="position:absolute;left:6400;top:7543;width:5334;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" adj="13642" fillcolor="#4f81bd" strokecolor="#385d8a" strokeweight="2pt"/>
                <v:shape id="Text Box 21" o:spid="_x0000_s1040" type="#_x0000_t202" style="position:absolute;left:12573;top:27355;width:4442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" fillcolor="#fac090" stroked="f" strokeweight=".5pt">
                  <v:textbox>
                    <w:txbxContent>
                      <w:p w14:paraId="25613D7C" w14:textId="77777777" w:rsidR="00F80903" w:rsidRPr="00301A20" w:rsidRDefault="00F80903" w:rsidP="007B7AAD">
                        <w:pPr>
                          <w:rPr>
                            <w:b/>
                            <w:sz w:val="20"/>
                            <w:szCs w:val="20"/>
                          </w:rPr>
                        </w:pPr>
                        <w:r>
                          <w:rPr>
                            <w:b/>
                            <w:sz w:val="20"/>
                            <w:szCs w:val="20"/>
                          </w:rPr>
                          <w:t xml:space="preserve">Implement improvements identified in the self-assessment- </w:t>
                        </w:r>
                        <w:r w:rsidRPr="00301A20">
                          <w:rPr>
                            <w:b/>
                            <w:sz w:val="20"/>
                            <w:szCs w:val="20"/>
                          </w:rPr>
                          <w:t>1</w:t>
                        </w:r>
                        <w:r>
                          <w:rPr>
                            <w:b/>
                            <w:sz w:val="20"/>
                            <w:szCs w:val="20"/>
                          </w:rPr>
                          <w:t>2</w:t>
                        </w:r>
                        <w:r w:rsidRPr="00301A20">
                          <w:rPr>
                            <w:b/>
                            <w:sz w:val="20"/>
                            <w:szCs w:val="20"/>
                          </w:rPr>
                          <w:t xml:space="preserve"> months</w:t>
                        </w:r>
                        <w:r>
                          <w:rPr>
                            <w:b/>
                            <w:sz w:val="20"/>
                            <w:szCs w:val="20"/>
                          </w:rPr>
                          <w:t xml:space="preserve"> </w:t>
                        </w:r>
                      </w:p>
                    </w:txbxContent>
                  </v:textbox>
                </v:shape>
                <v:shape id="Text Box 23" o:spid="_x0000_s1041" type="#_x0000_t202" style="position:absolute;left:12573;top:45872;width:876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" fillcolor="#fac090" stroked="f" strokeweight=".5pt">
                  <v:textbox>
                    <w:txbxContent>
                      <w:p w14:paraId="41592A4D" w14:textId="77777777" w:rsidR="00F80903" w:rsidRPr="00301A20" w:rsidRDefault="00F80903" w:rsidP="007B7AAD">
                        <w:pPr>
                          <w:rPr>
                            <w:b/>
                            <w:sz w:val="20"/>
                            <w:szCs w:val="20"/>
                          </w:rPr>
                        </w:pPr>
                        <w:r w:rsidRPr="00301A20">
                          <w:rPr>
                            <w:b/>
                            <w:sz w:val="20"/>
                            <w:szCs w:val="20"/>
                          </w:rPr>
                          <w:t>18 months</w:t>
                        </w:r>
                      </w:p>
                    </w:txbxContent>
                  </v:textbox>
                </v:shape>
                <v:shape id="Text Box 257" o:spid="_x0000_s1042" type="#_x0000_t202" style="position:absolute;left:26517;top:50596;width:38405;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" fillcolor="#d6e3bc [1302]" stroked="f" strokeweight=".5pt">
                  <v:textbox>
                    <w:txbxContent>
                      <w:p w14:paraId="07B0116A" w14:textId="77777777" w:rsidR="00F80903" w:rsidRPr="00607845" w:rsidRDefault="00F80903" w:rsidP="007B7AAD">
                        <w:pPr>
                          <w:rPr>
                            <w:i/>
                            <w:sz w:val="20"/>
                            <w:szCs w:val="20"/>
                          </w:rPr>
                        </w:pPr>
                        <w:r>
                          <w:rPr>
                            <w:i/>
                            <w:sz w:val="20"/>
                            <w:szCs w:val="20"/>
                          </w:rPr>
                          <w:t>New cycle of self-assessment and continuous improvement. Next self-assessment due 18 months after last Continuous Improvement Plan.</w:t>
                        </w:r>
                      </w:p>
                    </w:txbxContent>
                  </v:textbox>
                </v:shape>
                <v:shape id="Down Arrow 15" o:spid="_x0000_s1043" type="#_x0000_t67" style="position:absolute;left:533;top:2743;width:5334;height:39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" adj="20154" fillcolor="#4f81bd" strokecolor="#385d8a" strokeweight="2pt">
                  <v:textbox>
                    <w:txbxContent>
                      <w:p w14:paraId="68ADC182" w14:textId="77777777" w:rsidR="00F80903" w:rsidRPr="00767069" w:rsidRDefault="00F80903" w:rsidP="007B7AAD">
                        <w:pPr>
                          <w:jc w:val="center"/>
                          <w:rPr>
                            <w:b/>
                          </w:rPr>
                        </w:pPr>
                        <w:r>
                          <w:rPr>
                            <w:b/>
                          </w:rPr>
                          <w:t>3</w:t>
                        </w:r>
                        <w:r w:rsidRPr="00767069">
                          <w:rPr>
                            <w:b/>
                          </w:rPr>
                          <w:t>0 M</w:t>
                        </w:r>
                        <w:r>
                          <w:rPr>
                            <w:b/>
                          </w:rPr>
                          <w:t>ONTHS</w:t>
                        </w:r>
                      </w:p>
                    </w:txbxContent>
                  </v:textbox>
                </v:shape>
                <w10:anchorlock/>
              </v:group>
            </w:pict>
          </mc:Fallback>
        </mc:AlternateContent>
      </w:r>
    </w:p>
    <w:p w14:paraId="5EF53E6A" w14:textId="77777777" w:rsidR="007B7AAD" w:rsidRDefault="007B7AAD" w:rsidP="007B7AAD">
      <w:pPr>
        <w:rPr>
          <w:rFonts w:cs="Arial"/>
          <w:szCs w:val="22"/>
        </w:rPr>
      </w:pPr>
    </w:p>
    <w:p w14:paraId="01684BF1" w14:textId="77777777" w:rsidR="007B7AAD" w:rsidRDefault="007B7AAD" w:rsidP="007B7AAD">
      <w:pPr>
        <w:rPr>
          <w:rFonts w:cs="Arial"/>
          <w:szCs w:val="22"/>
        </w:rPr>
      </w:pPr>
    </w:p>
    <w:p w14:paraId="08915E4D" w14:textId="77777777" w:rsidR="007B7AAD" w:rsidRPr="001F4A90" w:rsidRDefault="007B7AAD" w:rsidP="007B7AAD">
      <w:pPr>
        <w:rPr>
          <w:iCs/>
          <w:color w:val="000000" w:themeColor="text1"/>
        </w:rPr>
      </w:pPr>
      <w:r w:rsidRPr="001F4A90">
        <w:rPr>
          <w:iCs/>
          <w:color w:val="000000" w:themeColor="text1"/>
        </w:rPr>
        <w:br w:type="page"/>
      </w:r>
    </w:p>
    <w:p w14:paraId="4BDB6F10" w14:textId="5E57D142" w:rsidR="007B7AAD" w:rsidRDefault="007B7AAD" w:rsidP="007B7AAD">
      <w:pPr>
        <w:spacing w:before="120" w:after="40" w:line="276" w:lineRule="auto"/>
        <w:ind w:right="-1"/>
        <w:rPr>
          <w:rStyle w:val="Hyperlink"/>
          <w:rFonts w:eastAsia="Times"/>
          <w:szCs w:val="22"/>
        </w:rPr>
      </w:pPr>
      <w:r>
        <w:rPr>
          <w:rFonts w:eastAsia="Times"/>
          <w:szCs w:val="22"/>
        </w:rPr>
        <w:lastRenderedPageBreak/>
        <w:t xml:space="preserve">It is recommended that you start your self-assessment early. To help you with planning and preparation, the </w:t>
      </w:r>
      <w:r w:rsidRPr="00375105">
        <w:rPr>
          <w:rFonts w:eastAsia="Times"/>
          <w:szCs w:val="22"/>
        </w:rPr>
        <w:t xml:space="preserve">key milestones and timeframes you should aim for are outlined in the </w:t>
      </w:r>
      <w:r w:rsidRPr="00375105">
        <w:rPr>
          <w:rFonts w:eastAsia="Times" w:cs="Arial"/>
          <w:i/>
        </w:rPr>
        <w:t>Key Milestones for Organisations Completing a HSQF Self-Assessment (only)</w:t>
      </w:r>
      <w:r w:rsidRPr="00375105">
        <w:rPr>
          <w:rFonts w:eastAsia="Times" w:cs="Arial"/>
        </w:rPr>
        <w:t xml:space="preserve">, which is available on the </w:t>
      </w:r>
      <w:r w:rsidR="005E4BED" w:rsidRPr="00375105">
        <w:rPr>
          <w:rFonts w:eastAsia="Times"/>
          <w:szCs w:val="22"/>
        </w:rPr>
        <w:t>HSQF</w:t>
      </w:r>
      <w:r w:rsidRPr="00375105">
        <w:rPr>
          <w:rFonts w:eastAsia="Times"/>
          <w:szCs w:val="22"/>
        </w:rPr>
        <w:t xml:space="preserve"> website at: </w:t>
      </w:r>
      <w:hyperlink r:id="rId14" w:history="1">
        <w:r w:rsidR="00624DC5" w:rsidRPr="00375105">
          <w:rPr>
            <w:rStyle w:val="Hyperlink"/>
            <w:rFonts w:cs="Arial"/>
            <w:szCs w:val="22"/>
          </w:rPr>
          <w:t>www.dsdsatsip.qld.gov.au/our-work/human-services-quality-framework</w:t>
        </w:r>
      </w:hyperlink>
      <w:r w:rsidR="00624DC5">
        <w:rPr>
          <w:rFonts w:cs="Arial"/>
          <w:szCs w:val="22"/>
        </w:rPr>
        <w:t xml:space="preserve"> </w:t>
      </w:r>
      <w:r w:rsidR="002511BF">
        <w:rPr>
          <w:rFonts w:eastAsia="Times"/>
          <w:szCs w:val="22"/>
        </w:rPr>
        <w:t xml:space="preserve"> </w:t>
      </w:r>
      <w:r>
        <w:rPr>
          <w:rStyle w:val="Hyperlink"/>
          <w:rFonts w:eastAsia="Times"/>
          <w:szCs w:val="22"/>
        </w:rPr>
        <w:t xml:space="preserve"> </w:t>
      </w:r>
    </w:p>
    <w:p w14:paraId="3C409067" w14:textId="77777777" w:rsidR="007B7AAD" w:rsidRPr="005D2029" w:rsidRDefault="007B7AAD" w:rsidP="007B7AAD">
      <w:pPr>
        <w:pStyle w:val="Heading1"/>
        <w:spacing w:before="360"/>
        <w:ind w:right="-1"/>
        <w:rPr>
          <w:color w:val="048A70"/>
        </w:rPr>
      </w:pPr>
      <w:bookmarkStart w:id="14" w:name="_Toc26274844"/>
      <w:bookmarkStart w:id="15" w:name="_Toc98749267"/>
      <w:r w:rsidRPr="005D2029">
        <w:rPr>
          <w:color w:val="048A70"/>
        </w:rPr>
        <w:t>Part A - Self-Assessment</w:t>
      </w:r>
      <w:bookmarkEnd w:id="14"/>
      <w:bookmarkEnd w:id="15"/>
      <w:r w:rsidRPr="005D2029">
        <w:rPr>
          <w:color w:val="048A70"/>
        </w:rPr>
        <w:t xml:space="preserve"> </w:t>
      </w:r>
    </w:p>
    <w:p w14:paraId="13F0A639" w14:textId="77777777" w:rsidR="007B7AAD" w:rsidRPr="00186A37" w:rsidRDefault="007B7AAD" w:rsidP="007B7AAD">
      <w:pPr>
        <w:pStyle w:val="Heading1"/>
        <w:keepNext/>
        <w:numPr>
          <w:ilvl w:val="0"/>
          <w:numId w:val="26"/>
        </w:numPr>
        <w:spacing w:before="200" w:after="60" w:line="240" w:lineRule="auto"/>
        <w:ind w:left="567" w:right="-1" w:hanging="567"/>
        <w:contextualSpacing w:val="0"/>
        <w:rPr>
          <w:color w:val="048A70"/>
          <w:sz w:val="28"/>
          <w:szCs w:val="28"/>
        </w:rPr>
      </w:pPr>
      <w:bookmarkStart w:id="16" w:name="_Toc26274845"/>
      <w:bookmarkStart w:id="17" w:name="_Toc98749268"/>
      <w:r w:rsidRPr="00186A37">
        <w:rPr>
          <w:color w:val="048A70"/>
          <w:sz w:val="28"/>
          <w:szCs w:val="28"/>
        </w:rPr>
        <w:t>About self-assessment</w:t>
      </w:r>
      <w:bookmarkEnd w:id="8"/>
      <w:bookmarkEnd w:id="9"/>
      <w:bookmarkEnd w:id="10"/>
      <w:bookmarkEnd w:id="11"/>
      <w:bookmarkEnd w:id="16"/>
      <w:bookmarkEnd w:id="17"/>
    </w:p>
    <w:p w14:paraId="12259447" w14:textId="77777777" w:rsidR="007B7AAD" w:rsidRDefault="007B7AAD" w:rsidP="007B7AAD">
      <w:pPr>
        <w:spacing w:before="120" w:after="40" w:line="288" w:lineRule="auto"/>
        <w:ind w:right="-1"/>
        <w:rPr>
          <w:rFonts w:cs="Arial"/>
          <w:szCs w:val="22"/>
        </w:rPr>
      </w:pPr>
      <w:r w:rsidRPr="00372891">
        <w:rPr>
          <w:rFonts w:cs="Arial"/>
          <w:szCs w:val="22"/>
        </w:rPr>
        <w:t xml:space="preserve">Self-assessment provides an opportunity to review your </w:t>
      </w:r>
      <w:r>
        <w:rPr>
          <w:rFonts w:cs="Arial"/>
          <w:szCs w:val="22"/>
        </w:rPr>
        <w:t>organisation’s p</w:t>
      </w:r>
      <w:r w:rsidRPr="00372891">
        <w:rPr>
          <w:rFonts w:cs="Arial"/>
          <w:szCs w:val="22"/>
        </w:rPr>
        <w:t xml:space="preserve">erformance against the standards and to identify which processes are working well and which may need further development or improvement. </w:t>
      </w:r>
    </w:p>
    <w:p w14:paraId="46B62AC7" w14:textId="77777777" w:rsidR="007B7AAD" w:rsidRDefault="007B7AAD" w:rsidP="007B7AAD">
      <w:pPr>
        <w:spacing w:before="120" w:after="40" w:line="288" w:lineRule="auto"/>
        <w:ind w:right="-1"/>
        <w:rPr>
          <w:rFonts w:cs="Arial"/>
          <w:szCs w:val="22"/>
        </w:rPr>
      </w:pPr>
      <w:r w:rsidRPr="00372891">
        <w:rPr>
          <w:rFonts w:cs="Arial"/>
          <w:szCs w:val="22"/>
        </w:rPr>
        <w:t>The success of the self-assessment process relies on your organisation being open to an honest appraisal of its ability to</w:t>
      </w:r>
      <w:r>
        <w:rPr>
          <w:rFonts w:cs="Arial"/>
          <w:szCs w:val="22"/>
        </w:rPr>
        <w:t xml:space="preserve"> show</w:t>
      </w:r>
      <w:r w:rsidRPr="00372891">
        <w:rPr>
          <w:rFonts w:cs="Arial"/>
          <w:szCs w:val="22"/>
        </w:rPr>
        <w:t xml:space="preserve"> that it is meeting the standards</w:t>
      </w:r>
      <w:r>
        <w:rPr>
          <w:rFonts w:cs="Arial"/>
          <w:szCs w:val="22"/>
        </w:rPr>
        <w:t xml:space="preserve">. </w:t>
      </w:r>
      <w:r w:rsidRPr="00C354DD">
        <w:rPr>
          <w:rFonts w:cs="Arial"/>
          <w:color w:val="000000"/>
          <w:szCs w:val="22"/>
        </w:rPr>
        <w:t xml:space="preserve">There are no </w:t>
      </w:r>
      <w:proofErr w:type="gramStart"/>
      <w:r w:rsidRPr="00C354DD">
        <w:rPr>
          <w:rFonts w:cs="Arial"/>
          <w:color w:val="000000"/>
          <w:szCs w:val="22"/>
        </w:rPr>
        <w:t>right</w:t>
      </w:r>
      <w:proofErr w:type="gramEnd"/>
      <w:r w:rsidRPr="00C354DD">
        <w:rPr>
          <w:rFonts w:cs="Arial"/>
          <w:color w:val="000000"/>
          <w:szCs w:val="22"/>
        </w:rPr>
        <w:t xml:space="preserve"> or wrong answers and it is not about finding fault or blame. Self-assessment is</w:t>
      </w:r>
      <w:r w:rsidRPr="00372891">
        <w:rPr>
          <w:rFonts w:cs="Arial"/>
          <w:szCs w:val="22"/>
        </w:rPr>
        <w:t xml:space="preserve"> a reflective process, looking at what is already in place, what improvements need to be made and sharing this information with staff, </w:t>
      </w:r>
      <w:r>
        <w:rPr>
          <w:rFonts w:cs="Arial"/>
          <w:szCs w:val="22"/>
        </w:rPr>
        <w:t xml:space="preserve">people who access your services </w:t>
      </w:r>
      <w:r w:rsidRPr="00372891">
        <w:rPr>
          <w:rFonts w:cs="Arial"/>
          <w:szCs w:val="22"/>
        </w:rPr>
        <w:t xml:space="preserve">and stakeholders. </w:t>
      </w:r>
    </w:p>
    <w:p w14:paraId="5593FCF8" w14:textId="77777777" w:rsidR="007B7AAD" w:rsidRPr="00375105" w:rsidRDefault="007B7AAD" w:rsidP="007B7AAD">
      <w:pPr>
        <w:spacing w:before="120" w:after="40" w:line="288" w:lineRule="auto"/>
        <w:ind w:right="-1"/>
        <w:rPr>
          <w:rFonts w:cs="Arial"/>
          <w:szCs w:val="22"/>
        </w:rPr>
      </w:pPr>
      <w:r w:rsidRPr="00372891">
        <w:rPr>
          <w:rFonts w:cs="Arial"/>
          <w:szCs w:val="22"/>
        </w:rPr>
        <w:t xml:space="preserve">Self-assessment is </w:t>
      </w:r>
      <w:r>
        <w:rPr>
          <w:rFonts w:cs="Arial"/>
          <w:szCs w:val="22"/>
        </w:rPr>
        <w:t xml:space="preserve">a first look at </w:t>
      </w:r>
      <w:r w:rsidRPr="00372891">
        <w:rPr>
          <w:rFonts w:cs="Arial"/>
          <w:szCs w:val="22"/>
        </w:rPr>
        <w:t xml:space="preserve">the quality of service delivery in your organisation. It is not a process that </w:t>
      </w:r>
      <w:r w:rsidRPr="00375105">
        <w:rPr>
          <w:rFonts w:cs="Arial"/>
          <w:szCs w:val="22"/>
        </w:rPr>
        <w:t xml:space="preserve">needs to be completed every year, but the results should lead to an improvement process that may span up to 1–2 years. The self-assessment process provides an excellent opportunity to increase your organisation’s understanding of its systems and processes and to involve people across the organisation in effective service delivery. Most importantly, self-assessment encourages innovation and is an opportunity to improve service delivery and outcomes. </w:t>
      </w:r>
    </w:p>
    <w:p w14:paraId="295C866B" w14:textId="6A53D888" w:rsidR="007B7AAD" w:rsidRPr="00375105" w:rsidRDefault="007B7AAD" w:rsidP="007B7AAD">
      <w:pPr>
        <w:spacing w:before="120" w:after="40" w:line="276" w:lineRule="auto"/>
        <w:ind w:right="-1"/>
        <w:rPr>
          <w:rFonts w:eastAsia="Times"/>
          <w:szCs w:val="22"/>
        </w:rPr>
      </w:pPr>
      <w:r w:rsidRPr="00375105">
        <w:rPr>
          <w:rFonts w:cs="Arial"/>
          <w:szCs w:val="22"/>
        </w:rPr>
        <w:t xml:space="preserve">Self-assessment requires planning and preparation to ensure the process has direction, leadership and resources and that people involved understand why it is being done and what is to be achieved. Diagram </w:t>
      </w:r>
      <w:r w:rsidR="00587A71" w:rsidRPr="00375105">
        <w:rPr>
          <w:rFonts w:cs="Arial"/>
          <w:szCs w:val="22"/>
        </w:rPr>
        <w:t>2</w:t>
      </w:r>
      <w:r w:rsidRPr="00375105">
        <w:rPr>
          <w:rFonts w:cs="Arial"/>
          <w:szCs w:val="22"/>
        </w:rPr>
        <w:t xml:space="preserve"> outlines the key steps in the self-assessment process. While these</w:t>
      </w:r>
      <w:r w:rsidRPr="00375105">
        <w:rPr>
          <w:rFonts w:eastAsia="Times"/>
          <w:szCs w:val="22"/>
        </w:rPr>
        <w:t xml:space="preserve"> generally flow from one to the next, there may be times when it is necessary to return to a previous step or action to reconsider or repeat findings or activities. </w:t>
      </w:r>
    </w:p>
    <w:p w14:paraId="5D9D85EB" w14:textId="77777777" w:rsidR="007B7AAD" w:rsidRPr="00375105" w:rsidRDefault="007B7AAD" w:rsidP="007B7AAD">
      <w:pPr>
        <w:spacing w:before="120" w:after="120" w:line="276" w:lineRule="auto"/>
        <w:ind w:right="-1"/>
        <w:rPr>
          <w:rFonts w:eastAsia="Times"/>
          <w:b/>
          <w:szCs w:val="22"/>
        </w:rPr>
      </w:pPr>
    </w:p>
    <w:p w14:paraId="7F277A69" w14:textId="2DA6BBDD" w:rsidR="007B7AAD" w:rsidRPr="00D201CE" w:rsidRDefault="007B7AAD" w:rsidP="007B7AAD">
      <w:pPr>
        <w:spacing w:before="120" w:after="120" w:line="276" w:lineRule="auto"/>
        <w:ind w:right="-1"/>
        <w:rPr>
          <w:rFonts w:eastAsia="Times"/>
          <w:b/>
          <w:szCs w:val="22"/>
        </w:rPr>
      </w:pPr>
      <w:r w:rsidRPr="00375105">
        <w:rPr>
          <w:rFonts w:eastAsia="Times"/>
          <w:b/>
          <w:szCs w:val="22"/>
        </w:rPr>
        <w:t xml:space="preserve">Diagram </w:t>
      </w:r>
      <w:r w:rsidR="00587A71" w:rsidRPr="00375105">
        <w:rPr>
          <w:rFonts w:eastAsia="Times"/>
          <w:b/>
          <w:szCs w:val="22"/>
        </w:rPr>
        <w:t>2</w:t>
      </w:r>
      <w:r w:rsidRPr="00375105">
        <w:rPr>
          <w:rFonts w:eastAsia="Times"/>
          <w:b/>
          <w:szCs w:val="22"/>
        </w:rPr>
        <w:t>: Key steps in self-assessment</w:t>
      </w:r>
    </w:p>
    <w:p w14:paraId="288FF985" w14:textId="77777777" w:rsidR="007B7AAD" w:rsidRPr="00C354DD" w:rsidRDefault="007B7AAD" w:rsidP="007B7AAD">
      <w:pPr>
        <w:spacing w:after="40" w:line="276" w:lineRule="auto"/>
        <w:ind w:right="-1"/>
        <w:jc w:val="both"/>
        <w:rPr>
          <w:rFonts w:ascii="Arial Narrow" w:eastAsia="Calibri" w:hAnsi="Arial Narrow"/>
          <w:sz w:val="24"/>
        </w:rPr>
      </w:pPr>
      <w:r>
        <w:rPr>
          <w:rFonts w:ascii="Arial Narrow" w:eastAsia="Calibri" w:hAnsi="Arial Narrow"/>
          <w:noProof/>
          <w:sz w:val="24"/>
          <w:lang w:eastAsia="en-AU"/>
        </w:rPr>
        <mc:AlternateContent>
          <mc:Choice Requires="wpg">
            <w:drawing>
              <wp:anchor distT="0" distB="0" distL="114300" distR="114300" simplePos="0" relativeHeight="251650560" behindDoc="0" locked="0" layoutInCell="1" allowOverlap="1" wp14:anchorId="41516DB6" wp14:editId="05D9F482">
                <wp:simplePos x="0" y="0"/>
                <wp:positionH relativeFrom="column">
                  <wp:posOffset>36307</wp:posOffset>
                </wp:positionH>
                <wp:positionV relativeFrom="line">
                  <wp:posOffset>38137</wp:posOffset>
                </wp:positionV>
                <wp:extent cx="6029885" cy="2369820"/>
                <wp:effectExtent l="57150" t="38100" r="85725" b="87630"/>
                <wp:wrapNone/>
                <wp:docPr id="2" name="Group 2" descr="1. Prepare:&#10;• Set the scene (communicate the purpose, process and how the outcomes will be used)&#10;• Allocate resources (assign responsibilities and different roles, commit people, time and tools)&#10;• Identify support tools&#10;• Establish coordination and schedule timeframes and activities (map out a plan)&#10;2. Assess:&#10;• Review requirements for each standard in the User Guide, including all ‘common’ and relevant ‘funding stream/service type’&#10;• Collate and rate evidence&#10;3. Plan improvements:&#10;• Analyse self-assessment&#10;• Develop action plans&#10;• Report and communicate&#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029885" cy="2369820"/>
                          <a:chOff x="0" y="0"/>
                          <a:chExt cx="6150610" cy="2560320"/>
                        </a:xfrm>
                      </wpg:grpSpPr>
                      <wps:wsp>
                        <wps:cNvPr id="3" name="Rounded Rectangle 29"/>
                        <wps:cNvSpPr>
                          <a:spLocks/>
                        </wps:cNvSpPr>
                        <wps:spPr>
                          <a:xfrm>
                            <a:off x="457200" y="0"/>
                            <a:ext cx="1668780" cy="485140"/>
                          </a:xfrm>
                          <a:prstGeom prst="roundRect">
                            <a:avLst/>
                          </a:prstGeom>
                          <a:solidFill>
                            <a:srgbClr val="B6DDE8"/>
                          </a:solidFill>
                          <a:ln w="9525" cap="flat" cmpd="sng" algn="ctr">
                            <a:solidFill>
                              <a:srgbClr val="06B6A5"/>
                            </a:solidFill>
                            <a:prstDash val="solid"/>
                          </a:ln>
                          <a:effectLst>
                            <a:outerShdw blurRad="40000" dist="20000" dir="5400000" rotWithShape="0">
                              <a:srgbClr val="000000">
                                <a:alpha val="38000"/>
                              </a:srgbClr>
                            </a:outerShdw>
                          </a:effectLst>
                        </wps:spPr>
                        <wps:txbx>
                          <w:txbxContent>
                            <w:p w14:paraId="3CCB2004" w14:textId="77777777" w:rsidR="00F80903" w:rsidRPr="002F0D84" w:rsidRDefault="00F80903" w:rsidP="007B7AAD">
                              <w:pPr>
                                <w:jc w:val="center"/>
                                <w:rPr>
                                  <w:b/>
                                  <w:szCs w:val="22"/>
                                </w:rPr>
                              </w:pPr>
                              <w:r w:rsidRPr="002F0D84">
                                <w:rPr>
                                  <w:b/>
                                  <w:szCs w:val="22"/>
                                </w:rPr>
                                <w:t>PREPARE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28"/>
                        <wps:cNvSpPr>
                          <a:spLocks/>
                        </wps:cNvSpPr>
                        <wps:spPr>
                          <a:xfrm>
                            <a:off x="2910840" y="7620"/>
                            <a:ext cx="1371600" cy="484505"/>
                          </a:xfrm>
                          <a:prstGeom prst="roundRect">
                            <a:avLst/>
                          </a:prstGeom>
                          <a:solidFill>
                            <a:srgbClr val="B6DDE8"/>
                          </a:solidFill>
                          <a:ln w="9525" cap="flat" cmpd="sng" algn="ctr">
                            <a:solidFill>
                              <a:srgbClr val="06B6A5"/>
                            </a:solidFill>
                            <a:prstDash val="solid"/>
                          </a:ln>
                          <a:effectLst>
                            <a:outerShdw blurRad="40000" dist="20000" dir="5400000" rotWithShape="0">
                              <a:srgbClr val="000000">
                                <a:alpha val="38000"/>
                              </a:srgbClr>
                            </a:outerShdw>
                          </a:effectLst>
                        </wps:spPr>
                        <wps:txbx>
                          <w:txbxContent>
                            <w:p w14:paraId="7F9EFC1F" w14:textId="77777777" w:rsidR="00F80903" w:rsidRPr="002F0D84" w:rsidRDefault="00F80903" w:rsidP="007B7AAD">
                              <w:pPr>
                                <w:shd w:val="clear" w:color="auto" w:fill="B6DDE8"/>
                                <w:jc w:val="center"/>
                                <w:rPr>
                                  <w:b/>
                                  <w:szCs w:val="22"/>
                                </w:rPr>
                              </w:pPr>
                              <w:r w:rsidRPr="002F0D84">
                                <w:rPr>
                                  <w:b/>
                                  <w:szCs w:val="22"/>
                                </w:rPr>
                                <w:t>ASSESS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30"/>
                        <wps:cNvSpPr>
                          <a:spLocks/>
                        </wps:cNvSpPr>
                        <wps:spPr>
                          <a:xfrm>
                            <a:off x="4701540" y="0"/>
                            <a:ext cx="1423035" cy="485775"/>
                          </a:xfrm>
                          <a:prstGeom prst="roundRect">
                            <a:avLst/>
                          </a:prstGeom>
                          <a:solidFill>
                            <a:srgbClr val="B6DDE8"/>
                          </a:solidFill>
                          <a:ln w="9525" cap="flat" cmpd="sng" algn="ctr">
                            <a:solidFill>
                              <a:srgbClr val="06B6A5"/>
                            </a:solidFill>
                            <a:prstDash val="solid"/>
                          </a:ln>
                          <a:effectLst>
                            <a:outerShdw blurRad="40000" dist="20000" dir="5400000" rotWithShape="0">
                              <a:srgbClr val="000000">
                                <a:alpha val="38000"/>
                              </a:srgbClr>
                            </a:outerShdw>
                          </a:effectLst>
                        </wps:spPr>
                        <wps:txbx>
                          <w:txbxContent>
                            <w:p w14:paraId="27BA2A69" w14:textId="77777777" w:rsidR="00F80903" w:rsidRPr="002F0D84" w:rsidRDefault="00F80903" w:rsidP="007B7AAD">
                              <w:pPr>
                                <w:jc w:val="center"/>
                                <w:rPr>
                                  <w:b/>
                                  <w:szCs w:val="22"/>
                                </w:rPr>
                              </w:pPr>
                              <w:r w:rsidRPr="002F0D84">
                                <w:rPr>
                                  <w:b/>
                                  <w:szCs w:val="22"/>
                                </w:rPr>
                                <w:t>PLAN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256"/>
                        <wps:cNvSpPr>
                          <a:spLocks/>
                        </wps:cNvSpPr>
                        <wps:spPr>
                          <a:xfrm>
                            <a:off x="2400300" y="175260"/>
                            <a:ext cx="278130" cy="158750"/>
                          </a:xfrm>
                          <a:prstGeom prst="rightArrow">
                            <a:avLst/>
                          </a:prstGeom>
                          <a:solidFill>
                            <a:schemeClr val="tx1"/>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31"/>
                        <wps:cNvSpPr>
                          <a:spLocks/>
                        </wps:cNvSpPr>
                        <wps:spPr>
                          <a:xfrm>
                            <a:off x="4343400" y="175260"/>
                            <a:ext cx="278130" cy="158750"/>
                          </a:xfrm>
                          <a:prstGeom prst="rightArrow">
                            <a:avLst/>
                          </a:prstGeom>
                          <a:solidFill>
                            <a:schemeClr val="tx1"/>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59"/>
                        <wps:cNvSpPr>
                          <a:spLocks/>
                        </wps:cNvSpPr>
                        <wps:spPr>
                          <a:xfrm>
                            <a:off x="0" y="617220"/>
                            <a:ext cx="2575560" cy="1943100"/>
                          </a:xfrm>
                          <a:prstGeom prst="roundRect">
                            <a:avLst/>
                          </a:prstGeom>
                          <a:noFill/>
                          <a:ln w="9525" cap="flat" cmpd="sng" algn="ctr">
                            <a:solidFill>
                              <a:srgbClr val="06B6A5"/>
                            </a:solidFill>
                            <a:prstDash val="solid"/>
                          </a:ln>
                          <a:effectLst>
                            <a:outerShdw blurRad="40000" dist="20000" dir="5400000" rotWithShape="0">
                              <a:srgbClr val="000000">
                                <a:alpha val="38000"/>
                              </a:srgbClr>
                            </a:outerShdw>
                          </a:effectLst>
                        </wps:spPr>
                        <wps:txbx>
                          <w:txbxContent>
                            <w:p w14:paraId="2664C3D2" w14:textId="77777777" w:rsidR="00F80903" w:rsidRPr="00DF7159" w:rsidRDefault="00F80903" w:rsidP="007B7AAD">
                              <w:pPr>
                                <w:pStyle w:val="ListParagraph"/>
                                <w:numPr>
                                  <w:ilvl w:val="0"/>
                                  <w:numId w:val="20"/>
                                </w:numPr>
                                <w:spacing w:after="0"/>
                                <w:rPr>
                                  <w:rFonts w:ascii="Arial" w:hAnsi="Arial" w:cs="Arial"/>
                                  <w:sz w:val="20"/>
                                  <w:szCs w:val="20"/>
                                </w:rPr>
                              </w:pPr>
                              <w:r w:rsidRPr="00DF7159">
                                <w:rPr>
                                  <w:rFonts w:ascii="Arial" w:hAnsi="Arial" w:cs="Arial"/>
                                  <w:sz w:val="20"/>
                                  <w:szCs w:val="20"/>
                                </w:rPr>
                                <w:t xml:space="preserve">Set the scene (communicate the purpose, process </w:t>
                              </w:r>
                              <w:r>
                                <w:rPr>
                                  <w:rFonts w:ascii="Arial" w:hAnsi="Arial" w:cs="Arial"/>
                                  <w:sz w:val="20"/>
                                  <w:szCs w:val="20"/>
                                </w:rPr>
                                <w:t>and</w:t>
                              </w:r>
                              <w:r w:rsidRPr="00DF7159">
                                <w:rPr>
                                  <w:rFonts w:ascii="Arial" w:hAnsi="Arial" w:cs="Arial"/>
                                  <w:sz w:val="20"/>
                                  <w:szCs w:val="20"/>
                                </w:rPr>
                                <w:t xml:space="preserve"> how the outcomes will be used)</w:t>
                              </w:r>
                            </w:p>
                            <w:p w14:paraId="02B9235D" w14:textId="77777777" w:rsidR="00F80903" w:rsidRPr="00DF7159" w:rsidRDefault="00F80903" w:rsidP="007B7AAD">
                              <w:pPr>
                                <w:pStyle w:val="ListParagraph"/>
                                <w:numPr>
                                  <w:ilvl w:val="0"/>
                                  <w:numId w:val="20"/>
                                </w:numPr>
                                <w:spacing w:after="0"/>
                                <w:rPr>
                                  <w:rFonts w:ascii="Arial" w:hAnsi="Arial" w:cs="Arial"/>
                                  <w:sz w:val="20"/>
                                  <w:szCs w:val="20"/>
                                </w:rPr>
                              </w:pPr>
                              <w:r w:rsidRPr="00DF7159">
                                <w:rPr>
                                  <w:rFonts w:ascii="Arial" w:hAnsi="Arial" w:cs="Arial"/>
                                  <w:sz w:val="20"/>
                                  <w:szCs w:val="20"/>
                                </w:rPr>
                                <w:t xml:space="preserve">Allocate resources (assign responsibilities </w:t>
                              </w:r>
                              <w:r>
                                <w:rPr>
                                  <w:rFonts w:ascii="Arial" w:hAnsi="Arial" w:cs="Arial"/>
                                  <w:sz w:val="20"/>
                                  <w:szCs w:val="20"/>
                                </w:rPr>
                                <w:t>and</w:t>
                              </w:r>
                              <w:r w:rsidRPr="00DF7159">
                                <w:rPr>
                                  <w:rFonts w:ascii="Arial" w:hAnsi="Arial" w:cs="Arial"/>
                                  <w:sz w:val="20"/>
                                  <w:szCs w:val="20"/>
                                </w:rPr>
                                <w:t xml:space="preserve"> different roles, commit people, </w:t>
                              </w:r>
                              <w:proofErr w:type="gramStart"/>
                              <w:r w:rsidRPr="00DF7159">
                                <w:rPr>
                                  <w:rFonts w:ascii="Arial" w:hAnsi="Arial" w:cs="Arial"/>
                                  <w:sz w:val="20"/>
                                  <w:szCs w:val="20"/>
                                </w:rPr>
                                <w:t>time</w:t>
                              </w:r>
                              <w:proofErr w:type="gramEnd"/>
                              <w:r w:rsidRPr="00DF7159">
                                <w:rPr>
                                  <w:rFonts w:ascii="Arial" w:hAnsi="Arial" w:cs="Arial"/>
                                  <w:sz w:val="20"/>
                                  <w:szCs w:val="20"/>
                                </w:rPr>
                                <w:t xml:space="preserve"> </w:t>
                              </w:r>
                              <w:r>
                                <w:rPr>
                                  <w:rFonts w:ascii="Arial" w:hAnsi="Arial" w:cs="Arial"/>
                                  <w:sz w:val="20"/>
                                  <w:szCs w:val="20"/>
                                </w:rPr>
                                <w:t>and</w:t>
                              </w:r>
                              <w:r w:rsidRPr="00DF7159">
                                <w:rPr>
                                  <w:rFonts w:ascii="Arial" w:hAnsi="Arial" w:cs="Arial"/>
                                  <w:sz w:val="20"/>
                                  <w:szCs w:val="20"/>
                                </w:rPr>
                                <w:t xml:space="preserve"> tools)</w:t>
                              </w:r>
                            </w:p>
                            <w:p w14:paraId="138E529F" w14:textId="77777777" w:rsidR="00F80903" w:rsidRPr="00DF7159" w:rsidRDefault="00F80903" w:rsidP="007B7AAD">
                              <w:pPr>
                                <w:pStyle w:val="ListParagraph"/>
                                <w:numPr>
                                  <w:ilvl w:val="0"/>
                                  <w:numId w:val="20"/>
                                </w:numPr>
                                <w:spacing w:after="0"/>
                                <w:rPr>
                                  <w:rFonts w:ascii="Arial" w:hAnsi="Arial" w:cs="Arial"/>
                                  <w:sz w:val="20"/>
                                  <w:szCs w:val="20"/>
                                </w:rPr>
                              </w:pPr>
                              <w:r w:rsidRPr="00DF7159">
                                <w:rPr>
                                  <w:rFonts w:ascii="Arial" w:hAnsi="Arial" w:cs="Arial"/>
                                  <w:sz w:val="20"/>
                                  <w:szCs w:val="20"/>
                                </w:rPr>
                                <w:t>Identify support tools</w:t>
                              </w:r>
                            </w:p>
                            <w:p w14:paraId="56045B34" w14:textId="77777777" w:rsidR="00F80903" w:rsidRPr="00DF7159" w:rsidRDefault="00F80903" w:rsidP="007B7AAD">
                              <w:pPr>
                                <w:pStyle w:val="ListParagraph"/>
                                <w:numPr>
                                  <w:ilvl w:val="0"/>
                                  <w:numId w:val="20"/>
                                </w:numPr>
                                <w:spacing w:after="0"/>
                                <w:rPr>
                                  <w:rFonts w:ascii="Arial" w:hAnsi="Arial" w:cs="Arial"/>
                                  <w:sz w:val="20"/>
                                  <w:szCs w:val="20"/>
                                </w:rPr>
                              </w:pPr>
                              <w:r w:rsidRPr="00D201CE">
                                <w:rPr>
                                  <w:rFonts w:ascii="Arial" w:hAnsi="Arial" w:cs="Arial"/>
                                  <w:sz w:val="20"/>
                                  <w:szCs w:val="20"/>
                                </w:rPr>
                                <w:t>Establish coordination and schedule timeframes and activities (map out a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ounded Rectangle 261"/>
                        <wps:cNvSpPr>
                          <a:spLocks/>
                        </wps:cNvSpPr>
                        <wps:spPr>
                          <a:xfrm>
                            <a:off x="2720340" y="617220"/>
                            <a:ext cx="1824990" cy="1752600"/>
                          </a:xfrm>
                          <a:prstGeom prst="roundRect">
                            <a:avLst/>
                          </a:prstGeom>
                          <a:noFill/>
                          <a:ln w="9525" cap="flat" cmpd="sng" algn="ctr">
                            <a:solidFill>
                              <a:srgbClr val="06B6A5"/>
                            </a:solidFill>
                            <a:prstDash val="solid"/>
                          </a:ln>
                          <a:effectLst>
                            <a:outerShdw blurRad="40000" dist="20000" dir="5400000" rotWithShape="0">
                              <a:srgbClr val="000000">
                                <a:alpha val="38000"/>
                              </a:srgbClr>
                            </a:outerShdw>
                          </a:effectLst>
                        </wps:spPr>
                        <wps:txbx>
                          <w:txbxContent>
                            <w:p w14:paraId="2ABCDA86" w14:textId="77777777" w:rsidR="00F80903" w:rsidRPr="00FB02D2" w:rsidRDefault="00F80903" w:rsidP="007B7AAD">
                              <w:pPr>
                                <w:pStyle w:val="ListParagraph"/>
                                <w:numPr>
                                  <w:ilvl w:val="0"/>
                                  <w:numId w:val="21"/>
                                </w:numPr>
                                <w:spacing w:after="0"/>
                                <w:rPr>
                                  <w:rFonts w:ascii="Arial" w:hAnsi="Arial" w:cs="Arial"/>
                                  <w:sz w:val="20"/>
                                  <w:szCs w:val="20"/>
                                </w:rPr>
                              </w:pPr>
                              <w:r w:rsidRPr="00FB02D2">
                                <w:rPr>
                                  <w:rFonts w:ascii="Arial" w:hAnsi="Arial" w:cs="Arial"/>
                                  <w:sz w:val="20"/>
                                  <w:szCs w:val="20"/>
                                </w:rPr>
                                <w:t>Review requirements for each standard in the User Guide, including all ‘common’ and relevant ‘funding stream/service type’</w:t>
                              </w:r>
                            </w:p>
                            <w:p w14:paraId="2A182132" w14:textId="77777777" w:rsidR="00F80903" w:rsidRPr="00DF7159" w:rsidRDefault="00F80903" w:rsidP="007B7AAD">
                              <w:pPr>
                                <w:pStyle w:val="ListParagraph"/>
                                <w:numPr>
                                  <w:ilvl w:val="0"/>
                                  <w:numId w:val="21"/>
                                </w:numPr>
                                <w:spacing w:after="0"/>
                                <w:rPr>
                                  <w:rFonts w:ascii="Arial" w:hAnsi="Arial" w:cs="Arial"/>
                                  <w:sz w:val="20"/>
                                  <w:szCs w:val="20"/>
                                </w:rPr>
                              </w:pPr>
                              <w:r w:rsidRPr="00DF7159">
                                <w:rPr>
                                  <w:rFonts w:ascii="Arial" w:hAnsi="Arial" w:cs="Arial"/>
                                  <w:sz w:val="20"/>
                                  <w:szCs w:val="20"/>
                                </w:rPr>
                                <w:t xml:space="preserve">Collate </w:t>
                              </w:r>
                              <w:r>
                                <w:rPr>
                                  <w:rFonts w:ascii="Arial" w:hAnsi="Arial" w:cs="Arial"/>
                                  <w:sz w:val="20"/>
                                  <w:szCs w:val="20"/>
                                </w:rPr>
                                <w:t>and</w:t>
                              </w:r>
                              <w:r w:rsidRPr="00DF7159">
                                <w:rPr>
                                  <w:rFonts w:ascii="Arial" w:hAnsi="Arial" w:cs="Arial"/>
                                  <w:sz w:val="20"/>
                                  <w:szCs w:val="20"/>
                                </w:rPr>
                                <w:t xml:space="preserve"> rate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ounded Rectangle 260"/>
                        <wps:cNvSpPr>
                          <a:spLocks/>
                        </wps:cNvSpPr>
                        <wps:spPr>
                          <a:xfrm>
                            <a:off x="4701540" y="617220"/>
                            <a:ext cx="1449070" cy="1508760"/>
                          </a:xfrm>
                          <a:prstGeom prst="roundRect">
                            <a:avLst/>
                          </a:prstGeom>
                          <a:noFill/>
                          <a:ln w="9525" cap="flat" cmpd="sng" algn="ctr">
                            <a:solidFill>
                              <a:srgbClr val="06B6A5"/>
                            </a:solidFill>
                            <a:prstDash val="solid"/>
                          </a:ln>
                          <a:effectLst>
                            <a:outerShdw blurRad="40000" dist="20000" dir="5400000" rotWithShape="0">
                              <a:srgbClr val="000000">
                                <a:alpha val="38000"/>
                              </a:srgbClr>
                            </a:outerShdw>
                          </a:effectLst>
                        </wps:spPr>
                        <wps:txbx>
                          <w:txbxContent>
                            <w:p w14:paraId="71A4E67B" w14:textId="77777777" w:rsidR="00F80903" w:rsidRPr="00DF7159" w:rsidRDefault="00F80903" w:rsidP="007B7AAD">
                              <w:pPr>
                                <w:pStyle w:val="ListParagraph"/>
                                <w:numPr>
                                  <w:ilvl w:val="0"/>
                                  <w:numId w:val="22"/>
                                </w:numPr>
                                <w:spacing w:after="0"/>
                                <w:rPr>
                                  <w:rFonts w:ascii="Arial" w:hAnsi="Arial" w:cs="Arial"/>
                                  <w:sz w:val="20"/>
                                  <w:szCs w:val="20"/>
                                </w:rPr>
                              </w:pPr>
                              <w:r w:rsidRPr="00DF7159">
                                <w:rPr>
                                  <w:rFonts w:ascii="Arial" w:hAnsi="Arial" w:cs="Arial"/>
                                  <w:sz w:val="20"/>
                                  <w:szCs w:val="20"/>
                                </w:rPr>
                                <w:t>Analyse self-assessment</w:t>
                              </w:r>
                            </w:p>
                            <w:p w14:paraId="5E2B032E" w14:textId="77777777" w:rsidR="00F80903" w:rsidRPr="00DF7159" w:rsidRDefault="00F80903" w:rsidP="007B7AAD">
                              <w:pPr>
                                <w:pStyle w:val="ListParagraph"/>
                                <w:numPr>
                                  <w:ilvl w:val="0"/>
                                  <w:numId w:val="22"/>
                                </w:numPr>
                                <w:spacing w:after="0"/>
                                <w:rPr>
                                  <w:rFonts w:ascii="Arial" w:hAnsi="Arial" w:cs="Arial"/>
                                  <w:sz w:val="20"/>
                                  <w:szCs w:val="20"/>
                                </w:rPr>
                              </w:pPr>
                              <w:r w:rsidRPr="00DF7159">
                                <w:rPr>
                                  <w:rFonts w:ascii="Arial" w:hAnsi="Arial" w:cs="Arial"/>
                                  <w:sz w:val="20"/>
                                  <w:szCs w:val="20"/>
                                </w:rPr>
                                <w:t>Develop action plans</w:t>
                              </w:r>
                            </w:p>
                            <w:p w14:paraId="3325D759" w14:textId="77777777" w:rsidR="00F80903" w:rsidRPr="00DF7159" w:rsidRDefault="00F80903" w:rsidP="007B7AAD">
                              <w:pPr>
                                <w:pStyle w:val="ListParagraph"/>
                                <w:numPr>
                                  <w:ilvl w:val="0"/>
                                  <w:numId w:val="22"/>
                                </w:numPr>
                                <w:spacing w:after="0"/>
                                <w:rPr>
                                  <w:rFonts w:ascii="Arial" w:hAnsi="Arial" w:cs="Arial"/>
                                  <w:sz w:val="20"/>
                                  <w:szCs w:val="20"/>
                                </w:rPr>
                              </w:pPr>
                              <w:r w:rsidRPr="00DF7159">
                                <w:rPr>
                                  <w:rFonts w:ascii="Arial" w:hAnsi="Arial" w:cs="Arial"/>
                                  <w:sz w:val="20"/>
                                  <w:szCs w:val="20"/>
                                </w:rPr>
                                <w:t xml:space="preserve">Report </w:t>
                              </w:r>
                              <w:r>
                                <w:rPr>
                                  <w:rFonts w:ascii="Arial" w:hAnsi="Arial" w:cs="Arial"/>
                                  <w:sz w:val="20"/>
                                  <w:szCs w:val="20"/>
                                </w:rPr>
                                <w:t>and</w:t>
                              </w:r>
                              <w:r w:rsidRPr="00DF7159">
                                <w:rPr>
                                  <w:rFonts w:ascii="Arial" w:hAnsi="Arial" w:cs="Arial"/>
                                  <w:sz w:val="20"/>
                                  <w:szCs w:val="20"/>
                                </w:rPr>
                                <w:t xml:space="preserve"> communicate</w:t>
                              </w:r>
                            </w:p>
                            <w:p w14:paraId="4DC350CA" w14:textId="77777777" w:rsidR="00F80903" w:rsidRDefault="00F80903" w:rsidP="007B7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16DB6" id="Group 2" o:spid="_x0000_s1044" alt="1. Prepare:&#10;• Set the scene (communicate the purpose, process and how the outcomes will be used)&#10;• Allocate resources (assign responsibilities and different roles, commit people, time and tools)&#10;• Identify support tools&#10;• Establish coordination and schedule timeframes and activities (map out a plan)&#10;2. Assess:&#10;• Review requirements for each standard in the User Guide, including all ‘common’ and relevant ‘funding stream/service type’&#10;• Collate and rate evidence&#10;3. Plan improvements:&#10;• Analyse self-assessment&#10;• Develop action plans&#10;• Report and communicate&#10;" style="position:absolute;left:0;text-align:left;margin-left:2.85pt;margin-top:3pt;width:474.8pt;height:186.6pt;z-index:251650560;mso-position-horizontal-relative:text;mso-position-vertical-relative:line;mso-width-relative:margin;mso-height-relative:margin" coordsize="61506,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">
                <v:roundrect id="Rounded Rectangle 29" o:spid="_x0000_s1045" style="position:absolute;left:4572;width:16687;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" fillcolor="#b6dde8" strokecolor="#06b6a5">
                  <v:shadow on="t" color="black" opacity="24903f" origin=",.5" offset="0,.55556mm"/>
                  <v:path arrowok="t"/>
                  <v:textbox>
                    <w:txbxContent>
                      <w:p w14:paraId="3CCB2004" w14:textId="77777777" w:rsidR="00F80903" w:rsidRPr="002F0D84" w:rsidRDefault="00F80903" w:rsidP="007B7AAD">
                        <w:pPr>
                          <w:jc w:val="center"/>
                          <w:rPr>
                            <w:b/>
                            <w:szCs w:val="22"/>
                          </w:rPr>
                        </w:pPr>
                        <w:r w:rsidRPr="002F0D84">
                          <w:rPr>
                            <w:b/>
                            <w:szCs w:val="22"/>
                          </w:rPr>
                          <w:t>PREPARE</w:t>
                        </w:r>
                      </w:p>
                    </w:txbxContent>
                  </v:textbox>
                </v:roundrect>
                <v:roundrect id="Rounded Rectangle 28" o:spid="_x0000_s1046" style="position:absolute;left:29108;top:76;width:13716;height:4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" fillcolor="#b6dde8" strokecolor="#06b6a5">
                  <v:shadow on="t" color="black" opacity="24903f" origin=",.5" offset="0,.55556mm"/>
                  <v:path arrowok="t"/>
                  <v:textbox>
                    <w:txbxContent>
                      <w:p w14:paraId="7F9EFC1F" w14:textId="77777777" w:rsidR="00F80903" w:rsidRPr="002F0D84" w:rsidRDefault="00F80903" w:rsidP="007B7AAD">
                        <w:pPr>
                          <w:shd w:val="clear" w:color="auto" w:fill="B6DDE8"/>
                          <w:jc w:val="center"/>
                          <w:rPr>
                            <w:b/>
                            <w:szCs w:val="22"/>
                          </w:rPr>
                        </w:pPr>
                        <w:r w:rsidRPr="002F0D84">
                          <w:rPr>
                            <w:b/>
                            <w:szCs w:val="22"/>
                          </w:rPr>
                          <w:t>ASSESS</w:t>
                        </w:r>
                      </w:p>
                    </w:txbxContent>
                  </v:textbox>
                </v:roundrect>
                <v:roundrect id="Rounded Rectangle 30" o:spid="_x0000_s1047" style="position:absolute;left:47015;width:1423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" fillcolor="#b6dde8" strokecolor="#06b6a5">
                  <v:shadow on="t" color="black" opacity="24903f" origin=",.5" offset="0,.55556mm"/>
                  <v:path arrowok="t"/>
                  <v:textbox>
                    <w:txbxContent>
                      <w:p w14:paraId="27BA2A69" w14:textId="77777777" w:rsidR="00F80903" w:rsidRPr="002F0D84" w:rsidRDefault="00F80903" w:rsidP="007B7AAD">
                        <w:pPr>
                          <w:jc w:val="center"/>
                          <w:rPr>
                            <w:b/>
                            <w:szCs w:val="22"/>
                          </w:rPr>
                        </w:pPr>
                        <w:r w:rsidRPr="002F0D84">
                          <w:rPr>
                            <w:b/>
                            <w:szCs w:val="22"/>
                          </w:rPr>
                          <w:t>PLAN IMPROVEMENTS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6" o:spid="_x0000_s1048" type="#_x0000_t13" style="position:absolute;left:24003;top:1752;width:2781;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" adj="15436" fillcolor="black [3213]" stroked="f">
                  <v:shadow on="t" color="black" opacity="24903f" origin=",.5" offset="0,.55556mm"/>
                </v:shape>
                <v:shape id="Right Arrow 31" o:spid="_x0000_s1049" type="#_x0000_t13" style="position:absolute;left:43434;top:1752;width:2781;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" adj="15436" fillcolor="black [3213]" stroked="f">
                  <v:shadow on="t" color="black" opacity="24903f" origin=",.5" offset="0,.55556mm"/>
                </v:shape>
                <v:roundrect id="Rounded Rectangle 259" o:spid="_x0000_s1050" style="position:absolute;top:6172;width:25755;height:19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" filled="f" strokecolor="#06b6a5">
                  <v:shadow on="t" color="black" opacity="24903f" origin=",.5" offset="0,.55556mm"/>
                  <v:path arrowok="t"/>
                  <v:textbox>
                    <w:txbxContent>
                      <w:p w14:paraId="2664C3D2" w14:textId="77777777" w:rsidR="00F80903" w:rsidRPr="00DF7159" w:rsidRDefault="00F80903" w:rsidP="007B7AAD">
                        <w:pPr>
                          <w:pStyle w:val="ListParagraph"/>
                          <w:numPr>
                            <w:ilvl w:val="0"/>
                            <w:numId w:val="20"/>
                          </w:numPr>
                          <w:spacing w:after="0"/>
                          <w:rPr>
                            <w:rFonts w:ascii="Arial" w:hAnsi="Arial" w:cs="Arial"/>
                            <w:sz w:val="20"/>
                            <w:szCs w:val="20"/>
                          </w:rPr>
                        </w:pPr>
                        <w:r w:rsidRPr="00DF7159">
                          <w:rPr>
                            <w:rFonts w:ascii="Arial" w:hAnsi="Arial" w:cs="Arial"/>
                            <w:sz w:val="20"/>
                            <w:szCs w:val="20"/>
                          </w:rPr>
                          <w:t xml:space="preserve">Set the scene (communicate the purpose, process </w:t>
                        </w:r>
                        <w:r>
                          <w:rPr>
                            <w:rFonts w:ascii="Arial" w:hAnsi="Arial" w:cs="Arial"/>
                            <w:sz w:val="20"/>
                            <w:szCs w:val="20"/>
                          </w:rPr>
                          <w:t>and</w:t>
                        </w:r>
                        <w:r w:rsidRPr="00DF7159">
                          <w:rPr>
                            <w:rFonts w:ascii="Arial" w:hAnsi="Arial" w:cs="Arial"/>
                            <w:sz w:val="20"/>
                            <w:szCs w:val="20"/>
                          </w:rPr>
                          <w:t xml:space="preserve"> how the outcomes will be used)</w:t>
                        </w:r>
                      </w:p>
                      <w:p w14:paraId="02B9235D" w14:textId="77777777" w:rsidR="00F80903" w:rsidRPr="00DF7159" w:rsidRDefault="00F80903" w:rsidP="007B7AAD">
                        <w:pPr>
                          <w:pStyle w:val="ListParagraph"/>
                          <w:numPr>
                            <w:ilvl w:val="0"/>
                            <w:numId w:val="20"/>
                          </w:numPr>
                          <w:spacing w:after="0"/>
                          <w:rPr>
                            <w:rFonts w:ascii="Arial" w:hAnsi="Arial" w:cs="Arial"/>
                            <w:sz w:val="20"/>
                            <w:szCs w:val="20"/>
                          </w:rPr>
                        </w:pPr>
                        <w:r w:rsidRPr="00DF7159">
                          <w:rPr>
                            <w:rFonts w:ascii="Arial" w:hAnsi="Arial" w:cs="Arial"/>
                            <w:sz w:val="20"/>
                            <w:szCs w:val="20"/>
                          </w:rPr>
                          <w:t xml:space="preserve">Allocate resources (assign responsibilities </w:t>
                        </w:r>
                        <w:r>
                          <w:rPr>
                            <w:rFonts w:ascii="Arial" w:hAnsi="Arial" w:cs="Arial"/>
                            <w:sz w:val="20"/>
                            <w:szCs w:val="20"/>
                          </w:rPr>
                          <w:t>and</w:t>
                        </w:r>
                        <w:r w:rsidRPr="00DF7159">
                          <w:rPr>
                            <w:rFonts w:ascii="Arial" w:hAnsi="Arial" w:cs="Arial"/>
                            <w:sz w:val="20"/>
                            <w:szCs w:val="20"/>
                          </w:rPr>
                          <w:t xml:space="preserve"> different roles, commit people, </w:t>
                        </w:r>
                        <w:proofErr w:type="gramStart"/>
                        <w:r w:rsidRPr="00DF7159">
                          <w:rPr>
                            <w:rFonts w:ascii="Arial" w:hAnsi="Arial" w:cs="Arial"/>
                            <w:sz w:val="20"/>
                            <w:szCs w:val="20"/>
                          </w:rPr>
                          <w:t>time</w:t>
                        </w:r>
                        <w:proofErr w:type="gramEnd"/>
                        <w:r w:rsidRPr="00DF7159">
                          <w:rPr>
                            <w:rFonts w:ascii="Arial" w:hAnsi="Arial" w:cs="Arial"/>
                            <w:sz w:val="20"/>
                            <w:szCs w:val="20"/>
                          </w:rPr>
                          <w:t xml:space="preserve"> </w:t>
                        </w:r>
                        <w:r>
                          <w:rPr>
                            <w:rFonts w:ascii="Arial" w:hAnsi="Arial" w:cs="Arial"/>
                            <w:sz w:val="20"/>
                            <w:szCs w:val="20"/>
                          </w:rPr>
                          <w:t>and</w:t>
                        </w:r>
                        <w:r w:rsidRPr="00DF7159">
                          <w:rPr>
                            <w:rFonts w:ascii="Arial" w:hAnsi="Arial" w:cs="Arial"/>
                            <w:sz w:val="20"/>
                            <w:szCs w:val="20"/>
                          </w:rPr>
                          <w:t xml:space="preserve"> tools)</w:t>
                        </w:r>
                      </w:p>
                      <w:p w14:paraId="138E529F" w14:textId="77777777" w:rsidR="00F80903" w:rsidRPr="00DF7159" w:rsidRDefault="00F80903" w:rsidP="007B7AAD">
                        <w:pPr>
                          <w:pStyle w:val="ListParagraph"/>
                          <w:numPr>
                            <w:ilvl w:val="0"/>
                            <w:numId w:val="20"/>
                          </w:numPr>
                          <w:spacing w:after="0"/>
                          <w:rPr>
                            <w:rFonts w:ascii="Arial" w:hAnsi="Arial" w:cs="Arial"/>
                            <w:sz w:val="20"/>
                            <w:szCs w:val="20"/>
                          </w:rPr>
                        </w:pPr>
                        <w:r w:rsidRPr="00DF7159">
                          <w:rPr>
                            <w:rFonts w:ascii="Arial" w:hAnsi="Arial" w:cs="Arial"/>
                            <w:sz w:val="20"/>
                            <w:szCs w:val="20"/>
                          </w:rPr>
                          <w:t>Identify support tools</w:t>
                        </w:r>
                      </w:p>
                      <w:p w14:paraId="56045B34" w14:textId="77777777" w:rsidR="00F80903" w:rsidRPr="00DF7159" w:rsidRDefault="00F80903" w:rsidP="007B7AAD">
                        <w:pPr>
                          <w:pStyle w:val="ListParagraph"/>
                          <w:numPr>
                            <w:ilvl w:val="0"/>
                            <w:numId w:val="20"/>
                          </w:numPr>
                          <w:spacing w:after="0"/>
                          <w:rPr>
                            <w:rFonts w:ascii="Arial" w:hAnsi="Arial" w:cs="Arial"/>
                            <w:sz w:val="20"/>
                            <w:szCs w:val="20"/>
                          </w:rPr>
                        </w:pPr>
                        <w:r w:rsidRPr="00D201CE">
                          <w:rPr>
                            <w:rFonts w:ascii="Arial" w:hAnsi="Arial" w:cs="Arial"/>
                            <w:sz w:val="20"/>
                            <w:szCs w:val="20"/>
                          </w:rPr>
                          <w:t>Establish coordination and schedule timeframes and activities (map out a plan)</w:t>
                        </w:r>
                      </w:p>
                    </w:txbxContent>
                  </v:textbox>
                </v:roundrect>
                <v:roundrect id="Rounded Rectangle 261" o:spid="_x0000_s1051" style="position:absolute;left:27203;top:6172;width:18250;height:175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" filled="f" strokecolor="#06b6a5">
                  <v:shadow on="t" color="black" opacity="24903f" origin=",.5" offset="0,.55556mm"/>
                  <v:path arrowok="t"/>
                  <v:textbox>
                    <w:txbxContent>
                      <w:p w14:paraId="2ABCDA86" w14:textId="77777777" w:rsidR="00F80903" w:rsidRPr="00FB02D2" w:rsidRDefault="00F80903" w:rsidP="007B7AAD">
                        <w:pPr>
                          <w:pStyle w:val="ListParagraph"/>
                          <w:numPr>
                            <w:ilvl w:val="0"/>
                            <w:numId w:val="21"/>
                          </w:numPr>
                          <w:spacing w:after="0"/>
                          <w:rPr>
                            <w:rFonts w:ascii="Arial" w:hAnsi="Arial" w:cs="Arial"/>
                            <w:sz w:val="20"/>
                            <w:szCs w:val="20"/>
                          </w:rPr>
                        </w:pPr>
                        <w:r w:rsidRPr="00FB02D2">
                          <w:rPr>
                            <w:rFonts w:ascii="Arial" w:hAnsi="Arial" w:cs="Arial"/>
                            <w:sz w:val="20"/>
                            <w:szCs w:val="20"/>
                          </w:rPr>
                          <w:t>Review requirements for each standard in the User Guide, including all ‘common’ and relevant ‘funding stream/service type’</w:t>
                        </w:r>
                      </w:p>
                      <w:p w14:paraId="2A182132" w14:textId="77777777" w:rsidR="00F80903" w:rsidRPr="00DF7159" w:rsidRDefault="00F80903" w:rsidP="007B7AAD">
                        <w:pPr>
                          <w:pStyle w:val="ListParagraph"/>
                          <w:numPr>
                            <w:ilvl w:val="0"/>
                            <w:numId w:val="21"/>
                          </w:numPr>
                          <w:spacing w:after="0"/>
                          <w:rPr>
                            <w:rFonts w:ascii="Arial" w:hAnsi="Arial" w:cs="Arial"/>
                            <w:sz w:val="20"/>
                            <w:szCs w:val="20"/>
                          </w:rPr>
                        </w:pPr>
                        <w:r w:rsidRPr="00DF7159">
                          <w:rPr>
                            <w:rFonts w:ascii="Arial" w:hAnsi="Arial" w:cs="Arial"/>
                            <w:sz w:val="20"/>
                            <w:szCs w:val="20"/>
                          </w:rPr>
                          <w:t xml:space="preserve">Collate </w:t>
                        </w:r>
                        <w:r>
                          <w:rPr>
                            <w:rFonts w:ascii="Arial" w:hAnsi="Arial" w:cs="Arial"/>
                            <w:sz w:val="20"/>
                            <w:szCs w:val="20"/>
                          </w:rPr>
                          <w:t>and</w:t>
                        </w:r>
                        <w:r w:rsidRPr="00DF7159">
                          <w:rPr>
                            <w:rFonts w:ascii="Arial" w:hAnsi="Arial" w:cs="Arial"/>
                            <w:sz w:val="20"/>
                            <w:szCs w:val="20"/>
                          </w:rPr>
                          <w:t xml:space="preserve"> rate evidence</w:t>
                        </w:r>
                      </w:p>
                    </w:txbxContent>
                  </v:textbox>
                </v:roundrect>
                <v:roundrect id="Rounded Rectangle 260" o:spid="_x0000_s1052" style="position:absolute;left:47015;top:6172;width:14491;height:150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" filled="f" strokecolor="#06b6a5">
                  <v:shadow on="t" color="black" opacity="24903f" origin=",.5" offset="0,.55556mm"/>
                  <v:path arrowok="t"/>
                  <v:textbox>
                    <w:txbxContent>
                      <w:p w14:paraId="71A4E67B" w14:textId="77777777" w:rsidR="00F80903" w:rsidRPr="00DF7159" w:rsidRDefault="00F80903" w:rsidP="007B7AAD">
                        <w:pPr>
                          <w:pStyle w:val="ListParagraph"/>
                          <w:numPr>
                            <w:ilvl w:val="0"/>
                            <w:numId w:val="22"/>
                          </w:numPr>
                          <w:spacing w:after="0"/>
                          <w:rPr>
                            <w:rFonts w:ascii="Arial" w:hAnsi="Arial" w:cs="Arial"/>
                            <w:sz w:val="20"/>
                            <w:szCs w:val="20"/>
                          </w:rPr>
                        </w:pPr>
                        <w:r w:rsidRPr="00DF7159">
                          <w:rPr>
                            <w:rFonts w:ascii="Arial" w:hAnsi="Arial" w:cs="Arial"/>
                            <w:sz w:val="20"/>
                            <w:szCs w:val="20"/>
                          </w:rPr>
                          <w:t>Analyse self-assessment</w:t>
                        </w:r>
                      </w:p>
                      <w:p w14:paraId="5E2B032E" w14:textId="77777777" w:rsidR="00F80903" w:rsidRPr="00DF7159" w:rsidRDefault="00F80903" w:rsidP="007B7AAD">
                        <w:pPr>
                          <w:pStyle w:val="ListParagraph"/>
                          <w:numPr>
                            <w:ilvl w:val="0"/>
                            <w:numId w:val="22"/>
                          </w:numPr>
                          <w:spacing w:after="0"/>
                          <w:rPr>
                            <w:rFonts w:ascii="Arial" w:hAnsi="Arial" w:cs="Arial"/>
                            <w:sz w:val="20"/>
                            <w:szCs w:val="20"/>
                          </w:rPr>
                        </w:pPr>
                        <w:r w:rsidRPr="00DF7159">
                          <w:rPr>
                            <w:rFonts w:ascii="Arial" w:hAnsi="Arial" w:cs="Arial"/>
                            <w:sz w:val="20"/>
                            <w:szCs w:val="20"/>
                          </w:rPr>
                          <w:t>Develop action plans</w:t>
                        </w:r>
                      </w:p>
                      <w:p w14:paraId="3325D759" w14:textId="77777777" w:rsidR="00F80903" w:rsidRPr="00DF7159" w:rsidRDefault="00F80903" w:rsidP="007B7AAD">
                        <w:pPr>
                          <w:pStyle w:val="ListParagraph"/>
                          <w:numPr>
                            <w:ilvl w:val="0"/>
                            <w:numId w:val="22"/>
                          </w:numPr>
                          <w:spacing w:after="0"/>
                          <w:rPr>
                            <w:rFonts w:ascii="Arial" w:hAnsi="Arial" w:cs="Arial"/>
                            <w:sz w:val="20"/>
                            <w:szCs w:val="20"/>
                          </w:rPr>
                        </w:pPr>
                        <w:r w:rsidRPr="00DF7159">
                          <w:rPr>
                            <w:rFonts w:ascii="Arial" w:hAnsi="Arial" w:cs="Arial"/>
                            <w:sz w:val="20"/>
                            <w:szCs w:val="20"/>
                          </w:rPr>
                          <w:t xml:space="preserve">Report </w:t>
                        </w:r>
                        <w:r>
                          <w:rPr>
                            <w:rFonts w:ascii="Arial" w:hAnsi="Arial" w:cs="Arial"/>
                            <w:sz w:val="20"/>
                            <w:szCs w:val="20"/>
                          </w:rPr>
                          <w:t>and</w:t>
                        </w:r>
                        <w:r w:rsidRPr="00DF7159">
                          <w:rPr>
                            <w:rFonts w:ascii="Arial" w:hAnsi="Arial" w:cs="Arial"/>
                            <w:sz w:val="20"/>
                            <w:szCs w:val="20"/>
                          </w:rPr>
                          <w:t xml:space="preserve"> communicate</w:t>
                        </w:r>
                      </w:p>
                      <w:p w14:paraId="4DC350CA" w14:textId="77777777" w:rsidR="00F80903" w:rsidRDefault="00F80903" w:rsidP="007B7AAD"/>
                    </w:txbxContent>
                  </v:textbox>
                </v:roundrect>
                <w10:wrap anchory="line"/>
              </v:group>
            </w:pict>
          </mc:Fallback>
        </mc:AlternateContent>
      </w:r>
    </w:p>
    <w:p w14:paraId="36642208" w14:textId="77777777" w:rsidR="007B7AAD" w:rsidRPr="00C354DD" w:rsidRDefault="007B7AAD" w:rsidP="007B7AAD">
      <w:pPr>
        <w:spacing w:after="40" w:line="276" w:lineRule="auto"/>
        <w:ind w:right="-1"/>
        <w:jc w:val="both"/>
        <w:rPr>
          <w:rFonts w:ascii="Arial Narrow" w:eastAsia="Calibri" w:hAnsi="Arial Narrow"/>
          <w:szCs w:val="22"/>
        </w:rPr>
      </w:pPr>
    </w:p>
    <w:p w14:paraId="3A7A6805" w14:textId="77777777" w:rsidR="007B7AAD" w:rsidRPr="00372891" w:rsidRDefault="007B7AAD" w:rsidP="007B7AAD">
      <w:pPr>
        <w:spacing w:after="40" w:line="270" w:lineRule="atLeast"/>
        <w:ind w:right="-1"/>
        <w:rPr>
          <w:rFonts w:eastAsia="Times"/>
          <w:szCs w:val="22"/>
        </w:rPr>
      </w:pPr>
    </w:p>
    <w:p w14:paraId="04F55CDD" w14:textId="77777777" w:rsidR="007B7AAD" w:rsidRPr="00C354DD" w:rsidRDefault="007B7AAD" w:rsidP="007B7AAD">
      <w:pPr>
        <w:shd w:val="clear" w:color="auto" w:fill="FFFFFF"/>
        <w:spacing w:after="40" w:line="276" w:lineRule="auto"/>
        <w:ind w:right="-1"/>
        <w:jc w:val="both"/>
        <w:rPr>
          <w:rFonts w:ascii="Arial Narrow" w:eastAsia="Calibri" w:hAnsi="Arial Narrow"/>
          <w:sz w:val="24"/>
        </w:rPr>
      </w:pPr>
    </w:p>
    <w:p w14:paraId="53F843FB" w14:textId="77777777" w:rsidR="007B7AAD" w:rsidRPr="00C354DD" w:rsidRDefault="007B7AAD" w:rsidP="007B7AAD">
      <w:pPr>
        <w:shd w:val="clear" w:color="auto" w:fill="FFFFFF"/>
        <w:spacing w:after="40" w:line="276" w:lineRule="auto"/>
        <w:ind w:right="-1"/>
        <w:jc w:val="both"/>
        <w:rPr>
          <w:rFonts w:ascii="Arial Narrow" w:eastAsia="Calibri" w:hAnsi="Arial Narrow"/>
          <w:sz w:val="24"/>
        </w:rPr>
      </w:pPr>
    </w:p>
    <w:p w14:paraId="7654C8C6" w14:textId="77777777" w:rsidR="007B7AAD" w:rsidRPr="00C354DD" w:rsidRDefault="007B7AAD" w:rsidP="007B7AAD">
      <w:pPr>
        <w:shd w:val="clear" w:color="auto" w:fill="FFFFFF"/>
        <w:spacing w:after="40" w:line="276" w:lineRule="auto"/>
        <w:ind w:right="-1"/>
        <w:jc w:val="both"/>
        <w:rPr>
          <w:rFonts w:ascii="Arial Narrow" w:eastAsia="Calibri" w:hAnsi="Arial Narrow" w:cs="Calibri"/>
          <w:sz w:val="24"/>
        </w:rPr>
      </w:pPr>
    </w:p>
    <w:p w14:paraId="2DA756E8" w14:textId="77777777" w:rsidR="007B7AAD" w:rsidRPr="00C354DD" w:rsidRDefault="007B7AAD" w:rsidP="007B7AAD">
      <w:pPr>
        <w:shd w:val="clear" w:color="auto" w:fill="FFFFFF"/>
        <w:spacing w:after="40" w:line="276" w:lineRule="auto"/>
        <w:ind w:right="-1"/>
        <w:jc w:val="both"/>
        <w:rPr>
          <w:rFonts w:ascii="Arial Narrow" w:eastAsia="Calibri" w:hAnsi="Arial Narrow" w:cs="Calibri"/>
          <w:sz w:val="24"/>
        </w:rPr>
      </w:pPr>
    </w:p>
    <w:p w14:paraId="07BDC93E" w14:textId="77777777" w:rsidR="007B7AAD" w:rsidRPr="00C354DD" w:rsidRDefault="007B7AAD" w:rsidP="007B7AAD">
      <w:pPr>
        <w:shd w:val="clear" w:color="auto" w:fill="FFFFFF"/>
        <w:spacing w:after="40" w:line="276" w:lineRule="auto"/>
        <w:ind w:right="-1"/>
        <w:jc w:val="both"/>
        <w:rPr>
          <w:rFonts w:ascii="Arial Narrow" w:eastAsia="Calibri" w:hAnsi="Arial Narrow" w:cs="Calibri"/>
          <w:sz w:val="24"/>
        </w:rPr>
      </w:pPr>
    </w:p>
    <w:p w14:paraId="16DE0387" w14:textId="77777777" w:rsidR="007B7AAD" w:rsidRPr="00C354DD" w:rsidRDefault="007B7AAD" w:rsidP="007B7AAD">
      <w:pPr>
        <w:shd w:val="clear" w:color="auto" w:fill="FFFFFF"/>
        <w:spacing w:after="40" w:line="276" w:lineRule="auto"/>
        <w:ind w:right="-1"/>
        <w:jc w:val="both"/>
        <w:rPr>
          <w:rFonts w:ascii="Arial Narrow" w:eastAsia="Calibri" w:hAnsi="Arial Narrow" w:cs="Calibri"/>
          <w:sz w:val="24"/>
        </w:rPr>
      </w:pPr>
    </w:p>
    <w:p w14:paraId="5E3A07C4" w14:textId="77777777" w:rsidR="007B7AAD" w:rsidRPr="00372891" w:rsidRDefault="007B7AAD" w:rsidP="007B7AAD">
      <w:pPr>
        <w:spacing w:after="40" w:line="270" w:lineRule="atLeast"/>
        <w:ind w:right="-1"/>
        <w:rPr>
          <w:rFonts w:eastAsia="Times"/>
          <w:szCs w:val="22"/>
        </w:rPr>
      </w:pPr>
    </w:p>
    <w:p w14:paraId="7348CD1B" w14:textId="77777777" w:rsidR="007B7AAD" w:rsidRPr="00372891" w:rsidRDefault="007B7AAD" w:rsidP="007B7AAD">
      <w:pPr>
        <w:spacing w:after="40" w:line="270" w:lineRule="atLeast"/>
        <w:ind w:right="-1"/>
        <w:rPr>
          <w:rFonts w:eastAsia="Times"/>
          <w:szCs w:val="22"/>
        </w:rPr>
      </w:pPr>
    </w:p>
    <w:p w14:paraId="4AF17C05" w14:textId="77777777" w:rsidR="007B7AAD" w:rsidRPr="00372891" w:rsidRDefault="007B7AAD" w:rsidP="007B7AAD">
      <w:pPr>
        <w:spacing w:after="40" w:line="270" w:lineRule="atLeast"/>
        <w:ind w:right="-1"/>
        <w:rPr>
          <w:rFonts w:eastAsia="Times"/>
          <w:szCs w:val="22"/>
        </w:rPr>
      </w:pPr>
    </w:p>
    <w:p w14:paraId="2D2FA55B" w14:textId="77777777" w:rsidR="007B7AAD" w:rsidRDefault="007B7AAD" w:rsidP="007B7AAD">
      <w:pPr>
        <w:spacing w:before="120" w:after="40" w:line="288" w:lineRule="auto"/>
        <w:ind w:right="-1"/>
        <w:rPr>
          <w:rFonts w:eastAsia="Times"/>
        </w:rPr>
      </w:pPr>
      <w:bookmarkStart w:id="18" w:name="_Toc398015523"/>
    </w:p>
    <w:p w14:paraId="17E77039" w14:textId="1C54D043" w:rsidR="007B7AAD" w:rsidRDefault="007B7AAD" w:rsidP="007B7AAD">
      <w:pPr>
        <w:spacing w:before="120" w:after="40" w:line="288" w:lineRule="auto"/>
        <w:ind w:right="-1"/>
        <w:rPr>
          <w:rFonts w:eastAsia="Times"/>
          <w:szCs w:val="22"/>
        </w:rPr>
      </w:pPr>
      <w:r w:rsidRPr="00375105">
        <w:rPr>
          <w:rFonts w:eastAsia="Times"/>
        </w:rPr>
        <w:lastRenderedPageBreak/>
        <w:t xml:space="preserve">The </w:t>
      </w:r>
      <w:hyperlink r:id="rId15" w:history="1">
        <w:r w:rsidRPr="00375105">
          <w:rPr>
            <w:rStyle w:val="Hyperlink"/>
            <w:rFonts w:eastAsia="Times"/>
            <w:bCs/>
            <w:i/>
            <w:iCs/>
          </w:rPr>
          <w:t>HSQF User Guide – Self-Assessable Organisations</w:t>
        </w:r>
      </w:hyperlink>
      <w:r w:rsidRPr="00375105">
        <w:rPr>
          <w:rFonts w:eastAsia="Times"/>
        </w:rPr>
        <w:t xml:space="preserve"> is the key document you need to conduct your self-assessment as it outlines the </w:t>
      </w:r>
      <w:r w:rsidRPr="00375105">
        <w:rPr>
          <w:rFonts w:cs="Arial"/>
          <w:color w:val="000000" w:themeColor="text1"/>
        </w:rPr>
        <w:t xml:space="preserve">mandatory requirements that all organisations must meet (common) and the mandatory requirements for particular service streams, services or agreement types (service specific). In the </w:t>
      </w:r>
      <w:r w:rsidRPr="00375105">
        <w:rPr>
          <w:rFonts w:cs="Arial"/>
          <w:i/>
          <w:color w:val="000000" w:themeColor="text1"/>
        </w:rPr>
        <w:t>HSQF User Guide – Self-Assessable Organisations</w:t>
      </w:r>
      <w:r w:rsidRPr="00375105">
        <w:rPr>
          <w:rFonts w:cs="Arial"/>
          <w:color w:val="000000" w:themeColor="text1"/>
        </w:rPr>
        <w:t xml:space="preserve">, common and service specific requirements are easily identified through coloured </w:t>
      </w:r>
      <w:r w:rsidR="00F80903" w:rsidRPr="00375105">
        <w:rPr>
          <w:rFonts w:cs="Arial"/>
          <w:color w:val="000000" w:themeColor="text1"/>
        </w:rPr>
        <w:t>cells</w:t>
      </w:r>
      <w:r w:rsidRPr="00375105">
        <w:rPr>
          <w:rFonts w:cs="Arial"/>
          <w:color w:val="000000" w:themeColor="text1"/>
        </w:rPr>
        <w:t xml:space="preserve">, as shown in Diagram 3 below. Note other service specific </w:t>
      </w:r>
      <w:r w:rsidRPr="00375105">
        <w:rPr>
          <w:rFonts w:eastAsia="Times"/>
          <w:szCs w:val="22"/>
        </w:rPr>
        <w:t xml:space="preserve">requirements are listed in the </w:t>
      </w:r>
      <w:r w:rsidRPr="00375105">
        <w:rPr>
          <w:rFonts w:eastAsia="Times"/>
          <w:i/>
          <w:szCs w:val="22"/>
        </w:rPr>
        <w:t>HSQF User</w:t>
      </w:r>
      <w:r w:rsidRPr="001800A8">
        <w:rPr>
          <w:rFonts w:eastAsia="Times"/>
          <w:i/>
          <w:szCs w:val="22"/>
        </w:rPr>
        <w:t xml:space="preserve"> Guide – Self-Assessable Organisations</w:t>
      </w:r>
      <w:r>
        <w:rPr>
          <w:rStyle w:val="FootnoteReference"/>
          <w:rFonts w:eastAsia="Times"/>
          <w:szCs w:val="22"/>
        </w:rPr>
        <w:footnoteReference w:id="2"/>
      </w:r>
      <w:r>
        <w:rPr>
          <w:rFonts w:eastAsia="Times"/>
          <w:szCs w:val="22"/>
        </w:rPr>
        <w:t>.</w:t>
      </w:r>
    </w:p>
    <w:p w14:paraId="24C8FE38" w14:textId="77777777" w:rsidR="007B7AAD" w:rsidRDefault="007B7AAD" w:rsidP="007B7AAD">
      <w:pPr>
        <w:spacing w:before="120" w:after="120" w:line="276" w:lineRule="auto"/>
        <w:ind w:right="-1"/>
        <w:rPr>
          <w:rFonts w:eastAsia="Times"/>
          <w:szCs w:val="22"/>
        </w:rPr>
      </w:pPr>
      <w:r w:rsidRPr="00D201CE">
        <w:rPr>
          <w:rFonts w:eastAsia="Times"/>
          <w:b/>
          <w:szCs w:val="22"/>
        </w:rPr>
        <w:t xml:space="preserve">Diagram </w:t>
      </w:r>
      <w:r>
        <w:rPr>
          <w:rFonts w:eastAsia="Times"/>
          <w:b/>
          <w:szCs w:val="22"/>
        </w:rPr>
        <w:t>3</w:t>
      </w:r>
      <w:r w:rsidRPr="00D201CE">
        <w:rPr>
          <w:rFonts w:eastAsia="Times"/>
          <w:b/>
          <w:szCs w:val="22"/>
        </w:rPr>
        <w:t xml:space="preserve">: </w:t>
      </w:r>
      <w:r>
        <w:rPr>
          <w:rFonts w:eastAsia="Times"/>
          <w:b/>
          <w:szCs w:val="22"/>
        </w:rPr>
        <w:t>Extract of requirements in User Guide</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767"/>
      </w:tblGrid>
      <w:tr w:rsidR="007B7AAD" w:rsidRPr="007E695E" w14:paraId="4EB6A5E9" w14:textId="77777777" w:rsidTr="008A091A">
        <w:tc>
          <w:tcPr>
            <w:tcW w:w="2127" w:type="dxa"/>
            <w:shd w:val="clear" w:color="auto" w:fill="64BAAF"/>
          </w:tcPr>
          <w:p w14:paraId="4DCD7712" w14:textId="77777777" w:rsidR="007B7AAD" w:rsidRPr="008867DF" w:rsidRDefault="007B7AAD" w:rsidP="008A5381">
            <w:pPr>
              <w:spacing w:before="60" w:after="60"/>
              <w:jc w:val="center"/>
              <w:rPr>
                <w:b/>
                <w:szCs w:val="22"/>
              </w:rPr>
            </w:pPr>
            <w:r w:rsidRPr="008867DF">
              <w:rPr>
                <w:b/>
                <w:szCs w:val="22"/>
              </w:rPr>
              <w:t>Symbol</w:t>
            </w:r>
          </w:p>
        </w:tc>
        <w:tc>
          <w:tcPr>
            <w:tcW w:w="7767" w:type="dxa"/>
            <w:shd w:val="clear" w:color="auto" w:fill="64BAAF"/>
          </w:tcPr>
          <w:p w14:paraId="5E5DC760" w14:textId="77777777" w:rsidR="007B7AAD" w:rsidRPr="008867DF" w:rsidRDefault="007B7AAD" w:rsidP="008A5381">
            <w:pPr>
              <w:spacing w:before="60" w:after="60"/>
              <w:rPr>
                <w:b/>
                <w:szCs w:val="22"/>
              </w:rPr>
            </w:pPr>
            <w:r>
              <w:rPr>
                <w:b/>
                <w:szCs w:val="22"/>
              </w:rPr>
              <w:t>Mandatory requirements</w:t>
            </w:r>
          </w:p>
        </w:tc>
      </w:tr>
      <w:tr w:rsidR="00F80903" w:rsidRPr="00787A2F" w14:paraId="570A35D6" w14:textId="77777777" w:rsidTr="008A091A">
        <w:trPr>
          <w:trHeight w:val="70"/>
        </w:trPr>
        <w:tc>
          <w:tcPr>
            <w:tcW w:w="2122" w:type="dxa"/>
            <w:shd w:val="clear" w:color="auto" w:fill="FFFF66"/>
            <w:vAlign w:val="center"/>
          </w:tcPr>
          <w:p w14:paraId="4CFEDFF1" w14:textId="7CC662DE" w:rsidR="00F80903" w:rsidRPr="0070588F" w:rsidRDefault="00F80903" w:rsidP="00587A71">
            <w:pPr>
              <w:rPr>
                <w:b/>
                <w:bCs/>
                <w:szCs w:val="22"/>
              </w:rPr>
            </w:pPr>
            <w:r w:rsidRPr="00587A71">
              <w:rPr>
                <w:b/>
                <w:color w:val="000000" w:themeColor="text1"/>
                <w:sz w:val="20"/>
                <w:szCs w:val="20"/>
              </w:rPr>
              <w:t>Common</w:t>
            </w:r>
          </w:p>
        </w:tc>
        <w:tc>
          <w:tcPr>
            <w:tcW w:w="7767" w:type="dxa"/>
            <w:vAlign w:val="center"/>
          </w:tcPr>
          <w:p w14:paraId="4323FF69" w14:textId="2A887EEF" w:rsidR="00F80903" w:rsidRPr="00787A2F" w:rsidRDefault="00F80903" w:rsidP="008A091A">
            <w:pPr>
              <w:spacing w:before="120" w:after="120" w:line="276" w:lineRule="auto"/>
              <w:rPr>
                <w:rFonts w:cs="Arial"/>
              </w:rPr>
            </w:pPr>
            <w:r>
              <w:t xml:space="preserve">Applies </w:t>
            </w:r>
            <w:r w:rsidRPr="008867DF">
              <w:t>all services – all funding</w:t>
            </w:r>
            <w:r>
              <w:t xml:space="preserve">/service </w:t>
            </w:r>
            <w:r w:rsidRPr="008867DF">
              <w:t>streams and all types of service agreements</w:t>
            </w:r>
            <w:r>
              <w:t>.</w:t>
            </w:r>
          </w:p>
        </w:tc>
      </w:tr>
      <w:tr w:rsidR="00F80903" w:rsidRPr="00787A2F" w14:paraId="2ECA3F4F" w14:textId="77777777" w:rsidTr="008A091A">
        <w:trPr>
          <w:trHeight w:val="635"/>
        </w:trPr>
        <w:tc>
          <w:tcPr>
            <w:tcW w:w="2122" w:type="dxa"/>
            <w:shd w:val="clear" w:color="auto" w:fill="BDD7EE"/>
            <w:vAlign w:val="center"/>
          </w:tcPr>
          <w:p w14:paraId="1163F754" w14:textId="64342E52" w:rsidR="00F80903" w:rsidRPr="00C13DE9" w:rsidRDefault="00F80903" w:rsidP="00587A71">
            <w:pPr>
              <w:rPr>
                <w:rFonts w:asciiTheme="minorHAnsi" w:eastAsiaTheme="minorHAnsi" w:hAnsiTheme="minorHAnsi"/>
                <w:szCs w:val="22"/>
                <w:lang w:eastAsia="en-AU"/>
              </w:rPr>
            </w:pPr>
            <w:r w:rsidRPr="00587A71">
              <w:rPr>
                <w:b/>
                <w:color w:val="000000" w:themeColor="text1"/>
                <w:sz w:val="20"/>
                <w:szCs w:val="20"/>
              </w:rPr>
              <w:t>Child Protection Support Services</w:t>
            </w:r>
          </w:p>
        </w:tc>
        <w:tc>
          <w:tcPr>
            <w:tcW w:w="7767" w:type="dxa"/>
            <w:vAlign w:val="center"/>
          </w:tcPr>
          <w:p w14:paraId="33A3D25E" w14:textId="204739FD" w:rsidR="00F80903" w:rsidRPr="00787A2F" w:rsidRDefault="00F80903" w:rsidP="008A091A">
            <w:pPr>
              <w:spacing w:before="120" w:after="120" w:line="276" w:lineRule="auto"/>
              <w:rPr>
                <w:rFonts w:cs="Arial"/>
              </w:rPr>
            </w:pPr>
            <w:r>
              <w:rPr>
                <w:rFonts w:cs="Arial"/>
              </w:rPr>
              <w:t xml:space="preserve">Applies to services funded under the Child Protection </w:t>
            </w:r>
            <w:r w:rsidR="00C13DE9">
              <w:rPr>
                <w:rFonts w:cs="Arial"/>
              </w:rPr>
              <w:t xml:space="preserve">Support Services </w:t>
            </w:r>
            <w:r>
              <w:rPr>
                <w:rFonts w:cs="Arial"/>
              </w:rPr>
              <w:t>Investment Specification.</w:t>
            </w:r>
          </w:p>
        </w:tc>
      </w:tr>
      <w:tr w:rsidR="00F80903" w:rsidRPr="00787A2F" w14:paraId="6BE28CFE" w14:textId="77777777" w:rsidTr="008A091A">
        <w:trPr>
          <w:trHeight w:val="136"/>
        </w:trPr>
        <w:tc>
          <w:tcPr>
            <w:tcW w:w="2122" w:type="dxa"/>
            <w:shd w:val="clear" w:color="auto" w:fill="64BAAF"/>
            <w:vAlign w:val="center"/>
          </w:tcPr>
          <w:p w14:paraId="1FEB8767" w14:textId="40E1F188" w:rsidR="00F80903" w:rsidRPr="008A091A" w:rsidRDefault="00F80903" w:rsidP="00587A71">
            <w:pPr>
              <w:rPr>
                <w:b/>
                <w:bCs/>
                <w:szCs w:val="22"/>
              </w:rPr>
            </w:pPr>
            <w:r w:rsidRPr="00587A71">
              <w:rPr>
                <w:b/>
                <w:bCs/>
                <w:sz w:val="20"/>
                <w:szCs w:val="20"/>
              </w:rPr>
              <w:t>Families</w:t>
            </w:r>
          </w:p>
        </w:tc>
        <w:tc>
          <w:tcPr>
            <w:tcW w:w="7767" w:type="dxa"/>
            <w:vAlign w:val="center"/>
          </w:tcPr>
          <w:p w14:paraId="6C7BFE95" w14:textId="45BA6DF2" w:rsidR="00F80903" w:rsidRPr="00787A2F" w:rsidRDefault="00F80903" w:rsidP="008A091A">
            <w:pPr>
              <w:spacing w:before="120" w:after="120" w:line="276" w:lineRule="auto"/>
            </w:pPr>
            <w:r>
              <w:rPr>
                <w:rFonts w:cs="Arial"/>
              </w:rPr>
              <w:t>Applies to services funded under the Families Investment Specification.</w:t>
            </w:r>
          </w:p>
        </w:tc>
      </w:tr>
      <w:tr w:rsidR="00C13DE9" w:rsidRPr="00252643" w14:paraId="68AE636B" w14:textId="77777777" w:rsidTr="008A091A">
        <w:trPr>
          <w:trHeight w:val="70"/>
        </w:trPr>
        <w:tc>
          <w:tcPr>
            <w:tcW w:w="2122" w:type="dxa"/>
            <w:shd w:val="clear" w:color="auto" w:fill="F6640A"/>
            <w:vAlign w:val="center"/>
          </w:tcPr>
          <w:p w14:paraId="6D47D7A5" w14:textId="36FBBDE8" w:rsidR="00C13DE9" w:rsidRPr="008A091A" w:rsidRDefault="00C13DE9" w:rsidP="00587A71">
            <w:pPr>
              <w:rPr>
                <w:b/>
                <w:bCs/>
                <w:szCs w:val="22"/>
              </w:rPr>
            </w:pPr>
            <w:r w:rsidRPr="00587A71">
              <w:rPr>
                <w:b/>
                <w:bCs/>
                <w:sz w:val="20"/>
                <w:szCs w:val="20"/>
              </w:rPr>
              <w:t>Domestic &amp; Family Violence</w:t>
            </w:r>
          </w:p>
        </w:tc>
        <w:tc>
          <w:tcPr>
            <w:tcW w:w="7767" w:type="dxa"/>
            <w:shd w:val="clear" w:color="auto" w:fill="auto"/>
            <w:vAlign w:val="center"/>
          </w:tcPr>
          <w:p w14:paraId="435D2DAF" w14:textId="74D757CD" w:rsidR="00C13DE9" w:rsidRPr="00252643" w:rsidRDefault="00C13DE9" w:rsidP="008A091A">
            <w:pPr>
              <w:spacing w:before="120" w:after="120" w:line="276" w:lineRule="auto"/>
              <w:rPr>
                <w:bCs/>
                <w:iCs/>
              </w:rPr>
            </w:pPr>
            <w:r>
              <w:rPr>
                <w:rFonts w:cs="Arial"/>
              </w:rPr>
              <w:t>Applies to services funded under the Domestic and Family Violence Investment Specification.</w:t>
            </w:r>
          </w:p>
        </w:tc>
      </w:tr>
      <w:tr w:rsidR="00C13DE9" w:rsidRPr="00252643" w14:paraId="31A12338" w14:textId="77777777" w:rsidTr="008A091A">
        <w:trPr>
          <w:trHeight w:val="108"/>
        </w:trPr>
        <w:tc>
          <w:tcPr>
            <w:tcW w:w="2122" w:type="dxa"/>
            <w:shd w:val="clear" w:color="auto" w:fill="196475"/>
            <w:vAlign w:val="center"/>
          </w:tcPr>
          <w:p w14:paraId="0528FFB4" w14:textId="72B13C67" w:rsidR="00C13DE9" w:rsidRPr="008A091A" w:rsidRDefault="00C13DE9" w:rsidP="00587A71">
            <w:pPr>
              <w:rPr>
                <w:b/>
                <w:bCs/>
                <w:noProof/>
                <w:szCs w:val="22"/>
                <w:lang w:eastAsia="en-AU"/>
              </w:rPr>
            </w:pPr>
            <w:r w:rsidRPr="00587A71">
              <w:rPr>
                <w:b/>
                <w:bCs/>
                <w:noProof/>
                <w:color w:val="FFFFFF" w:themeColor="background1"/>
                <w:sz w:val="20"/>
                <w:szCs w:val="20"/>
                <w:shd w:val="clear" w:color="auto" w:fill="196475"/>
                <w:lang w:eastAsia="en-AU"/>
              </w:rPr>
              <w:t>Sexual Violence &amp; Women’s Support</w:t>
            </w:r>
          </w:p>
        </w:tc>
        <w:tc>
          <w:tcPr>
            <w:tcW w:w="7767" w:type="dxa"/>
            <w:shd w:val="clear" w:color="auto" w:fill="auto"/>
            <w:vAlign w:val="center"/>
          </w:tcPr>
          <w:p w14:paraId="364C8BEF" w14:textId="26BD32F5" w:rsidR="00C13DE9" w:rsidRPr="00252643" w:rsidRDefault="00C13DE9" w:rsidP="008A091A">
            <w:pPr>
              <w:spacing w:before="120" w:after="120" w:line="276" w:lineRule="auto"/>
              <w:rPr>
                <w:rFonts w:cs="Arial"/>
              </w:rPr>
            </w:pPr>
            <w:r>
              <w:rPr>
                <w:rFonts w:cs="Arial"/>
              </w:rPr>
              <w:t>Applies to services funded under the Sexual Violence and Women’s Support Investment Specification.</w:t>
            </w:r>
          </w:p>
        </w:tc>
      </w:tr>
      <w:tr w:rsidR="00C13DE9" w:rsidRPr="00787A2F" w14:paraId="44256E8F" w14:textId="77777777" w:rsidTr="008A091A">
        <w:trPr>
          <w:trHeight w:val="70"/>
        </w:trPr>
        <w:tc>
          <w:tcPr>
            <w:tcW w:w="2122" w:type="dxa"/>
            <w:shd w:val="clear" w:color="auto" w:fill="A5A5A5"/>
            <w:vAlign w:val="center"/>
          </w:tcPr>
          <w:p w14:paraId="254F32C1" w14:textId="565320EC" w:rsidR="00C13DE9" w:rsidRPr="0070588F" w:rsidRDefault="00C13DE9" w:rsidP="00587A71">
            <w:pPr>
              <w:rPr>
                <w:szCs w:val="22"/>
              </w:rPr>
            </w:pPr>
            <w:r w:rsidRPr="00587A71">
              <w:rPr>
                <w:b/>
                <w:color w:val="000000" w:themeColor="text1"/>
                <w:sz w:val="20"/>
                <w:szCs w:val="20"/>
              </w:rPr>
              <w:t>Individuals</w:t>
            </w:r>
          </w:p>
        </w:tc>
        <w:tc>
          <w:tcPr>
            <w:tcW w:w="7767" w:type="dxa"/>
            <w:vAlign w:val="center"/>
          </w:tcPr>
          <w:p w14:paraId="38482E4F" w14:textId="1EE68196" w:rsidR="00C13DE9" w:rsidRPr="00787A2F" w:rsidRDefault="00C13DE9" w:rsidP="008A091A">
            <w:pPr>
              <w:spacing w:before="120" w:after="120" w:line="276" w:lineRule="auto"/>
            </w:pPr>
            <w:r>
              <w:rPr>
                <w:rFonts w:cs="Arial"/>
              </w:rPr>
              <w:t>Applies to services funded under the Individuals Investment Specification.</w:t>
            </w:r>
          </w:p>
        </w:tc>
      </w:tr>
      <w:tr w:rsidR="00C13DE9" w:rsidRPr="00787A2F" w14:paraId="3C1CC879" w14:textId="77777777" w:rsidTr="008A091A">
        <w:trPr>
          <w:trHeight w:val="70"/>
        </w:trPr>
        <w:tc>
          <w:tcPr>
            <w:tcW w:w="2122" w:type="dxa"/>
            <w:shd w:val="clear" w:color="auto" w:fill="CE18B4"/>
            <w:vAlign w:val="center"/>
          </w:tcPr>
          <w:p w14:paraId="6B0F36F8" w14:textId="4E22EA15" w:rsidR="00C13DE9" w:rsidRPr="0070588F" w:rsidRDefault="00C13DE9" w:rsidP="00587A71">
            <w:pPr>
              <w:rPr>
                <w:szCs w:val="22"/>
              </w:rPr>
            </w:pPr>
            <w:r w:rsidRPr="00587A71">
              <w:rPr>
                <w:b/>
                <w:color w:val="FFFFFF" w:themeColor="background1"/>
                <w:sz w:val="20"/>
                <w:szCs w:val="20"/>
              </w:rPr>
              <w:t>Young People</w:t>
            </w:r>
          </w:p>
        </w:tc>
        <w:tc>
          <w:tcPr>
            <w:tcW w:w="7767" w:type="dxa"/>
            <w:vAlign w:val="center"/>
          </w:tcPr>
          <w:p w14:paraId="4AFBE213" w14:textId="4BC9C65A" w:rsidR="00C13DE9" w:rsidRPr="00787A2F" w:rsidRDefault="00C13DE9" w:rsidP="008A091A">
            <w:pPr>
              <w:spacing w:before="120" w:after="120" w:line="276" w:lineRule="auto"/>
              <w:rPr>
                <w:bCs/>
                <w:iCs/>
              </w:rPr>
            </w:pPr>
            <w:r>
              <w:rPr>
                <w:rFonts w:cs="Arial"/>
              </w:rPr>
              <w:t>Applies to services funded under the Young People Investment Specification.</w:t>
            </w:r>
          </w:p>
        </w:tc>
      </w:tr>
      <w:tr w:rsidR="00C13DE9" w:rsidRPr="00787A2F" w14:paraId="501A5DBD" w14:textId="77777777" w:rsidTr="008A091A">
        <w:trPr>
          <w:trHeight w:val="70"/>
        </w:trPr>
        <w:tc>
          <w:tcPr>
            <w:tcW w:w="2122" w:type="dxa"/>
            <w:shd w:val="clear" w:color="auto" w:fill="9A4C81"/>
            <w:vAlign w:val="center"/>
          </w:tcPr>
          <w:p w14:paraId="35AE0049" w14:textId="58923EDA" w:rsidR="00C13DE9" w:rsidRPr="0070588F" w:rsidRDefault="00C13DE9" w:rsidP="00587A71">
            <w:pPr>
              <w:rPr>
                <w:szCs w:val="22"/>
              </w:rPr>
            </w:pPr>
            <w:r w:rsidRPr="00587A71">
              <w:rPr>
                <w:b/>
                <w:color w:val="FFFFFF" w:themeColor="background1"/>
                <w:sz w:val="20"/>
                <w:szCs w:val="20"/>
              </w:rPr>
              <w:t>Disability Services</w:t>
            </w:r>
          </w:p>
        </w:tc>
        <w:tc>
          <w:tcPr>
            <w:tcW w:w="7767" w:type="dxa"/>
            <w:vAlign w:val="center"/>
          </w:tcPr>
          <w:p w14:paraId="72C02362" w14:textId="7D8209FB" w:rsidR="00C13DE9" w:rsidRPr="00787A2F" w:rsidRDefault="00C13DE9" w:rsidP="008A091A">
            <w:pPr>
              <w:pStyle w:val="BodyText"/>
              <w:spacing w:before="120" w:line="276" w:lineRule="auto"/>
              <w:rPr>
                <w:rFonts w:cs="Arial"/>
              </w:rPr>
            </w:pPr>
            <w:r>
              <w:t xml:space="preserve">Applies </w:t>
            </w:r>
            <w:r w:rsidRPr="00787A2F">
              <w:t xml:space="preserve">to disability services funded by or delivered directly by </w:t>
            </w:r>
            <w:r>
              <w:t>DSDSATSIP</w:t>
            </w:r>
            <w:r w:rsidRPr="00787A2F">
              <w:t xml:space="preserve">. </w:t>
            </w:r>
          </w:p>
        </w:tc>
      </w:tr>
    </w:tbl>
    <w:p w14:paraId="0544A51C" w14:textId="77777777" w:rsidR="00F80903" w:rsidRPr="008A091A" w:rsidRDefault="00F80903" w:rsidP="008A091A"/>
    <w:p w14:paraId="3B14A0A7" w14:textId="3F85EF62" w:rsidR="007B7AAD" w:rsidRPr="00186A37" w:rsidRDefault="007B7AAD" w:rsidP="00186A37">
      <w:pPr>
        <w:pStyle w:val="Heading1"/>
        <w:keepNext/>
        <w:numPr>
          <w:ilvl w:val="0"/>
          <w:numId w:val="26"/>
        </w:numPr>
        <w:spacing w:before="200" w:after="60" w:line="240" w:lineRule="auto"/>
        <w:ind w:left="284" w:right="-1"/>
        <w:contextualSpacing w:val="0"/>
        <w:rPr>
          <w:color w:val="048A70"/>
          <w:sz w:val="28"/>
          <w:szCs w:val="28"/>
        </w:rPr>
      </w:pPr>
      <w:bookmarkStart w:id="19" w:name="_Toc425232362"/>
      <w:bookmarkStart w:id="20" w:name="_Toc425334206"/>
      <w:bookmarkStart w:id="21" w:name="_Toc425334258"/>
      <w:bookmarkStart w:id="22" w:name="_Toc425341066"/>
      <w:bookmarkStart w:id="23" w:name="_Toc26274846"/>
      <w:bookmarkStart w:id="24" w:name="_Toc98749269"/>
      <w:r w:rsidRPr="00186A37">
        <w:rPr>
          <w:color w:val="048A70"/>
          <w:sz w:val="28"/>
          <w:szCs w:val="28"/>
        </w:rPr>
        <w:t>Types of evidence – people, process, paper</w:t>
      </w:r>
      <w:bookmarkEnd w:id="19"/>
      <w:bookmarkEnd w:id="20"/>
      <w:bookmarkEnd w:id="21"/>
      <w:bookmarkEnd w:id="22"/>
      <w:bookmarkEnd w:id="23"/>
      <w:bookmarkEnd w:id="24"/>
      <w:r w:rsidRPr="00186A37">
        <w:rPr>
          <w:color w:val="048A70"/>
          <w:sz w:val="28"/>
          <w:szCs w:val="28"/>
        </w:rPr>
        <w:t xml:space="preserve"> </w:t>
      </w:r>
    </w:p>
    <w:p w14:paraId="2163E8AF" w14:textId="77777777" w:rsidR="007B7AAD" w:rsidRPr="009A0760" w:rsidRDefault="007B7AAD" w:rsidP="007B7AAD">
      <w:pPr>
        <w:widowControl w:val="0"/>
        <w:autoSpaceDE w:val="0"/>
        <w:autoSpaceDN w:val="0"/>
        <w:adjustRightInd w:val="0"/>
        <w:spacing w:after="40" w:line="276" w:lineRule="auto"/>
        <w:ind w:right="-1"/>
        <w:rPr>
          <w:rFonts w:eastAsia="Times"/>
          <w:b/>
          <w:color w:val="000000"/>
          <w:szCs w:val="22"/>
        </w:rPr>
      </w:pPr>
      <w:r w:rsidRPr="00C354DD">
        <w:rPr>
          <w:rFonts w:eastAsia="Times"/>
          <w:color w:val="000000"/>
          <w:szCs w:val="22"/>
        </w:rPr>
        <w:t xml:space="preserve">Evidence can be gathered from various sources to show that your organisation is meeting </w:t>
      </w:r>
      <w:r>
        <w:rPr>
          <w:rFonts w:eastAsia="Times"/>
          <w:color w:val="000000"/>
          <w:szCs w:val="22"/>
        </w:rPr>
        <w:t>each</w:t>
      </w:r>
      <w:r w:rsidRPr="00C354DD">
        <w:rPr>
          <w:rFonts w:eastAsia="Times"/>
          <w:color w:val="000000"/>
          <w:szCs w:val="22"/>
        </w:rPr>
        <w:t xml:space="preserve"> standard and </w:t>
      </w:r>
      <w:r>
        <w:rPr>
          <w:rFonts w:eastAsia="Times"/>
          <w:color w:val="000000"/>
          <w:szCs w:val="22"/>
        </w:rPr>
        <w:t>its</w:t>
      </w:r>
      <w:r w:rsidRPr="00C354DD">
        <w:rPr>
          <w:rFonts w:eastAsia="Times"/>
          <w:color w:val="000000"/>
          <w:szCs w:val="22"/>
        </w:rPr>
        <w:t xml:space="preserve"> performance indicators</w:t>
      </w:r>
      <w:r>
        <w:rPr>
          <w:rFonts w:eastAsia="Times"/>
          <w:color w:val="000000"/>
          <w:szCs w:val="22"/>
        </w:rPr>
        <w:t>.</w:t>
      </w:r>
      <w:r w:rsidRPr="00C354DD">
        <w:rPr>
          <w:rFonts w:eastAsia="Times"/>
          <w:color w:val="000000"/>
          <w:szCs w:val="22"/>
        </w:rPr>
        <w:t xml:space="preserve"> </w:t>
      </w:r>
      <w:r>
        <w:rPr>
          <w:rFonts w:eastAsia="Times"/>
          <w:color w:val="000000"/>
          <w:szCs w:val="22"/>
        </w:rPr>
        <w:t xml:space="preserve">You should </w:t>
      </w:r>
      <w:r w:rsidRPr="00372891">
        <w:rPr>
          <w:rFonts w:eastAsia="Times"/>
          <w:szCs w:val="22"/>
        </w:rPr>
        <w:t xml:space="preserve">assess whether the evidence collected meets the intent </w:t>
      </w:r>
      <w:r>
        <w:rPr>
          <w:rFonts w:eastAsia="Times"/>
          <w:szCs w:val="22"/>
        </w:rPr>
        <w:t xml:space="preserve">of all common and relevant funding stream/service type requirements outlined in the </w:t>
      </w:r>
      <w:r w:rsidRPr="009A0760">
        <w:rPr>
          <w:rFonts w:eastAsia="Times"/>
          <w:b/>
          <w:szCs w:val="22"/>
        </w:rPr>
        <w:t>HSQF User Guide - Self-Assessable Organisations.</w:t>
      </w:r>
    </w:p>
    <w:p w14:paraId="10E23607" w14:textId="77777777" w:rsidR="007B7AAD" w:rsidRDefault="007B7AAD" w:rsidP="007B7AAD">
      <w:pPr>
        <w:widowControl w:val="0"/>
        <w:autoSpaceDE w:val="0"/>
        <w:autoSpaceDN w:val="0"/>
        <w:adjustRightInd w:val="0"/>
        <w:spacing w:before="120" w:after="40" w:line="276" w:lineRule="auto"/>
        <w:ind w:right="-1"/>
        <w:rPr>
          <w:rFonts w:eastAsia="Times"/>
          <w:szCs w:val="22"/>
        </w:rPr>
      </w:pPr>
      <w:r w:rsidRPr="00C354DD">
        <w:rPr>
          <w:rFonts w:eastAsia="Times"/>
          <w:color w:val="000000"/>
          <w:szCs w:val="22"/>
        </w:rPr>
        <w:t xml:space="preserve">The strongest evidence </w:t>
      </w:r>
      <w:r w:rsidRPr="00372891">
        <w:rPr>
          <w:rFonts w:eastAsia="Times"/>
          <w:szCs w:val="22"/>
        </w:rPr>
        <w:t xml:space="preserve">is that which can be verified through interview, </w:t>
      </w:r>
      <w:proofErr w:type="gramStart"/>
      <w:r w:rsidRPr="00372891">
        <w:rPr>
          <w:rFonts w:eastAsia="Times"/>
          <w:szCs w:val="22"/>
        </w:rPr>
        <w:t>observation</w:t>
      </w:r>
      <w:proofErr w:type="gramEnd"/>
      <w:r w:rsidRPr="00372891">
        <w:rPr>
          <w:rFonts w:eastAsia="Times"/>
          <w:szCs w:val="22"/>
        </w:rPr>
        <w:t xml:space="preserve"> and documentation </w:t>
      </w:r>
      <w:r>
        <w:rPr>
          <w:rFonts w:eastAsia="Times"/>
          <w:szCs w:val="22"/>
        </w:rPr>
        <w:t>–</w:t>
      </w:r>
      <w:r w:rsidRPr="00372891">
        <w:rPr>
          <w:rFonts w:eastAsia="Times"/>
          <w:szCs w:val="22"/>
        </w:rPr>
        <w:t xml:space="preserve"> ‘people, process and paper’. You should look for examples of evidence from </w:t>
      </w:r>
      <w:r>
        <w:rPr>
          <w:rFonts w:eastAsia="Times"/>
          <w:szCs w:val="22"/>
        </w:rPr>
        <w:t xml:space="preserve">each of </w:t>
      </w:r>
      <w:r w:rsidRPr="00372891">
        <w:rPr>
          <w:rFonts w:eastAsia="Times"/>
          <w:szCs w:val="22"/>
        </w:rPr>
        <w:t xml:space="preserve">these sources for every </w:t>
      </w:r>
      <w:r>
        <w:rPr>
          <w:rFonts w:eastAsia="Times"/>
          <w:szCs w:val="22"/>
        </w:rPr>
        <w:t>standard indicator.</w:t>
      </w:r>
      <w:r w:rsidRPr="00372891">
        <w:rPr>
          <w:rFonts w:eastAsia="Times"/>
          <w:szCs w:val="22"/>
        </w:rPr>
        <w:t xml:space="preserve"> There is no set rule about the amount of evidence that should be recorded. </w:t>
      </w:r>
    </w:p>
    <w:p w14:paraId="513F63B6" w14:textId="77777777" w:rsidR="007B7AAD" w:rsidRDefault="007B7AAD" w:rsidP="007B7AAD">
      <w:pPr>
        <w:widowControl w:val="0"/>
        <w:autoSpaceDE w:val="0"/>
        <w:autoSpaceDN w:val="0"/>
        <w:adjustRightInd w:val="0"/>
        <w:spacing w:before="120" w:after="40" w:line="276" w:lineRule="auto"/>
        <w:ind w:right="-1"/>
        <w:rPr>
          <w:rFonts w:eastAsia="Times"/>
          <w:szCs w:val="22"/>
        </w:rPr>
      </w:pPr>
      <w:r>
        <w:rPr>
          <w:rFonts w:eastAsia="Times"/>
          <w:szCs w:val="22"/>
        </w:rPr>
        <w:t>R</w:t>
      </w:r>
      <w:r w:rsidRPr="00372891">
        <w:rPr>
          <w:rFonts w:eastAsia="Times"/>
          <w:szCs w:val="22"/>
        </w:rPr>
        <w:t>ecord your findings and to identify gaps or areas that need improvement</w:t>
      </w:r>
      <w:r>
        <w:rPr>
          <w:rFonts w:eastAsia="Times"/>
          <w:szCs w:val="22"/>
        </w:rPr>
        <w:t xml:space="preserve"> in your self-assessment workbook. Use either the Word or Excel format </w:t>
      </w:r>
      <w:r w:rsidRPr="009A0760">
        <w:rPr>
          <w:rFonts w:eastAsia="Times"/>
          <w:b/>
          <w:szCs w:val="22"/>
        </w:rPr>
        <w:t>Self-Assessment Workbook</w:t>
      </w:r>
      <w:r>
        <w:rPr>
          <w:rFonts w:eastAsia="Times"/>
          <w:b/>
          <w:szCs w:val="22"/>
        </w:rPr>
        <w:t xml:space="preserve"> – Self-Assessable O</w:t>
      </w:r>
      <w:r w:rsidRPr="009A0760">
        <w:rPr>
          <w:rFonts w:eastAsia="Times"/>
          <w:b/>
          <w:szCs w:val="22"/>
        </w:rPr>
        <w:t>rganisations</w:t>
      </w:r>
      <w:r>
        <w:rPr>
          <w:rFonts w:eastAsia="Times"/>
          <w:szCs w:val="22"/>
        </w:rPr>
        <w:t xml:space="preserve">. </w:t>
      </w:r>
      <w:r w:rsidRPr="00372891">
        <w:rPr>
          <w:rFonts w:eastAsia="Times"/>
          <w:szCs w:val="22"/>
        </w:rPr>
        <w:t xml:space="preserve"> </w:t>
      </w:r>
    </w:p>
    <w:p w14:paraId="07E12DAA" w14:textId="77777777" w:rsidR="007B7AAD" w:rsidRPr="00372891" w:rsidRDefault="007B7AAD" w:rsidP="007B7AAD">
      <w:pPr>
        <w:widowControl w:val="0"/>
        <w:autoSpaceDE w:val="0"/>
        <w:autoSpaceDN w:val="0"/>
        <w:adjustRightInd w:val="0"/>
        <w:spacing w:before="120" w:after="40" w:line="276" w:lineRule="auto"/>
        <w:ind w:right="-1"/>
        <w:rPr>
          <w:rFonts w:cs="Arial"/>
          <w:b/>
          <w:bCs/>
          <w:spacing w:val="1"/>
          <w:szCs w:val="22"/>
        </w:rPr>
      </w:pPr>
      <w:r w:rsidRPr="00372891">
        <w:rPr>
          <w:rFonts w:eastAsia="Times"/>
          <w:szCs w:val="22"/>
        </w:rPr>
        <w:t xml:space="preserve">Below are </w:t>
      </w:r>
      <w:r>
        <w:rPr>
          <w:rFonts w:eastAsia="Times"/>
          <w:szCs w:val="22"/>
        </w:rPr>
        <w:t xml:space="preserve">some examples </w:t>
      </w:r>
      <w:r w:rsidRPr="00372891">
        <w:rPr>
          <w:rFonts w:eastAsia="Times"/>
          <w:szCs w:val="22"/>
        </w:rPr>
        <w:t>of the type</w:t>
      </w:r>
      <w:r>
        <w:rPr>
          <w:rFonts w:eastAsia="Times"/>
          <w:szCs w:val="22"/>
        </w:rPr>
        <w:t>s</w:t>
      </w:r>
      <w:r w:rsidRPr="00372891">
        <w:rPr>
          <w:rFonts w:eastAsia="Times"/>
          <w:szCs w:val="22"/>
        </w:rPr>
        <w:t xml:space="preserve"> of evidence available from the different sources:</w:t>
      </w:r>
      <w:bookmarkStart w:id="25" w:name="_Toc410294891"/>
      <w:bookmarkStart w:id="26" w:name="_Toc414604850"/>
    </w:p>
    <w:p w14:paraId="64A17F7D" w14:textId="77777777" w:rsidR="007B7AAD" w:rsidRPr="00372891" w:rsidRDefault="007B7AAD" w:rsidP="007B7AAD">
      <w:pPr>
        <w:widowControl w:val="0"/>
        <w:autoSpaceDE w:val="0"/>
        <w:autoSpaceDN w:val="0"/>
        <w:adjustRightInd w:val="0"/>
        <w:spacing w:before="120" w:after="40"/>
        <w:ind w:right="-1"/>
        <w:rPr>
          <w:rFonts w:cs="Arial"/>
          <w:b/>
          <w:bCs/>
          <w:spacing w:val="1"/>
          <w:szCs w:val="22"/>
        </w:rPr>
      </w:pPr>
      <w:r w:rsidRPr="00372891">
        <w:rPr>
          <w:rFonts w:cs="Arial"/>
          <w:b/>
          <w:bCs/>
          <w:spacing w:val="1"/>
          <w:szCs w:val="22"/>
        </w:rPr>
        <w:t>People</w:t>
      </w:r>
    </w:p>
    <w:p w14:paraId="22A4C91C"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lastRenderedPageBreak/>
        <w:t xml:space="preserve">people using services are satisfied with the support they receive </w:t>
      </w:r>
    </w:p>
    <w:p w14:paraId="26C403D3" w14:textId="77777777" w:rsidR="007B7AAD" w:rsidRPr="00C354DD" w:rsidRDefault="007B7AAD" w:rsidP="007B7AAD">
      <w:pPr>
        <w:numPr>
          <w:ilvl w:val="0"/>
          <w:numId w:val="15"/>
        </w:numPr>
        <w:spacing w:after="40" w:line="270" w:lineRule="atLeast"/>
        <w:ind w:left="567" w:right="-1" w:hanging="567"/>
        <w:rPr>
          <w:rFonts w:eastAsia="Times"/>
          <w:color w:val="000000"/>
          <w:szCs w:val="22"/>
        </w:rPr>
      </w:pPr>
      <w:r w:rsidRPr="00C354DD">
        <w:rPr>
          <w:rFonts w:eastAsia="Times"/>
          <w:color w:val="000000"/>
          <w:szCs w:val="22"/>
        </w:rPr>
        <w:t>people using services participate in activities that are consistent with their individual support plan and the</w:t>
      </w:r>
      <w:r>
        <w:rPr>
          <w:rFonts w:eastAsia="Times"/>
          <w:color w:val="000000"/>
          <w:szCs w:val="22"/>
        </w:rPr>
        <w:t>ir</w:t>
      </w:r>
      <w:r w:rsidRPr="00C354DD">
        <w:rPr>
          <w:rFonts w:eastAsia="Times"/>
          <w:color w:val="000000"/>
          <w:szCs w:val="22"/>
        </w:rPr>
        <w:t xml:space="preserve"> goals </w:t>
      </w:r>
    </w:p>
    <w:p w14:paraId="48D38886"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 xml:space="preserve">people using services are clear about what service they are receiving, who will be delivering </w:t>
      </w:r>
      <w:r>
        <w:rPr>
          <w:rFonts w:eastAsia="Times"/>
          <w:szCs w:val="22"/>
        </w:rPr>
        <w:t>it</w:t>
      </w:r>
      <w:r w:rsidRPr="00372891">
        <w:rPr>
          <w:rFonts w:eastAsia="Times"/>
          <w:szCs w:val="22"/>
        </w:rPr>
        <w:t xml:space="preserve"> and how they can seek change or provide feedback (if required)</w:t>
      </w:r>
    </w:p>
    <w:p w14:paraId="76295278"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 xml:space="preserve">staff </w:t>
      </w:r>
      <w:proofErr w:type="gramStart"/>
      <w:r w:rsidRPr="00372891">
        <w:rPr>
          <w:rFonts w:eastAsia="Times"/>
          <w:szCs w:val="22"/>
        </w:rPr>
        <w:t>are able to</w:t>
      </w:r>
      <w:proofErr w:type="gramEnd"/>
      <w:r w:rsidRPr="00372891">
        <w:rPr>
          <w:rFonts w:eastAsia="Times"/>
          <w:szCs w:val="22"/>
        </w:rPr>
        <w:t xml:space="preserve"> explain how policies and procedures for management of complaints and critical incidents apply to their role</w:t>
      </w:r>
      <w:r>
        <w:rPr>
          <w:rFonts w:eastAsia="Times"/>
          <w:szCs w:val="22"/>
        </w:rPr>
        <w:t>.</w:t>
      </w:r>
    </w:p>
    <w:p w14:paraId="2A4DC4F9" w14:textId="77777777" w:rsidR="007B7AAD" w:rsidRPr="00372891" w:rsidRDefault="007B7AAD" w:rsidP="007B7AAD">
      <w:pPr>
        <w:widowControl w:val="0"/>
        <w:autoSpaceDE w:val="0"/>
        <w:autoSpaceDN w:val="0"/>
        <w:adjustRightInd w:val="0"/>
        <w:spacing w:before="120" w:after="40"/>
        <w:ind w:right="-1"/>
        <w:rPr>
          <w:rFonts w:cs="Arial"/>
          <w:b/>
          <w:bCs/>
          <w:spacing w:val="1"/>
          <w:szCs w:val="22"/>
        </w:rPr>
      </w:pPr>
      <w:r w:rsidRPr="00372891">
        <w:rPr>
          <w:rFonts w:cs="Arial"/>
          <w:b/>
          <w:bCs/>
          <w:spacing w:val="1"/>
          <w:szCs w:val="22"/>
        </w:rPr>
        <w:t>Process</w:t>
      </w:r>
    </w:p>
    <w:p w14:paraId="048A5635"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people using services are consulted in the development of individualised plans and these plans are regularly reviewed to ensure that goals are being met</w:t>
      </w:r>
    </w:p>
    <w:p w14:paraId="4A19E940"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policies and procedures are regularly reviewed and approved by the relevant governance group</w:t>
      </w:r>
    </w:p>
    <w:p w14:paraId="5F16065A"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regular meetings are held with appropriate personnel to ensure staff, people using services</w:t>
      </w:r>
      <w:r>
        <w:rPr>
          <w:rFonts w:eastAsia="Times"/>
          <w:szCs w:val="22"/>
        </w:rPr>
        <w:t xml:space="preserve"> and </w:t>
      </w:r>
      <w:r w:rsidRPr="00372891">
        <w:rPr>
          <w:rFonts w:eastAsia="Times"/>
          <w:szCs w:val="22"/>
        </w:rPr>
        <w:t>visitors are aware of emergency evacuation procedures</w:t>
      </w:r>
    </w:p>
    <w:p w14:paraId="6AFE9D2F"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 xml:space="preserve">regular emergency evacuation drills are carried out and analysis of outcomes undertaken for continuous improvement </w:t>
      </w:r>
    </w:p>
    <w:p w14:paraId="44E102E5"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 xml:space="preserve">scheduled maintenance of equipment has </w:t>
      </w:r>
      <w:proofErr w:type="gramStart"/>
      <w:r w:rsidRPr="00372891">
        <w:rPr>
          <w:rFonts w:eastAsia="Times"/>
          <w:szCs w:val="22"/>
        </w:rPr>
        <w:t>occurred</w:t>
      </w:r>
      <w:proofErr w:type="gramEnd"/>
      <w:r w:rsidRPr="00372891">
        <w:rPr>
          <w:rFonts w:eastAsia="Times"/>
          <w:szCs w:val="22"/>
        </w:rPr>
        <w:t xml:space="preserve"> and repairs</w:t>
      </w:r>
      <w:r>
        <w:rPr>
          <w:rFonts w:eastAsia="Times"/>
          <w:szCs w:val="22"/>
        </w:rPr>
        <w:t>/replacements</w:t>
      </w:r>
      <w:r w:rsidRPr="00372891">
        <w:rPr>
          <w:rFonts w:eastAsia="Times"/>
          <w:szCs w:val="22"/>
        </w:rPr>
        <w:t xml:space="preserve"> have been carried out</w:t>
      </w:r>
      <w:r>
        <w:rPr>
          <w:rFonts w:eastAsia="Times"/>
          <w:szCs w:val="22"/>
        </w:rPr>
        <w:t>.</w:t>
      </w:r>
    </w:p>
    <w:p w14:paraId="0738D78C" w14:textId="77777777" w:rsidR="007B7AAD" w:rsidRPr="00372891" w:rsidRDefault="007B7AAD" w:rsidP="007B7AAD">
      <w:pPr>
        <w:widowControl w:val="0"/>
        <w:autoSpaceDE w:val="0"/>
        <w:autoSpaceDN w:val="0"/>
        <w:adjustRightInd w:val="0"/>
        <w:spacing w:before="120" w:after="40"/>
        <w:ind w:right="-1"/>
        <w:rPr>
          <w:rFonts w:cs="Arial"/>
          <w:b/>
          <w:bCs/>
          <w:spacing w:val="1"/>
          <w:szCs w:val="22"/>
        </w:rPr>
      </w:pPr>
      <w:r w:rsidRPr="00372891">
        <w:rPr>
          <w:rFonts w:cs="Arial"/>
          <w:b/>
          <w:bCs/>
          <w:spacing w:val="1"/>
          <w:szCs w:val="22"/>
        </w:rPr>
        <w:t>Paper</w:t>
      </w:r>
    </w:p>
    <w:p w14:paraId="2AB1CCDC"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governance documentation (such as Board or Management Committee reports)</w:t>
      </w:r>
    </w:p>
    <w:p w14:paraId="020CD3D7"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strategic, operational plans and policies and procedures</w:t>
      </w:r>
    </w:p>
    <w:p w14:paraId="41279042"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information provided to people using services such as handbooks or ‘welcome pack</w:t>
      </w:r>
      <w:r>
        <w:rPr>
          <w:rFonts w:eastAsia="Times"/>
          <w:szCs w:val="22"/>
        </w:rPr>
        <w:t>s</w:t>
      </w:r>
      <w:r w:rsidRPr="00372891">
        <w:rPr>
          <w:rFonts w:eastAsia="Times"/>
          <w:szCs w:val="22"/>
        </w:rPr>
        <w:t xml:space="preserve">’ </w:t>
      </w:r>
    </w:p>
    <w:p w14:paraId="25D613D0"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human resource information (both electronic and paper versions)</w:t>
      </w:r>
      <w:r>
        <w:rPr>
          <w:rFonts w:eastAsia="Times"/>
          <w:szCs w:val="22"/>
        </w:rPr>
        <w:t xml:space="preserve"> </w:t>
      </w:r>
      <w:r w:rsidRPr="00372891">
        <w:rPr>
          <w:rFonts w:eastAsia="Times"/>
          <w:szCs w:val="22"/>
        </w:rPr>
        <w:t xml:space="preserve">such as personnel files, criminal history and working with children checks, training records, performance reviews and </w:t>
      </w:r>
      <w:r>
        <w:rPr>
          <w:rFonts w:eastAsia="Times"/>
          <w:szCs w:val="22"/>
        </w:rPr>
        <w:t xml:space="preserve">records of </w:t>
      </w:r>
      <w:r w:rsidRPr="00372891">
        <w:rPr>
          <w:rFonts w:eastAsia="Times"/>
          <w:szCs w:val="22"/>
        </w:rPr>
        <w:t xml:space="preserve">disciplinary action </w:t>
      </w:r>
    </w:p>
    <w:p w14:paraId="20C2E942" w14:textId="77777777" w:rsidR="007B7AAD" w:rsidRPr="00C354DD" w:rsidRDefault="007B7AAD" w:rsidP="007B7AAD">
      <w:pPr>
        <w:numPr>
          <w:ilvl w:val="0"/>
          <w:numId w:val="15"/>
        </w:numPr>
        <w:spacing w:after="40" w:line="270" w:lineRule="atLeast"/>
        <w:ind w:left="567" w:right="-1" w:hanging="567"/>
        <w:rPr>
          <w:rFonts w:eastAsia="Times"/>
          <w:color w:val="000000"/>
          <w:szCs w:val="22"/>
        </w:rPr>
      </w:pPr>
      <w:r w:rsidRPr="00372891">
        <w:rPr>
          <w:rFonts w:eastAsia="Times"/>
          <w:szCs w:val="22"/>
        </w:rPr>
        <w:t xml:space="preserve">files of people using services (both electronic and paper versions) including </w:t>
      </w:r>
      <w:r w:rsidRPr="00C354DD">
        <w:rPr>
          <w:rFonts w:eastAsia="Times"/>
          <w:color w:val="000000"/>
          <w:szCs w:val="22"/>
        </w:rPr>
        <w:t xml:space="preserve">individual </w:t>
      </w:r>
      <w:r>
        <w:rPr>
          <w:rFonts w:eastAsia="Times"/>
          <w:color w:val="000000"/>
          <w:szCs w:val="22"/>
        </w:rPr>
        <w:t>case</w:t>
      </w:r>
      <w:r w:rsidRPr="00C354DD">
        <w:rPr>
          <w:rFonts w:eastAsia="Times"/>
          <w:color w:val="000000"/>
          <w:szCs w:val="22"/>
        </w:rPr>
        <w:t xml:space="preserve"> plans</w:t>
      </w:r>
    </w:p>
    <w:p w14:paraId="707B4285"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meeting minute</w:t>
      </w:r>
      <w:r>
        <w:rPr>
          <w:rFonts w:eastAsia="Times"/>
          <w:szCs w:val="22"/>
        </w:rPr>
        <w:t xml:space="preserve">s </w:t>
      </w:r>
      <w:r w:rsidRPr="00372891">
        <w:rPr>
          <w:rFonts w:eastAsia="Times"/>
          <w:szCs w:val="22"/>
        </w:rPr>
        <w:t xml:space="preserve"> </w:t>
      </w:r>
    </w:p>
    <w:p w14:paraId="43B3D556"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 xml:space="preserve">internal review or evaluation reports </w:t>
      </w:r>
    </w:p>
    <w:p w14:paraId="650C292B" w14:textId="77777777" w:rsidR="007B7AAD" w:rsidRPr="00372891" w:rsidRDefault="007B7AAD" w:rsidP="007B7AAD">
      <w:pPr>
        <w:numPr>
          <w:ilvl w:val="0"/>
          <w:numId w:val="15"/>
        </w:numPr>
        <w:spacing w:after="40" w:line="270" w:lineRule="atLeast"/>
        <w:ind w:left="567" w:right="-1" w:hanging="567"/>
        <w:rPr>
          <w:rFonts w:eastAsia="Times"/>
          <w:szCs w:val="22"/>
        </w:rPr>
      </w:pPr>
      <w:r w:rsidRPr="00372891">
        <w:rPr>
          <w:rFonts w:eastAsia="Times"/>
          <w:szCs w:val="22"/>
        </w:rPr>
        <w:t xml:space="preserve">complaints and critical incident reporting registers </w:t>
      </w:r>
    </w:p>
    <w:p w14:paraId="1E944A2A" w14:textId="77777777" w:rsidR="007B7AAD" w:rsidRDefault="007B7AAD" w:rsidP="007B7AAD">
      <w:pPr>
        <w:numPr>
          <w:ilvl w:val="0"/>
          <w:numId w:val="15"/>
        </w:numPr>
        <w:spacing w:after="120" w:line="270" w:lineRule="atLeast"/>
        <w:ind w:left="567" w:right="-1" w:hanging="567"/>
        <w:rPr>
          <w:rFonts w:eastAsia="Times"/>
          <w:szCs w:val="22"/>
        </w:rPr>
      </w:pPr>
      <w:r w:rsidRPr="00372891">
        <w:rPr>
          <w:rFonts w:eastAsia="Times"/>
          <w:szCs w:val="22"/>
        </w:rPr>
        <w:t>other records, including results of feedback from people using services</w:t>
      </w:r>
      <w:r>
        <w:rPr>
          <w:rFonts w:eastAsia="Times"/>
          <w:szCs w:val="22"/>
        </w:rPr>
        <w:t>.</w:t>
      </w:r>
    </w:p>
    <w:p w14:paraId="76579804" w14:textId="191E366C" w:rsidR="007B7AAD" w:rsidRDefault="007B7AAD" w:rsidP="007B7AAD">
      <w:pPr>
        <w:spacing w:before="40" w:after="120"/>
        <w:ind w:right="-1"/>
        <w:rPr>
          <w:rFonts w:eastAsia="Times"/>
        </w:rPr>
      </w:pPr>
      <w:r>
        <w:rPr>
          <w:rFonts w:cs="Arial"/>
          <w:color w:val="000000"/>
          <w:spacing w:val="-1"/>
          <w:szCs w:val="22"/>
        </w:rPr>
        <w:t>T</w:t>
      </w:r>
      <w:r w:rsidRPr="00C354DD">
        <w:rPr>
          <w:rFonts w:cs="Arial"/>
          <w:color w:val="000000"/>
          <w:spacing w:val="-1"/>
          <w:szCs w:val="22"/>
        </w:rPr>
        <w:t xml:space="preserve">able </w:t>
      </w:r>
      <w:r>
        <w:rPr>
          <w:rFonts w:cs="Arial"/>
          <w:color w:val="000000"/>
          <w:spacing w:val="-1"/>
          <w:szCs w:val="22"/>
        </w:rPr>
        <w:t xml:space="preserve">1 </w:t>
      </w:r>
      <w:r w:rsidRPr="00C354DD">
        <w:rPr>
          <w:rFonts w:cs="Arial"/>
          <w:color w:val="000000"/>
          <w:spacing w:val="-1"/>
          <w:szCs w:val="22"/>
        </w:rPr>
        <w:t>below provides an example of how the different types of evidence work together to demonstrate compliance with a standard indicator.</w:t>
      </w:r>
      <w:r w:rsidRPr="007262AE">
        <w:rPr>
          <w:rFonts w:eastAsia="Times"/>
        </w:rPr>
        <w:t xml:space="preserve"> </w:t>
      </w:r>
      <w:r w:rsidRPr="00372891">
        <w:rPr>
          <w:rFonts w:eastAsia="Times"/>
        </w:rPr>
        <w:t xml:space="preserve">Further examples of how to record evidence </w:t>
      </w:r>
      <w:r>
        <w:rPr>
          <w:rFonts w:eastAsia="Times"/>
        </w:rPr>
        <w:t xml:space="preserve">against an indicator are </w:t>
      </w:r>
      <w:r w:rsidRPr="00372891">
        <w:rPr>
          <w:rFonts w:eastAsia="Times"/>
        </w:rPr>
        <w:t>available in</w:t>
      </w:r>
      <w:r w:rsidR="005E714D">
        <w:rPr>
          <w:rFonts w:eastAsia="Times"/>
        </w:rPr>
        <w:t xml:space="preserve"> Appendix 1</w:t>
      </w:r>
      <w:r>
        <w:rPr>
          <w:rFonts w:eastAsia="Times"/>
        </w:rPr>
        <w:t xml:space="preserve">. </w:t>
      </w:r>
    </w:p>
    <w:p w14:paraId="22820730" w14:textId="77777777" w:rsidR="00427019" w:rsidRDefault="00427019" w:rsidP="007B7AAD">
      <w:pPr>
        <w:spacing w:before="40" w:after="120"/>
        <w:ind w:right="-1"/>
        <w:rPr>
          <w:rFonts w:eastAsia="Times"/>
          <w:b/>
        </w:rPr>
      </w:pPr>
    </w:p>
    <w:p w14:paraId="196FD375" w14:textId="3028A656" w:rsidR="007B7AAD" w:rsidRPr="00D76627" w:rsidRDefault="007B7AAD" w:rsidP="007B7AAD">
      <w:pPr>
        <w:spacing w:before="40" w:after="120"/>
        <w:ind w:right="-1"/>
        <w:rPr>
          <w:rFonts w:eastAsia="Times"/>
          <w:b/>
        </w:rPr>
      </w:pPr>
      <w:r w:rsidRPr="00D76627">
        <w:rPr>
          <w:rFonts w:eastAsia="Times"/>
          <w:b/>
        </w:rPr>
        <w:t xml:space="preserve">Table 1: </w:t>
      </w:r>
      <w:r>
        <w:rPr>
          <w:rFonts w:eastAsia="Times"/>
          <w:b/>
        </w:rPr>
        <w:t>Example e</w:t>
      </w:r>
      <w:r w:rsidRPr="00D76627">
        <w:rPr>
          <w:rFonts w:eastAsia="Times"/>
          <w:b/>
        </w:rPr>
        <w:t xml:space="preserve">vidence for </w:t>
      </w:r>
      <w:r>
        <w:rPr>
          <w:rFonts w:eastAsia="Times"/>
          <w:b/>
        </w:rPr>
        <w:t xml:space="preserve">an </w:t>
      </w:r>
      <w:r w:rsidRPr="00D76627">
        <w:rPr>
          <w:rFonts w:eastAsia="Times"/>
          <w:b/>
        </w:rPr>
        <w:t>indicator</w:t>
      </w:r>
    </w:p>
    <w:tbl>
      <w:tblPr>
        <w:tblW w:w="0" w:type="auto"/>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48"/>
        <w:gridCol w:w="8109"/>
      </w:tblGrid>
      <w:tr w:rsidR="007B7AAD" w:rsidRPr="00372891" w14:paraId="1C0D82CA" w14:textId="77777777" w:rsidTr="00742DC9">
        <w:tc>
          <w:tcPr>
            <w:tcW w:w="9757" w:type="dxa"/>
            <w:gridSpan w:val="2"/>
            <w:tcBorders>
              <w:top w:val="single" w:sz="8" w:space="0" w:color="4F81BD"/>
              <w:bottom w:val="single" w:sz="8" w:space="0" w:color="4F81BD"/>
            </w:tcBorders>
            <w:shd w:val="clear" w:color="auto" w:fill="64BAAF"/>
          </w:tcPr>
          <w:p w14:paraId="720FE8AC" w14:textId="77777777" w:rsidR="007B7AAD" w:rsidRPr="00742DC9" w:rsidRDefault="007B7AAD" w:rsidP="008A5381">
            <w:pPr>
              <w:widowControl w:val="0"/>
              <w:tabs>
                <w:tab w:val="left" w:pos="833"/>
              </w:tabs>
              <w:autoSpaceDE w:val="0"/>
              <w:autoSpaceDN w:val="0"/>
              <w:adjustRightInd w:val="0"/>
              <w:ind w:right="-1"/>
              <w:rPr>
                <w:rFonts w:cs="Arial"/>
                <w:b/>
                <w:bCs/>
                <w:spacing w:val="-1"/>
                <w:sz w:val="20"/>
                <w:szCs w:val="20"/>
              </w:rPr>
            </w:pPr>
            <w:bookmarkStart w:id="27" w:name="_Toc425165794"/>
            <w:bookmarkStart w:id="28" w:name="_Toc425165841"/>
            <w:bookmarkStart w:id="29" w:name="_Toc425232363"/>
            <w:bookmarkStart w:id="30" w:name="_Toc425321086"/>
            <w:r w:rsidRPr="00742DC9">
              <w:rPr>
                <w:rFonts w:cs="Arial"/>
                <w:b/>
                <w:bCs/>
                <w:spacing w:val="-1"/>
                <w:sz w:val="20"/>
                <w:szCs w:val="20"/>
              </w:rPr>
              <w:t>Standard 3 Responding to Individual Need</w:t>
            </w:r>
          </w:p>
          <w:p w14:paraId="240E7273" w14:textId="77777777" w:rsidR="007B7AAD" w:rsidRPr="00742DC9" w:rsidRDefault="007B7AAD" w:rsidP="008A5381">
            <w:pPr>
              <w:widowControl w:val="0"/>
              <w:tabs>
                <w:tab w:val="left" w:pos="833"/>
              </w:tabs>
              <w:autoSpaceDE w:val="0"/>
              <w:autoSpaceDN w:val="0"/>
              <w:adjustRightInd w:val="0"/>
              <w:ind w:right="-1"/>
              <w:rPr>
                <w:rFonts w:cs="Arial"/>
                <w:b/>
                <w:bCs/>
                <w:color w:val="FFFFFF" w:themeColor="background1"/>
                <w:spacing w:val="-1"/>
                <w:sz w:val="20"/>
                <w:szCs w:val="20"/>
              </w:rPr>
            </w:pPr>
            <w:r w:rsidRPr="00742DC9">
              <w:rPr>
                <w:rFonts w:cs="Arial"/>
                <w:b/>
                <w:bCs/>
                <w:color w:val="FFFFFF" w:themeColor="background1"/>
                <w:spacing w:val="-1"/>
                <w:sz w:val="20"/>
                <w:szCs w:val="20"/>
              </w:rPr>
              <w:t>The assessed needs of the individual are being appropriately addressed and responded to within resource capability.</w:t>
            </w:r>
          </w:p>
          <w:p w14:paraId="675DFF06" w14:textId="4C84F742" w:rsidR="00624DC5" w:rsidRPr="00624DC5" w:rsidRDefault="00624DC5" w:rsidP="008A5381">
            <w:pPr>
              <w:widowControl w:val="0"/>
              <w:tabs>
                <w:tab w:val="left" w:pos="833"/>
              </w:tabs>
              <w:autoSpaceDE w:val="0"/>
              <w:autoSpaceDN w:val="0"/>
              <w:adjustRightInd w:val="0"/>
              <w:ind w:right="-1"/>
              <w:rPr>
                <w:rFonts w:cs="Arial"/>
                <w:b/>
                <w:bCs/>
                <w:color w:val="000000" w:themeColor="text1"/>
                <w:spacing w:val="-1"/>
                <w:sz w:val="20"/>
                <w:szCs w:val="20"/>
              </w:rPr>
            </w:pPr>
          </w:p>
        </w:tc>
      </w:tr>
      <w:tr w:rsidR="007B7AAD" w:rsidRPr="00372891" w14:paraId="274FE8AC" w14:textId="77777777" w:rsidTr="00742DC9">
        <w:tc>
          <w:tcPr>
            <w:tcW w:w="9757" w:type="dxa"/>
            <w:gridSpan w:val="2"/>
            <w:tcBorders>
              <w:top w:val="single" w:sz="8" w:space="0" w:color="4F81BD"/>
              <w:left w:val="single" w:sz="8" w:space="0" w:color="4F81BD"/>
              <w:bottom w:val="single" w:sz="8" w:space="0" w:color="4F81BD"/>
              <w:right w:val="single" w:sz="8" w:space="0" w:color="4F81BD"/>
            </w:tcBorders>
            <w:shd w:val="clear" w:color="auto" w:fill="auto"/>
          </w:tcPr>
          <w:p w14:paraId="4D5F51A7" w14:textId="77777777" w:rsidR="007B7AAD" w:rsidRPr="00742DC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r w:rsidRPr="00742DC9">
              <w:rPr>
                <w:rFonts w:cs="Arial"/>
                <w:b/>
                <w:bCs/>
                <w:color w:val="000000" w:themeColor="text1"/>
                <w:spacing w:val="-1"/>
                <w:sz w:val="20"/>
                <w:szCs w:val="20"/>
              </w:rPr>
              <w:t>Standard Indicator 3.3</w:t>
            </w:r>
          </w:p>
          <w:p w14:paraId="5CCC5E70" w14:textId="77777777" w:rsidR="007B7AAD" w:rsidRPr="00742DC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r w:rsidRPr="00742DC9">
              <w:rPr>
                <w:rFonts w:cs="Arial"/>
                <w:bCs/>
                <w:color w:val="000000" w:themeColor="text1"/>
                <w:spacing w:val="-1"/>
                <w:sz w:val="20"/>
                <w:szCs w:val="20"/>
              </w:rPr>
              <w:t xml:space="preserve">The organisation ensures that services delivered to the individual/s are delivered, monitored, </w:t>
            </w:r>
            <w:proofErr w:type="gramStart"/>
            <w:r w:rsidRPr="00742DC9">
              <w:rPr>
                <w:rFonts w:cs="Arial"/>
                <w:bCs/>
                <w:color w:val="000000" w:themeColor="text1"/>
                <w:spacing w:val="-1"/>
                <w:sz w:val="20"/>
                <w:szCs w:val="20"/>
              </w:rPr>
              <w:t>reviewed</w:t>
            </w:r>
            <w:proofErr w:type="gramEnd"/>
            <w:r w:rsidRPr="00742DC9">
              <w:rPr>
                <w:rFonts w:cs="Arial"/>
                <w:bCs/>
                <w:color w:val="000000" w:themeColor="text1"/>
                <w:spacing w:val="-1"/>
                <w:sz w:val="20"/>
                <w:szCs w:val="20"/>
              </w:rPr>
              <w:t xml:space="preserve"> and reassessed in a timely manner. </w:t>
            </w:r>
          </w:p>
        </w:tc>
      </w:tr>
      <w:tr w:rsidR="007B7AAD" w:rsidRPr="00372891" w14:paraId="118D053A" w14:textId="77777777" w:rsidTr="00742DC9">
        <w:trPr>
          <w:trHeight w:val="746"/>
        </w:trPr>
        <w:tc>
          <w:tcPr>
            <w:tcW w:w="1648" w:type="dxa"/>
            <w:shd w:val="clear" w:color="auto" w:fill="auto"/>
          </w:tcPr>
          <w:p w14:paraId="3F9DDD3C" w14:textId="77777777" w:rsidR="007B7AAD" w:rsidRPr="00E72C2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r w:rsidRPr="00E72C29">
              <w:rPr>
                <w:rFonts w:cs="Arial"/>
                <w:b/>
                <w:bCs/>
                <w:color w:val="000000" w:themeColor="text1"/>
                <w:spacing w:val="-1"/>
                <w:sz w:val="20"/>
                <w:szCs w:val="20"/>
              </w:rPr>
              <w:t>People</w:t>
            </w:r>
          </w:p>
        </w:tc>
        <w:tc>
          <w:tcPr>
            <w:tcW w:w="8109" w:type="dxa"/>
            <w:shd w:val="clear" w:color="auto" w:fill="auto"/>
            <w:vAlign w:val="center"/>
          </w:tcPr>
          <w:p w14:paraId="263D1CF7" w14:textId="77777777" w:rsidR="007B7AAD" w:rsidRPr="00742DC9" w:rsidRDefault="007B7AAD" w:rsidP="008A5381">
            <w:pPr>
              <w:widowControl w:val="0"/>
              <w:tabs>
                <w:tab w:val="left" w:pos="833"/>
              </w:tabs>
              <w:autoSpaceDE w:val="0"/>
              <w:autoSpaceDN w:val="0"/>
              <w:adjustRightInd w:val="0"/>
              <w:spacing w:after="40" w:line="276" w:lineRule="auto"/>
              <w:ind w:right="-1"/>
              <w:contextualSpacing/>
              <w:rPr>
                <w:rFonts w:cs="Arial"/>
                <w:color w:val="000000" w:themeColor="text1"/>
                <w:spacing w:val="-1"/>
                <w:sz w:val="20"/>
                <w:szCs w:val="20"/>
              </w:rPr>
            </w:pPr>
            <w:r w:rsidRPr="00742DC9">
              <w:rPr>
                <w:rFonts w:cs="Arial"/>
                <w:color w:val="000000" w:themeColor="text1"/>
                <w:spacing w:val="-1"/>
                <w:sz w:val="20"/>
                <w:szCs w:val="20"/>
              </w:rPr>
              <w:t>Your evidence should indicate that staff and people using services can describe how services are delivered and how this is monitored/reviewed.</w:t>
            </w:r>
          </w:p>
        </w:tc>
      </w:tr>
      <w:tr w:rsidR="007B7AAD" w:rsidRPr="00372891" w14:paraId="5E22117D" w14:textId="77777777" w:rsidTr="00742DC9">
        <w:trPr>
          <w:trHeight w:val="700"/>
        </w:trPr>
        <w:tc>
          <w:tcPr>
            <w:tcW w:w="1648" w:type="dxa"/>
            <w:tcBorders>
              <w:top w:val="single" w:sz="8" w:space="0" w:color="4F81BD"/>
              <w:left w:val="single" w:sz="8" w:space="0" w:color="4F81BD"/>
              <w:bottom w:val="single" w:sz="8" w:space="0" w:color="4F81BD"/>
            </w:tcBorders>
            <w:shd w:val="clear" w:color="auto" w:fill="auto"/>
          </w:tcPr>
          <w:p w14:paraId="6A0E3F36" w14:textId="77777777" w:rsidR="007B7AAD" w:rsidRPr="00E72C2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r w:rsidRPr="00E72C29">
              <w:rPr>
                <w:rFonts w:cs="Arial"/>
                <w:b/>
                <w:bCs/>
                <w:color w:val="000000" w:themeColor="text1"/>
                <w:spacing w:val="-1"/>
                <w:sz w:val="20"/>
                <w:szCs w:val="20"/>
              </w:rPr>
              <w:t>Process</w:t>
            </w:r>
          </w:p>
          <w:p w14:paraId="3F9BDCD9" w14:textId="77777777" w:rsidR="007B7AAD" w:rsidRPr="00E72C2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p>
        </w:tc>
        <w:tc>
          <w:tcPr>
            <w:tcW w:w="8109" w:type="dxa"/>
            <w:tcBorders>
              <w:top w:val="single" w:sz="8" w:space="0" w:color="4F81BD"/>
              <w:bottom w:val="single" w:sz="8" w:space="0" w:color="4F81BD"/>
              <w:right w:val="single" w:sz="8" w:space="0" w:color="4F81BD"/>
            </w:tcBorders>
            <w:shd w:val="clear" w:color="auto" w:fill="auto"/>
            <w:vAlign w:val="center"/>
          </w:tcPr>
          <w:p w14:paraId="59744FB1" w14:textId="77777777" w:rsidR="007B7AAD" w:rsidRPr="00742DC9" w:rsidRDefault="007B7AAD" w:rsidP="008A5381">
            <w:pPr>
              <w:widowControl w:val="0"/>
              <w:tabs>
                <w:tab w:val="left" w:pos="833"/>
              </w:tabs>
              <w:autoSpaceDE w:val="0"/>
              <w:autoSpaceDN w:val="0"/>
              <w:adjustRightInd w:val="0"/>
              <w:spacing w:after="40" w:line="276" w:lineRule="auto"/>
              <w:ind w:right="-1"/>
              <w:contextualSpacing/>
              <w:rPr>
                <w:rFonts w:ascii="Calibri" w:hAnsi="Calibri" w:cs="Arial"/>
                <w:color w:val="000000" w:themeColor="text1"/>
                <w:sz w:val="20"/>
                <w:szCs w:val="20"/>
              </w:rPr>
            </w:pPr>
            <w:r w:rsidRPr="00742DC9">
              <w:rPr>
                <w:rFonts w:cs="Arial"/>
                <w:color w:val="000000" w:themeColor="text1"/>
                <w:spacing w:val="-1"/>
                <w:sz w:val="20"/>
                <w:szCs w:val="20"/>
              </w:rPr>
              <w:t>Your responses should confirm that programs and activities being offered are regularly reviewed to ensure they meet the needs of people using your service.  This is done through a regular cycle of program planning.</w:t>
            </w:r>
          </w:p>
        </w:tc>
      </w:tr>
      <w:tr w:rsidR="007B7AAD" w:rsidRPr="00372891" w14:paraId="7486E8F8" w14:textId="77777777" w:rsidTr="00742DC9">
        <w:trPr>
          <w:trHeight w:val="264"/>
        </w:trPr>
        <w:tc>
          <w:tcPr>
            <w:tcW w:w="1648" w:type="dxa"/>
            <w:shd w:val="clear" w:color="auto" w:fill="auto"/>
          </w:tcPr>
          <w:p w14:paraId="5C05E098" w14:textId="77777777" w:rsidR="007B7AAD" w:rsidRPr="00E72C2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r w:rsidRPr="00E72C29">
              <w:rPr>
                <w:rFonts w:cs="Arial"/>
                <w:b/>
                <w:bCs/>
                <w:color w:val="000000" w:themeColor="text1"/>
                <w:spacing w:val="-1"/>
                <w:sz w:val="20"/>
                <w:szCs w:val="20"/>
              </w:rPr>
              <w:lastRenderedPageBreak/>
              <w:t>Paper</w:t>
            </w:r>
          </w:p>
          <w:p w14:paraId="68860E8B" w14:textId="77777777" w:rsidR="007B7AAD" w:rsidRPr="00E72C29" w:rsidRDefault="007B7AAD" w:rsidP="008A5381">
            <w:pPr>
              <w:widowControl w:val="0"/>
              <w:tabs>
                <w:tab w:val="left" w:pos="833"/>
              </w:tabs>
              <w:autoSpaceDE w:val="0"/>
              <w:autoSpaceDN w:val="0"/>
              <w:adjustRightInd w:val="0"/>
              <w:spacing w:after="40"/>
              <w:ind w:right="-1"/>
              <w:rPr>
                <w:rFonts w:cs="Arial"/>
                <w:b/>
                <w:bCs/>
                <w:color w:val="000000" w:themeColor="text1"/>
                <w:spacing w:val="-1"/>
                <w:sz w:val="20"/>
                <w:szCs w:val="20"/>
              </w:rPr>
            </w:pPr>
          </w:p>
        </w:tc>
        <w:tc>
          <w:tcPr>
            <w:tcW w:w="8109" w:type="dxa"/>
            <w:shd w:val="clear" w:color="auto" w:fill="auto"/>
            <w:vAlign w:val="center"/>
          </w:tcPr>
          <w:p w14:paraId="79E8D6D7" w14:textId="77777777" w:rsidR="007B7AAD" w:rsidRPr="00742DC9" w:rsidRDefault="007B7AAD" w:rsidP="008A5381">
            <w:pPr>
              <w:spacing w:after="40" w:line="276" w:lineRule="auto"/>
              <w:ind w:right="-1"/>
              <w:rPr>
                <w:rFonts w:cs="Arial"/>
                <w:color w:val="000000" w:themeColor="text1"/>
                <w:sz w:val="20"/>
                <w:szCs w:val="20"/>
              </w:rPr>
            </w:pPr>
            <w:r w:rsidRPr="00742DC9">
              <w:rPr>
                <w:rFonts w:cs="Arial"/>
                <w:color w:val="000000" w:themeColor="text1"/>
                <w:spacing w:val="-1"/>
                <w:sz w:val="20"/>
                <w:szCs w:val="20"/>
              </w:rPr>
              <w:t xml:space="preserve">The documents you reference may include for example: minutes of service planning meetings, results of a client survey identifying areas for service improvement and/or program redesign. </w:t>
            </w:r>
          </w:p>
        </w:tc>
      </w:tr>
    </w:tbl>
    <w:p w14:paraId="76A45D77" w14:textId="480B39AF" w:rsidR="007B7AAD" w:rsidRPr="00186A37" w:rsidRDefault="007B7AAD" w:rsidP="007B7AAD">
      <w:pPr>
        <w:pStyle w:val="Heading1"/>
        <w:keepNext/>
        <w:numPr>
          <w:ilvl w:val="0"/>
          <w:numId w:val="26"/>
        </w:numPr>
        <w:spacing w:before="240" w:after="60" w:line="240" w:lineRule="auto"/>
        <w:ind w:left="567" w:right="-1" w:hanging="567"/>
        <w:contextualSpacing w:val="0"/>
        <w:rPr>
          <w:color w:val="048A70"/>
          <w:sz w:val="28"/>
          <w:szCs w:val="28"/>
        </w:rPr>
      </w:pPr>
      <w:bookmarkStart w:id="31" w:name="_Toc425232364"/>
      <w:bookmarkStart w:id="32" w:name="_Toc425334207"/>
      <w:bookmarkStart w:id="33" w:name="_Toc425334259"/>
      <w:bookmarkStart w:id="34" w:name="_Toc425341067"/>
      <w:bookmarkStart w:id="35" w:name="_Toc26274847"/>
      <w:bookmarkStart w:id="36" w:name="_Toc98749270"/>
      <w:bookmarkEnd w:id="27"/>
      <w:bookmarkEnd w:id="28"/>
      <w:bookmarkEnd w:id="29"/>
      <w:bookmarkEnd w:id="30"/>
      <w:r w:rsidRPr="00186A37">
        <w:rPr>
          <w:color w:val="048A70"/>
          <w:sz w:val="28"/>
          <w:szCs w:val="28"/>
        </w:rPr>
        <w:t>How evidence and findings are rated against the standards</w:t>
      </w:r>
      <w:bookmarkEnd w:id="31"/>
      <w:bookmarkEnd w:id="32"/>
      <w:bookmarkEnd w:id="33"/>
      <w:bookmarkEnd w:id="34"/>
      <w:bookmarkEnd w:id="35"/>
      <w:bookmarkEnd w:id="36"/>
    </w:p>
    <w:bookmarkEnd w:id="25"/>
    <w:bookmarkEnd w:id="26"/>
    <w:p w14:paraId="1AA28350" w14:textId="77777777" w:rsidR="007B7AAD" w:rsidRPr="00C354DD" w:rsidRDefault="007B7AAD" w:rsidP="007B7AAD">
      <w:pPr>
        <w:spacing w:before="40" w:after="120" w:line="276" w:lineRule="auto"/>
        <w:ind w:right="-1"/>
        <w:rPr>
          <w:rFonts w:eastAsia="Times"/>
          <w:color w:val="000000"/>
          <w:szCs w:val="22"/>
        </w:rPr>
      </w:pPr>
      <w:r w:rsidRPr="00C354DD">
        <w:rPr>
          <w:rFonts w:eastAsia="Times"/>
          <w:color w:val="000000"/>
          <w:szCs w:val="22"/>
        </w:rPr>
        <w:t xml:space="preserve">As part of the self-assessment process, your organisation will need to record a rating against each standard indicator using the following scale: </w:t>
      </w:r>
    </w:p>
    <w:p w14:paraId="679448E3" w14:textId="77777777" w:rsidR="007B7AAD" w:rsidRPr="00B065B5" w:rsidRDefault="007B7AAD" w:rsidP="007B7AAD">
      <w:pPr>
        <w:numPr>
          <w:ilvl w:val="0"/>
          <w:numId w:val="17"/>
        </w:numPr>
        <w:spacing w:before="40" w:after="120" w:line="288" w:lineRule="auto"/>
        <w:ind w:right="-1"/>
        <w:contextualSpacing/>
        <w:rPr>
          <w:rFonts w:cs="Arial"/>
          <w:color w:val="000000"/>
          <w:szCs w:val="22"/>
        </w:rPr>
      </w:pPr>
      <w:r w:rsidRPr="00B065B5">
        <w:rPr>
          <w:rFonts w:cs="Arial"/>
          <w:b/>
          <w:color w:val="000000"/>
          <w:szCs w:val="22"/>
        </w:rPr>
        <w:t>Met:</w:t>
      </w:r>
      <w:r w:rsidRPr="00B065B5">
        <w:rPr>
          <w:rFonts w:cs="Arial"/>
          <w:color w:val="000000"/>
          <w:szCs w:val="22"/>
        </w:rPr>
        <w:t xml:space="preserve"> evidence demonstrates that the organisation meets the requirements of the indicator </w:t>
      </w:r>
    </w:p>
    <w:p w14:paraId="3EBD087A" w14:textId="77777777" w:rsidR="007B7AAD" w:rsidRPr="00B065B5" w:rsidRDefault="007B7AAD" w:rsidP="007B7AAD">
      <w:pPr>
        <w:numPr>
          <w:ilvl w:val="0"/>
          <w:numId w:val="17"/>
        </w:numPr>
        <w:spacing w:before="40" w:after="120" w:line="288" w:lineRule="auto"/>
        <w:ind w:right="-1"/>
        <w:contextualSpacing/>
        <w:rPr>
          <w:rFonts w:cs="Arial"/>
          <w:color w:val="000000"/>
          <w:szCs w:val="22"/>
        </w:rPr>
      </w:pPr>
      <w:r w:rsidRPr="00B065B5">
        <w:rPr>
          <w:rFonts w:cs="Arial"/>
          <w:b/>
          <w:color w:val="000000"/>
          <w:szCs w:val="22"/>
        </w:rPr>
        <w:t xml:space="preserve">Partially </w:t>
      </w:r>
      <w:proofErr w:type="gramStart"/>
      <w:r w:rsidRPr="00B065B5">
        <w:rPr>
          <w:rFonts w:cs="Arial"/>
          <w:b/>
          <w:color w:val="000000"/>
          <w:szCs w:val="22"/>
        </w:rPr>
        <w:t>met</w:t>
      </w:r>
      <w:r w:rsidRPr="00B065B5">
        <w:rPr>
          <w:rFonts w:cs="Arial"/>
          <w:color w:val="000000"/>
          <w:szCs w:val="22"/>
        </w:rPr>
        <w:t>:</w:t>
      </w:r>
      <w:proofErr w:type="gramEnd"/>
      <w:r w:rsidRPr="00B065B5">
        <w:rPr>
          <w:rFonts w:cs="Arial"/>
          <w:color w:val="000000"/>
          <w:szCs w:val="22"/>
        </w:rPr>
        <w:t xml:space="preserve"> evidence demonstrates that the organisation only meets part of the requirements of the indicator</w:t>
      </w:r>
    </w:p>
    <w:p w14:paraId="74FB0C41" w14:textId="77777777" w:rsidR="007B7AAD" w:rsidRPr="00B065B5" w:rsidRDefault="007B7AAD" w:rsidP="007B7AAD">
      <w:pPr>
        <w:numPr>
          <w:ilvl w:val="0"/>
          <w:numId w:val="17"/>
        </w:numPr>
        <w:spacing w:before="40" w:after="120" w:line="288" w:lineRule="auto"/>
        <w:ind w:left="357" w:right="-1" w:hanging="357"/>
        <w:rPr>
          <w:rFonts w:cs="Arial"/>
          <w:color w:val="000000"/>
          <w:szCs w:val="22"/>
        </w:rPr>
      </w:pPr>
      <w:r w:rsidRPr="00B065B5">
        <w:rPr>
          <w:rFonts w:cs="Arial"/>
          <w:b/>
          <w:color w:val="000000"/>
          <w:szCs w:val="22"/>
        </w:rPr>
        <w:t xml:space="preserve">Not </w:t>
      </w:r>
      <w:proofErr w:type="gramStart"/>
      <w:r w:rsidRPr="00B065B5">
        <w:rPr>
          <w:rFonts w:cs="Arial"/>
          <w:b/>
          <w:color w:val="000000"/>
          <w:szCs w:val="22"/>
        </w:rPr>
        <w:t>met</w:t>
      </w:r>
      <w:r w:rsidRPr="00B065B5">
        <w:rPr>
          <w:rFonts w:cs="Arial"/>
          <w:color w:val="000000"/>
          <w:szCs w:val="22"/>
        </w:rPr>
        <w:t>:</w:t>
      </w:r>
      <w:proofErr w:type="gramEnd"/>
      <w:r w:rsidRPr="00B065B5">
        <w:rPr>
          <w:rFonts w:cs="Arial"/>
          <w:color w:val="000000"/>
          <w:szCs w:val="22"/>
        </w:rPr>
        <w:t xml:space="preserve"> evidence demonstrates that the organisation does not meet the requirements of the indicator.</w:t>
      </w:r>
    </w:p>
    <w:p w14:paraId="5E1214F2" w14:textId="77777777" w:rsidR="007B7AAD" w:rsidRDefault="007B7AAD" w:rsidP="007B7AAD">
      <w:pPr>
        <w:spacing w:before="40" w:after="120" w:line="276" w:lineRule="auto"/>
        <w:ind w:right="-1"/>
        <w:rPr>
          <w:rFonts w:eastAsia="Times"/>
          <w:szCs w:val="22"/>
        </w:rPr>
      </w:pPr>
      <w:r w:rsidRPr="00D76627">
        <w:rPr>
          <w:rFonts w:eastAsia="Times"/>
          <w:szCs w:val="22"/>
        </w:rPr>
        <w:t>Where an indicator is not relevant to the types of services your organisation delivers, a ‘not applicable’ rating can be recorded in the self-assessment workbook</w:t>
      </w:r>
      <w:r>
        <w:rPr>
          <w:rFonts w:eastAsia="Times"/>
          <w:szCs w:val="22"/>
        </w:rPr>
        <w:t>, f</w:t>
      </w:r>
      <w:r w:rsidRPr="00D76627">
        <w:rPr>
          <w:rFonts w:eastAsia="Times"/>
          <w:szCs w:val="22"/>
        </w:rPr>
        <w:t>or example Indicator 3.3 shown in the Table 1 above may not apply to a neighbourhood centre.</w:t>
      </w:r>
      <w:r w:rsidRPr="002D107C">
        <w:rPr>
          <w:rFonts w:eastAsia="Times"/>
          <w:szCs w:val="22"/>
        </w:rPr>
        <w:t xml:space="preserve"> </w:t>
      </w:r>
    </w:p>
    <w:p w14:paraId="76BA6127" w14:textId="77777777" w:rsidR="007B7AAD" w:rsidRPr="00372891" w:rsidRDefault="007B7AAD" w:rsidP="007B7AAD">
      <w:pPr>
        <w:spacing w:before="40" w:after="120" w:line="276" w:lineRule="auto"/>
        <w:ind w:right="-1"/>
        <w:rPr>
          <w:rFonts w:eastAsia="Times"/>
          <w:szCs w:val="22"/>
        </w:rPr>
      </w:pPr>
      <w:r>
        <w:rPr>
          <w:rFonts w:eastAsia="Times"/>
          <w:szCs w:val="22"/>
        </w:rPr>
        <w:t>If you are completing a s</w:t>
      </w:r>
      <w:r w:rsidRPr="00372891">
        <w:rPr>
          <w:rFonts w:eastAsia="Times"/>
          <w:szCs w:val="22"/>
        </w:rPr>
        <w:t xml:space="preserve">elf-assessment across multiple service outlets and/or funding streams, the rating given to each standard indicator should be consistent with the lowest rating identified. </w:t>
      </w:r>
      <w:r>
        <w:rPr>
          <w:rFonts w:eastAsia="Times"/>
          <w:szCs w:val="22"/>
        </w:rPr>
        <w:t>This is demonstrated in the example below:</w:t>
      </w:r>
    </w:p>
    <w:p w14:paraId="672DFBD1" w14:textId="77777777" w:rsidR="007B7AAD" w:rsidRPr="00372891" w:rsidRDefault="007B7AAD" w:rsidP="007B7AAD">
      <w:pPr>
        <w:spacing w:after="40" w:line="270" w:lineRule="atLeast"/>
        <w:ind w:right="-1"/>
        <w:rPr>
          <w:rFonts w:eastAsia="Times"/>
          <w:szCs w:val="22"/>
        </w:rPr>
      </w:pPr>
      <w:r>
        <w:rPr>
          <w:noProof/>
          <w:lang w:eastAsia="en-AU"/>
        </w:rPr>
        <mc:AlternateContent>
          <mc:Choice Requires="wps">
            <w:drawing>
              <wp:inline distT="0" distB="0" distL="0" distR="0" wp14:anchorId="08115A11" wp14:editId="6F437B99">
                <wp:extent cx="6164580" cy="776605"/>
                <wp:effectExtent l="0" t="0" r="26670" b="23495"/>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776605"/>
                        </a:xfrm>
                        <a:prstGeom prst="rect">
                          <a:avLst/>
                        </a:prstGeom>
                        <a:solidFill>
                          <a:srgbClr val="B6DDE8"/>
                        </a:solidFill>
                        <a:ln w="25400" cap="flat" cmpd="sng" algn="ctr">
                          <a:solidFill>
                            <a:srgbClr val="06B6A5"/>
                          </a:solidFill>
                          <a:prstDash val="solid"/>
                        </a:ln>
                        <a:effectLst/>
                      </wps:spPr>
                      <wps:txbx>
                        <w:txbxContent>
                          <w:p w14:paraId="0817C782" w14:textId="77777777" w:rsidR="00F80903" w:rsidRPr="00E2344E" w:rsidRDefault="00F80903" w:rsidP="007B7AAD">
                            <w:pPr>
                              <w:rPr>
                                <w:sz w:val="21"/>
                                <w:szCs w:val="21"/>
                              </w:rPr>
                            </w:pPr>
                            <w:r w:rsidRPr="00E2344E">
                              <w:rPr>
                                <w:sz w:val="21"/>
                                <w:szCs w:val="21"/>
                              </w:rPr>
                              <w:t xml:space="preserve">An organisation has identified extensive evidence against a particular standard indicator for counselling services funded under the Community Services funding </w:t>
                            </w:r>
                            <w:proofErr w:type="gramStart"/>
                            <w:r w:rsidRPr="00E2344E">
                              <w:rPr>
                                <w:sz w:val="21"/>
                                <w:szCs w:val="21"/>
                              </w:rPr>
                              <w:t>stream</w:t>
                            </w:r>
                            <w:proofErr w:type="gramEnd"/>
                            <w:r w:rsidRPr="00E2344E">
                              <w:rPr>
                                <w:sz w:val="21"/>
                                <w:szCs w:val="21"/>
                              </w:rPr>
                              <w:t xml:space="preserve"> but gaps are identified in policies and procedures against that indicator for the organisation’s Disability Services program. In this circumstance, the organisation would record an overall rating of ‘partially’ met’.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115A11" id="Rectangle 28" o:spid="_x0000_s1053" style="width:485.4pt;height:6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" fillcolor="#b6dde8" strokecolor="#06b6a5" strokeweight="2pt">
                <v:path arrowok="t"/>
                <v:textbox>
                  <w:txbxContent>
                    <w:p w14:paraId="0817C782" w14:textId="77777777" w:rsidR="00F80903" w:rsidRPr="00E2344E" w:rsidRDefault="00F80903" w:rsidP="007B7AAD">
                      <w:pPr>
                        <w:rPr>
                          <w:sz w:val="21"/>
                          <w:szCs w:val="21"/>
                        </w:rPr>
                      </w:pPr>
                      <w:r w:rsidRPr="00E2344E">
                        <w:rPr>
                          <w:sz w:val="21"/>
                          <w:szCs w:val="21"/>
                        </w:rPr>
                        <w:t xml:space="preserve">An organisation has identified extensive evidence against a particular standard indicator for counselling services funded under the Community Services funding </w:t>
                      </w:r>
                      <w:proofErr w:type="gramStart"/>
                      <w:r w:rsidRPr="00E2344E">
                        <w:rPr>
                          <w:sz w:val="21"/>
                          <w:szCs w:val="21"/>
                        </w:rPr>
                        <w:t>stream</w:t>
                      </w:r>
                      <w:proofErr w:type="gramEnd"/>
                      <w:r w:rsidRPr="00E2344E">
                        <w:rPr>
                          <w:sz w:val="21"/>
                          <w:szCs w:val="21"/>
                        </w:rPr>
                        <w:t xml:space="preserve"> but gaps are identified in policies and procedures against that indicator for the organisation’s Disability Services program. In this circumstance, the organisation would record an overall rating of ‘partially’ met’. </w:t>
                      </w:r>
                    </w:p>
                  </w:txbxContent>
                </v:textbox>
                <w10:anchorlock/>
              </v:rect>
            </w:pict>
          </mc:Fallback>
        </mc:AlternateContent>
      </w:r>
    </w:p>
    <w:p w14:paraId="5D46B9D5" w14:textId="77777777" w:rsidR="007B7AAD" w:rsidRDefault="007B7AAD" w:rsidP="007B7AAD">
      <w:pPr>
        <w:spacing w:after="40" w:line="270" w:lineRule="atLeast"/>
        <w:ind w:right="-1"/>
        <w:jc w:val="both"/>
        <w:rPr>
          <w:rFonts w:eastAsia="Times"/>
          <w:szCs w:val="22"/>
        </w:rPr>
      </w:pPr>
    </w:p>
    <w:p w14:paraId="7D541198" w14:textId="77777777" w:rsidR="007B7AAD" w:rsidRDefault="007B7AAD" w:rsidP="007B7AAD">
      <w:pPr>
        <w:spacing w:before="40" w:after="120" w:line="276" w:lineRule="auto"/>
        <w:ind w:right="-1"/>
        <w:jc w:val="both"/>
        <w:rPr>
          <w:rFonts w:eastAsia="Times"/>
          <w:szCs w:val="22"/>
        </w:rPr>
      </w:pPr>
      <w:r>
        <w:rPr>
          <w:rFonts w:eastAsia="Times"/>
          <w:szCs w:val="22"/>
        </w:rPr>
        <w:t xml:space="preserve">Practical examples of </w:t>
      </w:r>
      <w:r w:rsidRPr="00372891">
        <w:rPr>
          <w:rFonts w:eastAsia="Times"/>
          <w:szCs w:val="22"/>
        </w:rPr>
        <w:t>how the</w:t>
      </w:r>
      <w:r>
        <w:rPr>
          <w:rFonts w:eastAsia="Times"/>
          <w:szCs w:val="22"/>
        </w:rPr>
        <w:t>se</w:t>
      </w:r>
      <w:r w:rsidRPr="00372891">
        <w:rPr>
          <w:rFonts w:eastAsia="Times"/>
          <w:szCs w:val="22"/>
        </w:rPr>
        <w:t xml:space="preserve"> rating</w:t>
      </w:r>
      <w:r>
        <w:rPr>
          <w:rFonts w:eastAsia="Times"/>
          <w:szCs w:val="22"/>
        </w:rPr>
        <w:t>s</w:t>
      </w:r>
      <w:r w:rsidRPr="00372891">
        <w:rPr>
          <w:rFonts w:eastAsia="Times"/>
          <w:szCs w:val="22"/>
        </w:rPr>
        <w:t xml:space="preserve"> </w:t>
      </w:r>
      <w:r>
        <w:rPr>
          <w:rFonts w:eastAsia="Times"/>
          <w:szCs w:val="22"/>
        </w:rPr>
        <w:t xml:space="preserve">can be used to </w:t>
      </w:r>
      <w:r w:rsidRPr="00372891">
        <w:rPr>
          <w:rFonts w:eastAsia="Times"/>
          <w:szCs w:val="22"/>
        </w:rPr>
        <w:t xml:space="preserve">assess </w:t>
      </w:r>
      <w:r>
        <w:rPr>
          <w:rFonts w:eastAsia="Times"/>
          <w:szCs w:val="22"/>
        </w:rPr>
        <w:t xml:space="preserve">evidence </w:t>
      </w:r>
      <w:r w:rsidRPr="00372891">
        <w:rPr>
          <w:rFonts w:eastAsia="Times"/>
          <w:szCs w:val="22"/>
        </w:rPr>
        <w:t>against an indicator</w:t>
      </w:r>
      <w:r>
        <w:rPr>
          <w:rFonts w:eastAsia="Times"/>
          <w:szCs w:val="22"/>
        </w:rPr>
        <w:t xml:space="preserve"> are outlined in Table 2 below. </w:t>
      </w:r>
    </w:p>
    <w:p w14:paraId="1D33DFAB" w14:textId="77777777" w:rsidR="007B7AAD" w:rsidRDefault="007B7AAD" w:rsidP="007B7AAD">
      <w:pPr>
        <w:rPr>
          <w:rFonts w:eastAsia="Times"/>
          <w:szCs w:val="22"/>
        </w:rPr>
      </w:pPr>
      <w:r>
        <w:rPr>
          <w:rFonts w:eastAsia="Times"/>
          <w:szCs w:val="22"/>
        </w:rPr>
        <w:br w:type="page"/>
      </w:r>
    </w:p>
    <w:p w14:paraId="6A1868E1" w14:textId="77777777" w:rsidR="007B7AAD" w:rsidRPr="00214566" w:rsidRDefault="007B7AAD" w:rsidP="007B7AAD">
      <w:pPr>
        <w:spacing w:before="40" w:after="120" w:line="270" w:lineRule="atLeast"/>
        <w:ind w:right="-1"/>
        <w:rPr>
          <w:rFonts w:eastAsia="Times"/>
          <w:b/>
          <w:szCs w:val="22"/>
        </w:rPr>
      </w:pPr>
      <w:r w:rsidRPr="00214566">
        <w:rPr>
          <w:rFonts w:eastAsia="Times"/>
          <w:b/>
          <w:szCs w:val="22"/>
        </w:rPr>
        <w:lastRenderedPageBreak/>
        <w:t xml:space="preserve">Table </w:t>
      </w:r>
      <w:r>
        <w:rPr>
          <w:rFonts w:eastAsia="Times"/>
          <w:b/>
          <w:szCs w:val="22"/>
        </w:rPr>
        <w:t>2:  Examples of ratings</w:t>
      </w:r>
    </w:p>
    <w:tbl>
      <w:tblPr>
        <w:tblW w:w="0" w:type="auto"/>
        <w:tblInd w:w="10" w:type="dxa"/>
        <w:tblLayout w:type="fixed"/>
        <w:tblCellMar>
          <w:left w:w="10" w:type="dxa"/>
          <w:right w:w="10" w:type="dxa"/>
        </w:tblCellMar>
        <w:tblLook w:val="04A0" w:firstRow="1" w:lastRow="0" w:firstColumn="1" w:lastColumn="0" w:noHBand="0" w:noVBand="1"/>
      </w:tblPr>
      <w:tblGrid>
        <w:gridCol w:w="1134"/>
        <w:gridCol w:w="8647"/>
      </w:tblGrid>
      <w:tr w:rsidR="007B7AAD" w:rsidRPr="00372891" w14:paraId="1D25E611" w14:textId="77777777" w:rsidTr="00566064">
        <w:trPr>
          <w:trHeight w:hRule="exact" w:val="321"/>
          <w:tblHeader/>
        </w:trPr>
        <w:tc>
          <w:tcPr>
            <w:tcW w:w="1134" w:type="dxa"/>
            <w:tcBorders>
              <w:top w:val="single" w:sz="4" w:space="0" w:color="000000"/>
              <w:left w:val="single" w:sz="4" w:space="0" w:color="000000"/>
              <w:bottom w:val="single" w:sz="4" w:space="0" w:color="000000"/>
              <w:right w:val="single" w:sz="4" w:space="0" w:color="000000"/>
            </w:tcBorders>
            <w:shd w:val="clear" w:color="auto" w:fill="64BAAF"/>
          </w:tcPr>
          <w:p w14:paraId="457C5DB3" w14:textId="77777777" w:rsidR="007B7AAD" w:rsidRPr="00372891" w:rsidRDefault="007B7AAD" w:rsidP="008A5381">
            <w:pPr>
              <w:widowControl w:val="0"/>
              <w:autoSpaceDE w:val="0"/>
              <w:autoSpaceDN w:val="0"/>
              <w:adjustRightInd w:val="0"/>
              <w:spacing w:after="40" w:line="236" w:lineRule="exact"/>
              <w:ind w:right="-1"/>
              <w:jc w:val="center"/>
              <w:rPr>
                <w:rFonts w:cs="Arial"/>
                <w:b/>
                <w:bCs/>
                <w:sz w:val="21"/>
                <w:szCs w:val="21"/>
              </w:rPr>
            </w:pPr>
            <w:r w:rsidRPr="00372891">
              <w:rPr>
                <w:rFonts w:cs="Arial"/>
                <w:b/>
                <w:bCs/>
                <w:sz w:val="21"/>
                <w:szCs w:val="21"/>
              </w:rPr>
              <w:t>Rating</w:t>
            </w:r>
          </w:p>
        </w:tc>
        <w:tc>
          <w:tcPr>
            <w:tcW w:w="8647" w:type="dxa"/>
            <w:tcBorders>
              <w:top w:val="single" w:sz="4" w:space="0" w:color="000000"/>
              <w:left w:val="single" w:sz="4" w:space="0" w:color="000000"/>
              <w:bottom w:val="single" w:sz="4" w:space="0" w:color="000000"/>
              <w:right w:val="single" w:sz="4" w:space="0" w:color="000000"/>
            </w:tcBorders>
            <w:shd w:val="clear" w:color="auto" w:fill="64BAAF"/>
          </w:tcPr>
          <w:p w14:paraId="4F236D53" w14:textId="77777777" w:rsidR="007B7AAD" w:rsidRPr="00372891" w:rsidRDefault="007B7AAD" w:rsidP="008A5381">
            <w:pPr>
              <w:widowControl w:val="0"/>
              <w:autoSpaceDE w:val="0"/>
              <w:autoSpaceDN w:val="0"/>
              <w:adjustRightInd w:val="0"/>
              <w:spacing w:after="40" w:line="236" w:lineRule="exact"/>
              <w:ind w:right="-1" w:firstLine="190"/>
              <w:rPr>
                <w:rFonts w:ascii="Times New Roman" w:hAnsi="Times New Roman"/>
                <w:sz w:val="20"/>
                <w:szCs w:val="20"/>
              </w:rPr>
            </w:pPr>
            <w:r w:rsidRPr="00372891">
              <w:rPr>
                <w:rFonts w:cs="Arial"/>
                <w:b/>
                <w:bCs/>
                <w:sz w:val="21"/>
                <w:szCs w:val="21"/>
              </w:rPr>
              <w:t>Description and example</w:t>
            </w:r>
            <w:r w:rsidRPr="00372891">
              <w:rPr>
                <w:rFonts w:ascii="Times New Roman" w:hAnsi="Times New Roman"/>
                <w:sz w:val="20"/>
                <w:szCs w:val="20"/>
              </w:rPr>
              <w:t xml:space="preserve"> </w:t>
            </w:r>
          </w:p>
        </w:tc>
      </w:tr>
      <w:tr w:rsidR="007B7AAD" w:rsidRPr="00372891" w14:paraId="792C14AD" w14:textId="77777777" w:rsidTr="008A5381">
        <w:trPr>
          <w:trHeight w:hRule="exact" w:val="5617"/>
        </w:trPr>
        <w:tc>
          <w:tcPr>
            <w:tcW w:w="1134" w:type="dxa"/>
            <w:tcBorders>
              <w:top w:val="single" w:sz="4" w:space="0" w:color="000000"/>
              <w:left w:val="single" w:sz="4" w:space="0" w:color="000000"/>
              <w:bottom w:val="single" w:sz="4" w:space="0" w:color="000000"/>
              <w:right w:val="single" w:sz="4" w:space="0" w:color="000000"/>
            </w:tcBorders>
            <w:hideMark/>
          </w:tcPr>
          <w:p w14:paraId="51F7D6A4" w14:textId="77777777" w:rsidR="007B7AAD" w:rsidRPr="00372891" w:rsidRDefault="007B7AAD" w:rsidP="008A5381">
            <w:pPr>
              <w:widowControl w:val="0"/>
              <w:autoSpaceDE w:val="0"/>
              <w:autoSpaceDN w:val="0"/>
              <w:adjustRightInd w:val="0"/>
              <w:spacing w:before="360" w:after="40" w:line="236" w:lineRule="exact"/>
              <w:ind w:right="-1"/>
              <w:jc w:val="center"/>
              <w:rPr>
                <w:rFonts w:ascii="Times New Roman" w:hAnsi="Times New Roman"/>
                <w:szCs w:val="22"/>
              </w:rPr>
            </w:pPr>
            <w:r w:rsidRPr="00372891">
              <w:rPr>
                <w:rFonts w:cs="Arial"/>
                <w:b/>
                <w:bCs/>
                <w:szCs w:val="22"/>
              </w:rPr>
              <w:t>Met</w:t>
            </w:r>
          </w:p>
        </w:tc>
        <w:tc>
          <w:tcPr>
            <w:tcW w:w="8647" w:type="dxa"/>
            <w:tcBorders>
              <w:top w:val="single" w:sz="4" w:space="0" w:color="000000"/>
              <w:left w:val="single" w:sz="4" w:space="0" w:color="000000"/>
              <w:bottom w:val="single" w:sz="4" w:space="0" w:color="000000"/>
              <w:right w:val="single" w:sz="4" w:space="0" w:color="000000"/>
            </w:tcBorders>
          </w:tcPr>
          <w:p w14:paraId="2BF241D2" w14:textId="77777777" w:rsidR="007B7AAD" w:rsidRPr="00372891" w:rsidRDefault="007B7AAD" w:rsidP="008A5381">
            <w:pPr>
              <w:widowControl w:val="0"/>
              <w:autoSpaceDE w:val="0"/>
              <w:autoSpaceDN w:val="0"/>
              <w:adjustRightInd w:val="0"/>
              <w:spacing w:before="120" w:after="40" w:line="276" w:lineRule="auto"/>
              <w:ind w:left="187" w:right="-1"/>
              <w:rPr>
                <w:rFonts w:cs="Arial"/>
                <w:szCs w:val="22"/>
              </w:rPr>
            </w:pPr>
            <w:r>
              <w:rPr>
                <w:rFonts w:cs="Arial"/>
                <w:szCs w:val="22"/>
              </w:rPr>
              <w:t>The evidence demonstrates y</w:t>
            </w:r>
            <w:r w:rsidRPr="00372891">
              <w:rPr>
                <w:rFonts w:cs="Arial"/>
                <w:szCs w:val="22"/>
              </w:rPr>
              <w:t xml:space="preserve">our organisation effectively meets the requirements of the indicator and </w:t>
            </w:r>
            <w:r>
              <w:rPr>
                <w:rFonts w:cs="Arial"/>
                <w:szCs w:val="22"/>
              </w:rPr>
              <w:t xml:space="preserve">that </w:t>
            </w:r>
            <w:r w:rsidRPr="00372891">
              <w:rPr>
                <w:rFonts w:cs="Arial"/>
                <w:szCs w:val="22"/>
              </w:rPr>
              <w:t>evidence is available to support the assessment</w:t>
            </w:r>
            <w:r>
              <w:rPr>
                <w:rFonts w:cs="Arial"/>
                <w:szCs w:val="22"/>
              </w:rPr>
              <w:t xml:space="preserve"> – this is evidenced through:</w:t>
            </w:r>
          </w:p>
          <w:p w14:paraId="07D3F2E1" w14:textId="77777777" w:rsidR="007B7AAD" w:rsidRPr="00372891" w:rsidRDefault="007B7AAD" w:rsidP="007B7AAD">
            <w:pPr>
              <w:widowControl w:val="0"/>
              <w:numPr>
                <w:ilvl w:val="0"/>
                <w:numId w:val="23"/>
              </w:numPr>
              <w:autoSpaceDE w:val="0"/>
              <w:autoSpaceDN w:val="0"/>
              <w:adjustRightInd w:val="0"/>
              <w:spacing w:after="40" w:line="276" w:lineRule="auto"/>
              <w:ind w:right="-1"/>
              <w:contextualSpacing/>
              <w:rPr>
                <w:rFonts w:cs="Arial"/>
                <w:szCs w:val="22"/>
              </w:rPr>
            </w:pPr>
            <w:r w:rsidRPr="00372891">
              <w:rPr>
                <w:rFonts w:cs="Arial"/>
                <w:b/>
                <w:szCs w:val="22"/>
              </w:rPr>
              <w:t>People</w:t>
            </w:r>
            <w:r w:rsidRPr="00372891">
              <w:rPr>
                <w:rFonts w:cs="Arial"/>
                <w:szCs w:val="22"/>
              </w:rPr>
              <w:t xml:space="preserve"> – people using services (as well as other stakeholders such as families, internal </w:t>
            </w:r>
            <w:proofErr w:type="gramStart"/>
            <w:r w:rsidRPr="00372891">
              <w:rPr>
                <w:rFonts w:cs="Arial"/>
                <w:szCs w:val="22"/>
              </w:rPr>
              <w:t>clients</w:t>
            </w:r>
            <w:proofErr w:type="gramEnd"/>
            <w:r w:rsidRPr="00372891">
              <w:rPr>
                <w:rFonts w:cs="Arial"/>
                <w:szCs w:val="22"/>
              </w:rPr>
              <w:t xml:space="preserve"> and staff) confirm that they are receiving the services that are specified to be delivered.</w:t>
            </w:r>
          </w:p>
          <w:p w14:paraId="69195031" w14:textId="77777777" w:rsidR="007B7AAD" w:rsidRPr="00372891" w:rsidRDefault="007B7AAD" w:rsidP="007B7AAD">
            <w:pPr>
              <w:widowControl w:val="0"/>
              <w:numPr>
                <w:ilvl w:val="0"/>
                <w:numId w:val="23"/>
              </w:numPr>
              <w:autoSpaceDE w:val="0"/>
              <w:autoSpaceDN w:val="0"/>
              <w:adjustRightInd w:val="0"/>
              <w:spacing w:after="40" w:line="276" w:lineRule="auto"/>
              <w:ind w:right="-1"/>
              <w:contextualSpacing/>
              <w:rPr>
                <w:rFonts w:cs="Arial"/>
                <w:szCs w:val="22"/>
              </w:rPr>
            </w:pPr>
            <w:r w:rsidRPr="00372891">
              <w:rPr>
                <w:rFonts w:cs="Arial"/>
                <w:b/>
                <w:szCs w:val="22"/>
              </w:rPr>
              <w:t>Process</w:t>
            </w:r>
            <w:r w:rsidRPr="00372891">
              <w:rPr>
                <w:rFonts w:cs="Arial"/>
                <w:szCs w:val="22"/>
              </w:rPr>
              <w:t xml:space="preserve"> – </w:t>
            </w:r>
            <w:r>
              <w:rPr>
                <w:rFonts w:cs="Arial"/>
                <w:szCs w:val="22"/>
              </w:rPr>
              <w:t>your</w:t>
            </w:r>
            <w:r w:rsidRPr="00372891">
              <w:rPr>
                <w:rFonts w:cs="Arial"/>
                <w:szCs w:val="22"/>
              </w:rPr>
              <w:t xml:space="preserve"> organisation </w:t>
            </w:r>
            <w:proofErr w:type="gramStart"/>
            <w:r w:rsidRPr="00372891">
              <w:rPr>
                <w:rFonts w:cs="Arial"/>
                <w:szCs w:val="22"/>
              </w:rPr>
              <w:t>is able to</w:t>
            </w:r>
            <w:proofErr w:type="gramEnd"/>
            <w:r w:rsidRPr="00372891">
              <w:rPr>
                <w:rFonts w:cs="Arial"/>
                <w:szCs w:val="22"/>
              </w:rPr>
              <w:t xml:space="preserve"> demonstrate that what you do matches what you say you do and that the process is consistently performed or applied.</w:t>
            </w:r>
          </w:p>
          <w:p w14:paraId="0B265952" w14:textId="77777777" w:rsidR="007B7AAD" w:rsidRPr="00372891" w:rsidRDefault="007B7AAD" w:rsidP="007B7AAD">
            <w:pPr>
              <w:widowControl w:val="0"/>
              <w:numPr>
                <w:ilvl w:val="0"/>
                <w:numId w:val="23"/>
              </w:numPr>
              <w:autoSpaceDE w:val="0"/>
              <w:autoSpaceDN w:val="0"/>
              <w:adjustRightInd w:val="0"/>
              <w:spacing w:after="40" w:line="276" w:lineRule="auto"/>
              <w:ind w:right="-1"/>
              <w:contextualSpacing/>
              <w:rPr>
                <w:rFonts w:cs="Arial"/>
                <w:szCs w:val="22"/>
              </w:rPr>
            </w:pPr>
            <w:r w:rsidRPr="00372891">
              <w:rPr>
                <w:rFonts w:cs="Arial"/>
                <w:b/>
                <w:szCs w:val="22"/>
              </w:rPr>
              <w:t>Paper</w:t>
            </w:r>
            <w:r w:rsidRPr="00372891">
              <w:rPr>
                <w:rFonts w:cs="Arial"/>
                <w:szCs w:val="22"/>
              </w:rPr>
              <w:t xml:space="preserve"> – </w:t>
            </w:r>
            <w:r>
              <w:rPr>
                <w:rFonts w:cs="Arial"/>
                <w:szCs w:val="22"/>
              </w:rPr>
              <w:t>your</w:t>
            </w:r>
            <w:r w:rsidRPr="00372891">
              <w:rPr>
                <w:rFonts w:cs="Arial"/>
                <w:szCs w:val="22"/>
              </w:rPr>
              <w:t xml:space="preserve"> organisation has a documented approach to meeting the standard via </w:t>
            </w:r>
            <w:r>
              <w:rPr>
                <w:rFonts w:cs="Arial"/>
                <w:szCs w:val="22"/>
              </w:rPr>
              <w:t xml:space="preserve">a </w:t>
            </w:r>
            <w:r w:rsidRPr="00372891">
              <w:rPr>
                <w:rFonts w:cs="Arial"/>
                <w:szCs w:val="22"/>
              </w:rPr>
              <w:t xml:space="preserve">policy, </w:t>
            </w:r>
            <w:proofErr w:type="gramStart"/>
            <w:r w:rsidRPr="00372891">
              <w:rPr>
                <w:rFonts w:cs="Arial"/>
                <w:szCs w:val="22"/>
              </w:rPr>
              <w:t>procedure</w:t>
            </w:r>
            <w:proofErr w:type="gramEnd"/>
            <w:r>
              <w:rPr>
                <w:rFonts w:cs="Arial"/>
                <w:szCs w:val="22"/>
              </w:rPr>
              <w:t xml:space="preserve"> or other appropriate document such as a register or form. </w:t>
            </w:r>
          </w:p>
          <w:p w14:paraId="593D5962" w14:textId="77777777" w:rsidR="007B7AAD" w:rsidRPr="00372891" w:rsidRDefault="007B7AAD" w:rsidP="008A5381">
            <w:pPr>
              <w:widowControl w:val="0"/>
              <w:autoSpaceDE w:val="0"/>
              <w:autoSpaceDN w:val="0"/>
              <w:adjustRightInd w:val="0"/>
              <w:spacing w:after="40" w:line="276" w:lineRule="auto"/>
              <w:ind w:left="550" w:right="-1"/>
              <w:contextualSpacing/>
              <w:rPr>
                <w:rFonts w:ascii="Calibri" w:hAnsi="Calibri" w:cs="Arial"/>
                <w:szCs w:val="22"/>
              </w:rPr>
            </w:pPr>
            <w:r>
              <w:rPr>
                <w:noProof/>
                <w:lang w:eastAsia="en-AU"/>
              </w:rPr>
              <mc:AlternateContent>
                <mc:Choice Requires="wps">
                  <w:drawing>
                    <wp:inline distT="0" distB="0" distL="0" distR="0" wp14:anchorId="00268DCF" wp14:editId="7E46369D">
                      <wp:extent cx="5250180" cy="1516380"/>
                      <wp:effectExtent l="0" t="0" r="26670" b="26670"/>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0180" cy="1516380"/>
                              </a:xfrm>
                              <a:prstGeom prst="rect">
                                <a:avLst/>
                              </a:prstGeom>
                              <a:solidFill>
                                <a:sysClr val="window" lastClr="FFFFFF"/>
                              </a:solidFill>
                              <a:ln w="25400" cap="flat" cmpd="sng" algn="ctr">
                                <a:solidFill>
                                  <a:sysClr val="windowText" lastClr="000000"/>
                                </a:solidFill>
                                <a:prstDash val="solid"/>
                              </a:ln>
                              <a:effectLst/>
                            </wps:spPr>
                            <wps:txbx>
                              <w:txbxContent>
                                <w:p w14:paraId="2022CA78" w14:textId="77777777" w:rsidR="00F80903" w:rsidRPr="00B678A1" w:rsidRDefault="00F80903" w:rsidP="007B7AAD">
                                  <w:pPr>
                                    <w:spacing w:after="120"/>
                                  </w:pPr>
                                  <w:r w:rsidRPr="00B678A1">
                                    <w:t>Example for</w:t>
                                  </w:r>
                                  <w:r w:rsidRPr="0028387B">
                                    <w:t xml:space="preserve"> </w:t>
                                  </w:r>
                                  <w:r>
                                    <w:t>Standard</w:t>
                                  </w:r>
                                  <w:r w:rsidRPr="00B678A1">
                                    <w:t xml:space="preserve"> Indicator 5.1 </w:t>
                                  </w:r>
                                </w:p>
                                <w:p w14:paraId="71BE12F1" w14:textId="37B966DD" w:rsidR="00F80903" w:rsidRPr="00D91BE6" w:rsidRDefault="00F80903" w:rsidP="007B7AAD">
                                  <w:pPr>
                                    <w:spacing w:before="160"/>
                                    <w:rPr>
                                      <w:i/>
                                    </w:rPr>
                                  </w:pPr>
                                  <w:r>
                                    <w:rPr>
                                      <w:i/>
                                    </w:rPr>
                                    <w:t xml:space="preserve">Our </w:t>
                                  </w:r>
                                  <w:r w:rsidRPr="00D91BE6">
                                    <w:rPr>
                                      <w:i/>
                                    </w:rPr>
                                    <w:t xml:space="preserve">organisation has a complaints policy, </w:t>
                                  </w:r>
                                  <w:proofErr w:type="gramStart"/>
                                  <w:r w:rsidRPr="00D91BE6">
                                    <w:rPr>
                                      <w:i/>
                                    </w:rPr>
                                    <w:t>procedure</w:t>
                                  </w:r>
                                  <w:proofErr w:type="gramEnd"/>
                                  <w:r w:rsidRPr="00D91BE6">
                                    <w:rPr>
                                      <w:i/>
                                    </w:rPr>
                                    <w:t xml:space="preserve"> and lodgement form. </w:t>
                                  </w:r>
                                  <w:r>
                                    <w:rPr>
                                      <w:i/>
                                    </w:rPr>
                                    <w:t>These are</w:t>
                                  </w:r>
                                  <w:r w:rsidRPr="00D91BE6">
                                    <w:rPr>
                                      <w:i/>
                                    </w:rPr>
                                    <w:t xml:space="preserve"> distributed to people using services</w:t>
                                  </w:r>
                                  <w:r>
                                    <w:rPr>
                                      <w:i/>
                                    </w:rPr>
                                    <w:t xml:space="preserve"> and </w:t>
                                  </w:r>
                                  <w:r w:rsidRPr="00D91BE6">
                                    <w:rPr>
                                      <w:i/>
                                    </w:rPr>
                                    <w:t xml:space="preserve">available on our website and in the reception area of the office. All complaints are recorded </w:t>
                                  </w:r>
                                  <w:r>
                                    <w:rPr>
                                      <w:i/>
                                    </w:rPr>
                                    <w:t>i</w:t>
                                  </w:r>
                                  <w:r w:rsidRPr="00D91BE6">
                                    <w:rPr>
                                      <w:i/>
                                    </w:rPr>
                                    <w:t xml:space="preserve">n a register </w:t>
                                  </w:r>
                                  <w:r>
                                    <w:rPr>
                                      <w:i/>
                                    </w:rPr>
                                    <w:t>that i</w:t>
                                  </w:r>
                                  <w:r w:rsidRPr="00D91BE6">
                                    <w:rPr>
                                      <w:i/>
                                    </w:rPr>
                                    <w:t>s kept up to date</w:t>
                                  </w:r>
                                  <w:r>
                                    <w:rPr>
                                      <w:i/>
                                    </w:rPr>
                                    <w:t xml:space="preserve"> and</w:t>
                                  </w:r>
                                  <w:r w:rsidRPr="00D91BE6">
                                    <w:rPr>
                                      <w:i/>
                                    </w:rPr>
                                    <w:t xml:space="preserve"> regularly reviewed by management and/or in team meetings to ensure that timeframes are met</w:t>
                                  </w:r>
                                  <w:r>
                                    <w:rPr>
                                      <w:i/>
                                    </w:rPr>
                                    <w:t>,</w:t>
                                  </w:r>
                                  <w:r w:rsidRPr="00D91BE6">
                                    <w:rPr>
                                      <w:i/>
                                    </w:rPr>
                                    <w:t xml:space="preserve"> processes are consistent with the policy</w:t>
                                  </w:r>
                                  <w:r>
                                    <w:rPr>
                                      <w:i/>
                                    </w:rPr>
                                    <w:t xml:space="preserve"> and improvements are occurring</w:t>
                                  </w:r>
                                  <w:r w:rsidRPr="00D91BE6">
                                    <w:rPr>
                                      <w:i/>
                                    </w:rPr>
                                    <w:t>. A recent survey of people using services indicated that the complaints process is known and understood and is 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268DCF" id="Rectangle 29" o:spid="_x0000_s1054" style="width:413.4pt;height:1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" fillcolor="window" strokecolor="windowText" strokeweight="2pt">
                      <v:path arrowok="t"/>
                      <v:textbox>
                        <w:txbxContent>
                          <w:p w14:paraId="2022CA78" w14:textId="77777777" w:rsidR="00F80903" w:rsidRPr="00B678A1" w:rsidRDefault="00F80903" w:rsidP="007B7AAD">
                            <w:pPr>
                              <w:spacing w:after="120"/>
                            </w:pPr>
                            <w:r w:rsidRPr="00B678A1">
                              <w:t>Example for</w:t>
                            </w:r>
                            <w:r w:rsidRPr="0028387B">
                              <w:t xml:space="preserve"> </w:t>
                            </w:r>
                            <w:r>
                              <w:t>Standard</w:t>
                            </w:r>
                            <w:r w:rsidRPr="00B678A1">
                              <w:t xml:space="preserve"> Indicator 5.1 </w:t>
                            </w:r>
                          </w:p>
                          <w:p w14:paraId="71BE12F1" w14:textId="37B966DD" w:rsidR="00F80903" w:rsidRPr="00D91BE6" w:rsidRDefault="00F80903" w:rsidP="007B7AAD">
                            <w:pPr>
                              <w:spacing w:before="160"/>
                              <w:rPr>
                                <w:i/>
                              </w:rPr>
                            </w:pPr>
                            <w:r>
                              <w:rPr>
                                <w:i/>
                              </w:rPr>
                              <w:t xml:space="preserve">Our </w:t>
                            </w:r>
                            <w:r w:rsidRPr="00D91BE6">
                              <w:rPr>
                                <w:i/>
                              </w:rPr>
                              <w:t xml:space="preserve">organisation has a complaints policy, </w:t>
                            </w:r>
                            <w:proofErr w:type="gramStart"/>
                            <w:r w:rsidRPr="00D91BE6">
                              <w:rPr>
                                <w:i/>
                              </w:rPr>
                              <w:t>procedure</w:t>
                            </w:r>
                            <w:proofErr w:type="gramEnd"/>
                            <w:r w:rsidRPr="00D91BE6">
                              <w:rPr>
                                <w:i/>
                              </w:rPr>
                              <w:t xml:space="preserve"> and lodgement form. </w:t>
                            </w:r>
                            <w:r>
                              <w:rPr>
                                <w:i/>
                              </w:rPr>
                              <w:t>These are</w:t>
                            </w:r>
                            <w:r w:rsidRPr="00D91BE6">
                              <w:rPr>
                                <w:i/>
                              </w:rPr>
                              <w:t xml:space="preserve"> distributed to people using services</w:t>
                            </w:r>
                            <w:r>
                              <w:rPr>
                                <w:i/>
                              </w:rPr>
                              <w:t xml:space="preserve"> and </w:t>
                            </w:r>
                            <w:r w:rsidRPr="00D91BE6">
                              <w:rPr>
                                <w:i/>
                              </w:rPr>
                              <w:t xml:space="preserve">available on our website and in the reception area of the office. All complaints are recorded </w:t>
                            </w:r>
                            <w:r>
                              <w:rPr>
                                <w:i/>
                              </w:rPr>
                              <w:t>i</w:t>
                            </w:r>
                            <w:r w:rsidRPr="00D91BE6">
                              <w:rPr>
                                <w:i/>
                              </w:rPr>
                              <w:t xml:space="preserve">n a register </w:t>
                            </w:r>
                            <w:r>
                              <w:rPr>
                                <w:i/>
                              </w:rPr>
                              <w:t>that i</w:t>
                            </w:r>
                            <w:r w:rsidRPr="00D91BE6">
                              <w:rPr>
                                <w:i/>
                              </w:rPr>
                              <w:t>s kept up to date</w:t>
                            </w:r>
                            <w:r>
                              <w:rPr>
                                <w:i/>
                              </w:rPr>
                              <w:t xml:space="preserve"> and</w:t>
                            </w:r>
                            <w:r w:rsidRPr="00D91BE6">
                              <w:rPr>
                                <w:i/>
                              </w:rPr>
                              <w:t xml:space="preserve"> regularly reviewed by management and/or in team meetings to ensure that timeframes are met</w:t>
                            </w:r>
                            <w:r>
                              <w:rPr>
                                <w:i/>
                              </w:rPr>
                              <w:t>,</w:t>
                            </w:r>
                            <w:r w:rsidRPr="00D91BE6">
                              <w:rPr>
                                <w:i/>
                              </w:rPr>
                              <w:t xml:space="preserve"> processes are consistent with the policy</w:t>
                            </w:r>
                            <w:r>
                              <w:rPr>
                                <w:i/>
                              </w:rPr>
                              <w:t xml:space="preserve"> and improvements are occurring</w:t>
                            </w:r>
                            <w:r w:rsidRPr="00D91BE6">
                              <w:rPr>
                                <w:i/>
                              </w:rPr>
                              <w:t>. A recent survey of people using services indicated that the complaints process is known and understood and is working.</w:t>
                            </w:r>
                          </w:p>
                        </w:txbxContent>
                      </v:textbox>
                      <w10:anchorlock/>
                    </v:rect>
                  </w:pict>
                </mc:Fallback>
              </mc:AlternateContent>
            </w:r>
          </w:p>
          <w:p w14:paraId="219AE017" w14:textId="77777777" w:rsidR="007B7AAD" w:rsidRPr="00372891" w:rsidRDefault="007B7AAD" w:rsidP="008A5381">
            <w:pPr>
              <w:widowControl w:val="0"/>
              <w:autoSpaceDE w:val="0"/>
              <w:autoSpaceDN w:val="0"/>
              <w:adjustRightInd w:val="0"/>
              <w:spacing w:after="40" w:line="276" w:lineRule="auto"/>
              <w:ind w:right="-1"/>
              <w:rPr>
                <w:rFonts w:cs="Arial"/>
                <w:szCs w:val="22"/>
              </w:rPr>
            </w:pPr>
          </w:p>
          <w:p w14:paraId="4D93A3E0" w14:textId="77777777" w:rsidR="007B7AAD" w:rsidRPr="00372891" w:rsidRDefault="007B7AAD" w:rsidP="008A5381">
            <w:pPr>
              <w:widowControl w:val="0"/>
              <w:autoSpaceDE w:val="0"/>
              <w:autoSpaceDN w:val="0"/>
              <w:adjustRightInd w:val="0"/>
              <w:spacing w:after="40" w:line="276" w:lineRule="auto"/>
              <w:ind w:right="-1"/>
              <w:rPr>
                <w:rFonts w:cs="Arial"/>
                <w:szCs w:val="22"/>
              </w:rPr>
            </w:pPr>
          </w:p>
          <w:p w14:paraId="3402BA31" w14:textId="77777777" w:rsidR="007B7AAD" w:rsidRPr="00372891" w:rsidRDefault="007B7AAD" w:rsidP="008A5381">
            <w:pPr>
              <w:widowControl w:val="0"/>
              <w:autoSpaceDE w:val="0"/>
              <w:autoSpaceDN w:val="0"/>
              <w:adjustRightInd w:val="0"/>
              <w:spacing w:after="40" w:line="276" w:lineRule="auto"/>
              <w:ind w:right="-1"/>
              <w:rPr>
                <w:rFonts w:cs="Arial"/>
                <w:szCs w:val="22"/>
              </w:rPr>
            </w:pPr>
          </w:p>
          <w:p w14:paraId="67ADC044" w14:textId="77777777" w:rsidR="007B7AAD" w:rsidRPr="00372891" w:rsidRDefault="007B7AAD" w:rsidP="008A5381">
            <w:pPr>
              <w:widowControl w:val="0"/>
              <w:autoSpaceDE w:val="0"/>
              <w:autoSpaceDN w:val="0"/>
              <w:adjustRightInd w:val="0"/>
              <w:spacing w:after="40" w:line="276" w:lineRule="auto"/>
              <w:ind w:right="-1"/>
              <w:rPr>
                <w:rFonts w:cs="Arial"/>
                <w:szCs w:val="22"/>
              </w:rPr>
            </w:pPr>
          </w:p>
          <w:p w14:paraId="0FB5E213" w14:textId="77777777" w:rsidR="007B7AAD" w:rsidRPr="00372891" w:rsidRDefault="007B7AAD" w:rsidP="008A5381">
            <w:pPr>
              <w:widowControl w:val="0"/>
              <w:autoSpaceDE w:val="0"/>
              <w:autoSpaceDN w:val="0"/>
              <w:adjustRightInd w:val="0"/>
              <w:spacing w:after="40" w:line="276" w:lineRule="auto"/>
              <w:ind w:right="-1"/>
              <w:rPr>
                <w:rFonts w:cs="Arial"/>
                <w:szCs w:val="22"/>
              </w:rPr>
            </w:pPr>
          </w:p>
          <w:p w14:paraId="4FAE9F8F" w14:textId="77777777" w:rsidR="007B7AAD" w:rsidRPr="00372891" w:rsidRDefault="007B7AAD" w:rsidP="008A5381">
            <w:pPr>
              <w:widowControl w:val="0"/>
              <w:autoSpaceDE w:val="0"/>
              <w:autoSpaceDN w:val="0"/>
              <w:adjustRightInd w:val="0"/>
              <w:spacing w:after="40" w:line="276" w:lineRule="auto"/>
              <w:ind w:right="-1"/>
              <w:rPr>
                <w:rFonts w:ascii="Times New Roman" w:hAnsi="Times New Roman"/>
                <w:szCs w:val="22"/>
              </w:rPr>
            </w:pPr>
          </w:p>
        </w:tc>
      </w:tr>
      <w:tr w:rsidR="007B7AAD" w:rsidRPr="00372891" w14:paraId="3B5C441A" w14:textId="77777777" w:rsidTr="008A5381">
        <w:trPr>
          <w:trHeight w:hRule="exact" w:val="3684"/>
        </w:trPr>
        <w:tc>
          <w:tcPr>
            <w:tcW w:w="1134" w:type="dxa"/>
            <w:tcBorders>
              <w:top w:val="single" w:sz="4" w:space="0" w:color="000000"/>
              <w:left w:val="single" w:sz="4" w:space="0" w:color="000000"/>
              <w:bottom w:val="single" w:sz="4" w:space="0" w:color="000000"/>
              <w:right w:val="single" w:sz="4" w:space="0" w:color="000000"/>
            </w:tcBorders>
            <w:hideMark/>
          </w:tcPr>
          <w:p w14:paraId="2B2227FC" w14:textId="77777777" w:rsidR="007B7AAD" w:rsidRPr="00372891" w:rsidRDefault="007B7AAD" w:rsidP="008A5381">
            <w:pPr>
              <w:widowControl w:val="0"/>
              <w:autoSpaceDE w:val="0"/>
              <w:autoSpaceDN w:val="0"/>
              <w:adjustRightInd w:val="0"/>
              <w:spacing w:before="360" w:after="40" w:line="236" w:lineRule="exact"/>
              <w:ind w:right="-1"/>
              <w:jc w:val="center"/>
              <w:rPr>
                <w:rFonts w:ascii="Times New Roman" w:hAnsi="Times New Roman"/>
                <w:szCs w:val="22"/>
              </w:rPr>
            </w:pPr>
            <w:r w:rsidRPr="00372891">
              <w:rPr>
                <w:rFonts w:cs="Arial"/>
                <w:b/>
                <w:bCs/>
                <w:szCs w:val="22"/>
              </w:rPr>
              <w:t>Partially met</w:t>
            </w:r>
          </w:p>
        </w:tc>
        <w:tc>
          <w:tcPr>
            <w:tcW w:w="8647" w:type="dxa"/>
            <w:tcBorders>
              <w:top w:val="single" w:sz="4" w:space="0" w:color="000000"/>
              <w:left w:val="single" w:sz="4" w:space="0" w:color="000000"/>
              <w:bottom w:val="single" w:sz="4" w:space="0" w:color="000000"/>
              <w:right w:val="single" w:sz="4" w:space="0" w:color="000000"/>
            </w:tcBorders>
          </w:tcPr>
          <w:p w14:paraId="5864C131" w14:textId="77777777" w:rsidR="007B7AAD" w:rsidRPr="00372891" w:rsidRDefault="007B7AAD" w:rsidP="008A5381">
            <w:pPr>
              <w:widowControl w:val="0"/>
              <w:tabs>
                <w:tab w:val="left" w:pos="280"/>
              </w:tabs>
              <w:autoSpaceDE w:val="0"/>
              <w:autoSpaceDN w:val="0"/>
              <w:adjustRightInd w:val="0"/>
              <w:spacing w:before="120" w:after="40" w:line="276" w:lineRule="auto"/>
              <w:ind w:left="187" w:right="-1"/>
              <w:rPr>
                <w:rFonts w:cs="Arial"/>
                <w:spacing w:val="1"/>
                <w:szCs w:val="22"/>
              </w:rPr>
            </w:pPr>
            <w:r w:rsidRPr="00372891">
              <w:rPr>
                <w:rFonts w:cs="Arial"/>
                <w:spacing w:val="1"/>
                <w:szCs w:val="22"/>
              </w:rPr>
              <w:t xml:space="preserve">Your </w:t>
            </w:r>
            <w:r>
              <w:rPr>
                <w:rFonts w:cs="Arial"/>
                <w:spacing w:val="1"/>
                <w:szCs w:val="22"/>
              </w:rPr>
              <w:t>responses identify your or</w:t>
            </w:r>
            <w:r w:rsidRPr="00372891">
              <w:rPr>
                <w:rFonts w:cs="Arial"/>
                <w:spacing w:val="1"/>
                <w:szCs w:val="22"/>
              </w:rPr>
              <w:t>ganisation does not fully meet the requirements of the indicator or the outcome is only partially effective</w:t>
            </w:r>
          </w:p>
          <w:p w14:paraId="2C545C0E" w14:textId="77777777" w:rsidR="007B7AAD" w:rsidRPr="00372891" w:rsidRDefault="007B7AAD" w:rsidP="008A5381">
            <w:pPr>
              <w:widowControl w:val="0"/>
              <w:tabs>
                <w:tab w:val="left" w:pos="280"/>
              </w:tabs>
              <w:autoSpaceDE w:val="0"/>
              <w:autoSpaceDN w:val="0"/>
              <w:adjustRightInd w:val="0"/>
              <w:spacing w:after="40" w:line="276" w:lineRule="auto"/>
              <w:ind w:left="190" w:right="-1"/>
              <w:rPr>
                <w:rFonts w:ascii="Times New Roman" w:hAnsi="Times New Roman"/>
                <w:szCs w:val="22"/>
              </w:rPr>
            </w:pPr>
            <w:r>
              <w:rPr>
                <w:noProof/>
                <w:lang w:eastAsia="en-AU"/>
              </w:rPr>
              <mc:AlternateContent>
                <mc:Choice Requires="wps">
                  <w:drawing>
                    <wp:inline distT="0" distB="0" distL="0" distR="0" wp14:anchorId="3B7A70C4" wp14:editId="29FB948B">
                      <wp:extent cx="5250180" cy="1645920"/>
                      <wp:effectExtent l="0" t="0" r="26670" b="1143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0180" cy="1645920"/>
                              </a:xfrm>
                              <a:prstGeom prst="rect">
                                <a:avLst/>
                              </a:prstGeom>
                              <a:solidFill>
                                <a:sysClr val="window" lastClr="FFFFFF"/>
                              </a:solidFill>
                              <a:ln w="25400" cap="flat" cmpd="sng" algn="ctr">
                                <a:solidFill>
                                  <a:sysClr val="windowText" lastClr="000000"/>
                                </a:solidFill>
                                <a:prstDash val="solid"/>
                              </a:ln>
                              <a:effectLst/>
                            </wps:spPr>
                            <wps:txbx>
                              <w:txbxContent>
                                <w:p w14:paraId="51F89559" w14:textId="77777777" w:rsidR="00F80903" w:rsidRDefault="00F80903" w:rsidP="007B7AAD">
                                  <w:pPr>
                                    <w:spacing w:after="120"/>
                                  </w:pPr>
                                  <w:r w:rsidRPr="00766A3B">
                                    <w:t>Exa</w:t>
                                  </w:r>
                                  <w:r>
                                    <w:t>mple for Standard Indicator 5.1</w:t>
                                  </w:r>
                                </w:p>
                                <w:p w14:paraId="488655E4" w14:textId="0468F9DC" w:rsidR="00F80903" w:rsidRDefault="00F80903" w:rsidP="007B7AAD">
                                  <w:pPr>
                                    <w:spacing w:before="160"/>
                                  </w:pPr>
                                  <w:r>
                                    <w:rPr>
                                      <w:i/>
                                    </w:rPr>
                                    <w:t xml:space="preserve">Our </w:t>
                                  </w:r>
                                  <w:r w:rsidRPr="00D91BE6">
                                    <w:rPr>
                                      <w:i/>
                                    </w:rPr>
                                    <w:t>organisation has a complaints management system as described in the above example</w:t>
                                  </w:r>
                                  <w:r>
                                    <w:rPr>
                                      <w:i/>
                                    </w:rPr>
                                    <w:t>. Ho</w:t>
                                  </w:r>
                                  <w:r w:rsidRPr="00D91BE6">
                                    <w:rPr>
                                      <w:i/>
                                    </w:rPr>
                                    <w:t>wever, an intern</w:t>
                                  </w:r>
                                  <w:r>
                                    <w:rPr>
                                      <w:i/>
                                    </w:rPr>
                                    <w:t xml:space="preserve">al audit of service </w:t>
                                  </w:r>
                                  <w:r w:rsidRPr="00D91BE6">
                                    <w:rPr>
                                      <w:i/>
                                    </w:rPr>
                                    <w:t xml:space="preserve">user files </w:t>
                                  </w:r>
                                  <w:r>
                                    <w:rPr>
                                      <w:i/>
                                    </w:rPr>
                                    <w:t xml:space="preserve">shows that </w:t>
                                  </w:r>
                                  <w:r w:rsidRPr="00D91BE6">
                                    <w:rPr>
                                      <w:i/>
                                    </w:rPr>
                                    <w:t xml:space="preserve">not </w:t>
                                  </w:r>
                                  <w:r>
                                    <w:rPr>
                                      <w:i/>
                                    </w:rPr>
                                    <w:t>everyone using the service</w:t>
                                  </w:r>
                                  <w:r w:rsidRPr="00D91BE6">
                                    <w:rPr>
                                      <w:i/>
                                    </w:rPr>
                                    <w:t xml:space="preserve"> have received a copy of the policy and </w:t>
                                  </w:r>
                                  <w:r>
                                    <w:rPr>
                                      <w:i/>
                                    </w:rPr>
                                    <w:t xml:space="preserve">complaints brochure </w:t>
                                  </w:r>
                                  <w:r w:rsidRPr="00D91BE6">
                                    <w:rPr>
                                      <w:i/>
                                    </w:rPr>
                                    <w:t xml:space="preserve">upon entry to the service. </w:t>
                                  </w:r>
                                  <w:r>
                                    <w:rPr>
                                      <w:i/>
                                    </w:rPr>
                                    <w:t>O</w:t>
                                  </w:r>
                                  <w:r w:rsidRPr="00D91BE6">
                                    <w:rPr>
                                      <w:i/>
                                    </w:rPr>
                                    <w:t xml:space="preserve">ur organisation does not have </w:t>
                                  </w:r>
                                  <w:r>
                                    <w:rPr>
                                      <w:i/>
                                    </w:rPr>
                                    <w:t xml:space="preserve">the complaints brochure </w:t>
                                  </w:r>
                                  <w:r w:rsidRPr="00D91BE6">
                                    <w:rPr>
                                      <w:i/>
                                    </w:rPr>
                                    <w:t xml:space="preserve">on </w:t>
                                  </w:r>
                                  <w:r>
                                    <w:rPr>
                                      <w:i/>
                                    </w:rPr>
                                    <w:t>the</w:t>
                                  </w:r>
                                  <w:r w:rsidRPr="00D91BE6">
                                    <w:rPr>
                                      <w:i/>
                                    </w:rPr>
                                    <w:t xml:space="preserve"> website </w:t>
                                  </w:r>
                                  <w:r>
                                    <w:rPr>
                                      <w:i/>
                                    </w:rPr>
                                    <w:t>or kept</w:t>
                                  </w:r>
                                  <w:r w:rsidRPr="00D91BE6">
                                    <w:rPr>
                                      <w:i/>
                                    </w:rPr>
                                    <w:t xml:space="preserve"> anywhere in the office </w:t>
                                  </w:r>
                                  <w:r>
                                    <w:rPr>
                                      <w:i/>
                                    </w:rPr>
                                    <w:t xml:space="preserve">for people using the service to access. </w:t>
                                  </w:r>
                                  <w:r w:rsidRPr="00D91BE6">
                                    <w:rPr>
                                      <w:i/>
                                    </w:rPr>
                                    <w:t xml:space="preserve"> A recent survey </w:t>
                                  </w:r>
                                  <w:r>
                                    <w:rPr>
                                      <w:i/>
                                    </w:rPr>
                                    <w:t>found that some service users wanted to</w:t>
                                  </w:r>
                                  <w:r w:rsidRPr="00D91BE6">
                                    <w:rPr>
                                      <w:i/>
                                    </w:rPr>
                                    <w:t xml:space="preserve"> raise a complaint, </w:t>
                                  </w:r>
                                  <w:r>
                                    <w:rPr>
                                      <w:i/>
                                    </w:rPr>
                                    <w:t xml:space="preserve">however </w:t>
                                  </w:r>
                                  <w:r w:rsidRPr="00D91BE6">
                                    <w:rPr>
                                      <w:i/>
                                    </w:rPr>
                                    <w:t>they were unsure of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A70C4" id="Rectangle 30" o:spid="_x0000_s1055" style="width:413.4pt;height:12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" fillcolor="window" strokecolor="windowText" strokeweight="2pt">
                      <v:path arrowok="t"/>
                      <v:textbox>
                        <w:txbxContent>
                          <w:p w14:paraId="51F89559" w14:textId="77777777" w:rsidR="00F80903" w:rsidRDefault="00F80903" w:rsidP="007B7AAD">
                            <w:pPr>
                              <w:spacing w:after="120"/>
                            </w:pPr>
                            <w:r w:rsidRPr="00766A3B">
                              <w:t>Exa</w:t>
                            </w:r>
                            <w:r>
                              <w:t>mple for Standard Indicator 5.1</w:t>
                            </w:r>
                          </w:p>
                          <w:p w14:paraId="488655E4" w14:textId="0468F9DC" w:rsidR="00F80903" w:rsidRDefault="00F80903" w:rsidP="007B7AAD">
                            <w:pPr>
                              <w:spacing w:before="160"/>
                            </w:pPr>
                            <w:r>
                              <w:rPr>
                                <w:i/>
                              </w:rPr>
                              <w:t xml:space="preserve">Our </w:t>
                            </w:r>
                            <w:r w:rsidRPr="00D91BE6">
                              <w:rPr>
                                <w:i/>
                              </w:rPr>
                              <w:t>organisation has a complaints management system as described in the above example</w:t>
                            </w:r>
                            <w:r>
                              <w:rPr>
                                <w:i/>
                              </w:rPr>
                              <w:t>. Ho</w:t>
                            </w:r>
                            <w:r w:rsidRPr="00D91BE6">
                              <w:rPr>
                                <w:i/>
                              </w:rPr>
                              <w:t>wever, an intern</w:t>
                            </w:r>
                            <w:r>
                              <w:rPr>
                                <w:i/>
                              </w:rPr>
                              <w:t xml:space="preserve">al audit of service </w:t>
                            </w:r>
                            <w:r w:rsidRPr="00D91BE6">
                              <w:rPr>
                                <w:i/>
                              </w:rPr>
                              <w:t xml:space="preserve">user files </w:t>
                            </w:r>
                            <w:r>
                              <w:rPr>
                                <w:i/>
                              </w:rPr>
                              <w:t xml:space="preserve">shows that </w:t>
                            </w:r>
                            <w:r w:rsidRPr="00D91BE6">
                              <w:rPr>
                                <w:i/>
                              </w:rPr>
                              <w:t xml:space="preserve">not </w:t>
                            </w:r>
                            <w:r>
                              <w:rPr>
                                <w:i/>
                              </w:rPr>
                              <w:t>everyone using the service</w:t>
                            </w:r>
                            <w:r w:rsidRPr="00D91BE6">
                              <w:rPr>
                                <w:i/>
                              </w:rPr>
                              <w:t xml:space="preserve"> have received a copy of the policy and </w:t>
                            </w:r>
                            <w:r>
                              <w:rPr>
                                <w:i/>
                              </w:rPr>
                              <w:t xml:space="preserve">complaints brochure </w:t>
                            </w:r>
                            <w:r w:rsidRPr="00D91BE6">
                              <w:rPr>
                                <w:i/>
                              </w:rPr>
                              <w:t xml:space="preserve">upon entry to the service. </w:t>
                            </w:r>
                            <w:r>
                              <w:rPr>
                                <w:i/>
                              </w:rPr>
                              <w:t>O</w:t>
                            </w:r>
                            <w:r w:rsidRPr="00D91BE6">
                              <w:rPr>
                                <w:i/>
                              </w:rPr>
                              <w:t xml:space="preserve">ur organisation does not have </w:t>
                            </w:r>
                            <w:r>
                              <w:rPr>
                                <w:i/>
                              </w:rPr>
                              <w:t xml:space="preserve">the complaints brochure </w:t>
                            </w:r>
                            <w:r w:rsidRPr="00D91BE6">
                              <w:rPr>
                                <w:i/>
                              </w:rPr>
                              <w:t xml:space="preserve">on </w:t>
                            </w:r>
                            <w:r>
                              <w:rPr>
                                <w:i/>
                              </w:rPr>
                              <w:t>the</w:t>
                            </w:r>
                            <w:r w:rsidRPr="00D91BE6">
                              <w:rPr>
                                <w:i/>
                              </w:rPr>
                              <w:t xml:space="preserve"> website </w:t>
                            </w:r>
                            <w:r>
                              <w:rPr>
                                <w:i/>
                              </w:rPr>
                              <w:t>or kept</w:t>
                            </w:r>
                            <w:r w:rsidRPr="00D91BE6">
                              <w:rPr>
                                <w:i/>
                              </w:rPr>
                              <w:t xml:space="preserve"> anywhere in the office </w:t>
                            </w:r>
                            <w:r>
                              <w:rPr>
                                <w:i/>
                              </w:rPr>
                              <w:t xml:space="preserve">for people using the service to access. </w:t>
                            </w:r>
                            <w:r w:rsidRPr="00D91BE6">
                              <w:rPr>
                                <w:i/>
                              </w:rPr>
                              <w:t xml:space="preserve"> A recent survey </w:t>
                            </w:r>
                            <w:r>
                              <w:rPr>
                                <w:i/>
                              </w:rPr>
                              <w:t>found that some service users wanted to</w:t>
                            </w:r>
                            <w:r w:rsidRPr="00D91BE6">
                              <w:rPr>
                                <w:i/>
                              </w:rPr>
                              <w:t xml:space="preserve"> raise a complaint, </w:t>
                            </w:r>
                            <w:r>
                              <w:rPr>
                                <w:i/>
                              </w:rPr>
                              <w:t xml:space="preserve">however </w:t>
                            </w:r>
                            <w:r w:rsidRPr="00D91BE6">
                              <w:rPr>
                                <w:i/>
                              </w:rPr>
                              <w:t>they were unsure of the process.</w:t>
                            </w:r>
                          </w:p>
                        </w:txbxContent>
                      </v:textbox>
                      <w10:anchorlock/>
                    </v:rect>
                  </w:pict>
                </mc:Fallback>
              </mc:AlternateContent>
            </w:r>
          </w:p>
        </w:tc>
      </w:tr>
      <w:tr w:rsidR="007B7AAD" w:rsidRPr="00372891" w14:paraId="13152619" w14:textId="77777777" w:rsidTr="008A5381">
        <w:trPr>
          <w:trHeight w:hRule="exact" w:val="4119"/>
        </w:trPr>
        <w:tc>
          <w:tcPr>
            <w:tcW w:w="1134" w:type="dxa"/>
            <w:tcBorders>
              <w:top w:val="single" w:sz="4" w:space="0" w:color="000000"/>
              <w:left w:val="single" w:sz="4" w:space="0" w:color="000000"/>
              <w:bottom w:val="single" w:sz="4" w:space="0" w:color="000000"/>
              <w:right w:val="single" w:sz="4" w:space="0" w:color="000000"/>
            </w:tcBorders>
            <w:hideMark/>
          </w:tcPr>
          <w:p w14:paraId="5DAD6A11" w14:textId="77777777" w:rsidR="007B7AAD" w:rsidRPr="00372891" w:rsidRDefault="007B7AAD" w:rsidP="008A5381">
            <w:pPr>
              <w:widowControl w:val="0"/>
              <w:autoSpaceDE w:val="0"/>
              <w:autoSpaceDN w:val="0"/>
              <w:adjustRightInd w:val="0"/>
              <w:spacing w:before="360" w:after="40" w:line="236" w:lineRule="exact"/>
              <w:ind w:right="-1"/>
              <w:jc w:val="center"/>
              <w:rPr>
                <w:rFonts w:ascii="Times New Roman" w:hAnsi="Times New Roman"/>
                <w:szCs w:val="22"/>
              </w:rPr>
            </w:pPr>
            <w:r w:rsidRPr="00372891">
              <w:rPr>
                <w:rFonts w:cs="Arial"/>
                <w:b/>
                <w:bCs/>
                <w:spacing w:val="1"/>
                <w:szCs w:val="22"/>
              </w:rPr>
              <w:t>Not met</w:t>
            </w:r>
          </w:p>
        </w:tc>
        <w:tc>
          <w:tcPr>
            <w:tcW w:w="8647" w:type="dxa"/>
            <w:tcBorders>
              <w:top w:val="single" w:sz="4" w:space="0" w:color="000000"/>
              <w:left w:val="single" w:sz="4" w:space="0" w:color="000000"/>
              <w:bottom w:val="single" w:sz="4" w:space="0" w:color="000000"/>
              <w:right w:val="single" w:sz="4" w:space="0" w:color="000000"/>
            </w:tcBorders>
          </w:tcPr>
          <w:p w14:paraId="60CAF919" w14:textId="77777777" w:rsidR="007B7AAD" w:rsidRPr="00372891" w:rsidRDefault="007B7AAD" w:rsidP="008A5381">
            <w:pPr>
              <w:widowControl w:val="0"/>
              <w:tabs>
                <w:tab w:val="left" w:pos="280"/>
              </w:tabs>
              <w:autoSpaceDE w:val="0"/>
              <w:autoSpaceDN w:val="0"/>
              <w:adjustRightInd w:val="0"/>
              <w:spacing w:before="120" w:after="40" w:line="276" w:lineRule="auto"/>
              <w:ind w:left="187" w:right="-1"/>
              <w:rPr>
                <w:rFonts w:cs="Arial"/>
                <w:spacing w:val="1"/>
                <w:szCs w:val="22"/>
              </w:rPr>
            </w:pPr>
            <w:r w:rsidRPr="00372891">
              <w:rPr>
                <w:rFonts w:cs="Arial"/>
                <w:spacing w:val="1"/>
                <w:szCs w:val="22"/>
              </w:rPr>
              <w:t>Your organisation has no documentation or processes in place to meet a major component of an indicator, or the outcome is ineffective or does not meet legislative requirements.</w:t>
            </w:r>
          </w:p>
          <w:p w14:paraId="65C315A3" w14:textId="77777777" w:rsidR="007B7AAD" w:rsidRPr="00372891" w:rsidRDefault="007B7AAD" w:rsidP="008A5381">
            <w:pPr>
              <w:widowControl w:val="0"/>
              <w:tabs>
                <w:tab w:val="left" w:pos="280"/>
              </w:tabs>
              <w:autoSpaceDE w:val="0"/>
              <w:autoSpaceDN w:val="0"/>
              <w:adjustRightInd w:val="0"/>
              <w:spacing w:after="40" w:line="276" w:lineRule="auto"/>
              <w:ind w:left="187" w:right="-1"/>
              <w:rPr>
                <w:rFonts w:cs="Arial"/>
                <w:spacing w:val="1"/>
                <w:szCs w:val="22"/>
              </w:rPr>
            </w:pPr>
            <w:r>
              <w:rPr>
                <w:noProof/>
                <w:lang w:eastAsia="en-AU"/>
              </w:rPr>
              <mc:AlternateContent>
                <mc:Choice Requires="wps">
                  <w:drawing>
                    <wp:inline distT="0" distB="0" distL="0" distR="0" wp14:anchorId="6767C8C0" wp14:editId="1479847A">
                      <wp:extent cx="5219700" cy="1638300"/>
                      <wp:effectExtent l="0" t="0" r="19050" b="1905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1638300"/>
                              </a:xfrm>
                              <a:prstGeom prst="rect">
                                <a:avLst/>
                              </a:prstGeom>
                              <a:solidFill>
                                <a:sysClr val="window" lastClr="FFFFFF"/>
                              </a:solidFill>
                              <a:ln w="25400" cap="flat" cmpd="sng" algn="ctr">
                                <a:solidFill>
                                  <a:sysClr val="windowText" lastClr="000000"/>
                                </a:solidFill>
                                <a:prstDash val="solid"/>
                              </a:ln>
                              <a:effectLst/>
                            </wps:spPr>
                            <wps:txbx>
                              <w:txbxContent>
                                <w:p w14:paraId="005FD389" w14:textId="77777777" w:rsidR="00F80903" w:rsidRDefault="00F80903" w:rsidP="007B7AAD">
                                  <w:pPr>
                                    <w:spacing w:after="120"/>
                                  </w:pPr>
                                  <w:r w:rsidRPr="00766A3B">
                                    <w:t xml:space="preserve">Example for Standard Indicator 5.1 </w:t>
                                  </w:r>
                                </w:p>
                                <w:p w14:paraId="7742EE3B" w14:textId="336B4D2A" w:rsidR="00F80903" w:rsidRPr="00D91BE6" w:rsidRDefault="00F80903" w:rsidP="007B7AAD">
                                  <w:pPr>
                                    <w:spacing w:before="160"/>
                                    <w:rPr>
                                      <w:i/>
                                    </w:rPr>
                                  </w:pPr>
                                  <w:r>
                                    <w:rPr>
                                      <w:i/>
                                    </w:rPr>
                                    <w:t xml:space="preserve">Our </w:t>
                                  </w:r>
                                  <w:r w:rsidRPr="00D91BE6">
                                    <w:rPr>
                                      <w:i/>
                                    </w:rPr>
                                    <w:t>organisation has a complaints policy and procedure; however, it has not been reviewed for many years. A complaints register is kept</w:t>
                                  </w:r>
                                  <w:r>
                                    <w:rPr>
                                      <w:i/>
                                    </w:rPr>
                                    <w:t xml:space="preserve"> but on r</w:t>
                                  </w:r>
                                  <w:r w:rsidRPr="00D91BE6">
                                    <w:rPr>
                                      <w:i/>
                                    </w:rPr>
                                    <w:t>eview it is found that many complaints have not been addressed</w:t>
                                  </w:r>
                                  <w:r w:rsidR="00186A37">
                                    <w:rPr>
                                      <w:i/>
                                    </w:rPr>
                                    <w:t xml:space="preserve"> and</w:t>
                                  </w:r>
                                  <w:r w:rsidRPr="00D91BE6">
                                    <w:rPr>
                                      <w:i/>
                                    </w:rPr>
                                    <w:t xml:space="preserve"> others were not addressed within an appropriate timeframe or responded to in writing as required by </w:t>
                                  </w:r>
                                  <w:r>
                                    <w:rPr>
                                      <w:i/>
                                    </w:rPr>
                                    <w:t xml:space="preserve">your </w:t>
                                  </w:r>
                                  <w:r w:rsidRPr="00D91BE6">
                                    <w:rPr>
                                      <w:i/>
                                    </w:rPr>
                                    <w:t xml:space="preserve">procedure. An internal audit found that people using services were dissatisfied with the complaints process and indicated that they </w:t>
                                  </w:r>
                                  <w:r>
                                    <w:rPr>
                                      <w:i/>
                                    </w:rPr>
                                    <w:t xml:space="preserve">were reluctant to </w:t>
                                  </w:r>
                                  <w:r w:rsidRPr="00D91BE6">
                                    <w:rPr>
                                      <w:i/>
                                    </w:rPr>
                                    <w:t xml:space="preserve">raise complaints </w:t>
                                  </w:r>
                                  <w:r>
                                    <w:rPr>
                                      <w:i/>
                                    </w:rPr>
                                    <w:t xml:space="preserve">because they were afraid of losing </w:t>
                                  </w:r>
                                  <w:r w:rsidRPr="00D91BE6">
                                    <w:rPr>
                                      <w:i/>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67C8C0" id="Rectangle 31" o:spid="_x0000_s1056" style="width:411pt;height:1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" fillcolor="window" strokecolor="windowText" strokeweight="2pt">
                      <v:path arrowok="t"/>
                      <v:textbox>
                        <w:txbxContent>
                          <w:p w14:paraId="005FD389" w14:textId="77777777" w:rsidR="00F80903" w:rsidRDefault="00F80903" w:rsidP="007B7AAD">
                            <w:pPr>
                              <w:spacing w:after="120"/>
                            </w:pPr>
                            <w:r w:rsidRPr="00766A3B">
                              <w:t xml:space="preserve">Example for Standard Indicator 5.1 </w:t>
                            </w:r>
                          </w:p>
                          <w:p w14:paraId="7742EE3B" w14:textId="336B4D2A" w:rsidR="00F80903" w:rsidRPr="00D91BE6" w:rsidRDefault="00F80903" w:rsidP="007B7AAD">
                            <w:pPr>
                              <w:spacing w:before="160"/>
                              <w:rPr>
                                <w:i/>
                              </w:rPr>
                            </w:pPr>
                            <w:r>
                              <w:rPr>
                                <w:i/>
                              </w:rPr>
                              <w:t xml:space="preserve">Our </w:t>
                            </w:r>
                            <w:r w:rsidRPr="00D91BE6">
                              <w:rPr>
                                <w:i/>
                              </w:rPr>
                              <w:t>organisation has a complaints policy and procedure; however, it has not been reviewed for many years. A complaints register is kept</w:t>
                            </w:r>
                            <w:r>
                              <w:rPr>
                                <w:i/>
                              </w:rPr>
                              <w:t xml:space="preserve"> but on r</w:t>
                            </w:r>
                            <w:r w:rsidRPr="00D91BE6">
                              <w:rPr>
                                <w:i/>
                              </w:rPr>
                              <w:t>eview it is found that many complaints have not been addressed</w:t>
                            </w:r>
                            <w:r w:rsidR="00186A37">
                              <w:rPr>
                                <w:i/>
                              </w:rPr>
                              <w:t xml:space="preserve"> and</w:t>
                            </w:r>
                            <w:r w:rsidRPr="00D91BE6">
                              <w:rPr>
                                <w:i/>
                              </w:rPr>
                              <w:t xml:space="preserve"> others were not addressed within an appropriate timeframe or responded to in writing as required by </w:t>
                            </w:r>
                            <w:r>
                              <w:rPr>
                                <w:i/>
                              </w:rPr>
                              <w:t xml:space="preserve">your </w:t>
                            </w:r>
                            <w:r w:rsidRPr="00D91BE6">
                              <w:rPr>
                                <w:i/>
                              </w:rPr>
                              <w:t xml:space="preserve">procedure. An internal audit found that people using services were dissatisfied with the complaints process and indicated that they </w:t>
                            </w:r>
                            <w:r>
                              <w:rPr>
                                <w:i/>
                              </w:rPr>
                              <w:t xml:space="preserve">were reluctant to </w:t>
                            </w:r>
                            <w:r w:rsidRPr="00D91BE6">
                              <w:rPr>
                                <w:i/>
                              </w:rPr>
                              <w:t xml:space="preserve">raise complaints </w:t>
                            </w:r>
                            <w:r>
                              <w:rPr>
                                <w:i/>
                              </w:rPr>
                              <w:t xml:space="preserve">because they were afraid of losing </w:t>
                            </w:r>
                            <w:r w:rsidRPr="00D91BE6">
                              <w:rPr>
                                <w:i/>
                              </w:rPr>
                              <w:t>services.</w:t>
                            </w:r>
                          </w:p>
                        </w:txbxContent>
                      </v:textbox>
                      <w10:anchorlock/>
                    </v:rect>
                  </w:pict>
                </mc:Fallback>
              </mc:AlternateContent>
            </w:r>
          </w:p>
          <w:p w14:paraId="0821FB17" w14:textId="77777777" w:rsidR="007B7AAD" w:rsidRPr="00372891" w:rsidRDefault="007B7AAD" w:rsidP="008A5381">
            <w:pPr>
              <w:widowControl w:val="0"/>
              <w:tabs>
                <w:tab w:val="left" w:pos="280"/>
              </w:tabs>
              <w:autoSpaceDE w:val="0"/>
              <w:autoSpaceDN w:val="0"/>
              <w:adjustRightInd w:val="0"/>
              <w:spacing w:after="40" w:line="276" w:lineRule="auto"/>
              <w:ind w:left="187" w:right="-1"/>
              <w:rPr>
                <w:rFonts w:cs="Arial"/>
                <w:spacing w:val="1"/>
                <w:szCs w:val="22"/>
              </w:rPr>
            </w:pPr>
          </w:p>
          <w:p w14:paraId="1AAA51E9" w14:textId="77777777" w:rsidR="007B7AAD" w:rsidRPr="00372891" w:rsidRDefault="007B7AAD" w:rsidP="008A5381">
            <w:pPr>
              <w:widowControl w:val="0"/>
              <w:tabs>
                <w:tab w:val="left" w:pos="280"/>
              </w:tabs>
              <w:autoSpaceDE w:val="0"/>
              <w:autoSpaceDN w:val="0"/>
              <w:adjustRightInd w:val="0"/>
              <w:spacing w:after="40" w:line="276" w:lineRule="auto"/>
              <w:ind w:left="187" w:right="-1"/>
              <w:rPr>
                <w:rFonts w:ascii="Times New Roman" w:hAnsi="Times New Roman"/>
                <w:szCs w:val="22"/>
              </w:rPr>
            </w:pPr>
          </w:p>
        </w:tc>
      </w:tr>
    </w:tbl>
    <w:p w14:paraId="2D634761" w14:textId="77777777" w:rsidR="007B7AAD" w:rsidRPr="0039504B" w:rsidRDefault="007B7AAD" w:rsidP="007B7AAD">
      <w:pPr>
        <w:spacing w:after="40" w:line="270" w:lineRule="atLeast"/>
        <w:ind w:left="284" w:right="-1" w:hanging="284"/>
        <w:rPr>
          <w:rFonts w:eastAsia="Times"/>
          <w:b/>
          <w:sz w:val="16"/>
          <w:szCs w:val="16"/>
        </w:rPr>
      </w:pPr>
    </w:p>
    <w:p w14:paraId="54B613DA" w14:textId="77777777" w:rsidR="007B7AAD" w:rsidRPr="00186A37" w:rsidRDefault="007B7AAD" w:rsidP="007B7AAD">
      <w:pPr>
        <w:pStyle w:val="Heading1"/>
        <w:keepNext/>
        <w:numPr>
          <w:ilvl w:val="0"/>
          <w:numId w:val="26"/>
        </w:numPr>
        <w:spacing w:before="240" w:after="60" w:line="240" w:lineRule="auto"/>
        <w:ind w:left="567" w:right="-1" w:hanging="567"/>
        <w:contextualSpacing w:val="0"/>
        <w:rPr>
          <w:color w:val="048A70"/>
          <w:sz w:val="28"/>
          <w:szCs w:val="28"/>
        </w:rPr>
      </w:pPr>
      <w:bookmarkStart w:id="37" w:name="_Toc425232365"/>
      <w:bookmarkStart w:id="38" w:name="_Toc425334208"/>
      <w:bookmarkStart w:id="39" w:name="_Toc425334260"/>
      <w:bookmarkStart w:id="40" w:name="_Toc425341068"/>
      <w:bookmarkStart w:id="41" w:name="_Toc26274848"/>
      <w:bookmarkStart w:id="42" w:name="_Toc98749271"/>
      <w:bookmarkStart w:id="43" w:name="_Toc410294881"/>
      <w:bookmarkStart w:id="44" w:name="_Toc414604845"/>
      <w:r w:rsidRPr="00186A37">
        <w:rPr>
          <w:color w:val="048A70"/>
          <w:sz w:val="28"/>
          <w:szCs w:val="28"/>
        </w:rPr>
        <w:lastRenderedPageBreak/>
        <w:t>Recording the results of your self-assessment</w:t>
      </w:r>
      <w:bookmarkEnd w:id="37"/>
      <w:bookmarkEnd w:id="38"/>
      <w:bookmarkEnd w:id="39"/>
      <w:bookmarkEnd w:id="40"/>
      <w:bookmarkEnd w:id="41"/>
      <w:bookmarkEnd w:id="42"/>
      <w:r w:rsidRPr="00186A37">
        <w:rPr>
          <w:color w:val="048A70"/>
          <w:sz w:val="28"/>
          <w:szCs w:val="28"/>
        </w:rPr>
        <w:t xml:space="preserve"> </w:t>
      </w:r>
    </w:p>
    <w:p w14:paraId="1D6AF963" w14:textId="7A3E2C6F" w:rsidR="005E714D" w:rsidRPr="00375105" w:rsidRDefault="007B7AAD" w:rsidP="007B7AAD">
      <w:pPr>
        <w:spacing w:before="120" w:after="40" w:line="288" w:lineRule="auto"/>
        <w:ind w:right="-1"/>
      </w:pPr>
      <w:r>
        <w:rPr>
          <w:rFonts w:eastAsia="Times"/>
          <w:color w:val="000000"/>
          <w:szCs w:val="22"/>
        </w:rPr>
        <w:t>U</w:t>
      </w:r>
      <w:r w:rsidRPr="00C354DD">
        <w:rPr>
          <w:rFonts w:eastAsia="Times"/>
          <w:color w:val="000000"/>
          <w:szCs w:val="22"/>
        </w:rPr>
        <w:t xml:space="preserve">se </w:t>
      </w:r>
      <w:r>
        <w:rPr>
          <w:rFonts w:eastAsia="Times"/>
          <w:color w:val="000000"/>
          <w:szCs w:val="22"/>
        </w:rPr>
        <w:t>the S</w:t>
      </w:r>
      <w:r w:rsidRPr="00C354DD">
        <w:rPr>
          <w:rFonts w:eastAsia="Times"/>
          <w:color w:val="000000"/>
          <w:szCs w:val="22"/>
        </w:rPr>
        <w:t>elf-</w:t>
      </w:r>
      <w:r w:rsidRPr="00375105">
        <w:rPr>
          <w:rFonts w:eastAsia="Times"/>
          <w:color w:val="000000"/>
          <w:szCs w:val="22"/>
        </w:rPr>
        <w:t xml:space="preserve">Assessment Workbook to record your organisation’s self-assessment findings and identify areas for improvement. </w:t>
      </w:r>
      <w:r w:rsidRPr="00375105">
        <w:rPr>
          <w:rFonts w:cs="Arial"/>
          <w:szCs w:val="22"/>
        </w:rPr>
        <w:t xml:space="preserve">The Self-Assessment Workbook is available in two formats, Microsoft Office </w:t>
      </w:r>
      <w:proofErr w:type="gramStart"/>
      <w:r w:rsidRPr="00375105">
        <w:rPr>
          <w:rFonts w:cs="Arial"/>
          <w:szCs w:val="22"/>
        </w:rPr>
        <w:t>Word</w:t>
      </w:r>
      <w:proofErr w:type="gramEnd"/>
      <w:r w:rsidRPr="00375105">
        <w:rPr>
          <w:rFonts w:cs="Arial"/>
          <w:szCs w:val="22"/>
        </w:rPr>
        <w:t xml:space="preserve"> </w:t>
      </w:r>
      <w:r w:rsidR="00AE60CB" w:rsidRPr="00375105">
        <w:rPr>
          <w:rFonts w:cs="Arial"/>
          <w:szCs w:val="22"/>
        </w:rPr>
        <w:t xml:space="preserve">or </w:t>
      </w:r>
      <w:r w:rsidRPr="00375105">
        <w:rPr>
          <w:rFonts w:cs="Arial"/>
          <w:szCs w:val="22"/>
        </w:rPr>
        <w:t xml:space="preserve">Excel, on the </w:t>
      </w:r>
      <w:r w:rsidR="005E4BED" w:rsidRPr="00375105">
        <w:rPr>
          <w:rFonts w:cs="Arial"/>
          <w:szCs w:val="22"/>
        </w:rPr>
        <w:t>HSQF</w:t>
      </w:r>
      <w:r w:rsidRPr="00375105">
        <w:rPr>
          <w:rFonts w:cs="Arial"/>
          <w:szCs w:val="22"/>
        </w:rPr>
        <w:t xml:space="preserve"> website at: </w:t>
      </w:r>
      <w:hyperlink r:id="rId16" w:history="1">
        <w:r w:rsidR="005D7F83" w:rsidRPr="00375105">
          <w:rPr>
            <w:rStyle w:val="Hyperlink"/>
            <w:rFonts w:cs="Arial"/>
            <w:szCs w:val="22"/>
          </w:rPr>
          <w:t>www.dsdsatsip.qld.gov.au/our-work/human-services-quality-framework</w:t>
        </w:r>
      </w:hyperlink>
      <w:r w:rsidR="005D7F83" w:rsidRPr="00375105">
        <w:rPr>
          <w:rFonts w:cs="Arial"/>
          <w:szCs w:val="22"/>
        </w:rPr>
        <w:t xml:space="preserve"> </w:t>
      </w:r>
    </w:p>
    <w:p w14:paraId="68247433" w14:textId="51D73E0F" w:rsidR="007B7AAD" w:rsidRPr="00375105" w:rsidRDefault="007B7AAD" w:rsidP="007B7AAD">
      <w:pPr>
        <w:spacing w:before="120" w:after="40" w:line="288" w:lineRule="auto"/>
        <w:ind w:right="-1"/>
        <w:rPr>
          <w:rStyle w:val="Hyperlink"/>
          <w:rFonts w:eastAsia="Times"/>
          <w:szCs w:val="22"/>
        </w:rPr>
      </w:pPr>
      <w:r w:rsidRPr="00375105">
        <w:rPr>
          <w:rStyle w:val="Hyperlink"/>
          <w:rFonts w:eastAsia="Times"/>
          <w:color w:val="000000" w:themeColor="text1"/>
          <w:szCs w:val="22"/>
        </w:rPr>
        <w:t>Use the format you prefer.</w:t>
      </w:r>
    </w:p>
    <w:p w14:paraId="598AB8D8" w14:textId="77777777" w:rsidR="007B7AAD" w:rsidRPr="00375105" w:rsidRDefault="007B7AAD" w:rsidP="007B7AAD">
      <w:pPr>
        <w:spacing w:before="120" w:after="40" w:line="276" w:lineRule="auto"/>
        <w:ind w:right="-1"/>
        <w:rPr>
          <w:rFonts w:eastAsia="Times"/>
          <w:color w:val="000000"/>
          <w:sz w:val="21"/>
          <w:szCs w:val="21"/>
        </w:rPr>
      </w:pPr>
      <w:r w:rsidRPr="00375105">
        <w:rPr>
          <w:rFonts w:eastAsia="Times"/>
          <w:color w:val="000000"/>
          <w:sz w:val="21"/>
          <w:szCs w:val="21"/>
        </w:rPr>
        <w:t>When completed, your organisation’s self-assessment should include:</w:t>
      </w:r>
    </w:p>
    <w:p w14:paraId="39E21B06" w14:textId="77777777" w:rsidR="007B7AAD" w:rsidRPr="00375105" w:rsidRDefault="007B7AAD" w:rsidP="007B7AAD">
      <w:pPr>
        <w:numPr>
          <w:ilvl w:val="0"/>
          <w:numId w:val="25"/>
        </w:numPr>
        <w:spacing w:before="120" w:after="40" w:line="276" w:lineRule="auto"/>
        <w:ind w:left="357" w:right="-1" w:hanging="357"/>
        <w:contextualSpacing/>
        <w:rPr>
          <w:rFonts w:eastAsia="Times" w:cs="Arial"/>
          <w:color w:val="000000"/>
          <w:sz w:val="21"/>
          <w:szCs w:val="21"/>
        </w:rPr>
      </w:pPr>
      <w:r w:rsidRPr="00375105">
        <w:rPr>
          <w:rFonts w:eastAsia="Times" w:cs="Arial"/>
          <w:color w:val="000000"/>
          <w:sz w:val="21"/>
          <w:szCs w:val="21"/>
        </w:rPr>
        <w:t>evidence of current good practice</w:t>
      </w:r>
    </w:p>
    <w:p w14:paraId="323385E1" w14:textId="77777777" w:rsidR="007B7AAD" w:rsidRPr="00375105" w:rsidRDefault="007B7AAD" w:rsidP="007B7AAD">
      <w:pPr>
        <w:numPr>
          <w:ilvl w:val="0"/>
          <w:numId w:val="25"/>
        </w:numPr>
        <w:spacing w:before="120" w:after="40" w:line="276" w:lineRule="auto"/>
        <w:ind w:left="357" w:right="-1" w:hanging="357"/>
        <w:contextualSpacing/>
        <w:rPr>
          <w:rFonts w:eastAsia="Times" w:cs="Arial"/>
          <w:color w:val="000000"/>
          <w:sz w:val="21"/>
          <w:szCs w:val="21"/>
        </w:rPr>
      </w:pPr>
      <w:r w:rsidRPr="00375105">
        <w:rPr>
          <w:rFonts w:eastAsia="Times" w:cs="Arial"/>
          <w:color w:val="000000"/>
          <w:sz w:val="21"/>
          <w:szCs w:val="21"/>
        </w:rPr>
        <w:t>evidence of what results have been achieved and how your organisation demonstrates that it meets each standard indicator</w:t>
      </w:r>
    </w:p>
    <w:p w14:paraId="7DA3D443" w14:textId="77777777" w:rsidR="007B7AAD" w:rsidRPr="00375105" w:rsidRDefault="007B7AAD" w:rsidP="007B7AAD">
      <w:pPr>
        <w:numPr>
          <w:ilvl w:val="0"/>
          <w:numId w:val="25"/>
        </w:numPr>
        <w:spacing w:before="120" w:after="40" w:line="276" w:lineRule="auto"/>
        <w:ind w:left="357" w:right="-1" w:hanging="357"/>
        <w:contextualSpacing/>
        <w:rPr>
          <w:rFonts w:eastAsia="Times" w:cs="Arial"/>
          <w:color w:val="000000"/>
          <w:sz w:val="21"/>
          <w:szCs w:val="21"/>
        </w:rPr>
      </w:pPr>
      <w:r w:rsidRPr="00375105">
        <w:rPr>
          <w:rFonts w:eastAsia="Times" w:cs="Arial"/>
          <w:color w:val="000000"/>
          <w:sz w:val="21"/>
          <w:szCs w:val="21"/>
        </w:rPr>
        <w:t xml:space="preserve">evidence that your organisation meets the mandatory requirements of each indicator, as relevant </w:t>
      </w:r>
    </w:p>
    <w:p w14:paraId="11131224" w14:textId="77777777" w:rsidR="007B7AAD" w:rsidRPr="00375105" w:rsidRDefault="007B7AAD" w:rsidP="007B7AAD">
      <w:pPr>
        <w:numPr>
          <w:ilvl w:val="0"/>
          <w:numId w:val="25"/>
        </w:numPr>
        <w:spacing w:after="40" w:line="276" w:lineRule="auto"/>
        <w:ind w:left="357" w:right="-1" w:hanging="357"/>
        <w:rPr>
          <w:rFonts w:eastAsia="Times" w:cs="Arial"/>
          <w:color w:val="000000"/>
          <w:sz w:val="21"/>
          <w:szCs w:val="21"/>
        </w:rPr>
      </w:pPr>
      <w:r w:rsidRPr="00375105">
        <w:rPr>
          <w:rFonts w:eastAsia="Times" w:cs="Arial"/>
          <w:color w:val="000000"/>
          <w:sz w:val="21"/>
          <w:szCs w:val="21"/>
        </w:rPr>
        <w:t>a rating against each standard indicator</w:t>
      </w:r>
    </w:p>
    <w:p w14:paraId="23ABB60A" w14:textId="77777777" w:rsidR="007B7AAD" w:rsidRPr="00375105" w:rsidRDefault="007B7AAD" w:rsidP="007B7AAD">
      <w:pPr>
        <w:numPr>
          <w:ilvl w:val="0"/>
          <w:numId w:val="25"/>
        </w:numPr>
        <w:spacing w:before="120" w:after="40" w:line="276" w:lineRule="auto"/>
        <w:ind w:left="357" w:right="-1" w:hanging="357"/>
        <w:contextualSpacing/>
        <w:rPr>
          <w:rFonts w:eastAsia="Times" w:cs="Arial"/>
          <w:color w:val="000000"/>
          <w:sz w:val="21"/>
          <w:szCs w:val="21"/>
        </w:rPr>
      </w:pPr>
      <w:r w:rsidRPr="00375105">
        <w:rPr>
          <w:rFonts w:eastAsia="Times" w:cs="Arial"/>
          <w:color w:val="000000"/>
          <w:sz w:val="21"/>
          <w:szCs w:val="21"/>
        </w:rPr>
        <w:t>areas for improvement which will form the basis of the continuous improvement plan.</w:t>
      </w:r>
    </w:p>
    <w:p w14:paraId="0D7351A3" w14:textId="0ED9D704" w:rsidR="007B7AAD" w:rsidRPr="00375105" w:rsidRDefault="005E714D" w:rsidP="007B7AAD">
      <w:pPr>
        <w:spacing w:before="120" w:after="40" w:line="276" w:lineRule="auto"/>
        <w:ind w:right="-1"/>
        <w:rPr>
          <w:rFonts w:eastAsia="Times" w:cs="Arial"/>
          <w:color w:val="000000"/>
          <w:sz w:val="21"/>
          <w:szCs w:val="21"/>
        </w:rPr>
      </w:pPr>
      <w:r w:rsidRPr="00375105">
        <w:rPr>
          <w:rFonts w:eastAsia="Times" w:cs="Arial"/>
          <w:color w:val="000000"/>
          <w:sz w:val="21"/>
          <w:szCs w:val="21"/>
        </w:rPr>
        <w:t>Appendix 1</w:t>
      </w:r>
      <w:r w:rsidR="007B7AAD" w:rsidRPr="00375105">
        <w:rPr>
          <w:rFonts w:eastAsia="Times" w:cs="Arial"/>
          <w:color w:val="000000"/>
          <w:sz w:val="21"/>
          <w:szCs w:val="21"/>
        </w:rPr>
        <w:t xml:space="preserve"> provides examples of the Self-Assessment Workbook completed for three indicators.</w:t>
      </w:r>
    </w:p>
    <w:p w14:paraId="1C0F8FF1" w14:textId="77777777" w:rsidR="007B7AAD" w:rsidRPr="00375105" w:rsidRDefault="007B7AAD" w:rsidP="00186A37">
      <w:pPr>
        <w:pStyle w:val="Heading1"/>
        <w:keepNext/>
        <w:numPr>
          <w:ilvl w:val="0"/>
          <w:numId w:val="26"/>
        </w:numPr>
        <w:spacing w:before="200" w:after="60" w:line="240" w:lineRule="auto"/>
        <w:ind w:left="567" w:right="-1" w:hanging="567"/>
        <w:contextualSpacing w:val="0"/>
        <w:rPr>
          <w:color w:val="048A70"/>
          <w:sz w:val="28"/>
          <w:szCs w:val="28"/>
        </w:rPr>
      </w:pPr>
      <w:bookmarkStart w:id="45" w:name="_Toc26274849"/>
      <w:bookmarkStart w:id="46" w:name="_Toc98749272"/>
      <w:r w:rsidRPr="00375105">
        <w:rPr>
          <w:color w:val="048A70"/>
          <w:sz w:val="28"/>
          <w:szCs w:val="28"/>
        </w:rPr>
        <w:t>Self-assessment and continuous improvement</w:t>
      </w:r>
      <w:bookmarkEnd w:id="45"/>
      <w:bookmarkEnd w:id="46"/>
      <w:r w:rsidRPr="00375105">
        <w:rPr>
          <w:color w:val="048A70"/>
          <w:sz w:val="28"/>
          <w:szCs w:val="28"/>
        </w:rPr>
        <w:t xml:space="preserve"> </w:t>
      </w:r>
    </w:p>
    <w:p w14:paraId="1C11CD18" w14:textId="77777777" w:rsidR="007B7AAD" w:rsidRPr="00375105" w:rsidRDefault="007B7AAD" w:rsidP="00AB1542">
      <w:pPr>
        <w:spacing w:before="80" w:after="40" w:line="276" w:lineRule="auto"/>
        <w:rPr>
          <w:iCs/>
          <w:color w:val="000000" w:themeColor="text1"/>
        </w:rPr>
      </w:pPr>
      <w:r w:rsidRPr="00375105">
        <w:rPr>
          <w:iCs/>
          <w:color w:val="000000" w:themeColor="text1"/>
        </w:rPr>
        <w:t xml:space="preserve">As self-assessment and continuous improvement are connected processes, you should complete your Continuous Improvement Plan at the same time as your self-assessment. </w:t>
      </w:r>
    </w:p>
    <w:p w14:paraId="71F5E290" w14:textId="4AC43458" w:rsidR="007B7AAD" w:rsidRDefault="007B7AAD" w:rsidP="00AB1542">
      <w:pPr>
        <w:spacing w:before="80" w:after="40" w:line="276" w:lineRule="auto"/>
        <w:rPr>
          <w:iCs/>
          <w:color w:val="000000" w:themeColor="text1"/>
        </w:rPr>
      </w:pPr>
      <w:r w:rsidRPr="00375105">
        <w:rPr>
          <w:iCs/>
          <w:color w:val="000000" w:themeColor="text1"/>
        </w:rPr>
        <w:t xml:space="preserve">If you use the Excel format Self-Assessment Workbook, the Continuous Improvement Plan will automatically be populated as you complete the self-assessment. If you use the Word format Self-Assessment Workbook, you will need to download and complete the Word version of the Continuous Improvement Plan available on the </w:t>
      </w:r>
      <w:r w:rsidR="005E4BED" w:rsidRPr="00375105">
        <w:rPr>
          <w:rFonts w:cs="Arial"/>
          <w:szCs w:val="22"/>
        </w:rPr>
        <w:t>HSQF</w:t>
      </w:r>
      <w:r w:rsidRPr="00375105">
        <w:rPr>
          <w:rFonts w:cs="Arial"/>
          <w:szCs w:val="22"/>
        </w:rPr>
        <w:t xml:space="preserve"> website at: </w:t>
      </w:r>
      <w:hyperlink r:id="rId17" w:history="1">
        <w:r w:rsidR="00961BE7" w:rsidRPr="00375105">
          <w:rPr>
            <w:rStyle w:val="Hyperlink"/>
            <w:rFonts w:cs="Arial"/>
            <w:szCs w:val="22"/>
          </w:rPr>
          <w:t>www.dsdsatsip.qld.gov.au/our-work/human-services-quality-framework</w:t>
        </w:r>
      </w:hyperlink>
      <w:r w:rsidR="00961BE7" w:rsidRPr="00375105">
        <w:rPr>
          <w:rFonts w:cs="Arial"/>
          <w:szCs w:val="22"/>
        </w:rPr>
        <w:t xml:space="preserve">. </w:t>
      </w:r>
      <w:r w:rsidRPr="00375105">
        <w:rPr>
          <w:iCs/>
          <w:color w:val="000000" w:themeColor="text1"/>
        </w:rPr>
        <w:t>Further information about continuous improvement</w:t>
      </w:r>
      <w:r>
        <w:rPr>
          <w:iCs/>
          <w:color w:val="000000" w:themeColor="text1"/>
        </w:rPr>
        <w:t xml:space="preserve"> is outlined in Part B of this guide.</w:t>
      </w:r>
    </w:p>
    <w:p w14:paraId="0101AE25" w14:textId="77777777" w:rsidR="007B7AAD" w:rsidRPr="00375105" w:rsidRDefault="007B7AAD" w:rsidP="00587A71">
      <w:pPr>
        <w:pStyle w:val="Heading1"/>
        <w:keepNext/>
        <w:numPr>
          <w:ilvl w:val="0"/>
          <w:numId w:val="26"/>
        </w:numPr>
        <w:spacing w:before="120" w:after="60" w:line="240" w:lineRule="auto"/>
        <w:ind w:left="567" w:right="-1" w:hanging="567"/>
        <w:contextualSpacing w:val="0"/>
        <w:rPr>
          <w:color w:val="048A70"/>
          <w:sz w:val="28"/>
          <w:szCs w:val="28"/>
        </w:rPr>
      </w:pPr>
      <w:bookmarkStart w:id="47" w:name="_Toc26274850"/>
      <w:bookmarkStart w:id="48" w:name="_Toc98749273"/>
      <w:r w:rsidRPr="00375105">
        <w:rPr>
          <w:color w:val="048A70"/>
          <w:sz w:val="28"/>
          <w:szCs w:val="28"/>
        </w:rPr>
        <w:t>Submitting your self-assessment</w:t>
      </w:r>
      <w:bookmarkEnd w:id="47"/>
      <w:bookmarkEnd w:id="48"/>
      <w:r w:rsidRPr="00375105">
        <w:rPr>
          <w:color w:val="048A70"/>
          <w:sz w:val="28"/>
          <w:szCs w:val="28"/>
        </w:rPr>
        <w:t xml:space="preserve"> </w:t>
      </w:r>
    </w:p>
    <w:p w14:paraId="3882706C" w14:textId="24507360" w:rsidR="007B7AAD" w:rsidRPr="00375105" w:rsidRDefault="00AB7FB2" w:rsidP="00AB1542">
      <w:pPr>
        <w:spacing w:before="80" w:after="40" w:line="276" w:lineRule="auto"/>
      </w:pPr>
      <w:r w:rsidRPr="00375105">
        <w:t xml:space="preserve">As a </w:t>
      </w:r>
      <w:r w:rsidR="007B7AAD" w:rsidRPr="00375105">
        <w:t>Self-assessable (only) organisations</w:t>
      </w:r>
      <w:r w:rsidRPr="00375105">
        <w:t>,</w:t>
      </w:r>
      <w:r w:rsidR="007B7AAD" w:rsidRPr="00375105">
        <w:t xml:space="preserve"> </w:t>
      </w:r>
      <w:r w:rsidRPr="00375105">
        <w:t xml:space="preserve">you </w:t>
      </w:r>
      <w:r w:rsidR="007B7AAD" w:rsidRPr="00375105">
        <w:t xml:space="preserve">need to submit a copy of </w:t>
      </w:r>
      <w:r w:rsidRPr="00375105">
        <w:t xml:space="preserve">the </w:t>
      </w:r>
      <w:r w:rsidR="007B7AAD" w:rsidRPr="00375105">
        <w:t>completed workbook to</w:t>
      </w:r>
      <w:r w:rsidRPr="00375105">
        <w:t xml:space="preserve"> your contract officer</w:t>
      </w:r>
      <w:r w:rsidR="007B7AAD" w:rsidRPr="00375105">
        <w:t xml:space="preserve">. Before submitting the self-assessment, the board or management committee will need to be satisfied that the information provided in the self-assessment is accurate.  An authorised person in your organisation will need to sign the Declaration in the Self-Assessment Workbook (you will need to print the </w:t>
      </w:r>
      <w:proofErr w:type="gramStart"/>
      <w:r w:rsidR="007B7AAD" w:rsidRPr="00375105">
        <w:t>declaration,</w:t>
      </w:r>
      <w:proofErr w:type="gramEnd"/>
      <w:r w:rsidR="007B7AAD" w:rsidRPr="00375105">
        <w:t xml:space="preserve"> have it signed and send the scanned copy to </w:t>
      </w:r>
      <w:r w:rsidR="00C2402D" w:rsidRPr="00375105">
        <w:t xml:space="preserve">your contract officer </w:t>
      </w:r>
      <w:r w:rsidR="007B7AAD" w:rsidRPr="00375105">
        <w:t xml:space="preserve">with your self-assessment).  </w:t>
      </w:r>
    </w:p>
    <w:p w14:paraId="7F1FB4CD" w14:textId="2A955976" w:rsidR="007B7AAD" w:rsidRPr="00375105" w:rsidRDefault="007B7AAD" w:rsidP="00AB1542">
      <w:pPr>
        <w:spacing w:before="80" w:after="40" w:line="276" w:lineRule="auto"/>
        <w:rPr>
          <w:rFonts w:eastAsia="Times" w:cs="Arial"/>
          <w:szCs w:val="22"/>
        </w:rPr>
      </w:pPr>
      <w:r w:rsidRPr="00375105">
        <w:t xml:space="preserve">It is </w:t>
      </w:r>
      <w:r w:rsidR="00587A71" w:rsidRPr="00375105">
        <w:t xml:space="preserve">also </w:t>
      </w:r>
      <w:r w:rsidRPr="00375105">
        <w:t xml:space="preserve">recommended that you also submit your </w:t>
      </w:r>
      <w:r w:rsidRPr="00375105">
        <w:rPr>
          <w:u w:val="single"/>
        </w:rPr>
        <w:t>initial</w:t>
      </w:r>
      <w:r w:rsidRPr="00375105">
        <w:t xml:space="preserve"> Continuous Improvement Plan to </w:t>
      </w:r>
      <w:r w:rsidR="00AB7FB2" w:rsidRPr="00375105">
        <w:t xml:space="preserve">your contract officer </w:t>
      </w:r>
      <w:r w:rsidRPr="00375105">
        <w:t xml:space="preserve">along with your self-assessment. As detailed in Part B of this guide and the Human Services Quality Framework, you </w:t>
      </w:r>
      <w:r w:rsidRPr="00375105">
        <w:rPr>
          <w:u w:val="single"/>
        </w:rPr>
        <w:t>must</w:t>
      </w:r>
      <w:r w:rsidRPr="00375105">
        <w:t xml:space="preserve"> submit your </w:t>
      </w:r>
      <w:r w:rsidRPr="00375105">
        <w:rPr>
          <w:u w:val="single"/>
        </w:rPr>
        <w:t>updated</w:t>
      </w:r>
      <w:r w:rsidRPr="00375105">
        <w:t xml:space="preserve"> Continuous Improvement Plan to the department 12 months after your self-assessment due date. </w:t>
      </w:r>
      <w:r w:rsidRPr="00375105">
        <w:rPr>
          <w:rFonts w:eastAsia="Times" w:cs="Arial"/>
          <w:szCs w:val="22"/>
        </w:rPr>
        <w:t xml:space="preserve">This allows your organisation time to action your identified improvements and report to </w:t>
      </w:r>
      <w:r w:rsidR="00AB7FB2" w:rsidRPr="00375105">
        <w:rPr>
          <w:rFonts w:eastAsia="Times" w:cs="Arial"/>
          <w:szCs w:val="22"/>
        </w:rPr>
        <w:t xml:space="preserve">your contract officer </w:t>
      </w:r>
      <w:r w:rsidRPr="00375105">
        <w:rPr>
          <w:rFonts w:eastAsia="Times" w:cs="Arial"/>
          <w:szCs w:val="22"/>
        </w:rPr>
        <w:t xml:space="preserve">about your progress implementing them.  </w:t>
      </w:r>
    </w:p>
    <w:p w14:paraId="7E681268" w14:textId="77777777" w:rsidR="007B7AAD" w:rsidRPr="00375105" w:rsidRDefault="007B7AAD" w:rsidP="00AB1542">
      <w:pPr>
        <w:spacing w:before="80" w:after="40" w:line="276" w:lineRule="auto"/>
        <w:rPr>
          <w:rFonts w:eastAsia="Times" w:cs="Arial"/>
          <w:szCs w:val="22"/>
        </w:rPr>
      </w:pPr>
      <w:r w:rsidRPr="00375105">
        <w:rPr>
          <w:rFonts w:eastAsia="Times" w:cs="Arial"/>
          <w:szCs w:val="22"/>
        </w:rPr>
        <w:t xml:space="preserve">You </w:t>
      </w:r>
      <w:r w:rsidRPr="00375105">
        <w:rPr>
          <w:rFonts w:eastAsia="Times" w:cs="Arial"/>
          <w:szCs w:val="22"/>
          <w:u w:val="single"/>
        </w:rPr>
        <w:t>do not</w:t>
      </w:r>
      <w:r w:rsidRPr="00375105">
        <w:rPr>
          <w:rFonts w:eastAsia="Times" w:cs="Arial"/>
          <w:szCs w:val="22"/>
        </w:rPr>
        <w:t xml:space="preserve"> need to submit your policies or procedures with your self-assessment workbook.  </w:t>
      </w:r>
    </w:p>
    <w:p w14:paraId="79971C62" w14:textId="42B802E7" w:rsidR="007B7AAD" w:rsidRPr="00375105" w:rsidRDefault="005E4BED" w:rsidP="00AB1542">
      <w:pPr>
        <w:spacing w:before="80" w:after="40" w:line="276" w:lineRule="auto"/>
        <w:rPr>
          <w:color w:val="FF0000"/>
        </w:rPr>
      </w:pPr>
      <w:r w:rsidRPr="00375105">
        <w:t>C</w:t>
      </w:r>
      <w:r w:rsidR="007B7AAD" w:rsidRPr="00375105">
        <w:t xml:space="preserve">ontract officers will use the self-assessment to support contract management processes, including identifying how an organisation is performing against the standards, evidence of good practice and opportunities for improvement. </w:t>
      </w:r>
    </w:p>
    <w:p w14:paraId="3528DE81" w14:textId="2EE6A4DE" w:rsidR="007B7AAD" w:rsidRPr="00CB2C37" w:rsidRDefault="007B7AAD" w:rsidP="00AB1542">
      <w:pPr>
        <w:spacing w:before="80" w:after="40" w:line="276" w:lineRule="auto"/>
        <w:rPr>
          <w:u w:val="single"/>
        </w:rPr>
      </w:pPr>
      <w:r w:rsidRPr="00375105">
        <w:t xml:space="preserve">Further information about the timeframes for submitting a self-assessment and continuous improvement plan is outlined in Diagram 1 above and in the </w:t>
      </w:r>
      <w:r w:rsidRPr="00375105">
        <w:rPr>
          <w:i/>
        </w:rPr>
        <w:t xml:space="preserve">Human Services Quality Framework </w:t>
      </w:r>
      <w:r w:rsidRPr="00375105">
        <w:t xml:space="preserve">available at: </w:t>
      </w:r>
      <w:hyperlink r:id="rId18" w:history="1">
        <w:r w:rsidR="00961BE7" w:rsidRPr="00375105">
          <w:rPr>
            <w:rStyle w:val="Hyperlink"/>
            <w:rFonts w:cs="Arial"/>
            <w:szCs w:val="22"/>
          </w:rPr>
          <w:t>www.dsdsatsip.qld.gov.au/our-work/human-services-quality-framework</w:t>
        </w:r>
      </w:hyperlink>
      <w:r w:rsidR="00961BE7">
        <w:rPr>
          <w:rFonts w:cs="Arial"/>
          <w:szCs w:val="22"/>
        </w:rPr>
        <w:t xml:space="preserve">  </w:t>
      </w:r>
    </w:p>
    <w:p w14:paraId="7BECBAEC" w14:textId="77777777" w:rsidR="007B7AAD" w:rsidRDefault="007B7AAD" w:rsidP="007B7AAD">
      <w:pPr>
        <w:spacing w:after="40"/>
        <w:ind w:right="-1"/>
        <w:rPr>
          <w:szCs w:val="22"/>
        </w:rPr>
      </w:pPr>
      <w:bookmarkStart w:id="49" w:name="_Toc410294882"/>
      <w:bookmarkEnd w:id="18"/>
      <w:bookmarkEnd w:id="43"/>
      <w:bookmarkEnd w:id="44"/>
      <w:r>
        <w:rPr>
          <w:noProof/>
          <w:lang w:eastAsia="en-AU"/>
        </w:rPr>
        <mc:AlternateContent>
          <mc:Choice Requires="wps">
            <w:drawing>
              <wp:inline distT="0" distB="0" distL="0" distR="0" wp14:anchorId="308FA00B" wp14:editId="58092E8F">
                <wp:extent cx="6240780" cy="304800"/>
                <wp:effectExtent l="0" t="0" r="26670" b="19050"/>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0780" cy="304800"/>
                        </a:xfrm>
                        <a:prstGeom prst="rect">
                          <a:avLst/>
                        </a:prstGeom>
                        <a:solidFill>
                          <a:srgbClr val="B6DDE8"/>
                        </a:solidFill>
                        <a:ln w="25400" cap="flat" cmpd="sng" algn="ctr">
                          <a:solidFill>
                            <a:srgbClr val="06B6A5"/>
                          </a:solidFill>
                          <a:prstDash val="solid"/>
                        </a:ln>
                        <a:effectLst/>
                      </wps:spPr>
                      <wps:txbx>
                        <w:txbxContent>
                          <w:p w14:paraId="4E63F03B" w14:textId="77777777" w:rsidR="00F80903" w:rsidRPr="00D52D31" w:rsidRDefault="00F80903" w:rsidP="007B7AAD">
                            <w:pPr>
                              <w:rPr>
                                <w:szCs w:val="22"/>
                              </w:rPr>
                            </w:pPr>
                            <w:r>
                              <w:rPr>
                                <w:rFonts w:eastAsia="Times" w:cs="Arial"/>
                                <w:color w:val="000000" w:themeColor="text1"/>
                                <w:szCs w:val="22"/>
                              </w:rPr>
                              <w:t>If you are unsure about the due date for your self-assessment, check with your contract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8FA00B" id="Rectangle 266" o:spid="_x0000_s1057" style="width:491.4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" fillcolor="#b6dde8" strokecolor="#06b6a5" strokeweight="2pt">
                <v:path arrowok="t"/>
                <v:textbox>
                  <w:txbxContent>
                    <w:p w14:paraId="4E63F03B" w14:textId="77777777" w:rsidR="00F80903" w:rsidRPr="00D52D31" w:rsidRDefault="00F80903" w:rsidP="007B7AAD">
                      <w:pPr>
                        <w:rPr>
                          <w:szCs w:val="22"/>
                        </w:rPr>
                      </w:pPr>
                      <w:r>
                        <w:rPr>
                          <w:rFonts w:eastAsia="Times" w:cs="Arial"/>
                          <w:color w:val="000000" w:themeColor="text1"/>
                          <w:szCs w:val="22"/>
                        </w:rPr>
                        <w:t>If you are unsure about the due date for your self-assessment, check with your contract officer.</w:t>
                      </w:r>
                    </w:p>
                  </w:txbxContent>
                </v:textbox>
                <w10:anchorlock/>
              </v:rect>
            </w:pict>
          </mc:Fallback>
        </mc:AlternateContent>
      </w:r>
    </w:p>
    <w:p w14:paraId="037E27F8" w14:textId="77777777" w:rsidR="007B7AAD" w:rsidRPr="005D2029" w:rsidRDefault="007B7AAD" w:rsidP="007B7AAD">
      <w:pPr>
        <w:pStyle w:val="Heading1"/>
        <w:spacing w:before="240"/>
        <w:rPr>
          <w:color w:val="048A70"/>
        </w:rPr>
      </w:pPr>
      <w:bookmarkStart w:id="50" w:name="_Toc454346901"/>
      <w:bookmarkStart w:id="51" w:name="_Toc26274851"/>
      <w:bookmarkStart w:id="52" w:name="_Toc98749274"/>
      <w:r w:rsidRPr="005D2029">
        <w:rPr>
          <w:color w:val="048A70"/>
        </w:rPr>
        <w:lastRenderedPageBreak/>
        <w:t>Part B – Continuous Improvement</w:t>
      </w:r>
      <w:bookmarkEnd w:id="50"/>
      <w:bookmarkEnd w:id="51"/>
      <w:bookmarkEnd w:id="52"/>
    </w:p>
    <w:p w14:paraId="19CFFD1C" w14:textId="77777777" w:rsidR="007B7AAD" w:rsidRPr="00186A37" w:rsidRDefault="007B7AAD" w:rsidP="00186A37">
      <w:pPr>
        <w:pStyle w:val="Heading1"/>
        <w:keepNext/>
        <w:numPr>
          <w:ilvl w:val="0"/>
          <w:numId w:val="39"/>
        </w:numPr>
        <w:spacing w:before="200" w:after="60" w:line="240" w:lineRule="auto"/>
        <w:ind w:hanging="450"/>
        <w:contextualSpacing w:val="0"/>
        <w:rPr>
          <w:color w:val="048A70"/>
          <w:sz w:val="28"/>
          <w:szCs w:val="28"/>
        </w:rPr>
      </w:pPr>
      <w:bookmarkStart w:id="53" w:name="_Toc454346902"/>
      <w:bookmarkStart w:id="54" w:name="_Toc26274852"/>
      <w:bookmarkStart w:id="55" w:name="_Toc98749275"/>
      <w:r w:rsidRPr="00186A37">
        <w:rPr>
          <w:color w:val="048A70"/>
          <w:sz w:val="28"/>
          <w:szCs w:val="28"/>
        </w:rPr>
        <w:t>About continuous improvement</w:t>
      </w:r>
      <w:bookmarkEnd w:id="53"/>
      <w:bookmarkEnd w:id="54"/>
      <w:bookmarkEnd w:id="55"/>
    </w:p>
    <w:p w14:paraId="5B2DCE7F" w14:textId="77777777" w:rsidR="007B7AAD" w:rsidRDefault="007B7AAD" w:rsidP="007B7AAD">
      <w:pPr>
        <w:spacing w:before="120" w:after="40" w:line="276" w:lineRule="auto"/>
        <w:ind w:right="-1"/>
      </w:pPr>
      <w:r>
        <w:t xml:space="preserve">Continuous improvement is central to an organisation’s ongoing functioning. It involves regular review and action on service delivery, </w:t>
      </w:r>
      <w:proofErr w:type="gramStart"/>
      <w:r>
        <w:t>processes</w:t>
      </w:r>
      <w:proofErr w:type="gramEnd"/>
      <w:r>
        <w:t xml:space="preserve"> and planning activities. Continuous improvement actions can be identified from the self-assessment process, feedback from service users, </w:t>
      </w:r>
      <w:proofErr w:type="gramStart"/>
      <w:r>
        <w:t>complaints</w:t>
      </w:r>
      <w:proofErr w:type="gramEnd"/>
      <w:r>
        <w:t xml:space="preserve"> or other service delivery issues.</w:t>
      </w:r>
    </w:p>
    <w:p w14:paraId="0757C83D" w14:textId="77777777" w:rsidR="007B7AAD" w:rsidRDefault="007B7AAD" w:rsidP="007B7AAD">
      <w:pPr>
        <w:spacing w:before="120" w:after="40" w:line="276" w:lineRule="auto"/>
        <w:ind w:right="-1"/>
      </w:pPr>
      <w:r>
        <w:t xml:space="preserve">The ‘Plan, Do, Check, Act’ model shows a continuous improvement cycle that applies to all aspects of an organisation’s service delivery, </w:t>
      </w:r>
      <w:proofErr w:type="gramStart"/>
      <w:r>
        <w:t>management</w:t>
      </w:r>
      <w:proofErr w:type="gramEnd"/>
      <w:r>
        <w:t xml:space="preserve"> and operations. </w:t>
      </w:r>
      <w:r w:rsidRPr="00AE6700">
        <w:t xml:space="preserve">There are four interrelated phases in this continuous improvement cycle as outlined below. </w:t>
      </w:r>
    </w:p>
    <w:p w14:paraId="4DA9876E" w14:textId="77777777" w:rsidR="007B7AAD" w:rsidRPr="00AE6700" w:rsidRDefault="007B7AAD" w:rsidP="007B7AAD">
      <w:pPr>
        <w:spacing w:before="120" w:after="40" w:line="276" w:lineRule="auto"/>
        <w:ind w:right="-1"/>
      </w:pPr>
    </w:p>
    <w:tbl>
      <w:tblPr>
        <w:tblW w:w="0" w:type="auto"/>
        <w:tblInd w:w="108" w:type="dxa"/>
        <w:tblLayout w:type="fixed"/>
        <w:tblLook w:val="04A0" w:firstRow="1" w:lastRow="0" w:firstColumn="1" w:lastColumn="0" w:noHBand="0" w:noVBand="1"/>
      </w:tblPr>
      <w:tblGrid>
        <w:gridCol w:w="1418"/>
        <w:gridCol w:w="8363"/>
      </w:tblGrid>
      <w:tr w:rsidR="007B7AAD" w14:paraId="794A7604" w14:textId="77777777" w:rsidTr="008A5381">
        <w:tc>
          <w:tcPr>
            <w:tcW w:w="1418" w:type="dxa"/>
            <w:hideMark/>
          </w:tcPr>
          <w:p w14:paraId="7BBD546F" w14:textId="77777777" w:rsidR="007B7AAD" w:rsidRPr="000E2B1E" w:rsidRDefault="007B7AAD" w:rsidP="008A5381">
            <w:pPr>
              <w:tabs>
                <w:tab w:val="left" w:pos="1440"/>
              </w:tabs>
              <w:spacing w:after="120"/>
              <w:ind w:right="482"/>
              <w:contextualSpacing/>
              <w:jc w:val="both"/>
              <w:rPr>
                <w:rFonts w:cs="Arial"/>
                <w:b/>
                <w:szCs w:val="22"/>
              </w:rPr>
            </w:pPr>
            <w:r w:rsidRPr="000E2B1E">
              <w:rPr>
                <w:rFonts w:cs="Arial"/>
                <w:b/>
                <w:szCs w:val="22"/>
              </w:rPr>
              <w:t>Plan</w:t>
            </w:r>
          </w:p>
        </w:tc>
        <w:tc>
          <w:tcPr>
            <w:tcW w:w="8363" w:type="dxa"/>
          </w:tcPr>
          <w:p w14:paraId="295D1F7C" w14:textId="77777777" w:rsidR="007B7AAD" w:rsidRDefault="007B7AAD" w:rsidP="008A5381">
            <w:pPr>
              <w:tabs>
                <w:tab w:val="left" w:pos="1440"/>
              </w:tabs>
              <w:ind w:right="482"/>
              <w:contextualSpacing/>
              <w:rPr>
                <w:rFonts w:cs="Arial"/>
                <w:szCs w:val="22"/>
              </w:rPr>
            </w:pPr>
            <w:r>
              <w:rPr>
                <w:rFonts w:cs="Arial"/>
                <w:szCs w:val="22"/>
              </w:rPr>
              <w:t>Establish the goals and processes (activities) necessary to implement improvement. These will usually be identified through your self-assessment.</w:t>
            </w:r>
          </w:p>
          <w:p w14:paraId="748DA6F2" w14:textId="77777777" w:rsidR="007B7AAD" w:rsidRDefault="007B7AAD" w:rsidP="008A5381">
            <w:pPr>
              <w:tabs>
                <w:tab w:val="left" w:pos="1440"/>
              </w:tabs>
              <w:ind w:right="482"/>
              <w:contextualSpacing/>
              <w:rPr>
                <w:rFonts w:cs="Arial"/>
                <w:sz w:val="16"/>
                <w:szCs w:val="16"/>
              </w:rPr>
            </w:pPr>
          </w:p>
        </w:tc>
      </w:tr>
      <w:tr w:rsidR="007B7AAD" w14:paraId="026A99B6" w14:textId="77777777" w:rsidTr="008A5381">
        <w:tc>
          <w:tcPr>
            <w:tcW w:w="1418" w:type="dxa"/>
            <w:hideMark/>
          </w:tcPr>
          <w:p w14:paraId="389E6B11" w14:textId="77777777" w:rsidR="007B7AAD" w:rsidRPr="000E2B1E" w:rsidRDefault="007B7AAD" w:rsidP="008A5381">
            <w:pPr>
              <w:tabs>
                <w:tab w:val="left" w:pos="1440"/>
              </w:tabs>
              <w:spacing w:after="120"/>
              <w:ind w:right="482"/>
              <w:contextualSpacing/>
              <w:jc w:val="both"/>
              <w:rPr>
                <w:rFonts w:cs="Arial"/>
                <w:b/>
                <w:szCs w:val="22"/>
              </w:rPr>
            </w:pPr>
            <w:r w:rsidRPr="000E2B1E">
              <w:rPr>
                <w:rFonts w:cs="Arial"/>
                <w:b/>
                <w:szCs w:val="22"/>
              </w:rPr>
              <w:t>Do</w:t>
            </w:r>
          </w:p>
        </w:tc>
        <w:tc>
          <w:tcPr>
            <w:tcW w:w="8363" w:type="dxa"/>
          </w:tcPr>
          <w:p w14:paraId="307E4F82" w14:textId="77777777" w:rsidR="007B7AAD" w:rsidRDefault="007B7AAD" w:rsidP="008A5381">
            <w:pPr>
              <w:tabs>
                <w:tab w:val="left" w:pos="1440"/>
              </w:tabs>
              <w:spacing w:after="120"/>
              <w:ind w:right="482"/>
              <w:contextualSpacing/>
              <w:rPr>
                <w:rFonts w:cs="Arial"/>
                <w:szCs w:val="22"/>
              </w:rPr>
            </w:pPr>
            <w:r>
              <w:rPr>
                <w:rFonts w:cs="Arial"/>
                <w:szCs w:val="22"/>
              </w:rPr>
              <w:t>Implement planned improvement activities</w:t>
            </w:r>
          </w:p>
          <w:p w14:paraId="78BCEA04" w14:textId="77777777" w:rsidR="007B7AAD" w:rsidRDefault="007B7AAD" w:rsidP="008A5381">
            <w:pPr>
              <w:tabs>
                <w:tab w:val="left" w:pos="1440"/>
              </w:tabs>
              <w:spacing w:after="120"/>
              <w:ind w:right="482"/>
              <w:contextualSpacing/>
              <w:rPr>
                <w:rFonts w:cs="Arial"/>
                <w:sz w:val="16"/>
                <w:szCs w:val="16"/>
              </w:rPr>
            </w:pPr>
          </w:p>
        </w:tc>
      </w:tr>
      <w:tr w:rsidR="007B7AAD" w14:paraId="6166E3C2" w14:textId="77777777" w:rsidTr="008A5381">
        <w:tc>
          <w:tcPr>
            <w:tcW w:w="1418" w:type="dxa"/>
            <w:hideMark/>
          </w:tcPr>
          <w:p w14:paraId="4E979124" w14:textId="77777777" w:rsidR="007B7AAD" w:rsidRPr="000E2B1E" w:rsidRDefault="007B7AAD" w:rsidP="008A5381">
            <w:pPr>
              <w:tabs>
                <w:tab w:val="left" w:pos="1440"/>
              </w:tabs>
              <w:spacing w:after="120"/>
              <w:ind w:right="482"/>
              <w:contextualSpacing/>
              <w:jc w:val="both"/>
              <w:rPr>
                <w:rFonts w:cs="Arial"/>
                <w:b/>
                <w:szCs w:val="22"/>
              </w:rPr>
            </w:pPr>
            <w:r w:rsidRPr="000E2B1E">
              <w:rPr>
                <w:rFonts w:cs="Arial"/>
                <w:b/>
                <w:szCs w:val="22"/>
              </w:rPr>
              <w:t>Check</w:t>
            </w:r>
          </w:p>
        </w:tc>
        <w:tc>
          <w:tcPr>
            <w:tcW w:w="8363" w:type="dxa"/>
          </w:tcPr>
          <w:p w14:paraId="27A7EA7F" w14:textId="77777777" w:rsidR="007B7AAD" w:rsidRDefault="007B7AAD" w:rsidP="008A5381">
            <w:pPr>
              <w:tabs>
                <w:tab w:val="left" w:pos="1440"/>
              </w:tabs>
              <w:spacing w:after="120"/>
              <w:ind w:right="482"/>
              <w:contextualSpacing/>
              <w:rPr>
                <w:rFonts w:cs="Arial"/>
                <w:szCs w:val="22"/>
              </w:rPr>
            </w:pPr>
            <w:r>
              <w:rPr>
                <w:rFonts w:cs="Arial"/>
                <w:szCs w:val="22"/>
              </w:rPr>
              <w:t xml:space="preserve">Monitor, </w:t>
            </w:r>
            <w:proofErr w:type="gramStart"/>
            <w:r>
              <w:rPr>
                <w:rFonts w:cs="Arial"/>
                <w:szCs w:val="22"/>
              </w:rPr>
              <w:t>measure</w:t>
            </w:r>
            <w:proofErr w:type="gramEnd"/>
            <w:r>
              <w:rPr>
                <w:rFonts w:cs="Arial"/>
                <w:szCs w:val="22"/>
              </w:rPr>
              <w:t xml:space="preserve"> and report on the effectiveness of results</w:t>
            </w:r>
          </w:p>
          <w:p w14:paraId="6FDBE180" w14:textId="77777777" w:rsidR="007B7AAD" w:rsidRDefault="007B7AAD" w:rsidP="008A5381">
            <w:pPr>
              <w:tabs>
                <w:tab w:val="left" w:pos="1440"/>
              </w:tabs>
              <w:spacing w:after="120"/>
              <w:ind w:right="482"/>
              <w:contextualSpacing/>
              <w:rPr>
                <w:rFonts w:cs="Arial"/>
                <w:sz w:val="16"/>
                <w:szCs w:val="16"/>
              </w:rPr>
            </w:pPr>
          </w:p>
        </w:tc>
      </w:tr>
      <w:tr w:rsidR="007B7AAD" w14:paraId="6B5DAA83" w14:textId="77777777" w:rsidTr="008A5381">
        <w:trPr>
          <w:trHeight w:val="958"/>
        </w:trPr>
        <w:tc>
          <w:tcPr>
            <w:tcW w:w="1418" w:type="dxa"/>
            <w:hideMark/>
          </w:tcPr>
          <w:p w14:paraId="433C77D9" w14:textId="77777777" w:rsidR="007B7AAD" w:rsidRPr="000E2B1E" w:rsidRDefault="007B7AAD" w:rsidP="008A5381">
            <w:pPr>
              <w:tabs>
                <w:tab w:val="left" w:pos="1440"/>
              </w:tabs>
              <w:spacing w:after="120"/>
              <w:ind w:right="482"/>
              <w:contextualSpacing/>
              <w:jc w:val="both"/>
              <w:rPr>
                <w:rFonts w:cs="Arial"/>
                <w:b/>
                <w:szCs w:val="22"/>
              </w:rPr>
            </w:pPr>
            <w:r w:rsidRPr="000E2B1E">
              <w:rPr>
                <w:rFonts w:cs="Arial"/>
                <w:b/>
                <w:szCs w:val="22"/>
              </w:rPr>
              <w:t>Act</w:t>
            </w:r>
          </w:p>
        </w:tc>
        <w:tc>
          <w:tcPr>
            <w:tcW w:w="8363" w:type="dxa"/>
            <w:hideMark/>
          </w:tcPr>
          <w:p w14:paraId="01CE88AB" w14:textId="00A4EA46" w:rsidR="007B7AAD" w:rsidRDefault="007B7AAD" w:rsidP="008A5381">
            <w:pPr>
              <w:tabs>
                <w:tab w:val="left" w:pos="1440"/>
              </w:tabs>
              <w:spacing w:after="120"/>
              <w:ind w:right="482"/>
              <w:contextualSpacing/>
              <w:rPr>
                <w:rFonts w:cs="Arial"/>
                <w:szCs w:val="22"/>
              </w:rPr>
            </w:pPr>
            <w:r>
              <w:rPr>
                <w:rFonts w:cs="Arial"/>
                <w:szCs w:val="22"/>
              </w:rPr>
              <w:t xml:space="preserve">If the desired result has been achieved, formalise the process so it becomes sustainable and </w:t>
            </w:r>
            <w:r w:rsidR="000806B8">
              <w:rPr>
                <w:rFonts w:cs="Arial"/>
                <w:szCs w:val="22"/>
              </w:rPr>
              <w:t>e</w:t>
            </w:r>
            <w:r>
              <w:rPr>
                <w:rFonts w:cs="Arial"/>
                <w:szCs w:val="22"/>
              </w:rPr>
              <w:t>mbedded in practice.  If monitoring suggests that the planned activity has not been successful, there is a need to develop another strategy. This means commencing the cycle again.</w:t>
            </w:r>
          </w:p>
        </w:tc>
      </w:tr>
    </w:tbl>
    <w:p w14:paraId="03634BBF" w14:textId="77777777" w:rsidR="007B7AAD" w:rsidRDefault="007B7AAD" w:rsidP="007B7AAD">
      <w:pPr>
        <w:tabs>
          <w:tab w:val="left" w:pos="1440"/>
        </w:tabs>
        <w:spacing w:after="40"/>
        <w:ind w:left="2520" w:right="482" w:hanging="2160"/>
        <w:jc w:val="both"/>
        <w:rPr>
          <w:sz w:val="24"/>
          <w:szCs w:val="20"/>
        </w:rPr>
      </w:pPr>
      <w:r>
        <w:rPr>
          <w:noProof/>
          <w:lang w:eastAsia="en-AU"/>
        </w:rPr>
        <w:drawing>
          <wp:inline distT="0" distB="0" distL="0" distR="0" wp14:anchorId="1D4A07C8" wp14:editId="4A2C1975">
            <wp:extent cx="5819775" cy="2971800"/>
            <wp:effectExtent l="0" t="0" r="0" b="0"/>
            <wp:docPr id="35" name="Diagram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35D9503" w14:textId="77777777" w:rsidR="007B7AAD" w:rsidRPr="000E2B1E" w:rsidRDefault="007B7AAD" w:rsidP="007B7AAD">
      <w:pPr>
        <w:spacing w:before="120" w:after="40" w:line="276" w:lineRule="auto"/>
        <w:ind w:right="-1"/>
      </w:pPr>
      <w:r w:rsidRPr="000E2B1E">
        <w:t>The information collected during a self-assessment will help to demonstrate areas for improvement and the reasons to make changes in those areas. This process can be seen as building a case for change within an organisation, as it helps stakeholders understand why the organisation is seeking to make changes to processes and systems.</w:t>
      </w:r>
    </w:p>
    <w:p w14:paraId="082A5787" w14:textId="77777777" w:rsidR="007B7AAD" w:rsidRPr="000E2B1E" w:rsidRDefault="007B7AAD" w:rsidP="007B7AAD">
      <w:pPr>
        <w:spacing w:before="120" w:after="40" w:line="276" w:lineRule="auto"/>
        <w:ind w:right="-1"/>
        <w:rPr>
          <w:rFonts w:cs="Arial"/>
        </w:rPr>
      </w:pPr>
      <w:r w:rsidRPr="000E2B1E">
        <w:t xml:space="preserve">After a self-assessment is completed, your organisation should act on any identified areas for </w:t>
      </w:r>
      <w:r w:rsidRPr="000E2B1E">
        <w:rPr>
          <w:rFonts w:cs="Arial"/>
        </w:rPr>
        <w:t xml:space="preserve">improvement as soon as possible. It is important to prioritise these and </w:t>
      </w:r>
      <w:proofErr w:type="gramStart"/>
      <w:r w:rsidRPr="000E2B1E">
        <w:rPr>
          <w:rFonts w:cs="Arial"/>
        </w:rPr>
        <w:t>give consideration to</w:t>
      </w:r>
      <w:proofErr w:type="gramEnd"/>
      <w:r w:rsidRPr="000E2B1E">
        <w:rPr>
          <w:rFonts w:cs="Arial"/>
        </w:rPr>
        <w:t xml:space="preserve">: </w:t>
      </w:r>
    </w:p>
    <w:p w14:paraId="5B6C9BCD" w14:textId="77777777" w:rsidR="007B7AAD" w:rsidRPr="000E2B1E" w:rsidRDefault="007B7AAD" w:rsidP="007B7AAD">
      <w:pPr>
        <w:pStyle w:val="ListParagraph"/>
        <w:numPr>
          <w:ilvl w:val="0"/>
          <w:numId w:val="40"/>
        </w:numPr>
        <w:spacing w:before="120" w:after="40"/>
        <w:ind w:right="-1"/>
        <w:rPr>
          <w:rFonts w:ascii="Arial" w:hAnsi="Arial" w:cs="Arial"/>
        </w:rPr>
      </w:pPr>
      <w:r w:rsidRPr="000E2B1E">
        <w:rPr>
          <w:rFonts w:ascii="Arial" w:hAnsi="Arial" w:cs="Arial"/>
        </w:rPr>
        <w:t>the importance of the improvement to the safety of staff and/or people using services</w:t>
      </w:r>
    </w:p>
    <w:p w14:paraId="70A1E56E" w14:textId="77777777" w:rsidR="007B7AAD" w:rsidRPr="000E2B1E" w:rsidRDefault="007B7AAD" w:rsidP="007B7AAD">
      <w:pPr>
        <w:pStyle w:val="ListParagraph"/>
        <w:numPr>
          <w:ilvl w:val="0"/>
          <w:numId w:val="40"/>
        </w:numPr>
        <w:spacing w:before="120" w:after="40"/>
        <w:ind w:right="-1"/>
        <w:rPr>
          <w:rFonts w:ascii="Arial" w:hAnsi="Arial" w:cs="Arial"/>
        </w:rPr>
      </w:pPr>
      <w:r w:rsidRPr="000E2B1E">
        <w:rPr>
          <w:rFonts w:ascii="Arial" w:hAnsi="Arial" w:cs="Arial"/>
        </w:rPr>
        <w:t>the impact of the improvement to service delivery</w:t>
      </w:r>
    </w:p>
    <w:p w14:paraId="0DEBA4A0" w14:textId="77777777" w:rsidR="007B7AAD" w:rsidRPr="000E2B1E" w:rsidRDefault="007B7AAD" w:rsidP="007B7AAD">
      <w:pPr>
        <w:pStyle w:val="ListParagraph"/>
        <w:numPr>
          <w:ilvl w:val="0"/>
          <w:numId w:val="40"/>
        </w:numPr>
        <w:spacing w:before="120" w:after="40"/>
        <w:ind w:right="-1"/>
        <w:rPr>
          <w:rFonts w:ascii="Arial" w:hAnsi="Arial" w:cs="Arial"/>
        </w:rPr>
      </w:pPr>
      <w:r w:rsidRPr="000E2B1E">
        <w:rPr>
          <w:rFonts w:ascii="Arial" w:hAnsi="Arial" w:cs="Arial"/>
        </w:rPr>
        <w:t xml:space="preserve">the urgency to implement the improvement action </w:t>
      </w:r>
    </w:p>
    <w:p w14:paraId="241744C0" w14:textId="77777777" w:rsidR="007B7AAD" w:rsidRPr="000E2B1E" w:rsidRDefault="007B7AAD" w:rsidP="007B7AAD">
      <w:pPr>
        <w:pStyle w:val="ListParagraph"/>
        <w:numPr>
          <w:ilvl w:val="0"/>
          <w:numId w:val="40"/>
        </w:numPr>
        <w:spacing w:before="120" w:after="40"/>
        <w:ind w:right="-1"/>
        <w:rPr>
          <w:rFonts w:ascii="Arial" w:hAnsi="Arial" w:cs="Arial"/>
        </w:rPr>
      </w:pPr>
      <w:r w:rsidRPr="000E2B1E">
        <w:rPr>
          <w:rFonts w:ascii="Arial" w:hAnsi="Arial" w:cs="Arial"/>
        </w:rPr>
        <w:t xml:space="preserve">the resources and abilities required to achieve the change. </w:t>
      </w:r>
    </w:p>
    <w:p w14:paraId="2BB53D30" w14:textId="77777777" w:rsidR="007B7AAD" w:rsidRPr="00186A37" w:rsidRDefault="007B7AAD" w:rsidP="007B7AAD">
      <w:pPr>
        <w:pStyle w:val="Heading1"/>
        <w:keepNext/>
        <w:numPr>
          <w:ilvl w:val="0"/>
          <w:numId w:val="39"/>
        </w:numPr>
        <w:spacing w:before="240" w:after="60" w:line="240" w:lineRule="auto"/>
        <w:ind w:hanging="450"/>
        <w:contextualSpacing w:val="0"/>
        <w:rPr>
          <w:color w:val="048A70"/>
          <w:sz w:val="28"/>
          <w:szCs w:val="28"/>
        </w:rPr>
      </w:pPr>
      <w:bookmarkStart w:id="56" w:name="_Toc425341070"/>
      <w:bookmarkStart w:id="57" w:name="_Toc425334262"/>
      <w:bookmarkStart w:id="58" w:name="_Toc425334210"/>
      <w:bookmarkStart w:id="59" w:name="_Toc425232367"/>
      <w:bookmarkStart w:id="60" w:name="_Toc454346903"/>
      <w:bookmarkStart w:id="61" w:name="_Toc26274853"/>
      <w:bookmarkStart w:id="62" w:name="_Toc98749276"/>
      <w:r w:rsidRPr="00186A37">
        <w:rPr>
          <w:color w:val="048A70"/>
          <w:sz w:val="28"/>
          <w:szCs w:val="28"/>
        </w:rPr>
        <w:lastRenderedPageBreak/>
        <w:t>The continuous improvement plan</w:t>
      </w:r>
      <w:bookmarkEnd w:id="56"/>
      <w:bookmarkEnd w:id="57"/>
      <w:bookmarkEnd w:id="58"/>
      <w:bookmarkEnd w:id="59"/>
      <w:bookmarkEnd w:id="60"/>
      <w:bookmarkEnd w:id="61"/>
      <w:bookmarkEnd w:id="62"/>
    </w:p>
    <w:p w14:paraId="62F92032" w14:textId="77777777" w:rsidR="007B7AAD" w:rsidRPr="000E2B1E" w:rsidRDefault="007B7AAD" w:rsidP="007B7AAD">
      <w:pPr>
        <w:spacing w:before="120" w:after="40" w:line="276" w:lineRule="auto"/>
        <w:ind w:right="-1"/>
      </w:pPr>
      <w:r w:rsidRPr="000E2B1E">
        <w:t xml:space="preserve">The Continuous Improvement </w:t>
      </w:r>
      <w:r>
        <w:t>P</w:t>
      </w:r>
      <w:r w:rsidRPr="000E2B1E">
        <w:t>lan provides a structured way to:</w:t>
      </w:r>
    </w:p>
    <w:p w14:paraId="0A54FC21" w14:textId="77777777" w:rsidR="007B7AAD" w:rsidRPr="000E2B1E" w:rsidRDefault="007B7AAD" w:rsidP="007B7AAD">
      <w:pPr>
        <w:pStyle w:val="ListParagraph"/>
        <w:numPr>
          <w:ilvl w:val="0"/>
          <w:numId w:val="42"/>
        </w:numPr>
        <w:spacing w:before="120" w:after="40"/>
        <w:ind w:right="-1"/>
        <w:rPr>
          <w:rFonts w:ascii="Arial" w:hAnsi="Arial" w:cs="Arial"/>
        </w:rPr>
      </w:pPr>
      <w:r w:rsidRPr="000E2B1E">
        <w:rPr>
          <w:rFonts w:ascii="Arial" w:hAnsi="Arial" w:cs="Arial"/>
        </w:rPr>
        <w:t>record areas for improvement, such as identified gaps in systems and processes that do not meet the standards</w:t>
      </w:r>
    </w:p>
    <w:p w14:paraId="795928EB" w14:textId="77777777" w:rsidR="007B7AAD" w:rsidRPr="000E2B1E" w:rsidRDefault="007B7AAD" w:rsidP="007B7AAD">
      <w:pPr>
        <w:pStyle w:val="ListParagraph"/>
        <w:numPr>
          <w:ilvl w:val="0"/>
          <w:numId w:val="41"/>
        </w:numPr>
        <w:spacing w:before="120" w:after="40"/>
        <w:ind w:right="-1"/>
        <w:rPr>
          <w:rFonts w:ascii="Arial" w:hAnsi="Arial" w:cs="Arial"/>
        </w:rPr>
      </w:pPr>
      <w:r w:rsidRPr="000E2B1E">
        <w:rPr>
          <w:rFonts w:ascii="Arial" w:hAnsi="Arial" w:cs="Arial"/>
        </w:rPr>
        <w:t xml:space="preserve">outline the planned actions/tasks to be undertaken </w:t>
      </w:r>
    </w:p>
    <w:p w14:paraId="6C83C2A5" w14:textId="77777777" w:rsidR="007B7AAD" w:rsidRPr="000E2B1E" w:rsidRDefault="007B7AAD" w:rsidP="007B7AAD">
      <w:pPr>
        <w:pStyle w:val="ListParagraph"/>
        <w:numPr>
          <w:ilvl w:val="0"/>
          <w:numId w:val="41"/>
        </w:numPr>
        <w:spacing w:before="120" w:after="40"/>
        <w:ind w:right="-1"/>
        <w:rPr>
          <w:rFonts w:ascii="Arial" w:hAnsi="Arial" w:cs="Arial"/>
        </w:rPr>
      </w:pPr>
      <w:r w:rsidRPr="000E2B1E">
        <w:rPr>
          <w:rFonts w:ascii="Arial" w:hAnsi="Arial" w:cs="Arial"/>
        </w:rPr>
        <w:t>allocate responsibility for improvement activities to relevant people in your organisation</w:t>
      </w:r>
    </w:p>
    <w:p w14:paraId="15CF16C6" w14:textId="77777777" w:rsidR="007B7AAD" w:rsidRPr="000E2B1E" w:rsidRDefault="007B7AAD" w:rsidP="007B7AAD">
      <w:pPr>
        <w:pStyle w:val="ListParagraph"/>
        <w:numPr>
          <w:ilvl w:val="0"/>
          <w:numId w:val="41"/>
        </w:numPr>
        <w:spacing w:before="120" w:after="40"/>
        <w:ind w:right="-1"/>
        <w:rPr>
          <w:rFonts w:ascii="Arial" w:hAnsi="Arial" w:cs="Arial"/>
        </w:rPr>
      </w:pPr>
      <w:r w:rsidRPr="000E2B1E">
        <w:rPr>
          <w:rFonts w:ascii="Arial" w:hAnsi="Arial" w:cs="Arial"/>
        </w:rPr>
        <w:t>prioritise improvement activities based on an assessment of the impact they will have for your organisation and the people who use your services</w:t>
      </w:r>
    </w:p>
    <w:p w14:paraId="44A973E2" w14:textId="77777777" w:rsidR="007B7AAD" w:rsidRPr="000E2B1E" w:rsidRDefault="007B7AAD" w:rsidP="007B7AAD">
      <w:pPr>
        <w:pStyle w:val="ListParagraph"/>
        <w:numPr>
          <w:ilvl w:val="0"/>
          <w:numId w:val="41"/>
        </w:numPr>
        <w:spacing w:before="120" w:after="40"/>
        <w:ind w:right="-1"/>
        <w:rPr>
          <w:rFonts w:ascii="Arial" w:hAnsi="Arial" w:cs="Arial"/>
        </w:rPr>
      </w:pPr>
      <w:r w:rsidRPr="000E2B1E">
        <w:rPr>
          <w:rFonts w:ascii="Arial" w:hAnsi="Arial" w:cs="Arial"/>
        </w:rPr>
        <w:t>set realistic timeframes for the completion of tasks</w:t>
      </w:r>
    </w:p>
    <w:p w14:paraId="33CF89A8" w14:textId="77777777" w:rsidR="007B7AAD" w:rsidRPr="000E2B1E" w:rsidRDefault="007B7AAD" w:rsidP="007B7AAD">
      <w:pPr>
        <w:pStyle w:val="ListParagraph"/>
        <w:numPr>
          <w:ilvl w:val="0"/>
          <w:numId w:val="41"/>
        </w:numPr>
        <w:spacing w:before="120" w:after="40"/>
        <w:ind w:right="-1"/>
        <w:rPr>
          <w:rFonts w:ascii="Arial" w:hAnsi="Arial" w:cs="Arial"/>
        </w:rPr>
      </w:pPr>
      <w:r w:rsidRPr="000E2B1E">
        <w:rPr>
          <w:rFonts w:ascii="Arial" w:hAnsi="Arial" w:cs="Arial"/>
        </w:rPr>
        <w:t xml:space="preserve">monitor, </w:t>
      </w:r>
      <w:proofErr w:type="gramStart"/>
      <w:r w:rsidRPr="000E2B1E">
        <w:rPr>
          <w:rFonts w:ascii="Arial" w:hAnsi="Arial" w:cs="Arial"/>
        </w:rPr>
        <w:t>measure</w:t>
      </w:r>
      <w:proofErr w:type="gramEnd"/>
      <w:r w:rsidRPr="000E2B1E">
        <w:rPr>
          <w:rFonts w:ascii="Arial" w:hAnsi="Arial" w:cs="Arial"/>
        </w:rPr>
        <w:t xml:space="preserve"> and report on the effectiveness of the improvements</w:t>
      </w:r>
    </w:p>
    <w:p w14:paraId="3BE0C2BB" w14:textId="77777777" w:rsidR="007B7AAD" w:rsidRPr="000E2B1E" w:rsidRDefault="007B7AAD" w:rsidP="007B7AAD">
      <w:pPr>
        <w:pStyle w:val="ListParagraph"/>
        <w:numPr>
          <w:ilvl w:val="0"/>
          <w:numId w:val="41"/>
        </w:numPr>
        <w:spacing w:before="120" w:after="40"/>
        <w:ind w:right="-1"/>
      </w:pPr>
      <w:r w:rsidRPr="000E2B1E">
        <w:rPr>
          <w:rFonts w:ascii="Arial" w:hAnsi="Arial" w:cs="Arial"/>
        </w:rPr>
        <w:t>identify further opportunities to improve the quality of services.</w:t>
      </w:r>
    </w:p>
    <w:p w14:paraId="389B4B76" w14:textId="3B8456F0" w:rsidR="007B7AAD" w:rsidRPr="005C5F3C" w:rsidRDefault="005E714D" w:rsidP="007B7AAD">
      <w:pPr>
        <w:spacing w:before="120" w:after="40"/>
        <w:ind w:right="-1"/>
        <w:rPr>
          <w:rFonts w:eastAsia="Times" w:cs="Arial"/>
          <w:color w:val="000000"/>
        </w:rPr>
      </w:pPr>
      <w:r>
        <w:rPr>
          <w:rFonts w:eastAsia="Times" w:cs="Arial"/>
          <w:color w:val="000000"/>
        </w:rPr>
        <w:t>Appendix 2</w:t>
      </w:r>
      <w:r w:rsidR="007B7AAD" w:rsidRPr="005C5F3C">
        <w:rPr>
          <w:rFonts w:eastAsia="Times" w:cs="Arial"/>
          <w:color w:val="000000"/>
        </w:rPr>
        <w:t xml:space="preserve"> provides </w:t>
      </w:r>
      <w:r w:rsidR="007B7AAD">
        <w:rPr>
          <w:rFonts w:eastAsia="Times" w:cs="Arial"/>
          <w:color w:val="000000"/>
        </w:rPr>
        <w:t xml:space="preserve">an </w:t>
      </w:r>
      <w:r w:rsidR="007B7AAD" w:rsidRPr="005C5F3C">
        <w:rPr>
          <w:rFonts w:eastAsia="Times" w:cs="Arial"/>
          <w:color w:val="000000"/>
        </w:rPr>
        <w:t xml:space="preserve">example of </w:t>
      </w:r>
      <w:r w:rsidR="007B7AAD">
        <w:rPr>
          <w:rFonts w:eastAsia="Times" w:cs="Arial"/>
          <w:color w:val="000000"/>
        </w:rPr>
        <w:t>a completed Continuous Improvement Plan</w:t>
      </w:r>
      <w:r w:rsidR="007B7AAD" w:rsidRPr="005C5F3C">
        <w:rPr>
          <w:rFonts w:eastAsia="Times" w:cs="Arial"/>
          <w:color w:val="000000"/>
        </w:rPr>
        <w:t>.</w:t>
      </w:r>
    </w:p>
    <w:p w14:paraId="38AACB4E" w14:textId="77777777" w:rsidR="007B7AAD" w:rsidRPr="000E2B1E" w:rsidRDefault="007B7AAD" w:rsidP="007B7AAD">
      <w:pPr>
        <w:spacing w:before="120" w:after="40" w:line="276" w:lineRule="auto"/>
        <w:ind w:right="-1"/>
      </w:pPr>
      <w:r w:rsidRPr="000E2B1E">
        <w:t xml:space="preserve">The </w:t>
      </w:r>
      <w:r w:rsidRPr="00D66764">
        <w:t>plan is particularly useful where</w:t>
      </w:r>
      <w:r w:rsidRPr="000E2B1E">
        <w:t xml:space="preserve"> standards have been rated in the self-assessment process as either ‘Not Met’ or ‘Partially Met’. These ratings need to have appropriate resources and time allocated to address them. </w:t>
      </w:r>
    </w:p>
    <w:p w14:paraId="0B463639" w14:textId="77777777" w:rsidR="007B7AAD" w:rsidRDefault="007B7AAD" w:rsidP="007B7AAD">
      <w:pPr>
        <w:spacing w:before="120" w:after="40" w:line="276" w:lineRule="auto"/>
        <w:ind w:right="-1"/>
      </w:pPr>
      <w:r w:rsidRPr="000E2B1E">
        <w:t xml:space="preserve">Where a self-assessment rating is recorded as ‘Met’, the plan </w:t>
      </w:r>
      <w:r>
        <w:t xml:space="preserve">is </w:t>
      </w:r>
      <w:r w:rsidRPr="000E2B1E">
        <w:t xml:space="preserve">used to record and monitor the actions taken by your organisation to maintain this level of performance against the standards. You can also use the plan to record and monitor the effectiveness of innovative activities focused on best practice and innovation. </w:t>
      </w:r>
    </w:p>
    <w:p w14:paraId="1F9AD5BE" w14:textId="77777777" w:rsidR="007B7AAD" w:rsidRDefault="007B7AAD" w:rsidP="007B7AAD">
      <w:pPr>
        <w:spacing w:before="120" w:after="40" w:line="276" w:lineRule="auto"/>
        <w:ind w:right="-1"/>
      </w:pPr>
      <w:r>
        <w:rPr>
          <w:noProof/>
          <w:lang w:eastAsia="en-AU"/>
        </w:rPr>
        <mc:AlternateContent>
          <mc:Choice Requires="wps">
            <w:drawing>
              <wp:inline distT="0" distB="0" distL="0" distR="0" wp14:anchorId="326FB678" wp14:editId="2CD02B38">
                <wp:extent cx="6179820" cy="1607820"/>
                <wp:effectExtent l="0" t="0" r="11430" b="11430"/>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9820" cy="1607820"/>
                        </a:xfrm>
                        <a:prstGeom prst="rect">
                          <a:avLst/>
                        </a:prstGeom>
                        <a:solidFill>
                          <a:srgbClr val="B6DDE8"/>
                        </a:solidFill>
                        <a:ln w="25400" cap="flat" cmpd="sng" algn="ctr">
                          <a:solidFill>
                            <a:srgbClr val="06B6A5"/>
                          </a:solidFill>
                          <a:prstDash val="solid"/>
                        </a:ln>
                        <a:effectLst/>
                      </wps:spPr>
                      <wps:txbx>
                        <w:txbxContent>
                          <w:p w14:paraId="0FAC632E" w14:textId="77777777" w:rsidR="00F80903" w:rsidRPr="00D52D31" w:rsidRDefault="00F80903" w:rsidP="007B7AAD">
                            <w:pPr>
                              <w:spacing w:after="40"/>
                              <w:rPr>
                                <w:b/>
                                <w:szCs w:val="22"/>
                              </w:rPr>
                            </w:pPr>
                            <w:r w:rsidRPr="00D52D31">
                              <w:rPr>
                                <w:b/>
                                <w:szCs w:val="22"/>
                              </w:rPr>
                              <w:t>An important note about timeframes</w:t>
                            </w:r>
                          </w:p>
                          <w:p w14:paraId="6365A55D" w14:textId="78602645" w:rsidR="00F80903" w:rsidRDefault="00F80903" w:rsidP="007B7AAD">
                            <w:pPr>
                              <w:spacing w:before="120" w:after="40"/>
                              <w:rPr>
                                <w:szCs w:val="22"/>
                              </w:rPr>
                            </w:pPr>
                            <w:proofErr w:type="gramStart"/>
                            <w:r w:rsidRPr="00D52D31">
                              <w:rPr>
                                <w:szCs w:val="22"/>
                              </w:rPr>
                              <w:t>As a general rule</w:t>
                            </w:r>
                            <w:proofErr w:type="gramEnd"/>
                            <w:r w:rsidRPr="00D52D31">
                              <w:rPr>
                                <w:szCs w:val="22"/>
                              </w:rPr>
                              <w:t xml:space="preserve">, </w:t>
                            </w:r>
                            <w:r>
                              <w:rPr>
                                <w:szCs w:val="22"/>
                              </w:rPr>
                              <w:t xml:space="preserve">it is expected </w:t>
                            </w:r>
                            <w:r w:rsidRPr="00D52D31">
                              <w:rPr>
                                <w:szCs w:val="22"/>
                              </w:rPr>
                              <w:t xml:space="preserve">that improvements for </w:t>
                            </w:r>
                            <w:r>
                              <w:rPr>
                                <w:szCs w:val="22"/>
                              </w:rPr>
                              <w:t xml:space="preserve">indicators relating to critical </w:t>
                            </w:r>
                            <w:r w:rsidRPr="00D52D31">
                              <w:rPr>
                                <w:szCs w:val="22"/>
                              </w:rPr>
                              <w:t xml:space="preserve">safeguards for safety and wellbeing </w:t>
                            </w:r>
                            <w:r>
                              <w:rPr>
                                <w:szCs w:val="22"/>
                              </w:rPr>
                              <w:t xml:space="preserve">of people using services </w:t>
                            </w:r>
                            <w:r w:rsidRPr="00D52D31">
                              <w:rPr>
                                <w:szCs w:val="22"/>
                              </w:rPr>
                              <w:t xml:space="preserve">or important contractual requirements in service agreements </w:t>
                            </w:r>
                            <w:r>
                              <w:rPr>
                                <w:szCs w:val="22"/>
                              </w:rPr>
                              <w:t xml:space="preserve">to be actioned and implemented within 3 months of </w:t>
                            </w:r>
                            <w:r w:rsidRPr="00D52D31">
                              <w:rPr>
                                <w:szCs w:val="22"/>
                              </w:rPr>
                              <w:t>identifying them in a self-assessment and including in the Continuous Improvement Plan.</w:t>
                            </w:r>
                            <w:r>
                              <w:rPr>
                                <w:szCs w:val="22"/>
                              </w:rPr>
                              <w:t xml:space="preserve"> These indicators are listed in Appendix 3. </w:t>
                            </w:r>
                          </w:p>
                          <w:p w14:paraId="4D85CFD4" w14:textId="77777777" w:rsidR="00F80903" w:rsidRDefault="00F80903" w:rsidP="007B7AAD">
                            <w:pPr>
                              <w:spacing w:before="120" w:after="40"/>
                            </w:pPr>
                            <w:r w:rsidRPr="00AA6C6D">
                              <w:t xml:space="preserve">Organisations should aim to complete and implement improvements </w:t>
                            </w:r>
                            <w:r>
                              <w:t xml:space="preserve">for other indicators </w:t>
                            </w:r>
                            <w:r w:rsidRPr="00AA6C6D">
                              <w:t xml:space="preserve">within 12 months. </w:t>
                            </w:r>
                          </w:p>
                          <w:p w14:paraId="2182D933" w14:textId="77777777" w:rsidR="00F80903" w:rsidRDefault="00F80903" w:rsidP="007B7AAD">
                            <w:pPr>
                              <w:spacing w:before="120" w:after="40"/>
                              <w:rPr>
                                <w:szCs w:val="22"/>
                              </w:rPr>
                            </w:pPr>
                          </w:p>
                          <w:p w14:paraId="33D3438F" w14:textId="77777777" w:rsidR="00F80903" w:rsidRDefault="00F80903" w:rsidP="007B7AAD">
                            <w:pPr>
                              <w:spacing w:before="120" w:after="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6FB678" id="Rectangle 263" o:spid="_x0000_s1058" style="width:486.6pt;height:12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" fillcolor="#b6dde8" strokecolor="#06b6a5" strokeweight="2pt">
                <v:path arrowok="t"/>
                <v:textbox>
                  <w:txbxContent>
                    <w:p w14:paraId="0FAC632E" w14:textId="77777777" w:rsidR="00F80903" w:rsidRPr="00D52D31" w:rsidRDefault="00F80903" w:rsidP="007B7AAD">
                      <w:pPr>
                        <w:spacing w:after="40"/>
                        <w:rPr>
                          <w:b/>
                          <w:szCs w:val="22"/>
                        </w:rPr>
                      </w:pPr>
                      <w:r w:rsidRPr="00D52D31">
                        <w:rPr>
                          <w:b/>
                          <w:szCs w:val="22"/>
                        </w:rPr>
                        <w:t>An important note about timeframes</w:t>
                      </w:r>
                    </w:p>
                    <w:p w14:paraId="6365A55D" w14:textId="78602645" w:rsidR="00F80903" w:rsidRDefault="00F80903" w:rsidP="007B7AAD">
                      <w:pPr>
                        <w:spacing w:before="120" w:after="40"/>
                        <w:rPr>
                          <w:szCs w:val="22"/>
                        </w:rPr>
                      </w:pPr>
                      <w:proofErr w:type="gramStart"/>
                      <w:r w:rsidRPr="00D52D31">
                        <w:rPr>
                          <w:szCs w:val="22"/>
                        </w:rPr>
                        <w:t>As a general rule</w:t>
                      </w:r>
                      <w:proofErr w:type="gramEnd"/>
                      <w:r w:rsidRPr="00D52D31">
                        <w:rPr>
                          <w:szCs w:val="22"/>
                        </w:rPr>
                        <w:t xml:space="preserve">, </w:t>
                      </w:r>
                      <w:r>
                        <w:rPr>
                          <w:szCs w:val="22"/>
                        </w:rPr>
                        <w:t xml:space="preserve">it is expected </w:t>
                      </w:r>
                      <w:r w:rsidRPr="00D52D31">
                        <w:rPr>
                          <w:szCs w:val="22"/>
                        </w:rPr>
                        <w:t xml:space="preserve">that improvements for </w:t>
                      </w:r>
                      <w:r>
                        <w:rPr>
                          <w:szCs w:val="22"/>
                        </w:rPr>
                        <w:t xml:space="preserve">indicators relating to critical </w:t>
                      </w:r>
                      <w:r w:rsidRPr="00D52D31">
                        <w:rPr>
                          <w:szCs w:val="22"/>
                        </w:rPr>
                        <w:t xml:space="preserve">safeguards for safety and wellbeing </w:t>
                      </w:r>
                      <w:r>
                        <w:rPr>
                          <w:szCs w:val="22"/>
                        </w:rPr>
                        <w:t xml:space="preserve">of people using services </w:t>
                      </w:r>
                      <w:r w:rsidRPr="00D52D31">
                        <w:rPr>
                          <w:szCs w:val="22"/>
                        </w:rPr>
                        <w:t xml:space="preserve">or important contractual requirements in service agreements </w:t>
                      </w:r>
                      <w:r>
                        <w:rPr>
                          <w:szCs w:val="22"/>
                        </w:rPr>
                        <w:t xml:space="preserve">to be actioned and implemented within 3 months of </w:t>
                      </w:r>
                      <w:r w:rsidRPr="00D52D31">
                        <w:rPr>
                          <w:szCs w:val="22"/>
                        </w:rPr>
                        <w:t>identifying them in a self-assessment and including in the Continuous Improvement Plan.</w:t>
                      </w:r>
                      <w:r>
                        <w:rPr>
                          <w:szCs w:val="22"/>
                        </w:rPr>
                        <w:t xml:space="preserve"> These indicators are listed in Appendix 3. </w:t>
                      </w:r>
                    </w:p>
                    <w:p w14:paraId="4D85CFD4" w14:textId="77777777" w:rsidR="00F80903" w:rsidRDefault="00F80903" w:rsidP="007B7AAD">
                      <w:pPr>
                        <w:spacing w:before="120" w:after="40"/>
                      </w:pPr>
                      <w:r w:rsidRPr="00AA6C6D">
                        <w:t xml:space="preserve">Organisations should aim to complete and implement improvements </w:t>
                      </w:r>
                      <w:r>
                        <w:t xml:space="preserve">for other indicators </w:t>
                      </w:r>
                      <w:r w:rsidRPr="00AA6C6D">
                        <w:t xml:space="preserve">within 12 months. </w:t>
                      </w:r>
                    </w:p>
                    <w:p w14:paraId="2182D933" w14:textId="77777777" w:rsidR="00F80903" w:rsidRDefault="00F80903" w:rsidP="007B7AAD">
                      <w:pPr>
                        <w:spacing w:before="120" w:after="40"/>
                        <w:rPr>
                          <w:szCs w:val="22"/>
                        </w:rPr>
                      </w:pPr>
                    </w:p>
                    <w:p w14:paraId="33D3438F" w14:textId="77777777" w:rsidR="00F80903" w:rsidRDefault="00F80903" w:rsidP="007B7AAD">
                      <w:pPr>
                        <w:spacing w:before="120" w:after="40"/>
                      </w:pPr>
                    </w:p>
                  </w:txbxContent>
                </v:textbox>
                <w10:anchorlock/>
              </v:rect>
            </w:pict>
          </mc:Fallback>
        </mc:AlternateContent>
      </w:r>
    </w:p>
    <w:p w14:paraId="2644C333" w14:textId="77777777" w:rsidR="007B7AAD" w:rsidRPr="000E2B1E" w:rsidRDefault="007B7AAD" w:rsidP="007B7AAD">
      <w:pPr>
        <w:spacing w:before="120" w:after="40" w:line="276" w:lineRule="auto"/>
        <w:ind w:right="-1"/>
      </w:pPr>
      <w:r w:rsidRPr="000E2B1E">
        <w:t>Once developed and implemented, the plan provides a reference for maintaining quality through ongoing improvement. The continuous improvement plan remains in place into the future to capture</w:t>
      </w:r>
      <w:r>
        <w:t xml:space="preserve"> </w:t>
      </w:r>
      <w:r w:rsidRPr="000E2B1E">
        <w:t>additional areas which require improvements. Outcomes from complaints, feedback, customer surveys etc. can be added to the plan over time if any areas for improvement have been identified.</w:t>
      </w:r>
    </w:p>
    <w:p w14:paraId="37013E8D" w14:textId="77777777" w:rsidR="007B7AAD" w:rsidRPr="00375105" w:rsidRDefault="007B7AAD" w:rsidP="007B7AAD">
      <w:pPr>
        <w:spacing w:before="120" w:after="40" w:line="276" w:lineRule="auto"/>
        <w:ind w:right="-1"/>
      </w:pPr>
      <w:r w:rsidRPr="000E2B1E">
        <w:t>Your organisation can use regular staff or management meetings to review the progress of the continuous improvement plan, as well as identify new areas for improvement. The plan is an operational document and should be reviewed regular</w:t>
      </w:r>
      <w:r>
        <w:t xml:space="preserve">ly. </w:t>
      </w:r>
      <w:r w:rsidRPr="000E2B1E">
        <w:t xml:space="preserve">This regular review will identify progress that has been made towards improving </w:t>
      </w:r>
      <w:r w:rsidRPr="00375105">
        <w:t xml:space="preserve">systems and processes and areas that may need additional resources, extra </w:t>
      </w:r>
      <w:proofErr w:type="gramStart"/>
      <w:r w:rsidRPr="00375105">
        <w:t>energy</w:t>
      </w:r>
      <w:proofErr w:type="gramEnd"/>
      <w:r w:rsidRPr="00375105">
        <w:t xml:space="preserve"> or even different strategies to achieve the desired outcomes.</w:t>
      </w:r>
    </w:p>
    <w:p w14:paraId="45C98033" w14:textId="58AD75F4" w:rsidR="007B7AAD" w:rsidRDefault="007B7AAD" w:rsidP="007B7AAD">
      <w:pPr>
        <w:spacing w:before="120" w:after="40" w:line="276" w:lineRule="auto"/>
        <w:ind w:right="-1"/>
      </w:pPr>
      <w:r w:rsidRPr="00375105">
        <w:t xml:space="preserve">Further information about the continuous improvement cycle is available in the HSQF Quality Pathway Kit for Service Providers available at: </w:t>
      </w:r>
      <w:hyperlink r:id="rId24" w:history="1">
        <w:r w:rsidR="006B1CB7" w:rsidRPr="00375105">
          <w:rPr>
            <w:rStyle w:val="Hyperlink"/>
            <w:rFonts w:cs="Arial"/>
            <w:szCs w:val="22"/>
          </w:rPr>
          <w:t>www.dsdsatsip.qld.gov.au/our-work/human-services-quality-framework</w:t>
        </w:r>
      </w:hyperlink>
      <w:r w:rsidRPr="00375105">
        <w:rPr>
          <w:rStyle w:val="Hyperlink"/>
          <w:rFonts w:eastAsia="Times"/>
          <w:szCs w:val="22"/>
        </w:rPr>
        <w:t>.</w:t>
      </w:r>
      <w:r>
        <w:t xml:space="preserve"> </w:t>
      </w:r>
    </w:p>
    <w:p w14:paraId="5E4805EF" w14:textId="77777777" w:rsidR="007B7AAD" w:rsidRDefault="007B7AAD" w:rsidP="007B7AAD">
      <w:pPr>
        <w:rPr>
          <w:rFonts w:cs="Arial"/>
          <w:b/>
          <w:bCs/>
          <w:color w:val="1F497D"/>
          <w:kern w:val="32"/>
          <w:sz w:val="36"/>
          <w:szCs w:val="32"/>
        </w:rPr>
      </w:pPr>
      <w:r>
        <w:rPr>
          <w:color w:val="1F497D"/>
        </w:rPr>
        <w:br w:type="page"/>
      </w:r>
    </w:p>
    <w:p w14:paraId="0C1880C3" w14:textId="77777777" w:rsidR="007B7AAD" w:rsidRPr="00186A37" w:rsidRDefault="007B7AAD" w:rsidP="00186A37">
      <w:pPr>
        <w:pStyle w:val="Heading1"/>
        <w:keepNext/>
        <w:numPr>
          <w:ilvl w:val="0"/>
          <w:numId w:val="39"/>
        </w:numPr>
        <w:spacing w:before="200" w:after="60" w:line="240" w:lineRule="auto"/>
        <w:ind w:hanging="450"/>
        <w:contextualSpacing w:val="0"/>
        <w:rPr>
          <w:color w:val="048A70"/>
          <w:sz w:val="28"/>
          <w:szCs w:val="28"/>
        </w:rPr>
      </w:pPr>
      <w:bookmarkStart w:id="63" w:name="_Toc26274854"/>
      <w:bookmarkStart w:id="64" w:name="_Toc98749277"/>
      <w:r w:rsidRPr="00186A37">
        <w:rPr>
          <w:color w:val="048A70"/>
          <w:sz w:val="28"/>
          <w:szCs w:val="28"/>
        </w:rPr>
        <w:lastRenderedPageBreak/>
        <w:t>Submitting your continuous improvement plan</w:t>
      </w:r>
      <w:bookmarkEnd w:id="63"/>
      <w:bookmarkEnd w:id="64"/>
    </w:p>
    <w:p w14:paraId="231071A3" w14:textId="614F9663" w:rsidR="007B7AAD" w:rsidRPr="00375105" w:rsidRDefault="007B7AAD" w:rsidP="007B7AAD">
      <w:pPr>
        <w:spacing w:before="120" w:after="40"/>
        <w:ind w:right="-1"/>
      </w:pPr>
      <w:r>
        <w:t xml:space="preserve">It is recommended that </w:t>
      </w:r>
      <w:r w:rsidRPr="00375105">
        <w:t xml:space="preserve">you submit your </w:t>
      </w:r>
      <w:r w:rsidRPr="00375105">
        <w:rPr>
          <w:u w:val="single"/>
        </w:rPr>
        <w:t>initial</w:t>
      </w:r>
      <w:r w:rsidRPr="00375105">
        <w:t xml:space="preserve"> Continuous Improvement Plan to </w:t>
      </w:r>
      <w:r w:rsidR="00AB7FB2" w:rsidRPr="00375105">
        <w:t xml:space="preserve">your contract officer, </w:t>
      </w:r>
      <w:r w:rsidRPr="00375105">
        <w:t xml:space="preserve">along with your self-assessment, however this is optional. </w:t>
      </w:r>
    </w:p>
    <w:p w14:paraId="48E447EA" w14:textId="274BDD06" w:rsidR="007B7AAD" w:rsidRPr="00375105" w:rsidRDefault="007B7AAD" w:rsidP="007B7AAD">
      <w:pPr>
        <w:spacing w:before="120" w:after="40"/>
        <w:ind w:right="-1"/>
        <w:rPr>
          <w:rFonts w:eastAsia="Times" w:cs="Arial"/>
          <w:color w:val="000000" w:themeColor="text1"/>
          <w:szCs w:val="22"/>
        </w:rPr>
      </w:pPr>
      <w:r w:rsidRPr="00375105">
        <w:t xml:space="preserve">You are required to submit your </w:t>
      </w:r>
      <w:r w:rsidRPr="00375105">
        <w:rPr>
          <w:u w:val="single"/>
        </w:rPr>
        <w:t>updated</w:t>
      </w:r>
      <w:r w:rsidRPr="00375105">
        <w:t xml:space="preserve"> Continuous Improvement Plan to </w:t>
      </w:r>
      <w:r w:rsidR="00AB7FB2" w:rsidRPr="00375105">
        <w:t xml:space="preserve">your contract officer </w:t>
      </w:r>
      <w:r w:rsidRPr="00375105">
        <w:t xml:space="preserve">12 months after your self-assessment due date (or a total of 30 months after your HSQF commencement date). </w:t>
      </w:r>
      <w:r w:rsidRPr="00375105">
        <w:rPr>
          <w:rFonts w:eastAsia="Times" w:cs="Arial"/>
          <w:szCs w:val="22"/>
        </w:rPr>
        <w:t xml:space="preserve">This allows your organisation time to action your identified improvements and report to </w:t>
      </w:r>
      <w:r w:rsidR="00AB7FB2" w:rsidRPr="00375105">
        <w:t xml:space="preserve">your contract officer </w:t>
      </w:r>
      <w:r w:rsidRPr="00375105">
        <w:rPr>
          <w:rFonts w:eastAsia="Times" w:cs="Arial"/>
          <w:szCs w:val="22"/>
        </w:rPr>
        <w:t>about your progress implementing them</w:t>
      </w:r>
      <w:r w:rsidRPr="00375105">
        <w:rPr>
          <w:rFonts w:eastAsia="Times" w:cs="Arial"/>
          <w:color w:val="000000" w:themeColor="text1"/>
          <w:szCs w:val="22"/>
        </w:rPr>
        <w:t>.</w:t>
      </w:r>
    </w:p>
    <w:p w14:paraId="78A7C3B5" w14:textId="77777777" w:rsidR="007B7AAD" w:rsidRPr="00375105" w:rsidRDefault="007B7AAD" w:rsidP="007B7AAD">
      <w:pPr>
        <w:spacing w:before="120" w:after="40"/>
        <w:ind w:right="-1"/>
        <w:rPr>
          <w:color w:val="000000" w:themeColor="text1"/>
        </w:rPr>
      </w:pPr>
      <w:r w:rsidRPr="00375105">
        <w:rPr>
          <w:color w:val="000000" w:themeColor="text1"/>
        </w:rPr>
        <w:t xml:space="preserve">The </w:t>
      </w:r>
      <w:r w:rsidRPr="00375105">
        <w:rPr>
          <w:color w:val="000000" w:themeColor="text1"/>
          <w:u w:val="single"/>
        </w:rPr>
        <w:t>updated</w:t>
      </w:r>
      <w:r w:rsidRPr="00375105">
        <w:rPr>
          <w:color w:val="000000" w:themeColor="text1"/>
        </w:rPr>
        <w:t xml:space="preserve"> Continuous Improvement Plan should show what actions your organisation has taken to address the improvements identified in your self-assessment. </w:t>
      </w:r>
    </w:p>
    <w:p w14:paraId="570BDF94" w14:textId="77777777" w:rsidR="007B7AAD" w:rsidRPr="00375105" w:rsidRDefault="007B7AAD" w:rsidP="007B7AAD">
      <w:pPr>
        <w:spacing w:before="120" w:after="40"/>
      </w:pPr>
      <w:r w:rsidRPr="00375105">
        <w:t xml:space="preserve">Even if your organisation has self-assessed as fully meeting all indicators and standards, you are still required submit a Continuous Improvement Plan 12 months after your self-assessment due date to demonstrate you are working to maintain organisational processes and service delivery which meets the Human Services Quality Standards. </w:t>
      </w:r>
    </w:p>
    <w:p w14:paraId="7D8D0F19" w14:textId="77777777" w:rsidR="007B7AAD" w:rsidRPr="00375105" w:rsidRDefault="007B7AAD" w:rsidP="007B7AAD">
      <w:pPr>
        <w:spacing w:before="120" w:after="40"/>
        <w:rPr>
          <w:rFonts w:eastAsia="Times" w:cs="Arial"/>
          <w:color w:val="000000" w:themeColor="text1"/>
          <w:szCs w:val="22"/>
        </w:rPr>
      </w:pPr>
      <w:r w:rsidRPr="00375105">
        <w:rPr>
          <w:noProof/>
          <w:lang w:eastAsia="en-AU"/>
        </w:rPr>
        <mc:AlternateContent>
          <mc:Choice Requires="wps">
            <w:drawing>
              <wp:inline distT="0" distB="0" distL="0" distR="0" wp14:anchorId="6214A842" wp14:editId="41119988">
                <wp:extent cx="6240780" cy="464820"/>
                <wp:effectExtent l="0" t="0" r="26670" b="11430"/>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0780" cy="464820"/>
                        </a:xfrm>
                        <a:prstGeom prst="rect">
                          <a:avLst/>
                        </a:prstGeom>
                        <a:solidFill>
                          <a:srgbClr val="B6DDE8"/>
                        </a:solidFill>
                        <a:ln w="25400" cap="flat" cmpd="sng" algn="ctr">
                          <a:solidFill>
                            <a:srgbClr val="06B6A5"/>
                          </a:solidFill>
                          <a:prstDash val="solid"/>
                        </a:ln>
                        <a:effectLst/>
                      </wps:spPr>
                      <wps:txbx>
                        <w:txbxContent>
                          <w:p w14:paraId="306620C0" w14:textId="7BB10709" w:rsidR="00F80903" w:rsidRPr="00D52D31" w:rsidRDefault="00F80903" w:rsidP="007B7AAD">
                            <w:pPr>
                              <w:rPr>
                                <w:szCs w:val="22"/>
                              </w:rPr>
                            </w:pPr>
                            <w:r>
                              <w:rPr>
                                <w:rFonts w:eastAsia="Times" w:cs="Arial"/>
                                <w:color w:val="000000" w:themeColor="text1"/>
                                <w:szCs w:val="22"/>
                              </w:rPr>
                              <w:t>If you are unsure about the due date for your Continuous Improvement Plan, check with your contract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14A842" id="Rectangle 265" o:spid="_x0000_s1059" style="width:491.4pt;height:3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" fillcolor="#b6dde8" strokecolor="#06b6a5" strokeweight="2pt">
                <v:path arrowok="t"/>
                <v:textbox>
                  <w:txbxContent>
                    <w:p w14:paraId="306620C0" w14:textId="7BB10709" w:rsidR="00F80903" w:rsidRPr="00D52D31" w:rsidRDefault="00F80903" w:rsidP="007B7AAD">
                      <w:pPr>
                        <w:rPr>
                          <w:szCs w:val="22"/>
                        </w:rPr>
                      </w:pPr>
                      <w:r>
                        <w:rPr>
                          <w:rFonts w:eastAsia="Times" w:cs="Arial"/>
                          <w:color w:val="000000" w:themeColor="text1"/>
                          <w:szCs w:val="22"/>
                        </w:rPr>
                        <w:t>If you are unsure about the due date for your Continuous Improvement Plan, check with your contract officer.</w:t>
                      </w:r>
                    </w:p>
                  </w:txbxContent>
                </v:textbox>
                <w10:anchorlock/>
              </v:rect>
            </w:pict>
          </mc:Fallback>
        </mc:AlternateContent>
      </w:r>
    </w:p>
    <w:p w14:paraId="41E11489" w14:textId="77777777" w:rsidR="007B7AAD" w:rsidRPr="00375105" w:rsidRDefault="007B7AAD" w:rsidP="007B7AAD">
      <w:pPr>
        <w:spacing w:before="120" w:after="40" w:line="276" w:lineRule="auto"/>
        <w:ind w:right="-1"/>
        <w:rPr>
          <w:iCs/>
          <w:color w:val="000000" w:themeColor="text1"/>
        </w:rPr>
      </w:pPr>
      <w:r w:rsidRPr="00375105">
        <w:rPr>
          <w:iCs/>
          <w:color w:val="000000" w:themeColor="text1"/>
        </w:rPr>
        <w:t xml:space="preserve">The Continuous Improvement Plan is available in two formats. Use the format you prefer. </w:t>
      </w:r>
    </w:p>
    <w:p w14:paraId="72DDA229" w14:textId="33B9D660" w:rsidR="007B7AAD" w:rsidRDefault="007B7AAD" w:rsidP="007B7AAD">
      <w:pPr>
        <w:spacing w:before="120" w:after="40" w:line="276" w:lineRule="auto"/>
        <w:ind w:right="-1"/>
        <w:rPr>
          <w:iCs/>
          <w:color w:val="000000" w:themeColor="text1"/>
        </w:rPr>
      </w:pPr>
      <w:r w:rsidRPr="00375105">
        <w:rPr>
          <w:iCs/>
          <w:color w:val="000000" w:themeColor="text1"/>
        </w:rPr>
        <w:t xml:space="preserve">If you use the Excel format Self-Assessment Workbook, the Continuous Improvement Plan will automatically be populated as you complete the self-assessment. If you use the Word format Self-Assessment Workbook, you will need to download and complete the Word version of the Continuous Improvement Plan available on the </w:t>
      </w:r>
      <w:r w:rsidR="005E4BED" w:rsidRPr="00375105">
        <w:rPr>
          <w:rFonts w:cs="Arial"/>
          <w:szCs w:val="22"/>
        </w:rPr>
        <w:t>HSQF</w:t>
      </w:r>
      <w:r w:rsidRPr="00375105">
        <w:rPr>
          <w:rFonts w:cs="Arial"/>
          <w:szCs w:val="22"/>
        </w:rPr>
        <w:t xml:space="preserve"> website at: </w:t>
      </w:r>
      <w:hyperlink r:id="rId25" w:history="1">
        <w:r w:rsidR="006B1CB7" w:rsidRPr="00375105">
          <w:rPr>
            <w:rStyle w:val="Hyperlink"/>
            <w:rFonts w:cs="Arial"/>
            <w:szCs w:val="22"/>
          </w:rPr>
          <w:t>www.dsdsatsip.qld.gov.au/our-work/human-services-quality-framework</w:t>
        </w:r>
      </w:hyperlink>
      <w:r w:rsidR="006B1CB7">
        <w:rPr>
          <w:rFonts w:cs="Arial"/>
          <w:szCs w:val="22"/>
        </w:rPr>
        <w:t xml:space="preserve"> </w:t>
      </w:r>
    </w:p>
    <w:p w14:paraId="3BA2E94B" w14:textId="77777777" w:rsidR="007B7AAD" w:rsidRPr="009E6E64" w:rsidRDefault="007B7AAD" w:rsidP="007B7AAD">
      <w:pPr>
        <w:spacing w:before="120" w:after="40" w:line="276" w:lineRule="auto"/>
        <w:ind w:right="482"/>
      </w:pPr>
      <w:r w:rsidRPr="003A6478">
        <w:t xml:space="preserve">Before submitting the </w:t>
      </w:r>
      <w:r>
        <w:t>C</w:t>
      </w:r>
      <w:r w:rsidRPr="003A6478">
        <w:t xml:space="preserve">ontinuous </w:t>
      </w:r>
      <w:r>
        <w:t>I</w:t>
      </w:r>
      <w:r w:rsidRPr="003A6478">
        <w:t xml:space="preserve">mprovement </w:t>
      </w:r>
      <w:r>
        <w:t>P</w:t>
      </w:r>
      <w:r w:rsidRPr="003A6478">
        <w:t xml:space="preserve">lan, the </w:t>
      </w:r>
      <w:r>
        <w:t>b</w:t>
      </w:r>
      <w:r w:rsidRPr="003A6478">
        <w:t xml:space="preserve">oard or </w:t>
      </w:r>
      <w:r>
        <w:t>m</w:t>
      </w:r>
      <w:r w:rsidRPr="003A6478">
        <w:t xml:space="preserve">anagement </w:t>
      </w:r>
      <w:r>
        <w:t>c</w:t>
      </w:r>
      <w:r w:rsidRPr="003A6478">
        <w:t xml:space="preserve">ommittee will need to be satisfied that the information provided in </w:t>
      </w:r>
      <w:r>
        <w:t xml:space="preserve">it is </w:t>
      </w:r>
      <w:r w:rsidRPr="003A6478">
        <w:t xml:space="preserve">accurate.  An authorised person in your organisation will need to sign the Declaration. </w:t>
      </w:r>
    </w:p>
    <w:p w14:paraId="0DD3B90E" w14:textId="77777777" w:rsidR="00FB3773" w:rsidRDefault="00FB3773">
      <w:pPr>
        <w:rPr>
          <w:noProof/>
          <w:color w:val="048A70"/>
          <w:sz w:val="36"/>
          <w:szCs w:val="36"/>
          <w:lang w:val="en-US"/>
        </w:rPr>
      </w:pPr>
      <w:bookmarkStart w:id="65" w:name="_Toc425232372"/>
      <w:bookmarkStart w:id="66" w:name="_Toc425334215"/>
      <w:bookmarkStart w:id="67" w:name="_Toc425334267"/>
      <w:bookmarkStart w:id="68" w:name="_Toc425341075"/>
      <w:bookmarkStart w:id="69" w:name="_Toc26274855"/>
      <w:bookmarkEnd w:id="49"/>
      <w:r>
        <w:rPr>
          <w:color w:val="048A70"/>
        </w:rPr>
        <w:br w:type="page"/>
      </w:r>
    </w:p>
    <w:p w14:paraId="73DCB963" w14:textId="4155A625" w:rsidR="007B7AAD" w:rsidRPr="005D2029" w:rsidRDefault="007B7AAD" w:rsidP="007B7AAD">
      <w:pPr>
        <w:pStyle w:val="Heading1"/>
        <w:spacing w:before="240"/>
        <w:ind w:right="-1"/>
        <w:rPr>
          <w:color w:val="048A70"/>
        </w:rPr>
      </w:pPr>
      <w:bookmarkStart w:id="70" w:name="_Toc98749278"/>
      <w:r w:rsidRPr="005D2029">
        <w:rPr>
          <w:color w:val="048A70"/>
        </w:rPr>
        <w:lastRenderedPageBreak/>
        <w:t>Further information and support</w:t>
      </w:r>
      <w:bookmarkEnd w:id="65"/>
      <w:bookmarkEnd w:id="66"/>
      <w:bookmarkEnd w:id="67"/>
      <w:bookmarkEnd w:id="68"/>
      <w:bookmarkEnd w:id="69"/>
      <w:bookmarkEnd w:id="70"/>
    </w:p>
    <w:p w14:paraId="75C0EE51" w14:textId="6A4AA19C" w:rsidR="007B7AAD" w:rsidRPr="00375105" w:rsidRDefault="007B7AAD" w:rsidP="007B7AAD">
      <w:pPr>
        <w:spacing w:before="120" w:after="40" w:line="276" w:lineRule="auto"/>
        <w:ind w:right="-1"/>
        <w:rPr>
          <w:szCs w:val="22"/>
        </w:rPr>
      </w:pPr>
      <w:r>
        <w:rPr>
          <w:szCs w:val="22"/>
        </w:rPr>
        <w:t xml:space="preserve">Further </w:t>
      </w:r>
      <w:r w:rsidRPr="00375105">
        <w:rPr>
          <w:szCs w:val="22"/>
        </w:rPr>
        <w:t>information about the HSQF is available from your contract officer or:</w:t>
      </w:r>
    </w:p>
    <w:p w14:paraId="0583943D" w14:textId="77777777" w:rsidR="007B7AAD" w:rsidRPr="00375105" w:rsidRDefault="007B7AAD" w:rsidP="007B7AAD">
      <w:pPr>
        <w:spacing w:before="120" w:after="40"/>
        <w:ind w:right="-1"/>
      </w:pPr>
      <w:r w:rsidRPr="00375105">
        <w:t>Human Services Quality Framework Team</w:t>
      </w:r>
    </w:p>
    <w:p w14:paraId="23DA908C" w14:textId="7695D8DA" w:rsidR="007B7AAD" w:rsidRPr="00375105" w:rsidRDefault="007B7AAD" w:rsidP="007B7AAD">
      <w:pPr>
        <w:spacing w:after="40"/>
        <w:ind w:right="-1"/>
      </w:pPr>
      <w:r w:rsidRPr="00375105">
        <w:t xml:space="preserve">Department of </w:t>
      </w:r>
      <w:r w:rsidR="00E31CFF" w:rsidRPr="00375105">
        <w:t>Seniors, Disability Services and Aboriginal and Torres Strait Islander Partnerships</w:t>
      </w:r>
    </w:p>
    <w:p w14:paraId="12E82108" w14:textId="5EA762DF" w:rsidR="007B7AAD" w:rsidRPr="00375105" w:rsidRDefault="007B7AAD" w:rsidP="007B7AAD">
      <w:pPr>
        <w:spacing w:after="40"/>
        <w:ind w:right="-1"/>
      </w:pPr>
      <w:r w:rsidRPr="00375105">
        <w:t xml:space="preserve">Telephone: </w:t>
      </w:r>
      <w:r w:rsidR="00FB3773" w:rsidRPr="00375105">
        <w:tab/>
      </w:r>
      <w:r w:rsidRPr="00375105">
        <w:t>1800 034 022</w:t>
      </w:r>
    </w:p>
    <w:p w14:paraId="6E47DF09" w14:textId="6DAD0832" w:rsidR="007B7AAD" w:rsidRPr="00375105" w:rsidRDefault="007B7AAD" w:rsidP="007B7AAD">
      <w:pPr>
        <w:spacing w:after="40"/>
        <w:ind w:right="-1"/>
      </w:pPr>
      <w:r w:rsidRPr="00375105">
        <w:t xml:space="preserve">Email: </w:t>
      </w:r>
      <w:r w:rsidR="00FB3773" w:rsidRPr="00375105">
        <w:tab/>
      </w:r>
      <w:r w:rsidR="00FB3773" w:rsidRPr="00375105">
        <w:tab/>
      </w:r>
      <w:hyperlink r:id="rId26" w:history="1">
        <w:r w:rsidR="00E31CFF" w:rsidRPr="00375105">
          <w:rPr>
            <w:rStyle w:val="Hyperlink"/>
          </w:rPr>
          <w:t>hsqf@dsdsatsip.qld.gov.au</w:t>
        </w:r>
      </w:hyperlink>
    </w:p>
    <w:p w14:paraId="56443FC6" w14:textId="77777777" w:rsidR="007B7AAD" w:rsidRPr="00375105" w:rsidRDefault="007B7AAD" w:rsidP="007B7AAD">
      <w:pPr>
        <w:spacing w:after="40"/>
        <w:ind w:left="-10" w:right="-1"/>
      </w:pPr>
    </w:p>
    <w:p w14:paraId="134F712A" w14:textId="77777777" w:rsidR="007B7AAD" w:rsidRPr="00375105" w:rsidRDefault="007B7AAD" w:rsidP="007B7AAD">
      <w:pPr>
        <w:spacing w:after="40"/>
        <w:ind w:left="-10" w:right="-1"/>
      </w:pPr>
      <w:r w:rsidRPr="00375105">
        <w:rPr>
          <w:b/>
        </w:rPr>
        <w:t>Useful websites</w:t>
      </w:r>
      <w:r w:rsidRPr="00375105">
        <w:t>:</w:t>
      </w:r>
    </w:p>
    <w:p w14:paraId="69B510C0" w14:textId="374562DD" w:rsidR="007B7AAD" w:rsidRPr="00375105" w:rsidRDefault="003965C5" w:rsidP="007B7AAD">
      <w:pPr>
        <w:spacing w:after="40"/>
        <w:ind w:left="-10" w:right="-1"/>
      </w:pPr>
      <w:r w:rsidRPr="00375105">
        <w:t xml:space="preserve">Human Services Quality Framework - </w:t>
      </w:r>
      <w:r w:rsidR="007B7AAD" w:rsidRPr="00375105">
        <w:t>Department of Communities, Child Safety and Disability Services</w:t>
      </w:r>
    </w:p>
    <w:p w14:paraId="7BE97282" w14:textId="4F297FB9" w:rsidR="00E31CFF" w:rsidRPr="00375105" w:rsidRDefault="00BB4E00" w:rsidP="007B7AAD">
      <w:pPr>
        <w:spacing w:after="40"/>
        <w:ind w:left="-10" w:right="-1"/>
        <w:rPr>
          <w:rFonts w:eastAsia="Times"/>
          <w:szCs w:val="22"/>
        </w:rPr>
      </w:pPr>
      <w:hyperlink r:id="rId27" w:history="1">
        <w:r w:rsidR="00E31CFF" w:rsidRPr="00375105">
          <w:rPr>
            <w:rStyle w:val="Hyperlink"/>
            <w:rFonts w:cs="Arial"/>
            <w:szCs w:val="22"/>
          </w:rPr>
          <w:t>www.dsdsatsip.qld.gov.au/our-work/human-services-quality-framework</w:t>
        </w:r>
      </w:hyperlink>
      <w:r w:rsidR="00E31CFF" w:rsidRPr="00375105">
        <w:rPr>
          <w:rFonts w:cs="Arial"/>
          <w:szCs w:val="22"/>
        </w:rPr>
        <w:t xml:space="preserve"> </w:t>
      </w:r>
    </w:p>
    <w:p w14:paraId="0029C7E9" w14:textId="77777777" w:rsidR="00FB3773" w:rsidRPr="00375105" w:rsidRDefault="00FB3773" w:rsidP="007B7AAD">
      <w:pPr>
        <w:spacing w:after="40"/>
        <w:ind w:left="-10" w:right="-1"/>
        <w:rPr>
          <w:color w:val="0000FF"/>
          <w:u w:val="single"/>
        </w:rPr>
      </w:pPr>
    </w:p>
    <w:p w14:paraId="68AB9E1B" w14:textId="1820C68E" w:rsidR="003965C5" w:rsidRPr="00375105" w:rsidRDefault="003965C5" w:rsidP="003965C5">
      <w:pPr>
        <w:spacing w:after="40"/>
        <w:ind w:left="-10" w:right="-1"/>
      </w:pPr>
      <w:r w:rsidRPr="00375105">
        <w:t xml:space="preserve">Human Services Quality Framework – Self-Assessable - </w:t>
      </w:r>
      <w:hyperlink r:id="rId28" w:history="1">
        <w:r w:rsidRPr="00375105">
          <w:t>Key milestones for organisations completing a self-assessment</w:t>
        </w:r>
      </w:hyperlink>
      <w:r w:rsidRPr="00375105">
        <w:t xml:space="preserve"> – Printable A3 document</w:t>
      </w:r>
    </w:p>
    <w:p w14:paraId="58E8A535" w14:textId="5C441399" w:rsidR="00E31CFF" w:rsidRPr="00375105" w:rsidRDefault="00BB4E00" w:rsidP="007B7AAD">
      <w:pPr>
        <w:spacing w:after="40"/>
        <w:ind w:left="-10" w:right="-1"/>
        <w:rPr>
          <w:color w:val="0000FF"/>
          <w:u w:val="single"/>
        </w:rPr>
      </w:pPr>
      <w:hyperlink r:id="rId29" w:history="1">
        <w:r w:rsidR="00E31CFF" w:rsidRPr="00375105">
          <w:rPr>
            <w:rStyle w:val="Hyperlink"/>
          </w:rPr>
          <w:t>www.dsdsatsip.qld.gov.au/resources/dsdsatsip/work/hsqf/key-milestones-for-self-assessment.docx</w:t>
        </w:r>
      </w:hyperlink>
      <w:r w:rsidR="00E31CFF" w:rsidRPr="00375105">
        <w:t xml:space="preserve"> </w:t>
      </w:r>
      <w:r w:rsidR="00E31CFF" w:rsidRPr="00375105" w:rsidDel="00E31CFF">
        <w:t xml:space="preserve"> </w:t>
      </w:r>
    </w:p>
    <w:p w14:paraId="48564628" w14:textId="77777777" w:rsidR="007B7AAD" w:rsidRPr="00375105" w:rsidRDefault="007B7AAD" w:rsidP="007B7AAD">
      <w:pPr>
        <w:spacing w:after="40"/>
        <w:ind w:left="-10" w:right="-1"/>
      </w:pPr>
    </w:p>
    <w:p w14:paraId="2694DAEC" w14:textId="541F345F" w:rsidR="00FE6A38" w:rsidRPr="00375105" w:rsidRDefault="00FE6A38" w:rsidP="007B7AAD">
      <w:pPr>
        <w:spacing w:after="40"/>
        <w:ind w:left="-10" w:right="-1"/>
      </w:pPr>
      <w:r w:rsidRPr="00375105">
        <w:t>QCOSS</w:t>
      </w:r>
    </w:p>
    <w:p w14:paraId="76C85085" w14:textId="159CFF1E" w:rsidR="00C54F15" w:rsidRPr="00C54F15" w:rsidRDefault="00BB4E00" w:rsidP="007B7AAD">
      <w:pPr>
        <w:spacing w:after="40"/>
        <w:ind w:left="-10" w:right="-1"/>
      </w:pPr>
      <w:hyperlink r:id="rId30" w:history="1">
        <w:r w:rsidR="00C54F15" w:rsidRPr="00375105">
          <w:rPr>
            <w:rStyle w:val="Hyperlink"/>
          </w:rPr>
          <w:t>https://www.qcoss.org.au/project/hsqf/</w:t>
        </w:r>
      </w:hyperlink>
    </w:p>
    <w:p w14:paraId="745DDABA" w14:textId="77777777" w:rsidR="00FE6A38" w:rsidRPr="00742DC9" w:rsidRDefault="00FE6A38" w:rsidP="007B7AAD">
      <w:pPr>
        <w:spacing w:after="40"/>
        <w:ind w:left="-10" w:right="-1"/>
        <w:rPr>
          <w:highlight w:val="yellow"/>
        </w:rPr>
      </w:pPr>
    </w:p>
    <w:p w14:paraId="37243808" w14:textId="77777777" w:rsidR="007B7AAD" w:rsidRDefault="007B7AAD" w:rsidP="007B7AAD">
      <w:pPr>
        <w:rPr>
          <w:caps/>
          <w:noProof/>
          <w:color w:val="1F497D" w:themeColor="text2"/>
          <w:szCs w:val="22"/>
        </w:rPr>
      </w:pPr>
    </w:p>
    <w:p w14:paraId="0386498D" w14:textId="77777777" w:rsidR="007B7AAD" w:rsidRDefault="007B7AAD" w:rsidP="007B7AAD">
      <w:pPr>
        <w:rPr>
          <w:caps/>
          <w:noProof/>
          <w:color w:val="1F497D" w:themeColor="text2"/>
          <w:szCs w:val="22"/>
        </w:rPr>
      </w:pPr>
    </w:p>
    <w:p w14:paraId="51C05401" w14:textId="67CF3731" w:rsidR="007B7AAD" w:rsidRPr="001A58F4" w:rsidRDefault="007B7AAD" w:rsidP="007B7AAD">
      <w:pPr>
        <w:sectPr w:rsidR="007B7AAD" w:rsidRPr="001A58F4" w:rsidSect="008A5381">
          <w:headerReference w:type="default" r:id="rId31"/>
          <w:pgSz w:w="11906" w:h="16838"/>
          <w:pgMar w:top="1134" w:right="992" w:bottom="1134" w:left="1134" w:header="709" w:footer="709" w:gutter="0"/>
          <w:cols w:space="708"/>
          <w:docGrid w:linePitch="360"/>
        </w:sectPr>
      </w:pPr>
    </w:p>
    <w:p w14:paraId="0CE404B0" w14:textId="00134106" w:rsidR="007B7AAD" w:rsidRPr="005D2029" w:rsidRDefault="007B7AAD" w:rsidP="007B7AAD">
      <w:pPr>
        <w:pStyle w:val="Heading1"/>
        <w:rPr>
          <w:color w:val="048A70"/>
        </w:rPr>
      </w:pPr>
      <w:bookmarkStart w:id="71" w:name="_Toc425176934"/>
      <w:bookmarkStart w:id="72" w:name="_Toc26274856"/>
      <w:bookmarkStart w:id="73" w:name="_Toc98749279"/>
      <w:r w:rsidRPr="005D2029">
        <w:rPr>
          <w:color w:val="048A70"/>
        </w:rPr>
        <w:lastRenderedPageBreak/>
        <w:t xml:space="preserve">Appendix </w:t>
      </w:r>
      <w:r w:rsidR="003965C5">
        <w:rPr>
          <w:color w:val="048A70"/>
        </w:rPr>
        <w:t>1</w:t>
      </w:r>
      <w:r w:rsidRPr="005D2029">
        <w:rPr>
          <w:color w:val="048A70"/>
        </w:rPr>
        <w:t xml:space="preserve"> – Examples of how to complete the self-assessment workbook</w:t>
      </w:r>
      <w:bookmarkEnd w:id="71"/>
      <w:bookmarkEnd w:id="72"/>
      <w:bookmarkEnd w:id="73"/>
    </w:p>
    <w:tbl>
      <w:tblPr>
        <w:tblW w:w="0" w:type="auto"/>
        <w:tblInd w:w="10" w:type="dxa"/>
        <w:tblLayout w:type="fixed"/>
        <w:tblCellMar>
          <w:left w:w="10" w:type="dxa"/>
          <w:right w:w="10" w:type="dxa"/>
        </w:tblCellMar>
        <w:tblLook w:val="0000" w:firstRow="0" w:lastRow="0" w:firstColumn="0" w:lastColumn="0" w:noHBand="0" w:noVBand="0"/>
      </w:tblPr>
      <w:tblGrid>
        <w:gridCol w:w="2694"/>
        <w:gridCol w:w="11907"/>
      </w:tblGrid>
      <w:tr w:rsidR="007B7AAD" w:rsidRPr="00CE0425" w14:paraId="263E6FEF" w14:textId="77777777" w:rsidTr="00A81B70">
        <w:trPr>
          <w:trHeight w:hRule="exact" w:val="794"/>
          <w:tblHeader/>
        </w:trPr>
        <w:tc>
          <w:tcPr>
            <w:tcW w:w="2694" w:type="dxa"/>
            <w:tcBorders>
              <w:top w:val="single" w:sz="4" w:space="0" w:color="000000"/>
              <w:left w:val="single" w:sz="4" w:space="0" w:color="000000"/>
              <w:bottom w:val="single" w:sz="4" w:space="0" w:color="000000"/>
              <w:right w:val="single" w:sz="4" w:space="0" w:color="000000"/>
            </w:tcBorders>
            <w:shd w:val="clear" w:color="auto" w:fill="64BAAF"/>
            <w:vAlign w:val="center"/>
          </w:tcPr>
          <w:p w14:paraId="22949ECB" w14:textId="77777777" w:rsidR="007B7AAD" w:rsidRPr="00CE0425" w:rsidRDefault="007B7AAD" w:rsidP="008A5381">
            <w:pPr>
              <w:widowControl w:val="0"/>
              <w:autoSpaceDE w:val="0"/>
              <w:autoSpaceDN w:val="0"/>
              <w:adjustRightInd w:val="0"/>
              <w:spacing w:before="60" w:after="60" w:line="252" w:lineRule="exact"/>
              <w:ind w:left="102" w:right="316"/>
              <w:rPr>
                <w:rFonts w:cs="Arial"/>
                <w:b/>
                <w:bCs/>
                <w:spacing w:val="-1"/>
                <w:sz w:val="24"/>
              </w:rPr>
            </w:pPr>
            <w:r w:rsidRPr="00CE0425">
              <w:rPr>
                <w:rFonts w:cs="Arial"/>
                <w:b/>
                <w:bCs/>
                <w:spacing w:val="-1"/>
                <w:sz w:val="24"/>
              </w:rPr>
              <w:t xml:space="preserve">Standard 1 </w:t>
            </w:r>
          </w:p>
          <w:p w14:paraId="3A9C96D5" w14:textId="77777777" w:rsidR="007B7AAD" w:rsidRPr="00CE0425" w:rsidRDefault="007B7AAD" w:rsidP="008A5381">
            <w:pPr>
              <w:widowControl w:val="0"/>
              <w:autoSpaceDE w:val="0"/>
              <w:autoSpaceDN w:val="0"/>
              <w:adjustRightInd w:val="0"/>
              <w:spacing w:before="60" w:after="60" w:line="252" w:lineRule="exact"/>
              <w:ind w:left="102" w:right="316"/>
              <w:rPr>
                <w:rFonts w:cs="Arial"/>
                <w:b/>
                <w:iCs/>
                <w:spacing w:val="-1"/>
                <w:sz w:val="24"/>
              </w:rPr>
            </w:pPr>
            <w:r w:rsidRPr="00CE0425">
              <w:rPr>
                <w:rFonts w:cs="Arial"/>
                <w:b/>
                <w:bCs/>
                <w:spacing w:val="-1"/>
                <w:sz w:val="24"/>
              </w:rPr>
              <w:t>(Example A)</w:t>
            </w:r>
          </w:p>
        </w:tc>
        <w:tc>
          <w:tcPr>
            <w:tcW w:w="11907" w:type="dxa"/>
            <w:tcBorders>
              <w:top w:val="single" w:sz="4" w:space="0" w:color="000000"/>
              <w:left w:val="single" w:sz="4" w:space="0" w:color="000000"/>
              <w:bottom w:val="single" w:sz="4" w:space="0" w:color="000000"/>
              <w:right w:val="single" w:sz="4" w:space="0" w:color="000000"/>
            </w:tcBorders>
            <w:shd w:val="clear" w:color="auto" w:fill="64BAAF"/>
            <w:vAlign w:val="center"/>
          </w:tcPr>
          <w:p w14:paraId="24532EFD" w14:textId="77777777" w:rsidR="007B7AAD" w:rsidRPr="00CE0425" w:rsidRDefault="007B7AAD" w:rsidP="008A5381">
            <w:pPr>
              <w:widowControl w:val="0"/>
              <w:autoSpaceDE w:val="0"/>
              <w:autoSpaceDN w:val="0"/>
              <w:adjustRightInd w:val="0"/>
              <w:spacing w:before="60" w:after="60"/>
              <w:ind w:left="102"/>
              <w:rPr>
                <w:rFonts w:cs="Arial"/>
                <w:b/>
                <w:iCs/>
                <w:spacing w:val="-1"/>
                <w:sz w:val="24"/>
              </w:rPr>
            </w:pPr>
            <w:r w:rsidRPr="00CE0425">
              <w:rPr>
                <w:rFonts w:cs="Arial"/>
                <w:b/>
                <w:iCs/>
                <w:spacing w:val="-1"/>
                <w:sz w:val="24"/>
              </w:rPr>
              <w:t>Standard 1 – Governance and management</w:t>
            </w:r>
          </w:p>
        </w:tc>
      </w:tr>
      <w:tr w:rsidR="007B7AAD" w:rsidRPr="00CE0425" w14:paraId="0DB691CB" w14:textId="77777777" w:rsidTr="008A5381">
        <w:trPr>
          <w:trHeight w:hRule="exact" w:val="33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FD5D"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Expected outcome</w:t>
            </w:r>
          </w:p>
        </w:tc>
        <w:tc>
          <w:tcPr>
            <w:tcW w:w="1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B4F3" w14:textId="77777777" w:rsidR="007B7AAD" w:rsidRPr="00CE0425" w:rsidRDefault="007B7AAD" w:rsidP="008A5381">
            <w:pPr>
              <w:widowControl w:val="0"/>
              <w:autoSpaceDE w:val="0"/>
              <w:autoSpaceDN w:val="0"/>
              <w:adjustRightInd w:val="0"/>
              <w:spacing w:before="60" w:after="60"/>
              <w:ind w:left="102"/>
              <w:rPr>
                <w:rFonts w:cs="Arial"/>
                <w:iCs/>
                <w:spacing w:val="-1"/>
                <w:szCs w:val="22"/>
              </w:rPr>
            </w:pPr>
            <w:r w:rsidRPr="00CE0425">
              <w:rPr>
                <w:rFonts w:cs="Arial"/>
                <w:iCs/>
                <w:spacing w:val="-1"/>
                <w:szCs w:val="22"/>
              </w:rPr>
              <w:t>Sound governance and management systems that maximise outcomes for stakeholders.</w:t>
            </w:r>
          </w:p>
        </w:tc>
      </w:tr>
      <w:tr w:rsidR="007B7AAD" w:rsidRPr="00CE0425" w14:paraId="6FFA97C2" w14:textId="77777777" w:rsidTr="008A5381">
        <w:trPr>
          <w:trHeight w:hRule="exact" w:val="845"/>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BF1C"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Context</w:t>
            </w:r>
          </w:p>
        </w:tc>
        <w:tc>
          <w:tcPr>
            <w:tcW w:w="1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6F03" w14:textId="77777777" w:rsidR="007B7AAD" w:rsidRPr="00CE0425" w:rsidRDefault="007B7AAD" w:rsidP="008A5381">
            <w:pPr>
              <w:widowControl w:val="0"/>
              <w:autoSpaceDE w:val="0"/>
              <w:autoSpaceDN w:val="0"/>
              <w:adjustRightInd w:val="0"/>
              <w:spacing w:before="60" w:after="60"/>
              <w:ind w:left="102" w:right="88"/>
              <w:rPr>
                <w:rFonts w:cs="Arial"/>
                <w:iCs/>
                <w:spacing w:val="-1"/>
                <w:szCs w:val="22"/>
              </w:rPr>
            </w:pPr>
            <w:r w:rsidRPr="00CE0425">
              <w:rPr>
                <w:rFonts w:cs="Arial"/>
                <w:iCs/>
                <w:spacing w:val="-1"/>
                <w:szCs w:val="22"/>
              </w:rPr>
              <w:t>The organisation maintains accountability to stakeholders through the implementation and maintenance of sound governance and management systems. These systems should reflect the size and structure of the organisation and contribute to maximising outcomes for people using services.</w:t>
            </w:r>
          </w:p>
        </w:tc>
      </w:tr>
      <w:tr w:rsidR="007B7AAD" w:rsidRPr="00CE0425" w14:paraId="64B30517" w14:textId="77777777" w:rsidTr="008A5381">
        <w:trPr>
          <w:trHeight w:hRule="exact" w:val="697"/>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ED3A"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Standard Indicator</w:t>
            </w:r>
          </w:p>
        </w:tc>
        <w:tc>
          <w:tcPr>
            <w:tcW w:w="1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BEBC" w14:textId="77777777" w:rsidR="007B7AAD" w:rsidRPr="00CE0425" w:rsidRDefault="007B7AAD" w:rsidP="008A5381">
            <w:pPr>
              <w:widowControl w:val="0"/>
              <w:autoSpaceDE w:val="0"/>
              <w:autoSpaceDN w:val="0"/>
              <w:adjustRightInd w:val="0"/>
              <w:spacing w:before="60" w:after="60"/>
              <w:ind w:left="102" w:right="137"/>
              <w:rPr>
                <w:rFonts w:cs="Arial"/>
                <w:iCs/>
                <w:spacing w:val="-1"/>
                <w:szCs w:val="22"/>
              </w:rPr>
            </w:pPr>
            <w:r w:rsidRPr="00CE0425">
              <w:rPr>
                <w:rFonts w:cs="Arial"/>
                <w:iCs/>
                <w:spacing w:val="-1"/>
                <w:szCs w:val="22"/>
              </w:rPr>
              <w:t>1.6 The organisation encourages and promotes participation by people using services and other relevant stakeholders in governance and management processes.</w:t>
            </w:r>
          </w:p>
        </w:tc>
      </w:tr>
      <w:tr w:rsidR="007B7AAD" w:rsidRPr="00CE0425" w14:paraId="68D1B4E4" w14:textId="77777777" w:rsidTr="008A5381">
        <w:trPr>
          <w:trHeight w:val="1960"/>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388B" w14:textId="77777777" w:rsidR="007B7AAD" w:rsidRPr="000B07F1" w:rsidRDefault="007B7AAD" w:rsidP="008A5381">
            <w:pPr>
              <w:widowControl w:val="0"/>
              <w:autoSpaceDE w:val="0"/>
              <w:autoSpaceDN w:val="0"/>
              <w:adjustRightInd w:val="0"/>
              <w:spacing w:before="60" w:after="60"/>
              <w:ind w:left="102" w:right="208"/>
              <w:rPr>
                <w:rFonts w:cs="Arial"/>
                <w:b/>
                <w:iCs/>
                <w:color w:val="048A70"/>
                <w:spacing w:val="-1"/>
                <w:szCs w:val="22"/>
              </w:rPr>
            </w:pPr>
            <w:r w:rsidRPr="000B07F1">
              <w:rPr>
                <w:rFonts w:cs="Arial"/>
                <w:b/>
                <w:iCs/>
                <w:color w:val="048A70"/>
                <w:spacing w:val="-1"/>
                <w:szCs w:val="22"/>
              </w:rPr>
              <w:t>What practices and processes does your organisation have in place to meet this indicator?</w:t>
            </w:r>
          </w:p>
          <w:p w14:paraId="55A109A2" w14:textId="77777777" w:rsidR="007B7AAD" w:rsidRPr="00CE0425" w:rsidRDefault="007B7AAD" w:rsidP="008A5381">
            <w:pPr>
              <w:widowControl w:val="0"/>
              <w:autoSpaceDE w:val="0"/>
              <w:autoSpaceDN w:val="0"/>
              <w:adjustRightInd w:val="0"/>
              <w:spacing w:before="60" w:after="60"/>
              <w:ind w:left="102" w:right="208"/>
              <w:rPr>
                <w:rFonts w:cs="Arial"/>
                <w:b/>
                <w:iCs/>
                <w:color w:val="17365D" w:themeColor="text2" w:themeShade="BF"/>
                <w:spacing w:val="-1"/>
                <w:szCs w:val="22"/>
              </w:rPr>
            </w:pPr>
            <w:r w:rsidRPr="000E5051">
              <w:rPr>
                <w:rFonts w:cs="Arial"/>
                <w:bCs/>
                <w:i/>
                <w:color w:val="FF0000"/>
                <w:sz w:val="20"/>
                <w:szCs w:val="20"/>
              </w:rPr>
              <w:t xml:space="preserve">Consider all common and service stream/service type mandatory requirements in the </w:t>
            </w:r>
            <w:r w:rsidRPr="00B8108F">
              <w:rPr>
                <w:rFonts w:cs="Arial"/>
                <w:b/>
                <w:bCs/>
                <w:i/>
                <w:color w:val="FF0000"/>
                <w:sz w:val="20"/>
                <w:szCs w:val="20"/>
              </w:rPr>
              <w:t>HSQF User Guide – Self-Assessable Organisations</w:t>
            </w:r>
          </w:p>
        </w:tc>
        <w:tc>
          <w:tcPr>
            <w:tcW w:w="1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5D3A" w14:textId="77777777" w:rsidR="007B7AAD" w:rsidRPr="00CE0425" w:rsidRDefault="007B7AAD" w:rsidP="008A5381">
            <w:pPr>
              <w:widowControl w:val="0"/>
              <w:autoSpaceDE w:val="0"/>
              <w:autoSpaceDN w:val="0"/>
              <w:adjustRightInd w:val="0"/>
              <w:spacing w:before="60" w:after="60"/>
              <w:ind w:left="102"/>
              <w:rPr>
                <w:rFonts w:cs="Arial"/>
                <w:iCs/>
                <w:spacing w:val="-1"/>
                <w:szCs w:val="22"/>
              </w:rPr>
            </w:pPr>
            <w:r w:rsidRPr="00CE0425">
              <w:rPr>
                <w:rFonts w:cs="Arial"/>
                <w:iCs/>
                <w:spacing w:val="-1"/>
                <w:szCs w:val="22"/>
              </w:rPr>
              <w:t>At Care Community Queensland, we meet this indicator by:</w:t>
            </w:r>
          </w:p>
          <w:p w14:paraId="4F343796"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 xml:space="preserve">appointing a client representative to the management committee </w:t>
            </w:r>
          </w:p>
          <w:p w14:paraId="21455434"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producing a quarterly newsletter containing information about upcoming management meetings that people may wish to participate in</w:t>
            </w:r>
          </w:p>
          <w:p w14:paraId="7BBC1924"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providing a feedback form to every new person using services as part of a welcome pack</w:t>
            </w:r>
          </w:p>
          <w:p w14:paraId="7A1D7A81"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 xml:space="preserve">conducting an annual survey on services </w:t>
            </w:r>
          </w:p>
          <w:p w14:paraId="57F18D97"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
                <w:iCs/>
                <w:spacing w:val="-1"/>
              </w:rPr>
            </w:pPr>
            <w:r w:rsidRPr="00CE0425">
              <w:rPr>
                <w:rFonts w:ascii="Arial" w:eastAsiaTheme="minorEastAsia" w:hAnsi="Arial" w:cs="Arial"/>
                <w:iCs/>
                <w:spacing w:val="-1"/>
              </w:rPr>
              <w:t xml:space="preserve">meeting minutes and actions from quarterly planning meeting which show involvement of people using services </w:t>
            </w:r>
            <w:r w:rsidRPr="00CE0425">
              <w:rPr>
                <w:rFonts w:ascii="Arial" w:eastAsia="Times" w:hAnsi="Arial" w:cs="Arial"/>
                <w:noProof/>
              </w:rPr>
              <mc:AlternateContent>
                <mc:Choice Requires="wps">
                  <w:drawing>
                    <wp:anchor distT="0" distB="0" distL="114300" distR="114300" simplePos="0" relativeHeight="251655680" behindDoc="0" locked="0" layoutInCell="1" allowOverlap="1" wp14:anchorId="5F8159F2" wp14:editId="223706E1">
                      <wp:simplePos x="0" y="0"/>
                      <wp:positionH relativeFrom="column">
                        <wp:posOffset>-1126490</wp:posOffset>
                      </wp:positionH>
                      <wp:positionV relativeFrom="line">
                        <wp:posOffset>3738880</wp:posOffset>
                      </wp:positionV>
                      <wp:extent cx="6057900" cy="1285335"/>
                      <wp:effectExtent l="0" t="0" r="19050" b="10160"/>
                      <wp:wrapNone/>
                      <wp:docPr id="33" name="Rectangle 33"/>
                      <wp:cNvGraphicFramePr/>
                      <a:graphic xmlns:a="http://schemas.openxmlformats.org/drawingml/2006/main">
                        <a:graphicData uri="http://schemas.microsoft.com/office/word/2010/wordprocessingShape">
                          <wps:wsp>
                            <wps:cNvSpPr/>
                            <wps:spPr>
                              <a:xfrm>
                                <a:off x="0" y="0"/>
                                <a:ext cx="6057900" cy="1285335"/>
                              </a:xfrm>
                              <a:prstGeom prst="rect">
                                <a:avLst/>
                              </a:prstGeom>
                              <a:solidFill>
                                <a:sysClr val="window" lastClr="FFFFFF"/>
                              </a:solidFill>
                              <a:ln w="25400" cap="flat" cmpd="sng" algn="ctr">
                                <a:solidFill>
                                  <a:sysClr val="windowText" lastClr="000000"/>
                                </a:solidFill>
                                <a:prstDash val="solid"/>
                              </a:ln>
                              <a:effectLst/>
                            </wps:spPr>
                            <wps:txbx>
                              <w:txbxContent>
                                <w:p w14:paraId="34EE2BD6" w14:textId="77777777" w:rsidR="00F80903" w:rsidRDefault="00F80903" w:rsidP="007B7AAD">
                                  <w:pPr>
                                    <w:spacing w:line="276" w:lineRule="auto"/>
                                    <w:jc w:val="both"/>
                                    <w:rPr>
                                      <w:i/>
                                    </w:rPr>
                                  </w:pPr>
                                  <w:r>
                                    <w:rPr>
                                      <w:i/>
                                      <w:iCs/>
                                      <w:color w:val="000000" w:themeColor="text1"/>
                                    </w:rPr>
                                    <w:t>T</w:t>
                                  </w:r>
                                  <w:r w:rsidRPr="002E2D3C">
                                    <w:rPr>
                                      <w:i/>
                                      <w:iCs/>
                                      <w:color w:val="000000" w:themeColor="text1"/>
                                    </w:rPr>
                                    <w:t xml:space="preserve">he department recognises that some organisations may </w:t>
                                  </w:r>
                                  <w:r>
                                    <w:rPr>
                                      <w:i/>
                                      <w:iCs/>
                                      <w:color w:val="000000" w:themeColor="text1"/>
                                    </w:rPr>
                                    <w:t xml:space="preserve">use other </w:t>
                                  </w:r>
                                  <w:r w:rsidRPr="002E2D3C">
                                    <w:rPr>
                                      <w:i/>
                                      <w:iCs/>
                                      <w:color w:val="000000" w:themeColor="text1"/>
                                    </w:rPr>
                                    <w:t>tool</w:t>
                                  </w:r>
                                  <w:r>
                                    <w:rPr>
                                      <w:i/>
                                      <w:iCs/>
                                      <w:color w:val="000000" w:themeColor="text1"/>
                                    </w:rPr>
                                    <w:t xml:space="preserve">s such as online platforms </w:t>
                                  </w:r>
                                  <w:r w:rsidRPr="002E2D3C">
                                    <w:rPr>
                                      <w:i/>
                                      <w:iCs/>
                                      <w:color w:val="000000" w:themeColor="text1"/>
                                    </w:rPr>
                                    <w:t xml:space="preserve">to complete self-assessments as part of other business/industry requirements.  In these cases, the department will consider accepting a completed self-assessment against the </w:t>
                                  </w:r>
                                  <w:r>
                                    <w:rPr>
                                      <w:i/>
                                      <w:iCs/>
                                      <w:color w:val="000000" w:themeColor="text1"/>
                                    </w:rPr>
                                    <w:t>standards</w:t>
                                  </w:r>
                                  <w:r w:rsidRPr="002E2D3C">
                                    <w:rPr>
                                      <w:i/>
                                      <w:iCs/>
                                      <w:color w:val="000000" w:themeColor="text1"/>
                                    </w:rPr>
                                    <w:t xml:space="preserve"> in an </w:t>
                                  </w:r>
                                  <w:r>
                                    <w:rPr>
                                      <w:i/>
                                      <w:iCs/>
                                      <w:color w:val="000000" w:themeColor="text1"/>
                                    </w:rPr>
                                    <w:t>approved a</w:t>
                                  </w:r>
                                  <w:r w:rsidRPr="002E2D3C">
                                    <w:rPr>
                                      <w:i/>
                                      <w:iCs/>
                                      <w:color w:val="000000" w:themeColor="text1"/>
                                    </w:rPr>
                                    <w:t>lternative format</w:t>
                                  </w:r>
                                  <w:r>
                                    <w:rPr>
                                      <w:i/>
                                      <w:iCs/>
                                      <w:color w:val="000000" w:themeColor="text1"/>
                                    </w:rPr>
                                    <w:t xml:space="preserve"> such the Standards and Performance Pathways BNG NGO Services Online. For further information, please contact the HSQF team on 1800 034 022 or email hsqf@communities.qld.gov.au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159F2" id="Rectangle 33" o:spid="_x0000_s1060" style="position:absolute;left:0;text-align:left;margin-left:-88.7pt;margin-top:294.4pt;width:477pt;height:10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" fillcolor="window" strokecolor="windowText" strokeweight="2pt">
                      <v:textbox>
                        <w:txbxContent>
                          <w:p w14:paraId="34EE2BD6" w14:textId="77777777" w:rsidR="00F80903" w:rsidRDefault="00F80903" w:rsidP="007B7AAD">
                            <w:pPr>
                              <w:spacing w:line="276" w:lineRule="auto"/>
                              <w:jc w:val="both"/>
                              <w:rPr>
                                <w:i/>
                              </w:rPr>
                            </w:pPr>
                            <w:r>
                              <w:rPr>
                                <w:i/>
                                <w:iCs/>
                                <w:color w:val="000000" w:themeColor="text1"/>
                              </w:rPr>
                              <w:t>T</w:t>
                            </w:r>
                            <w:r w:rsidRPr="002E2D3C">
                              <w:rPr>
                                <w:i/>
                                <w:iCs/>
                                <w:color w:val="000000" w:themeColor="text1"/>
                              </w:rPr>
                              <w:t xml:space="preserve">he department recognises that some organisations may </w:t>
                            </w:r>
                            <w:r>
                              <w:rPr>
                                <w:i/>
                                <w:iCs/>
                                <w:color w:val="000000" w:themeColor="text1"/>
                              </w:rPr>
                              <w:t xml:space="preserve">use other </w:t>
                            </w:r>
                            <w:r w:rsidRPr="002E2D3C">
                              <w:rPr>
                                <w:i/>
                                <w:iCs/>
                                <w:color w:val="000000" w:themeColor="text1"/>
                              </w:rPr>
                              <w:t>tool</w:t>
                            </w:r>
                            <w:r>
                              <w:rPr>
                                <w:i/>
                                <w:iCs/>
                                <w:color w:val="000000" w:themeColor="text1"/>
                              </w:rPr>
                              <w:t xml:space="preserve">s such as online platforms </w:t>
                            </w:r>
                            <w:r w:rsidRPr="002E2D3C">
                              <w:rPr>
                                <w:i/>
                                <w:iCs/>
                                <w:color w:val="000000" w:themeColor="text1"/>
                              </w:rPr>
                              <w:t xml:space="preserve">to complete self-assessments as part of other business/industry requirements.  In these cases, the department will consider accepting a completed self-assessment against the </w:t>
                            </w:r>
                            <w:r>
                              <w:rPr>
                                <w:i/>
                                <w:iCs/>
                                <w:color w:val="000000" w:themeColor="text1"/>
                              </w:rPr>
                              <w:t>standards</w:t>
                            </w:r>
                            <w:r w:rsidRPr="002E2D3C">
                              <w:rPr>
                                <w:i/>
                                <w:iCs/>
                                <w:color w:val="000000" w:themeColor="text1"/>
                              </w:rPr>
                              <w:t xml:space="preserve"> in an </w:t>
                            </w:r>
                            <w:r>
                              <w:rPr>
                                <w:i/>
                                <w:iCs/>
                                <w:color w:val="000000" w:themeColor="text1"/>
                              </w:rPr>
                              <w:t>approved a</w:t>
                            </w:r>
                            <w:r w:rsidRPr="002E2D3C">
                              <w:rPr>
                                <w:i/>
                                <w:iCs/>
                                <w:color w:val="000000" w:themeColor="text1"/>
                              </w:rPr>
                              <w:t>lternative format</w:t>
                            </w:r>
                            <w:r>
                              <w:rPr>
                                <w:i/>
                                <w:iCs/>
                                <w:color w:val="000000" w:themeColor="text1"/>
                              </w:rPr>
                              <w:t xml:space="preserve"> such the Standards and Performance Pathways BNG NGO Services Online. For further information, please contact the HSQF team on 1800 034 022 or email hsqf@communities.qld.gov.au  </w:t>
                            </w:r>
                          </w:p>
                        </w:txbxContent>
                      </v:textbox>
                      <w10:wrap anchory="line"/>
                    </v:rect>
                  </w:pict>
                </mc:Fallback>
              </mc:AlternateContent>
            </w:r>
          </w:p>
        </w:tc>
      </w:tr>
      <w:tr w:rsidR="007B7AAD" w:rsidRPr="00CE0425" w14:paraId="5F23D152" w14:textId="77777777" w:rsidTr="008A5381">
        <w:trPr>
          <w:trHeight w:hRule="exact" w:val="425"/>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8344"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Self-rating</w:t>
            </w:r>
          </w:p>
        </w:tc>
        <w:tc>
          <w:tcPr>
            <w:tcW w:w="1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ABE1" w14:textId="77777777" w:rsidR="007B7AAD" w:rsidRPr="00CE0425" w:rsidRDefault="007B7AAD" w:rsidP="008A5381">
            <w:pPr>
              <w:widowControl w:val="0"/>
              <w:autoSpaceDE w:val="0"/>
              <w:autoSpaceDN w:val="0"/>
              <w:adjustRightInd w:val="0"/>
              <w:spacing w:before="60" w:after="60" w:line="240" w:lineRule="exact"/>
              <w:rPr>
                <w:rFonts w:cs="Arial"/>
                <w:szCs w:val="22"/>
              </w:rPr>
            </w:pPr>
            <w:r w:rsidRPr="00CE0425">
              <w:rPr>
                <w:rFonts w:cs="Arial"/>
                <w:szCs w:val="22"/>
              </w:rPr>
              <w:t xml:space="preserve"> </w:t>
            </w:r>
            <w:r w:rsidRPr="00CE0425">
              <w:rPr>
                <w:rFonts w:cs="Arial"/>
                <w:i/>
                <w:szCs w:val="22"/>
              </w:rPr>
              <w:fldChar w:fldCharType="begin">
                <w:ffData>
                  <w:name w:val=""/>
                  <w:enabled/>
                  <w:calcOnExit w:val="0"/>
                  <w:checkBox>
                    <w:sizeAuto/>
                    <w:default w:val="1"/>
                  </w:checkBox>
                </w:ffData>
              </w:fldChar>
            </w:r>
            <w:r w:rsidRPr="00CE0425">
              <w:rPr>
                <w:rFonts w:cs="Arial"/>
                <w:i/>
                <w:szCs w:val="22"/>
              </w:rPr>
              <w:instrText xml:space="preserve"> FORMCHECKBOX </w:instrText>
            </w:r>
            <w:r w:rsidR="00BB4E00">
              <w:rPr>
                <w:rFonts w:cs="Arial"/>
                <w:i/>
                <w:szCs w:val="22"/>
              </w:rPr>
            </w:r>
            <w:r w:rsidR="00BB4E00">
              <w:rPr>
                <w:rFonts w:cs="Arial"/>
                <w:i/>
                <w:szCs w:val="22"/>
              </w:rPr>
              <w:fldChar w:fldCharType="separate"/>
            </w:r>
            <w:r w:rsidRPr="00CE0425">
              <w:rPr>
                <w:rFonts w:cs="Arial"/>
                <w:i/>
                <w:szCs w:val="22"/>
              </w:rPr>
              <w:fldChar w:fldCharType="end"/>
            </w:r>
            <w:r w:rsidRPr="00CE0425">
              <w:rPr>
                <w:rFonts w:cs="Arial"/>
                <w:szCs w:val="22"/>
              </w:rPr>
              <w:t xml:space="preserve"> Met  </w:t>
            </w:r>
            <w:r w:rsidRPr="00CE0425">
              <w:rPr>
                <w:rFonts w:cs="Arial"/>
                <w:szCs w:val="22"/>
              </w:rPr>
              <w:fldChar w:fldCharType="begin">
                <w:ffData>
                  <w:name w:val=""/>
                  <w:enabled/>
                  <w:calcOnExit w:val="0"/>
                  <w:checkBox>
                    <w:sizeAuto/>
                    <w:default w:val="0"/>
                  </w:checkBox>
                </w:ffData>
              </w:fldChar>
            </w:r>
            <w:r w:rsidRPr="00CE0425">
              <w:rPr>
                <w:rFonts w:cs="Arial"/>
                <w:szCs w:val="22"/>
              </w:rPr>
              <w:instrText xml:space="preserve"> FORMCHECKBOX </w:instrText>
            </w:r>
            <w:r w:rsidR="00BB4E00">
              <w:rPr>
                <w:rFonts w:cs="Arial"/>
                <w:szCs w:val="22"/>
              </w:rPr>
            </w:r>
            <w:r w:rsidR="00BB4E00">
              <w:rPr>
                <w:rFonts w:cs="Arial"/>
                <w:szCs w:val="22"/>
              </w:rPr>
              <w:fldChar w:fldCharType="separate"/>
            </w:r>
            <w:r w:rsidRPr="00CE0425">
              <w:rPr>
                <w:rFonts w:cs="Arial"/>
                <w:szCs w:val="22"/>
              </w:rPr>
              <w:fldChar w:fldCharType="end"/>
            </w:r>
            <w:r w:rsidRPr="00CE0425">
              <w:rPr>
                <w:rFonts w:cs="Arial"/>
                <w:szCs w:val="22"/>
              </w:rPr>
              <w:t xml:space="preserve"> Partially met  </w:t>
            </w:r>
            <w:r w:rsidRPr="00CE0425">
              <w:rPr>
                <w:rFonts w:cs="Arial"/>
                <w:szCs w:val="22"/>
              </w:rPr>
              <w:fldChar w:fldCharType="begin">
                <w:ffData>
                  <w:name w:val=""/>
                  <w:enabled/>
                  <w:calcOnExit w:val="0"/>
                  <w:checkBox>
                    <w:sizeAuto/>
                    <w:default w:val="0"/>
                  </w:checkBox>
                </w:ffData>
              </w:fldChar>
            </w:r>
            <w:r w:rsidRPr="00CE0425">
              <w:rPr>
                <w:rFonts w:cs="Arial"/>
                <w:szCs w:val="22"/>
              </w:rPr>
              <w:instrText xml:space="preserve"> FORMCHECKBOX </w:instrText>
            </w:r>
            <w:r w:rsidR="00BB4E00">
              <w:rPr>
                <w:rFonts w:cs="Arial"/>
                <w:szCs w:val="22"/>
              </w:rPr>
            </w:r>
            <w:r w:rsidR="00BB4E00">
              <w:rPr>
                <w:rFonts w:cs="Arial"/>
                <w:szCs w:val="22"/>
              </w:rPr>
              <w:fldChar w:fldCharType="separate"/>
            </w:r>
            <w:r w:rsidRPr="00CE0425">
              <w:rPr>
                <w:rFonts w:cs="Arial"/>
                <w:szCs w:val="22"/>
              </w:rPr>
              <w:fldChar w:fldCharType="end"/>
            </w:r>
            <w:r w:rsidRPr="00CE0425">
              <w:rPr>
                <w:rFonts w:cs="Arial"/>
                <w:szCs w:val="22"/>
              </w:rPr>
              <w:t xml:space="preserve"> Not met</w:t>
            </w:r>
          </w:p>
        </w:tc>
      </w:tr>
      <w:tr w:rsidR="007B7AAD" w:rsidRPr="00CE0425" w14:paraId="2F143740" w14:textId="77777777" w:rsidTr="008A5381">
        <w:trPr>
          <w:trHeight w:hRule="exact" w:val="1143"/>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16EB" w14:textId="77777777" w:rsidR="007B7AAD" w:rsidRPr="000B07F1" w:rsidRDefault="007B7AAD" w:rsidP="008A5381">
            <w:pPr>
              <w:widowControl w:val="0"/>
              <w:autoSpaceDE w:val="0"/>
              <w:autoSpaceDN w:val="0"/>
              <w:adjustRightInd w:val="0"/>
              <w:spacing w:before="60" w:after="60"/>
              <w:ind w:left="102" w:right="119"/>
              <w:rPr>
                <w:rFonts w:cs="Arial"/>
                <w:b/>
                <w:iCs/>
                <w:color w:val="048A70"/>
                <w:spacing w:val="-1"/>
                <w:szCs w:val="22"/>
              </w:rPr>
            </w:pPr>
            <w:r w:rsidRPr="000B07F1">
              <w:rPr>
                <w:rFonts w:cs="Arial"/>
                <w:b/>
                <w:iCs/>
                <w:color w:val="048A70"/>
                <w:spacing w:val="-1"/>
                <w:szCs w:val="22"/>
              </w:rPr>
              <w:t>What needs to be recorded in the Continuous Improvement Plan?</w:t>
            </w:r>
          </w:p>
        </w:tc>
        <w:tc>
          <w:tcPr>
            <w:tcW w:w="1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374C" w14:textId="77777777" w:rsidR="007B7AAD" w:rsidRPr="00CE0425" w:rsidRDefault="007B7AAD" w:rsidP="008A5381">
            <w:pPr>
              <w:widowControl w:val="0"/>
              <w:autoSpaceDE w:val="0"/>
              <w:autoSpaceDN w:val="0"/>
              <w:adjustRightInd w:val="0"/>
              <w:spacing w:before="60" w:after="60"/>
              <w:ind w:left="102" w:right="88"/>
              <w:rPr>
                <w:rFonts w:cs="Arial"/>
                <w:szCs w:val="22"/>
              </w:rPr>
            </w:pPr>
            <w:r w:rsidRPr="00CE0425">
              <w:rPr>
                <w:rFonts w:cs="Arial"/>
                <w:iCs/>
                <w:spacing w:val="-1"/>
                <w:szCs w:val="22"/>
              </w:rPr>
              <w:t>We would like to have an electronic feedback form on our website. Although not a priority for at least 12 months, we believe this would be a great way to get feedback from a wide range of stakeholders and would also allow people to give feedback to us anonymously.</w:t>
            </w:r>
          </w:p>
        </w:tc>
      </w:tr>
    </w:tbl>
    <w:p w14:paraId="35986785" w14:textId="77777777" w:rsidR="007B7AAD" w:rsidRPr="00CE0425" w:rsidRDefault="007B7AAD" w:rsidP="007B7AAD">
      <w:pPr>
        <w:rPr>
          <w:szCs w:val="22"/>
        </w:rPr>
      </w:pPr>
    </w:p>
    <w:p w14:paraId="32C827EB" w14:textId="77777777" w:rsidR="007B7AAD" w:rsidRDefault="007B7AAD" w:rsidP="007B7AAD">
      <w:pPr>
        <w:rPr>
          <w:szCs w:val="22"/>
        </w:rPr>
      </w:pPr>
      <w:r>
        <w:rPr>
          <w:szCs w:val="22"/>
        </w:rPr>
        <w:br w:type="page"/>
      </w:r>
    </w:p>
    <w:p w14:paraId="43B02A9A" w14:textId="77777777" w:rsidR="007B7AAD" w:rsidRPr="00CE0425" w:rsidRDefault="007B7AAD" w:rsidP="007B7AAD">
      <w:pPr>
        <w:rPr>
          <w:szCs w:val="22"/>
        </w:rPr>
      </w:pPr>
    </w:p>
    <w:tbl>
      <w:tblPr>
        <w:tblW w:w="14601" w:type="dxa"/>
        <w:tblInd w:w="10" w:type="dxa"/>
        <w:tblLayout w:type="fixed"/>
        <w:tblCellMar>
          <w:left w:w="10" w:type="dxa"/>
          <w:right w:w="10" w:type="dxa"/>
        </w:tblCellMar>
        <w:tblLook w:val="0000" w:firstRow="0" w:lastRow="0" w:firstColumn="0" w:lastColumn="0" w:noHBand="0" w:noVBand="0"/>
      </w:tblPr>
      <w:tblGrid>
        <w:gridCol w:w="2614"/>
        <w:gridCol w:w="11987"/>
      </w:tblGrid>
      <w:tr w:rsidR="007B7AAD" w:rsidRPr="00CE0425" w14:paraId="67897D11" w14:textId="77777777" w:rsidTr="00A81B70">
        <w:trPr>
          <w:trHeight w:hRule="exact" w:val="832"/>
          <w:tblHeader/>
        </w:trPr>
        <w:tc>
          <w:tcPr>
            <w:tcW w:w="2614" w:type="dxa"/>
            <w:tcBorders>
              <w:top w:val="single" w:sz="4" w:space="0" w:color="000000"/>
              <w:left w:val="single" w:sz="4" w:space="0" w:color="000000"/>
              <w:bottom w:val="single" w:sz="4" w:space="0" w:color="000000"/>
              <w:right w:val="single" w:sz="4" w:space="0" w:color="000000"/>
            </w:tcBorders>
            <w:shd w:val="clear" w:color="auto" w:fill="64BAAF"/>
            <w:vAlign w:val="center"/>
          </w:tcPr>
          <w:p w14:paraId="585F33AE" w14:textId="77777777" w:rsidR="007B7AAD" w:rsidRPr="00D919FB" w:rsidRDefault="007B7AAD" w:rsidP="008A5381">
            <w:pPr>
              <w:widowControl w:val="0"/>
              <w:autoSpaceDE w:val="0"/>
              <w:autoSpaceDN w:val="0"/>
              <w:adjustRightInd w:val="0"/>
              <w:spacing w:before="60" w:after="60" w:line="252" w:lineRule="exact"/>
              <w:ind w:left="102" w:right="316"/>
              <w:rPr>
                <w:rFonts w:cs="Arial"/>
                <w:b/>
                <w:bCs/>
                <w:spacing w:val="-1"/>
                <w:sz w:val="24"/>
              </w:rPr>
            </w:pPr>
            <w:r w:rsidRPr="00D919FB">
              <w:rPr>
                <w:rFonts w:cs="Arial"/>
                <w:b/>
                <w:bCs/>
                <w:spacing w:val="-1"/>
                <w:sz w:val="24"/>
              </w:rPr>
              <w:t xml:space="preserve">Standard 1 </w:t>
            </w:r>
          </w:p>
          <w:p w14:paraId="574E7CF7" w14:textId="77777777" w:rsidR="007B7AAD" w:rsidRPr="00CE0425" w:rsidRDefault="007B7AAD" w:rsidP="008A5381">
            <w:pPr>
              <w:widowControl w:val="0"/>
              <w:autoSpaceDE w:val="0"/>
              <w:autoSpaceDN w:val="0"/>
              <w:adjustRightInd w:val="0"/>
              <w:spacing w:before="60" w:after="60" w:line="252" w:lineRule="exact"/>
              <w:ind w:left="102" w:right="316"/>
              <w:rPr>
                <w:rFonts w:ascii="Times New Roman" w:hAnsi="Times New Roman"/>
                <w:szCs w:val="22"/>
              </w:rPr>
            </w:pPr>
            <w:r w:rsidRPr="00D919FB">
              <w:rPr>
                <w:rFonts w:cs="Arial"/>
                <w:b/>
                <w:bCs/>
                <w:spacing w:val="-1"/>
                <w:sz w:val="24"/>
              </w:rPr>
              <w:t>(Example B)</w:t>
            </w:r>
          </w:p>
        </w:tc>
        <w:tc>
          <w:tcPr>
            <w:tcW w:w="11987" w:type="dxa"/>
            <w:tcBorders>
              <w:top w:val="single" w:sz="4" w:space="0" w:color="000000"/>
              <w:left w:val="single" w:sz="4" w:space="0" w:color="000000"/>
              <w:bottom w:val="single" w:sz="4" w:space="0" w:color="000000"/>
              <w:right w:val="single" w:sz="4" w:space="0" w:color="000000"/>
            </w:tcBorders>
            <w:shd w:val="clear" w:color="auto" w:fill="64BAAF"/>
            <w:vAlign w:val="center"/>
          </w:tcPr>
          <w:p w14:paraId="791CF900" w14:textId="77777777" w:rsidR="007B7AAD" w:rsidRPr="00D919FB" w:rsidRDefault="007B7AAD" w:rsidP="008A5381">
            <w:pPr>
              <w:widowControl w:val="0"/>
              <w:autoSpaceDE w:val="0"/>
              <w:autoSpaceDN w:val="0"/>
              <w:adjustRightInd w:val="0"/>
              <w:spacing w:before="60" w:after="60"/>
              <w:ind w:left="102"/>
              <w:rPr>
                <w:rFonts w:cs="Arial"/>
                <w:b/>
                <w:iCs/>
                <w:spacing w:val="-1"/>
                <w:sz w:val="24"/>
              </w:rPr>
            </w:pPr>
            <w:r w:rsidRPr="00D919FB">
              <w:rPr>
                <w:rFonts w:cs="Arial"/>
                <w:b/>
                <w:iCs/>
                <w:spacing w:val="-1"/>
                <w:sz w:val="24"/>
              </w:rPr>
              <w:t>Standard 1 – Governance and management</w:t>
            </w:r>
          </w:p>
        </w:tc>
      </w:tr>
      <w:tr w:rsidR="007B7AAD" w:rsidRPr="00CE0425" w14:paraId="23960AE9" w14:textId="77777777" w:rsidTr="008A5381">
        <w:trPr>
          <w:trHeight w:hRule="exact" w:val="336"/>
        </w:trPr>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EFFC"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Expected outcome</w:t>
            </w:r>
          </w:p>
        </w:tc>
        <w:tc>
          <w:tcPr>
            <w:tcW w:w="1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6539" w14:textId="77777777" w:rsidR="007B7AAD" w:rsidRPr="00CE0425" w:rsidRDefault="007B7AAD" w:rsidP="008A5381">
            <w:pPr>
              <w:widowControl w:val="0"/>
              <w:autoSpaceDE w:val="0"/>
              <w:autoSpaceDN w:val="0"/>
              <w:adjustRightInd w:val="0"/>
              <w:spacing w:before="60" w:after="60"/>
              <w:ind w:left="102"/>
              <w:rPr>
                <w:rFonts w:cs="Arial"/>
                <w:szCs w:val="22"/>
              </w:rPr>
            </w:pPr>
            <w:r w:rsidRPr="00CE0425">
              <w:rPr>
                <w:rFonts w:cs="Arial"/>
                <w:spacing w:val="-1"/>
                <w:szCs w:val="22"/>
              </w:rPr>
              <w:t>S</w:t>
            </w:r>
            <w:r w:rsidRPr="00CE0425">
              <w:rPr>
                <w:rFonts w:cs="Arial"/>
                <w:szCs w:val="22"/>
              </w:rPr>
              <w:t>o</w:t>
            </w:r>
            <w:r w:rsidRPr="00CE0425">
              <w:rPr>
                <w:rFonts w:cs="Arial"/>
                <w:spacing w:val="-1"/>
                <w:szCs w:val="22"/>
              </w:rPr>
              <w:t>u</w:t>
            </w:r>
            <w:r w:rsidRPr="00CE0425">
              <w:rPr>
                <w:rFonts w:cs="Arial"/>
                <w:szCs w:val="22"/>
              </w:rPr>
              <w:t xml:space="preserve">nd </w:t>
            </w:r>
            <w:r w:rsidRPr="00CE0425">
              <w:rPr>
                <w:rFonts w:cs="Arial"/>
                <w:spacing w:val="1"/>
                <w:szCs w:val="22"/>
              </w:rPr>
              <w:t>g</w:t>
            </w:r>
            <w:r w:rsidRPr="00CE0425">
              <w:rPr>
                <w:rFonts w:cs="Arial"/>
                <w:szCs w:val="22"/>
              </w:rPr>
              <w:t>o</w:t>
            </w:r>
            <w:r w:rsidRPr="00CE0425">
              <w:rPr>
                <w:rFonts w:cs="Arial"/>
                <w:spacing w:val="-3"/>
                <w:szCs w:val="22"/>
              </w:rPr>
              <w:t>v</w:t>
            </w:r>
            <w:r w:rsidRPr="00CE0425">
              <w:rPr>
                <w:rFonts w:cs="Arial"/>
                <w:szCs w:val="22"/>
              </w:rPr>
              <w:t>ernance</w:t>
            </w:r>
            <w:r w:rsidRPr="00CE0425">
              <w:rPr>
                <w:rFonts w:cs="Arial"/>
                <w:spacing w:val="-3"/>
                <w:szCs w:val="22"/>
              </w:rPr>
              <w:t xml:space="preserve"> </w:t>
            </w:r>
            <w:r w:rsidRPr="00CE0425">
              <w:rPr>
                <w:rFonts w:cs="Arial"/>
                <w:szCs w:val="22"/>
              </w:rPr>
              <w:t>a</w:t>
            </w:r>
            <w:r w:rsidRPr="00CE0425">
              <w:rPr>
                <w:rFonts w:cs="Arial"/>
                <w:spacing w:val="-1"/>
                <w:szCs w:val="22"/>
              </w:rPr>
              <w:t>n</w:t>
            </w:r>
            <w:r w:rsidRPr="00CE0425">
              <w:rPr>
                <w:rFonts w:cs="Arial"/>
                <w:szCs w:val="22"/>
              </w:rPr>
              <w:t>d</w:t>
            </w:r>
            <w:r w:rsidRPr="00CE0425">
              <w:rPr>
                <w:rFonts w:cs="Arial"/>
                <w:spacing w:val="-2"/>
                <w:szCs w:val="22"/>
              </w:rPr>
              <w:t xml:space="preserve"> </w:t>
            </w:r>
            <w:r w:rsidRPr="00CE0425">
              <w:rPr>
                <w:rFonts w:cs="Arial"/>
                <w:szCs w:val="22"/>
              </w:rPr>
              <w:t>ma</w:t>
            </w:r>
            <w:r w:rsidRPr="00CE0425">
              <w:rPr>
                <w:rFonts w:cs="Arial"/>
                <w:spacing w:val="-1"/>
                <w:szCs w:val="22"/>
              </w:rPr>
              <w:t>n</w:t>
            </w:r>
            <w:r w:rsidRPr="00CE0425">
              <w:rPr>
                <w:rFonts w:cs="Arial"/>
                <w:spacing w:val="-3"/>
                <w:szCs w:val="22"/>
              </w:rPr>
              <w:t>a</w:t>
            </w:r>
            <w:r w:rsidRPr="00CE0425">
              <w:rPr>
                <w:rFonts w:cs="Arial"/>
                <w:spacing w:val="1"/>
                <w:szCs w:val="22"/>
              </w:rPr>
              <w:t>g</w:t>
            </w:r>
            <w:r w:rsidRPr="00CE0425">
              <w:rPr>
                <w:rFonts w:cs="Arial"/>
                <w:szCs w:val="22"/>
              </w:rPr>
              <w:t>eme</w:t>
            </w:r>
            <w:r w:rsidRPr="00CE0425">
              <w:rPr>
                <w:rFonts w:cs="Arial"/>
                <w:spacing w:val="-3"/>
                <w:szCs w:val="22"/>
              </w:rPr>
              <w:t>n</w:t>
            </w:r>
            <w:r w:rsidRPr="00CE0425">
              <w:rPr>
                <w:rFonts w:cs="Arial"/>
                <w:szCs w:val="22"/>
              </w:rPr>
              <w:t>t</w:t>
            </w:r>
            <w:r w:rsidRPr="00CE0425">
              <w:rPr>
                <w:rFonts w:cs="Arial"/>
                <w:spacing w:val="-1"/>
                <w:szCs w:val="22"/>
              </w:rPr>
              <w:t xml:space="preserve"> </w:t>
            </w:r>
            <w:r w:rsidRPr="00CE0425">
              <w:rPr>
                <w:rFonts w:cs="Arial"/>
                <w:szCs w:val="22"/>
              </w:rPr>
              <w:t>s</w:t>
            </w:r>
            <w:r w:rsidRPr="00CE0425">
              <w:rPr>
                <w:rFonts w:cs="Arial"/>
                <w:spacing w:val="-3"/>
                <w:szCs w:val="22"/>
              </w:rPr>
              <w:t>y</w:t>
            </w:r>
            <w:r w:rsidRPr="00CE0425">
              <w:rPr>
                <w:rFonts w:cs="Arial"/>
                <w:szCs w:val="22"/>
              </w:rPr>
              <w:t>stems</w:t>
            </w:r>
            <w:r w:rsidRPr="00CE0425">
              <w:rPr>
                <w:rFonts w:cs="Arial"/>
                <w:spacing w:val="-1"/>
                <w:szCs w:val="22"/>
              </w:rPr>
              <w:t xml:space="preserve"> </w:t>
            </w:r>
            <w:r w:rsidRPr="00CE0425">
              <w:rPr>
                <w:rFonts w:cs="Arial"/>
                <w:szCs w:val="22"/>
              </w:rPr>
              <w:t>t</w:t>
            </w:r>
            <w:r w:rsidRPr="00CE0425">
              <w:rPr>
                <w:rFonts w:cs="Arial"/>
                <w:spacing w:val="-3"/>
                <w:szCs w:val="22"/>
              </w:rPr>
              <w:t>h</w:t>
            </w:r>
            <w:r w:rsidRPr="00CE0425">
              <w:rPr>
                <w:rFonts w:cs="Arial"/>
                <w:szCs w:val="22"/>
              </w:rPr>
              <w:t>at</w:t>
            </w:r>
            <w:r w:rsidRPr="00CE0425">
              <w:rPr>
                <w:rFonts w:cs="Arial"/>
                <w:spacing w:val="-1"/>
                <w:szCs w:val="22"/>
              </w:rPr>
              <w:t xml:space="preserve"> </w:t>
            </w:r>
            <w:r w:rsidRPr="00CE0425">
              <w:rPr>
                <w:rFonts w:cs="Arial"/>
                <w:szCs w:val="22"/>
              </w:rPr>
              <w:t>ma</w:t>
            </w:r>
            <w:r w:rsidRPr="00CE0425">
              <w:rPr>
                <w:rFonts w:cs="Arial"/>
                <w:spacing w:val="-3"/>
                <w:szCs w:val="22"/>
              </w:rPr>
              <w:t>x</w:t>
            </w:r>
            <w:r w:rsidRPr="00CE0425">
              <w:rPr>
                <w:rFonts w:cs="Arial"/>
                <w:spacing w:val="-2"/>
                <w:szCs w:val="22"/>
              </w:rPr>
              <w:t>i</w:t>
            </w:r>
            <w:r w:rsidRPr="00CE0425">
              <w:rPr>
                <w:rFonts w:cs="Arial"/>
                <w:szCs w:val="22"/>
              </w:rPr>
              <w:t>m</w:t>
            </w:r>
            <w:r w:rsidRPr="00CE0425">
              <w:rPr>
                <w:rFonts w:cs="Arial"/>
                <w:spacing w:val="-2"/>
                <w:szCs w:val="22"/>
              </w:rPr>
              <w:t>i</w:t>
            </w:r>
            <w:r w:rsidRPr="00CE0425">
              <w:rPr>
                <w:rFonts w:cs="Arial"/>
                <w:szCs w:val="22"/>
              </w:rPr>
              <w:t>se o</w:t>
            </w:r>
            <w:r w:rsidRPr="00CE0425">
              <w:rPr>
                <w:rFonts w:cs="Arial"/>
                <w:spacing w:val="-1"/>
                <w:szCs w:val="22"/>
              </w:rPr>
              <w:t>u</w:t>
            </w:r>
            <w:r w:rsidRPr="00CE0425">
              <w:rPr>
                <w:rFonts w:cs="Arial"/>
                <w:szCs w:val="22"/>
              </w:rPr>
              <w:t>tcom</w:t>
            </w:r>
            <w:r w:rsidRPr="00CE0425">
              <w:rPr>
                <w:rFonts w:cs="Arial"/>
                <w:spacing w:val="-3"/>
                <w:szCs w:val="22"/>
              </w:rPr>
              <w:t>e</w:t>
            </w:r>
            <w:r w:rsidRPr="00CE0425">
              <w:rPr>
                <w:rFonts w:cs="Arial"/>
                <w:szCs w:val="22"/>
              </w:rPr>
              <w:t>s</w:t>
            </w:r>
            <w:r w:rsidRPr="00CE0425">
              <w:rPr>
                <w:rFonts w:cs="Arial"/>
                <w:spacing w:val="-2"/>
                <w:szCs w:val="22"/>
              </w:rPr>
              <w:t xml:space="preserve"> </w:t>
            </w:r>
            <w:r w:rsidRPr="00CE0425">
              <w:rPr>
                <w:rFonts w:cs="Arial"/>
                <w:szCs w:val="22"/>
              </w:rPr>
              <w:t>for</w:t>
            </w:r>
            <w:r w:rsidRPr="00CE0425">
              <w:rPr>
                <w:rFonts w:cs="Arial"/>
                <w:spacing w:val="-1"/>
                <w:szCs w:val="22"/>
              </w:rPr>
              <w:t xml:space="preserve"> </w:t>
            </w:r>
            <w:r w:rsidRPr="00CE0425">
              <w:rPr>
                <w:rFonts w:cs="Arial"/>
                <w:szCs w:val="22"/>
              </w:rPr>
              <w:t>st</w:t>
            </w:r>
            <w:r w:rsidRPr="00CE0425">
              <w:rPr>
                <w:rFonts w:cs="Arial"/>
                <w:spacing w:val="-3"/>
                <w:szCs w:val="22"/>
              </w:rPr>
              <w:t>a</w:t>
            </w:r>
            <w:r w:rsidRPr="00CE0425">
              <w:rPr>
                <w:rFonts w:cs="Arial"/>
                <w:szCs w:val="22"/>
              </w:rPr>
              <w:t>ke</w:t>
            </w:r>
            <w:r w:rsidRPr="00CE0425">
              <w:rPr>
                <w:rFonts w:cs="Arial"/>
                <w:spacing w:val="-1"/>
                <w:szCs w:val="22"/>
              </w:rPr>
              <w:t>h</w:t>
            </w:r>
            <w:r w:rsidRPr="00CE0425">
              <w:rPr>
                <w:rFonts w:cs="Arial"/>
                <w:szCs w:val="22"/>
              </w:rPr>
              <w:t>o</w:t>
            </w:r>
            <w:r w:rsidRPr="00CE0425">
              <w:rPr>
                <w:rFonts w:cs="Arial"/>
                <w:spacing w:val="-2"/>
                <w:szCs w:val="22"/>
              </w:rPr>
              <w:t>l</w:t>
            </w:r>
            <w:r w:rsidRPr="00CE0425">
              <w:rPr>
                <w:rFonts w:cs="Arial"/>
                <w:szCs w:val="22"/>
              </w:rPr>
              <w:t>d</w:t>
            </w:r>
            <w:r w:rsidRPr="00CE0425">
              <w:rPr>
                <w:rFonts w:cs="Arial"/>
                <w:spacing w:val="-1"/>
                <w:szCs w:val="22"/>
              </w:rPr>
              <w:t>e</w:t>
            </w:r>
            <w:r w:rsidRPr="00CE0425">
              <w:rPr>
                <w:rFonts w:cs="Arial"/>
                <w:szCs w:val="22"/>
              </w:rPr>
              <w:t>rs.</w:t>
            </w:r>
          </w:p>
        </w:tc>
      </w:tr>
      <w:tr w:rsidR="007B7AAD" w:rsidRPr="00CE0425" w14:paraId="47008A8B" w14:textId="77777777" w:rsidTr="008A5381">
        <w:trPr>
          <w:trHeight w:hRule="exact" w:val="868"/>
        </w:trPr>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3FE5"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Context</w:t>
            </w:r>
          </w:p>
        </w:tc>
        <w:tc>
          <w:tcPr>
            <w:tcW w:w="1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1753" w14:textId="77777777" w:rsidR="007B7AAD" w:rsidRPr="00CE0425" w:rsidRDefault="007B7AAD" w:rsidP="008A5381">
            <w:pPr>
              <w:widowControl w:val="0"/>
              <w:autoSpaceDE w:val="0"/>
              <w:autoSpaceDN w:val="0"/>
              <w:adjustRightInd w:val="0"/>
              <w:spacing w:before="60" w:after="60"/>
              <w:ind w:left="102" w:right="88"/>
              <w:rPr>
                <w:rFonts w:cs="Arial"/>
                <w:szCs w:val="22"/>
              </w:rPr>
            </w:pPr>
            <w:r w:rsidRPr="00CE0425">
              <w:rPr>
                <w:rFonts w:cs="Arial"/>
                <w:iCs/>
                <w:spacing w:val="-1"/>
                <w:szCs w:val="22"/>
              </w:rPr>
              <w:t>The organisation maintains accountability to stakeholders through the implementation and maintenance of sound governance and management systems. These systems should reflect the size and structure of the organisation and contribute to maximising outcomes for people using services.</w:t>
            </w:r>
          </w:p>
        </w:tc>
      </w:tr>
      <w:tr w:rsidR="007B7AAD" w:rsidRPr="00CE0425" w14:paraId="13364CFD" w14:textId="77777777" w:rsidTr="008A5381">
        <w:trPr>
          <w:trHeight w:hRule="exact" w:val="730"/>
        </w:trPr>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C398"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Standard Indicator</w:t>
            </w:r>
          </w:p>
        </w:tc>
        <w:tc>
          <w:tcPr>
            <w:tcW w:w="1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9AE7" w14:textId="77777777" w:rsidR="007B7AAD" w:rsidRPr="00CE0425" w:rsidRDefault="007B7AAD" w:rsidP="008A5381">
            <w:pPr>
              <w:widowControl w:val="0"/>
              <w:autoSpaceDE w:val="0"/>
              <w:autoSpaceDN w:val="0"/>
              <w:adjustRightInd w:val="0"/>
              <w:spacing w:before="60" w:after="60"/>
              <w:ind w:left="102" w:right="181"/>
              <w:rPr>
                <w:rFonts w:cs="Arial"/>
                <w:szCs w:val="22"/>
              </w:rPr>
            </w:pPr>
            <w:r w:rsidRPr="00CE0425">
              <w:rPr>
                <w:rFonts w:cs="Arial"/>
                <w:szCs w:val="22"/>
              </w:rPr>
              <w:t>1.7</w:t>
            </w:r>
            <w:r w:rsidRPr="00CE0425">
              <w:rPr>
                <w:rFonts w:cs="Arial"/>
                <w:spacing w:val="-1"/>
                <w:szCs w:val="22"/>
              </w:rPr>
              <w:t xml:space="preserve"> </w:t>
            </w:r>
            <w:r w:rsidRPr="00CE0425">
              <w:rPr>
                <w:rFonts w:cs="Arial"/>
                <w:spacing w:val="1"/>
                <w:szCs w:val="22"/>
              </w:rPr>
              <w:t>T</w:t>
            </w:r>
            <w:r w:rsidRPr="00CE0425">
              <w:rPr>
                <w:rFonts w:cs="Arial"/>
                <w:szCs w:val="22"/>
              </w:rPr>
              <w:t>he</w:t>
            </w:r>
            <w:r w:rsidRPr="00CE0425">
              <w:rPr>
                <w:rFonts w:cs="Arial"/>
                <w:spacing w:val="-2"/>
                <w:szCs w:val="22"/>
              </w:rPr>
              <w:t xml:space="preserve"> </w:t>
            </w:r>
            <w:r w:rsidRPr="00CE0425">
              <w:rPr>
                <w:rFonts w:cs="Arial"/>
                <w:szCs w:val="22"/>
              </w:rPr>
              <w:t>o</w:t>
            </w:r>
            <w:r w:rsidRPr="00CE0425">
              <w:rPr>
                <w:rFonts w:cs="Arial"/>
                <w:spacing w:val="-2"/>
                <w:szCs w:val="22"/>
              </w:rPr>
              <w:t>r</w:t>
            </w:r>
            <w:r w:rsidRPr="00CE0425">
              <w:rPr>
                <w:rFonts w:cs="Arial"/>
                <w:spacing w:val="1"/>
                <w:szCs w:val="22"/>
              </w:rPr>
              <w:t>g</w:t>
            </w:r>
            <w:r w:rsidRPr="00CE0425">
              <w:rPr>
                <w:rFonts w:cs="Arial"/>
                <w:szCs w:val="22"/>
              </w:rPr>
              <w:t>a</w:t>
            </w:r>
            <w:r w:rsidRPr="00CE0425">
              <w:rPr>
                <w:rFonts w:cs="Arial"/>
                <w:spacing w:val="-1"/>
                <w:szCs w:val="22"/>
              </w:rPr>
              <w:t>n</w:t>
            </w:r>
            <w:r w:rsidRPr="00CE0425">
              <w:rPr>
                <w:rFonts w:cs="Arial"/>
                <w:spacing w:val="-2"/>
                <w:szCs w:val="22"/>
              </w:rPr>
              <w:t>i</w:t>
            </w:r>
            <w:r w:rsidRPr="00CE0425">
              <w:rPr>
                <w:rFonts w:cs="Arial"/>
                <w:szCs w:val="22"/>
              </w:rPr>
              <w:t>s</w:t>
            </w:r>
            <w:r w:rsidRPr="00CE0425">
              <w:rPr>
                <w:rFonts w:cs="Arial"/>
                <w:spacing w:val="-3"/>
                <w:szCs w:val="22"/>
              </w:rPr>
              <w:t>a</w:t>
            </w:r>
            <w:r w:rsidRPr="00CE0425">
              <w:rPr>
                <w:rFonts w:cs="Arial"/>
                <w:szCs w:val="22"/>
              </w:rPr>
              <w:t>t</w:t>
            </w:r>
            <w:r w:rsidRPr="00CE0425">
              <w:rPr>
                <w:rFonts w:cs="Arial"/>
                <w:spacing w:val="-2"/>
                <w:szCs w:val="22"/>
              </w:rPr>
              <w:t>i</w:t>
            </w:r>
            <w:r w:rsidRPr="00CE0425">
              <w:rPr>
                <w:rFonts w:cs="Arial"/>
                <w:szCs w:val="22"/>
              </w:rPr>
              <w:t>on h</w:t>
            </w:r>
            <w:r w:rsidRPr="00CE0425">
              <w:rPr>
                <w:rFonts w:cs="Arial"/>
                <w:spacing w:val="-1"/>
                <w:szCs w:val="22"/>
              </w:rPr>
              <w:t>a</w:t>
            </w:r>
            <w:r w:rsidRPr="00CE0425">
              <w:rPr>
                <w:rFonts w:cs="Arial"/>
                <w:szCs w:val="22"/>
              </w:rPr>
              <w:t>s</w:t>
            </w:r>
            <w:r w:rsidRPr="00CE0425">
              <w:rPr>
                <w:rFonts w:cs="Arial"/>
                <w:spacing w:val="-2"/>
                <w:szCs w:val="22"/>
              </w:rPr>
              <w:t xml:space="preserve"> </w:t>
            </w:r>
            <w:r w:rsidRPr="00CE0425">
              <w:rPr>
                <w:rFonts w:cs="Arial"/>
                <w:spacing w:val="-3"/>
                <w:szCs w:val="22"/>
              </w:rPr>
              <w:t>e</w:t>
            </w:r>
            <w:r w:rsidRPr="00CE0425">
              <w:rPr>
                <w:rFonts w:cs="Arial"/>
                <w:szCs w:val="22"/>
              </w:rPr>
              <w:t>ffecti</w:t>
            </w:r>
            <w:r w:rsidRPr="00CE0425">
              <w:rPr>
                <w:rFonts w:cs="Arial"/>
                <w:spacing w:val="-3"/>
                <w:szCs w:val="22"/>
              </w:rPr>
              <w:t>v</w:t>
            </w:r>
            <w:r w:rsidRPr="00CE0425">
              <w:rPr>
                <w:rFonts w:cs="Arial"/>
                <w:szCs w:val="22"/>
              </w:rPr>
              <w:t>e i</w:t>
            </w:r>
            <w:r w:rsidRPr="00CE0425">
              <w:rPr>
                <w:rFonts w:cs="Arial"/>
                <w:spacing w:val="-4"/>
                <w:szCs w:val="22"/>
              </w:rPr>
              <w:t>n</w:t>
            </w:r>
            <w:r w:rsidRPr="00CE0425">
              <w:rPr>
                <w:rFonts w:cs="Arial"/>
                <w:spacing w:val="3"/>
                <w:szCs w:val="22"/>
              </w:rPr>
              <w:t>f</w:t>
            </w:r>
            <w:r w:rsidRPr="00CE0425">
              <w:rPr>
                <w:rFonts w:cs="Arial"/>
                <w:spacing w:val="2"/>
                <w:szCs w:val="22"/>
              </w:rPr>
              <w:t>o</w:t>
            </w:r>
            <w:r w:rsidRPr="00CE0425">
              <w:rPr>
                <w:rFonts w:cs="Arial"/>
                <w:spacing w:val="-2"/>
                <w:szCs w:val="22"/>
              </w:rPr>
              <w:t>r</w:t>
            </w:r>
            <w:r w:rsidRPr="00CE0425">
              <w:rPr>
                <w:rFonts w:cs="Arial"/>
                <w:szCs w:val="22"/>
              </w:rPr>
              <w:t>m</w:t>
            </w:r>
            <w:r w:rsidRPr="00CE0425">
              <w:rPr>
                <w:rFonts w:cs="Arial"/>
                <w:spacing w:val="-3"/>
                <w:szCs w:val="22"/>
              </w:rPr>
              <w:t>a</w:t>
            </w:r>
            <w:r w:rsidRPr="00CE0425">
              <w:rPr>
                <w:rFonts w:cs="Arial"/>
                <w:szCs w:val="22"/>
              </w:rPr>
              <w:t>t</w:t>
            </w:r>
            <w:r w:rsidRPr="00CE0425">
              <w:rPr>
                <w:rFonts w:cs="Arial"/>
                <w:spacing w:val="-2"/>
                <w:szCs w:val="22"/>
              </w:rPr>
              <w:t>i</w:t>
            </w:r>
            <w:r w:rsidRPr="00CE0425">
              <w:rPr>
                <w:rFonts w:cs="Arial"/>
                <w:szCs w:val="22"/>
              </w:rPr>
              <w:t>on m</w:t>
            </w:r>
            <w:r w:rsidRPr="00CE0425">
              <w:rPr>
                <w:rFonts w:cs="Arial"/>
                <w:spacing w:val="-3"/>
                <w:szCs w:val="22"/>
              </w:rPr>
              <w:t>a</w:t>
            </w:r>
            <w:r w:rsidRPr="00CE0425">
              <w:rPr>
                <w:rFonts w:cs="Arial"/>
                <w:szCs w:val="22"/>
              </w:rPr>
              <w:t>n</w:t>
            </w:r>
            <w:r w:rsidRPr="00CE0425">
              <w:rPr>
                <w:rFonts w:cs="Arial"/>
                <w:spacing w:val="-1"/>
                <w:szCs w:val="22"/>
              </w:rPr>
              <w:t>a</w:t>
            </w:r>
            <w:r w:rsidRPr="00CE0425">
              <w:rPr>
                <w:rFonts w:cs="Arial"/>
                <w:spacing w:val="1"/>
                <w:szCs w:val="22"/>
              </w:rPr>
              <w:t>g</w:t>
            </w:r>
            <w:r w:rsidRPr="00CE0425">
              <w:rPr>
                <w:rFonts w:cs="Arial"/>
                <w:spacing w:val="-3"/>
                <w:szCs w:val="22"/>
              </w:rPr>
              <w:t>e</w:t>
            </w:r>
            <w:r w:rsidRPr="00CE0425">
              <w:rPr>
                <w:rFonts w:cs="Arial"/>
                <w:szCs w:val="22"/>
              </w:rPr>
              <w:t>me</w:t>
            </w:r>
            <w:r w:rsidRPr="00CE0425">
              <w:rPr>
                <w:rFonts w:cs="Arial"/>
                <w:spacing w:val="-1"/>
                <w:szCs w:val="22"/>
              </w:rPr>
              <w:t>n</w:t>
            </w:r>
            <w:r w:rsidRPr="00CE0425">
              <w:rPr>
                <w:rFonts w:cs="Arial"/>
                <w:szCs w:val="22"/>
              </w:rPr>
              <w:t>t s</w:t>
            </w:r>
            <w:r w:rsidRPr="00CE0425">
              <w:rPr>
                <w:rFonts w:cs="Arial"/>
                <w:spacing w:val="-3"/>
                <w:szCs w:val="22"/>
              </w:rPr>
              <w:t>y</w:t>
            </w:r>
            <w:r w:rsidRPr="00CE0425">
              <w:rPr>
                <w:rFonts w:cs="Arial"/>
                <w:szCs w:val="22"/>
              </w:rPr>
              <w:t>stems</w:t>
            </w:r>
            <w:r w:rsidRPr="00CE0425">
              <w:rPr>
                <w:rFonts w:cs="Arial"/>
                <w:spacing w:val="-1"/>
                <w:szCs w:val="22"/>
              </w:rPr>
              <w:t xml:space="preserve"> </w:t>
            </w:r>
            <w:r w:rsidRPr="00CE0425">
              <w:rPr>
                <w:rFonts w:cs="Arial"/>
                <w:szCs w:val="22"/>
              </w:rPr>
              <w:t>th</w:t>
            </w:r>
            <w:r w:rsidRPr="00CE0425">
              <w:rPr>
                <w:rFonts w:cs="Arial"/>
                <w:spacing w:val="-1"/>
                <w:szCs w:val="22"/>
              </w:rPr>
              <w:t>a</w:t>
            </w:r>
            <w:r w:rsidRPr="00CE0425">
              <w:rPr>
                <w:rFonts w:cs="Arial"/>
                <w:szCs w:val="22"/>
              </w:rPr>
              <w:t>t</w:t>
            </w:r>
            <w:r w:rsidRPr="00CE0425">
              <w:rPr>
                <w:rFonts w:cs="Arial"/>
                <w:spacing w:val="-3"/>
                <w:szCs w:val="22"/>
              </w:rPr>
              <w:t xml:space="preserve"> </w:t>
            </w:r>
            <w:r w:rsidRPr="00CE0425">
              <w:rPr>
                <w:rFonts w:cs="Arial"/>
                <w:szCs w:val="22"/>
              </w:rPr>
              <w:t>ma</w:t>
            </w:r>
            <w:r w:rsidRPr="00CE0425">
              <w:rPr>
                <w:rFonts w:cs="Arial"/>
                <w:spacing w:val="-2"/>
                <w:szCs w:val="22"/>
              </w:rPr>
              <w:t>i</w:t>
            </w:r>
            <w:r w:rsidRPr="00CE0425">
              <w:rPr>
                <w:rFonts w:cs="Arial"/>
                <w:szCs w:val="22"/>
              </w:rPr>
              <w:t>nta</w:t>
            </w:r>
            <w:r w:rsidRPr="00CE0425">
              <w:rPr>
                <w:rFonts w:cs="Arial"/>
                <w:spacing w:val="-1"/>
                <w:szCs w:val="22"/>
              </w:rPr>
              <w:t>i</w:t>
            </w:r>
            <w:r w:rsidRPr="00CE0425">
              <w:rPr>
                <w:rFonts w:cs="Arial"/>
                <w:szCs w:val="22"/>
              </w:rPr>
              <w:t>n a</w:t>
            </w:r>
            <w:r w:rsidRPr="00CE0425">
              <w:rPr>
                <w:rFonts w:cs="Arial"/>
                <w:spacing w:val="-3"/>
                <w:szCs w:val="22"/>
              </w:rPr>
              <w:t>p</w:t>
            </w:r>
            <w:r w:rsidRPr="00CE0425">
              <w:rPr>
                <w:rFonts w:cs="Arial"/>
                <w:szCs w:val="22"/>
              </w:rPr>
              <w:t>propri</w:t>
            </w:r>
            <w:r w:rsidRPr="00CE0425">
              <w:rPr>
                <w:rFonts w:cs="Arial"/>
                <w:spacing w:val="-1"/>
                <w:szCs w:val="22"/>
              </w:rPr>
              <w:t>a</w:t>
            </w:r>
            <w:r w:rsidRPr="00CE0425">
              <w:rPr>
                <w:rFonts w:cs="Arial"/>
                <w:szCs w:val="22"/>
              </w:rPr>
              <w:t>te</w:t>
            </w:r>
            <w:r w:rsidRPr="00CE0425">
              <w:rPr>
                <w:rFonts w:cs="Arial"/>
                <w:spacing w:val="-2"/>
                <w:szCs w:val="22"/>
              </w:rPr>
              <w:t xml:space="preserve"> </w:t>
            </w:r>
            <w:r w:rsidRPr="00CE0425">
              <w:rPr>
                <w:rFonts w:cs="Arial"/>
                <w:szCs w:val="22"/>
              </w:rPr>
              <w:t>co</w:t>
            </w:r>
            <w:r w:rsidRPr="00CE0425">
              <w:rPr>
                <w:rFonts w:cs="Arial"/>
                <w:spacing w:val="-1"/>
                <w:szCs w:val="22"/>
              </w:rPr>
              <w:t>n</w:t>
            </w:r>
            <w:r w:rsidRPr="00CE0425">
              <w:rPr>
                <w:rFonts w:cs="Arial"/>
                <w:spacing w:val="-2"/>
                <w:szCs w:val="22"/>
              </w:rPr>
              <w:t>t</w:t>
            </w:r>
            <w:r w:rsidRPr="00CE0425">
              <w:rPr>
                <w:rFonts w:cs="Arial"/>
                <w:szCs w:val="22"/>
              </w:rPr>
              <w:t>ro</w:t>
            </w:r>
            <w:r w:rsidRPr="00CE0425">
              <w:rPr>
                <w:rFonts w:cs="Arial"/>
                <w:spacing w:val="-2"/>
                <w:szCs w:val="22"/>
              </w:rPr>
              <w:t>l</w:t>
            </w:r>
            <w:r w:rsidRPr="00CE0425">
              <w:rPr>
                <w:rFonts w:cs="Arial"/>
                <w:szCs w:val="22"/>
              </w:rPr>
              <w:t>s</w:t>
            </w:r>
            <w:r w:rsidRPr="00CE0425">
              <w:rPr>
                <w:rFonts w:cs="Arial"/>
                <w:spacing w:val="1"/>
                <w:szCs w:val="22"/>
              </w:rPr>
              <w:t xml:space="preserve"> </w:t>
            </w:r>
            <w:r w:rsidRPr="00CE0425">
              <w:rPr>
                <w:rFonts w:cs="Arial"/>
                <w:spacing w:val="-3"/>
                <w:szCs w:val="22"/>
              </w:rPr>
              <w:t>o</w:t>
            </w:r>
            <w:r w:rsidRPr="00CE0425">
              <w:rPr>
                <w:rFonts w:cs="Arial"/>
                <w:szCs w:val="22"/>
              </w:rPr>
              <w:t>f</w:t>
            </w:r>
            <w:r w:rsidRPr="00CE0425">
              <w:rPr>
                <w:rFonts w:cs="Arial"/>
                <w:spacing w:val="2"/>
                <w:szCs w:val="22"/>
              </w:rPr>
              <w:t xml:space="preserve"> </w:t>
            </w:r>
            <w:r w:rsidRPr="00CE0425">
              <w:rPr>
                <w:rFonts w:cs="Arial"/>
                <w:spacing w:val="-3"/>
                <w:szCs w:val="22"/>
              </w:rPr>
              <w:t>p</w:t>
            </w:r>
            <w:r w:rsidRPr="00CE0425">
              <w:rPr>
                <w:rFonts w:cs="Arial"/>
                <w:szCs w:val="22"/>
              </w:rPr>
              <w:t>r</w:t>
            </w:r>
            <w:r w:rsidRPr="00CE0425">
              <w:rPr>
                <w:rFonts w:cs="Arial"/>
                <w:spacing w:val="-2"/>
                <w:szCs w:val="22"/>
              </w:rPr>
              <w:t>i</w:t>
            </w:r>
            <w:r w:rsidRPr="00CE0425">
              <w:rPr>
                <w:rFonts w:cs="Arial"/>
                <w:spacing w:val="-3"/>
                <w:szCs w:val="22"/>
              </w:rPr>
              <w:t>v</w:t>
            </w:r>
            <w:r w:rsidRPr="00CE0425">
              <w:rPr>
                <w:rFonts w:cs="Arial"/>
                <w:szCs w:val="22"/>
              </w:rPr>
              <w:t>acy</w:t>
            </w:r>
            <w:r w:rsidRPr="00CE0425">
              <w:rPr>
                <w:rFonts w:cs="Arial"/>
                <w:spacing w:val="-2"/>
                <w:szCs w:val="22"/>
              </w:rPr>
              <w:t xml:space="preserve"> </w:t>
            </w:r>
            <w:r w:rsidRPr="00CE0425">
              <w:rPr>
                <w:rFonts w:cs="Arial"/>
                <w:szCs w:val="22"/>
              </w:rPr>
              <w:t>a</w:t>
            </w:r>
            <w:r w:rsidRPr="00CE0425">
              <w:rPr>
                <w:rFonts w:cs="Arial"/>
                <w:spacing w:val="-1"/>
                <w:szCs w:val="22"/>
              </w:rPr>
              <w:t>n</w:t>
            </w:r>
            <w:r w:rsidRPr="00CE0425">
              <w:rPr>
                <w:rFonts w:cs="Arial"/>
                <w:szCs w:val="22"/>
              </w:rPr>
              <w:t>d co</w:t>
            </w:r>
            <w:r w:rsidRPr="00CE0425">
              <w:rPr>
                <w:rFonts w:cs="Arial"/>
                <w:spacing w:val="-4"/>
                <w:szCs w:val="22"/>
              </w:rPr>
              <w:t>n</w:t>
            </w:r>
            <w:r w:rsidRPr="00CE0425">
              <w:rPr>
                <w:rFonts w:cs="Arial"/>
                <w:spacing w:val="3"/>
                <w:szCs w:val="22"/>
              </w:rPr>
              <w:t>f</w:t>
            </w:r>
            <w:r w:rsidRPr="00CE0425">
              <w:rPr>
                <w:rFonts w:cs="Arial"/>
                <w:spacing w:val="-2"/>
                <w:szCs w:val="22"/>
              </w:rPr>
              <w:t>i</w:t>
            </w:r>
            <w:r w:rsidRPr="00CE0425">
              <w:rPr>
                <w:rFonts w:cs="Arial"/>
                <w:szCs w:val="22"/>
              </w:rPr>
              <w:t>d</w:t>
            </w:r>
            <w:r w:rsidRPr="00CE0425">
              <w:rPr>
                <w:rFonts w:cs="Arial"/>
                <w:spacing w:val="-1"/>
                <w:szCs w:val="22"/>
              </w:rPr>
              <w:t>e</w:t>
            </w:r>
            <w:r w:rsidRPr="00CE0425">
              <w:rPr>
                <w:rFonts w:cs="Arial"/>
                <w:szCs w:val="22"/>
              </w:rPr>
              <w:t>nti</w:t>
            </w:r>
            <w:r w:rsidRPr="00CE0425">
              <w:rPr>
                <w:rFonts w:cs="Arial"/>
                <w:spacing w:val="-1"/>
                <w:szCs w:val="22"/>
              </w:rPr>
              <w:t>a</w:t>
            </w:r>
            <w:r w:rsidRPr="00CE0425">
              <w:rPr>
                <w:rFonts w:cs="Arial"/>
                <w:spacing w:val="-2"/>
                <w:szCs w:val="22"/>
              </w:rPr>
              <w:t>li</w:t>
            </w:r>
            <w:r w:rsidRPr="00CE0425">
              <w:rPr>
                <w:rFonts w:cs="Arial"/>
                <w:szCs w:val="22"/>
              </w:rPr>
              <w:t>ty</w:t>
            </w:r>
            <w:r w:rsidRPr="00CE0425">
              <w:rPr>
                <w:rFonts w:cs="Arial"/>
                <w:spacing w:val="-4"/>
                <w:szCs w:val="22"/>
              </w:rPr>
              <w:t xml:space="preserve"> </w:t>
            </w:r>
            <w:r w:rsidRPr="00CE0425">
              <w:rPr>
                <w:rFonts w:cs="Arial"/>
                <w:spacing w:val="3"/>
                <w:szCs w:val="22"/>
              </w:rPr>
              <w:t>f</w:t>
            </w:r>
            <w:r w:rsidRPr="00CE0425">
              <w:rPr>
                <w:rFonts w:cs="Arial"/>
                <w:szCs w:val="22"/>
              </w:rPr>
              <w:t>or</w:t>
            </w:r>
            <w:r w:rsidRPr="00CE0425">
              <w:rPr>
                <w:rFonts w:cs="Arial"/>
                <w:spacing w:val="-1"/>
                <w:szCs w:val="22"/>
              </w:rPr>
              <w:t xml:space="preserve"> </w:t>
            </w:r>
            <w:r w:rsidRPr="00CE0425">
              <w:rPr>
                <w:rFonts w:cs="Arial"/>
                <w:szCs w:val="22"/>
              </w:rPr>
              <w:t>st</w:t>
            </w:r>
            <w:r w:rsidRPr="00CE0425">
              <w:rPr>
                <w:rFonts w:cs="Arial"/>
                <w:spacing w:val="-3"/>
                <w:szCs w:val="22"/>
              </w:rPr>
              <w:t>a</w:t>
            </w:r>
            <w:r w:rsidRPr="00CE0425">
              <w:rPr>
                <w:rFonts w:cs="Arial"/>
                <w:szCs w:val="22"/>
              </w:rPr>
              <w:t>ke</w:t>
            </w:r>
            <w:r w:rsidRPr="00CE0425">
              <w:rPr>
                <w:rFonts w:cs="Arial"/>
                <w:spacing w:val="-4"/>
                <w:szCs w:val="22"/>
              </w:rPr>
              <w:t>h</w:t>
            </w:r>
            <w:r w:rsidRPr="00CE0425">
              <w:rPr>
                <w:rFonts w:cs="Arial"/>
                <w:szCs w:val="22"/>
              </w:rPr>
              <w:t>o</w:t>
            </w:r>
            <w:r w:rsidRPr="00CE0425">
              <w:rPr>
                <w:rFonts w:cs="Arial"/>
                <w:spacing w:val="-2"/>
                <w:szCs w:val="22"/>
              </w:rPr>
              <w:t>l</w:t>
            </w:r>
            <w:r w:rsidRPr="00CE0425">
              <w:rPr>
                <w:rFonts w:cs="Arial"/>
                <w:szCs w:val="22"/>
              </w:rPr>
              <w:t>d</w:t>
            </w:r>
            <w:r w:rsidRPr="00CE0425">
              <w:rPr>
                <w:rFonts w:cs="Arial"/>
                <w:spacing w:val="-1"/>
                <w:szCs w:val="22"/>
              </w:rPr>
              <w:t>e</w:t>
            </w:r>
            <w:r w:rsidRPr="00CE0425">
              <w:rPr>
                <w:rFonts w:cs="Arial"/>
                <w:szCs w:val="22"/>
              </w:rPr>
              <w:t>rs.</w:t>
            </w:r>
          </w:p>
        </w:tc>
      </w:tr>
      <w:tr w:rsidR="007B7AAD" w:rsidRPr="00CE0425" w14:paraId="6FBC0893" w14:textId="77777777" w:rsidTr="008A5381">
        <w:trPr>
          <w:trHeight w:val="4659"/>
        </w:trPr>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3AD0"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What practices and processes does your organisation have in place to meet this indicator?</w:t>
            </w:r>
          </w:p>
          <w:p w14:paraId="5FC0FA2E" w14:textId="77777777" w:rsidR="007B7AAD" w:rsidRPr="00CE0425" w:rsidRDefault="007B7AAD" w:rsidP="008A5381">
            <w:pPr>
              <w:widowControl w:val="0"/>
              <w:autoSpaceDE w:val="0"/>
              <w:autoSpaceDN w:val="0"/>
              <w:adjustRightInd w:val="0"/>
              <w:spacing w:before="60" w:after="60"/>
              <w:ind w:left="102"/>
              <w:rPr>
                <w:rFonts w:cs="Arial"/>
                <w:b/>
                <w:iCs/>
                <w:color w:val="17365D" w:themeColor="text2" w:themeShade="BF"/>
                <w:spacing w:val="-1"/>
                <w:szCs w:val="22"/>
              </w:rPr>
            </w:pPr>
            <w:r w:rsidRPr="000E5051">
              <w:rPr>
                <w:rFonts w:cs="Arial"/>
                <w:bCs/>
                <w:i/>
                <w:color w:val="FF0000"/>
                <w:sz w:val="20"/>
                <w:szCs w:val="20"/>
              </w:rPr>
              <w:t xml:space="preserve">Consider all common and service stream/service type mandatory requirements in the </w:t>
            </w:r>
            <w:r w:rsidRPr="00B8108F">
              <w:rPr>
                <w:rFonts w:cs="Arial"/>
                <w:b/>
                <w:bCs/>
                <w:i/>
                <w:color w:val="FF0000"/>
                <w:sz w:val="20"/>
                <w:szCs w:val="20"/>
              </w:rPr>
              <w:t>HSQF User Guide – Self-Assessable Organisations</w:t>
            </w:r>
          </w:p>
        </w:tc>
        <w:tc>
          <w:tcPr>
            <w:tcW w:w="1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8E88"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At Share Neighbourhood Service, we have an Information Management Policy which guides how we organise, store, access and dispose of information.</w:t>
            </w:r>
          </w:p>
          <w:p w14:paraId="0C4AA664"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 xml:space="preserve">The Information management policy and procedure requires password protection for access to the electronic file system and an additional level of security for access to sensitive personal information.  </w:t>
            </w:r>
          </w:p>
          <w:p w14:paraId="26DDF989" w14:textId="77777777"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 xml:space="preserve">We also have a privacy policy that outlines our obligations as a department funded provider under the </w:t>
            </w:r>
            <w:r w:rsidRPr="00CE0425">
              <w:rPr>
                <w:rFonts w:ascii="Arial" w:eastAsiaTheme="minorEastAsia" w:hAnsi="Arial" w:cs="Arial"/>
                <w:i/>
                <w:iCs/>
                <w:spacing w:val="-1"/>
              </w:rPr>
              <w:t>Information Privacy Act 2009</w:t>
            </w:r>
            <w:r w:rsidRPr="00CE0425">
              <w:rPr>
                <w:rFonts w:ascii="Arial" w:eastAsiaTheme="minorEastAsia" w:hAnsi="Arial" w:cs="Arial"/>
                <w:iCs/>
                <w:spacing w:val="-1"/>
              </w:rPr>
              <w:t xml:space="preserve"> – this includes our requirement to report privacy breaches to the department and to </w:t>
            </w:r>
            <w:proofErr w:type="gramStart"/>
            <w:r w:rsidRPr="00CE0425">
              <w:rPr>
                <w:rFonts w:ascii="Arial" w:eastAsiaTheme="minorEastAsia" w:hAnsi="Arial" w:cs="Arial"/>
                <w:iCs/>
                <w:spacing w:val="-1"/>
              </w:rPr>
              <w:t>ensure the security of personal information at all times</w:t>
            </w:r>
            <w:proofErr w:type="gramEnd"/>
          </w:p>
          <w:p w14:paraId="2CBAC0E1" w14:textId="35DE7CEC" w:rsidR="007B7AAD" w:rsidRPr="00CE0425" w:rsidRDefault="007B7AAD" w:rsidP="007B7AAD">
            <w:pPr>
              <w:pStyle w:val="ListParagraph"/>
              <w:widowControl w:val="0"/>
              <w:numPr>
                <w:ilvl w:val="0"/>
                <w:numId w:val="11"/>
              </w:numPr>
              <w:autoSpaceDE w:val="0"/>
              <w:autoSpaceDN w:val="0"/>
              <w:adjustRightInd w:val="0"/>
              <w:spacing w:before="60" w:after="60"/>
              <w:ind w:left="494" w:hanging="425"/>
              <w:rPr>
                <w:rFonts w:ascii="Arial" w:eastAsiaTheme="minorEastAsia" w:hAnsi="Arial" w:cs="Arial"/>
                <w:iCs/>
                <w:spacing w:val="-1"/>
              </w:rPr>
            </w:pPr>
            <w:r w:rsidRPr="00CE0425">
              <w:rPr>
                <w:rFonts w:ascii="Arial" w:eastAsiaTheme="minorEastAsia" w:hAnsi="Arial" w:cs="Arial"/>
                <w:iCs/>
                <w:spacing w:val="-1"/>
              </w:rPr>
              <w:t>Records demonstrating that staff have been made aware of</w:t>
            </w:r>
            <w:r w:rsidR="00186A37">
              <w:rPr>
                <w:rFonts w:ascii="Arial" w:eastAsiaTheme="minorEastAsia" w:hAnsi="Arial" w:cs="Arial"/>
                <w:iCs/>
                <w:spacing w:val="-1"/>
              </w:rPr>
              <w:t xml:space="preserve"> and</w:t>
            </w:r>
            <w:r w:rsidRPr="00CE0425">
              <w:rPr>
                <w:rFonts w:ascii="Arial" w:eastAsiaTheme="minorEastAsia" w:hAnsi="Arial" w:cs="Arial"/>
                <w:iCs/>
                <w:spacing w:val="-1"/>
              </w:rPr>
              <w:t xml:space="preserve"> understand their privacy, confidentiality and information management obligations (</w:t>
            </w:r>
            <w:proofErr w:type="gramStart"/>
            <w:r w:rsidRPr="00CE0425">
              <w:rPr>
                <w:rFonts w:ascii="Arial" w:eastAsiaTheme="minorEastAsia" w:hAnsi="Arial" w:cs="Arial"/>
                <w:iCs/>
                <w:spacing w:val="-1"/>
              </w:rPr>
              <w:t>e.g.</w:t>
            </w:r>
            <w:proofErr w:type="gramEnd"/>
            <w:r w:rsidRPr="00CE0425">
              <w:rPr>
                <w:rFonts w:ascii="Arial" w:eastAsiaTheme="minorEastAsia" w:hAnsi="Arial" w:cs="Arial"/>
                <w:iCs/>
                <w:spacing w:val="-1"/>
              </w:rPr>
              <w:t xml:space="preserve"> staff files and training sessions).</w:t>
            </w:r>
          </w:p>
          <w:p w14:paraId="138655DA" w14:textId="7BD0D96F" w:rsidR="007B7AAD" w:rsidRPr="00CE0425" w:rsidRDefault="008A5381" w:rsidP="008A5381">
            <w:pPr>
              <w:widowControl w:val="0"/>
              <w:autoSpaceDE w:val="0"/>
              <w:autoSpaceDN w:val="0"/>
              <w:adjustRightInd w:val="0"/>
              <w:spacing w:before="60" w:after="60"/>
              <w:rPr>
                <w:rFonts w:cs="Arial"/>
                <w:i/>
                <w:iCs/>
                <w:spacing w:val="-1"/>
                <w:szCs w:val="22"/>
              </w:rPr>
            </w:pPr>
            <w:r w:rsidRPr="00CE0425">
              <w:rPr>
                <w:rFonts w:cs="Arial"/>
                <w:iCs/>
                <w:noProof/>
                <w:spacing w:val="-1"/>
                <w:lang w:eastAsia="en-AU"/>
              </w:rPr>
              <mc:AlternateContent>
                <mc:Choice Requires="wps">
                  <w:drawing>
                    <wp:anchor distT="0" distB="0" distL="114300" distR="114300" simplePos="0" relativeHeight="251656704" behindDoc="0" locked="0" layoutInCell="1" allowOverlap="1" wp14:anchorId="291A41B5" wp14:editId="4141558B">
                      <wp:simplePos x="0" y="0"/>
                      <wp:positionH relativeFrom="column">
                        <wp:posOffset>47625</wp:posOffset>
                      </wp:positionH>
                      <wp:positionV relativeFrom="line">
                        <wp:posOffset>135255</wp:posOffset>
                      </wp:positionV>
                      <wp:extent cx="7350760" cy="712470"/>
                      <wp:effectExtent l="0" t="0" r="21590" b="11430"/>
                      <wp:wrapNone/>
                      <wp:docPr id="34" name="Text Box 34"/>
                      <wp:cNvGraphicFramePr/>
                      <a:graphic xmlns:a="http://schemas.openxmlformats.org/drawingml/2006/main">
                        <a:graphicData uri="http://schemas.microsoft.com/office/word/2010/wordprocessingShape">
                          <wps:wsp>
                            <wps:cNvSpPr txBox="1"/>
                            <wps:spPr>
                              <a:xfrm>
                                <a:off x="0" y="0"/>
                                <a:ext cx="7350760" cy="712470"/>
                              </a:xfrm>
                              <a:prstGeom prst="rect">
                                <a:avLst/>
                              </a:prstGeom>
                              <a:noFill/>
                              <a:ln w="19050">
                                <a:solidFill>
                                  <a:prstClr val="black"/>
                                </a:solidFill>
                              </a:ln>
                              <a:effectLst/>
                            </wps:spPr>
                            <wps:txbx>
                              <w:txbxContent>
                                <w:p w14:paraId="1D661B34" w14:textId="77777777" w:rsidR="00F80903" w:rsidRPr="0004043A" w:rsidRDefault="00F80903" w:rsidP="007B7AAD">
                                  <w:pPr>
                                    <w:widowControl w:val="0"/>
                                    <w:autoSpaceDE w:val="0"/>
                                    <w:autoSpaceDN w:val="0"/>
                                    <w:adjustRightInd w:val="0"/>
                                    <w:rPr>
                                      <w:rFonts w:cs="Arial"/>
                                      <w:i/>
                                      <w:iCs/>
                                      <w:spacing w:val="-1"/>
                                      <w:sz w:val="20"/>
                                    </w:rPr>
                                  </w:pPr>
                                  <w:r w:rsidRPr="0004043A">
                                    <w:rPr>
                                      <w:rFonts w:cs="Arial"/>
                                      <w:i/>
                                      <w:iCs/>
                                      <w:spacing w:val="-1"/>
                                      <w:sz w:val="20"/>
                                    </w:rPr>
                                    <w:t>Note: Remember to include any mandatory requirements as outlined in the Human Services Quality Framework User Guide</w:t>
                                  </w:r>
                                  <w:r>
                                    <w:rPr>
                                      <w:rFonts w:cs="Arial"/>
                                      <w:i/>
                                      <w:iCs/>
                                      <w:spacing w:val="-1"/>
                                      <w:sz w:val="20"/>
                                    </w:rPr>
                                    <w:t xml:space="preserve"> – Self-Assessable Organisations</w:t>
                                  </w:r>
                                  <w:r w:rsidRPr="0004043A">
                                    <w:rPr>
                                      <w:rFonts w:cs="Arial"/>
                                      <w:i/>
                                      <w:iCs/>
                                      <w:spacing w:val="-1"/>
                                      <w:sz w:val="20"/>
                                    </w:rPr>
                                    <w:t xml:space="preserve"> – for e</w:t>
                                  </w:r>
                                  <w:r w:rsidRPr="00043AD7">
                                    <w:rPr>
                                      <w:rFonts w:cs="Arial"/>
                                      <w:i/>
                                      <w:iCs/>
                                      <w:spacing w:val="-1"/>
                                      <w:sz w:val="20"/>
                                    </w:rPr>
                                    <w:t>xa</w:t>
                                  </w:r>
                                  <w:r w:rsidRPr="0004043A">
                                    <w:rPr>
                                      <w:rFonts w:cs="Arial"/>
                                      <w:i/>
                                      <w:iCs/>
                                      <w:spacing w:val="-1"/>
                                      <w:sz w:val="20"/>
                                    </w:rPr>
                                    <w:t>mple:</w:t>
                                  </w:r>
                                </w:p>
                                <w:p w14:paraId="712E5143" w14:textId="230D51FD" w:rsidR="00F80903" w:rsidRPr="00FE6A38" w:rsidRDefault="00F80903" w:rsidP="007B7AAD">
                                  <w:pPr>
                                    <w:pStyle w:val="ListParagraph"/>
                                    <w:widowControl w:val="0"/>
                                    <w:numPr>
                                      <w:ilvl w:val="0"/>
                                      <w:numId w:val="11"/>
                                    </w:numPr>
                                    <w:autoSpaceDE w:val="0"/>
                                    <w:autoSpaceDN w:val="0"/>
                                    <w:adjustRightInd w:val="0"/>
                                    <w:ind w:left="494" w:hanging="425"/>
                                    <w:rPr>
                                      <w:rFonts w:ascii="Arial" w:eastAsiaTheme="minorEastAsia" w:hAnsi="Arial" w:cs="Arial"/>
                                      <w:i/>
                                      <w:iCs/>
                                      <w:spacing w:val="-1"/>
                                      <w:sz w:val="20"/>
                                      <w:szCs w:val="24"/>
                                      <w:lang w:val="en-US" w:eastAsia="en-US"/>
                                    </w:rPr>
                                  </w:pPr>
                                  <w:r w:rsidRPr="00FE6A38">
                                    <w:rPr>
                                      <w:rFonts w:ascii="Arial" w:eastAsiaTheme="minorEastAsia" w:hAnsi="Arial" w:cs="Arial"/>
                                      <w:i/>
                                      <w:iCs/>
                                      <w:spacing w:val="-1"/>
                                      <w:sz w:val="20"/>
                                      <w:szCs w:val="24"/>
                                      <w:lang w:val="en-US" w:eastAsia="en-US"/>
                                    </w:rPr>
                                    <w:t>Staff and management can describe how they maintain confidentiality and privacy of personal information at an everyday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41B5" id="Text Box 34" o:spid="_x0000_s1061" type="#_x0000_t202" style="position:absolute;margin-left:3.75pt;margin-top:10.65pt;width:578.8pt;height:5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" filled="f" strokeweight="1.5pt">
                      <v:textbox>
                        <w:txbxContent>
                          <w:p w14:paraId="1D661B34" w14:textId="77777777" w:rsidR="00F80903" w:rsidRPr="0004043A" w:rsidRDefault="00F80903" w:rsidP="007B7AAD">
                            <w:pPr>
                              <w:widowControl w:val="0"/>
                              <w:autoSpaceDE w:val="0"/>
                              <w:autoSpaceDN w:val="0"/>
                              <w:adjustRightInd w:val="0"/>
                              <w:rPr>
                                <w:rFonts w:cs="Arial"/>
                                <w:i/>
                                <w:iCs/>
                                <w:spacing w:val="-1"/>
                                <w:sz w:val="20"/>
                              </w:rPr>
                            </w:pPr>
                            <w:r w:rsidRPr="0004043A">
                              <w:rPr>
                                <w:rFonts w:cs="Arial"/>
                                <w:i/>
                                <w:iCs/>
                                <w:spacing w:val="-1"/>
                                <w:sz w:val="20"/>
                              </w:rPr>
                              <w:t>Note: Remember to include any mandatory requirements as outlined in the Human Services Quality Framework User Guide</w:t>
                            </w:r>
                            <w:r>
                              <w:rPr>
                                <w:rFonts w:cs="Arial"/>
                                <w:i/>
                                <w:iCs/>
                                <w:spacing w:val="-1"/>
                                <w:sz w:val="20"/>
                              </w:rPr>
                              <w:t xml:space="preserve"> – Self-Assessable Organisations</w:t>
                            </w:r>
                            <w:r w:rsidRPr="0004043A">
                              <w:rPr>
                                <w:rFonts w:cs="Arial"/>
                                <w:i/>
                                <w:iCs/>
                                <w:spacing w:val="-1"/>
                                <w:sz w:val="20"/>
                              </w:rPr>
                              <w:t xml:space="preserve"> – for e</w:t>
                            </w:r>
                            <w:r w:rsidRPr="00043AD7">
                              <w:rPr>
                                <w:rFonts w:cs="Arial"/>
                                <w:i/>
                                <w:iCs/>
                                <w:spacing w:val="-1"/>
                                <w:sz w:val="20"/>
                              </w:rPr>
                              <w:t>xa</w:t>
                            </w:r>
                            <w:r w:rsidRPr="0004043A">
                              <w:rPr>
                                <w:rFonts w:cs="Arial"/>
                                <w:i/>
                                <w:iCs/>
                                <w:spacing w:val="-1"/>
                                <w:sz w:val="20"/>
                              </w:rPr>
                              <w:t>mple:</w:t>
                            </w:r>
                          </w:p>
                          <w:p w14:paraId="712E5143" w14:textId="230D51FD" w:rsidR="00F80903" w:rsidRPr="00FE6A38" w:rsidRDefault="00F80903" w:rsidP="007B7AAD">
                            <w:pPr>
                              <w:pStyle w:val="ListParagraph"/>
                              <w:widowControl w:val="0"/>
                              <w:numPr>
                                <w:ilvl w:val="0"/>
                                <w:numId w:val="11"/>
                              </w:numPr>
                              <w:autoSpaceDE w:val="0"/>
                              <w:autoSpaceDN w:val="0"/>
                              <w:adjustRightInd w:val="0"/>
                              <w:ind w:left="494" w:hanging="425"/>
                              <w:rPr>
                                <w:rFonts w:ascii="Arial" w:eastAsiaTheme="minorEastAsia" w:hAnsi="Arial" w:cs="Arial"/>
                                <w:i/>
                                <w:iCs/>
                                <w:spacing w:val="-1"/>
                                <w:sz w:val="20"/>
                                <w:szCs w:val="24"/>
                                <w:lang w:val="en-US" w:eastAsia="en-US"/>
                              </w:rPr>
                            </w:pPr>
                            <w:r w:rsidRPr="00FE6A38">
                              <w:rPr>
                                <w:rFonts w:ascii="Arial" w:eastAsiaTheme="minorEastAsia" w:hAnsi="Arial" w:cs="Arial"/>
                                <w:i/>
                                <w:iCs/>
                                <w:spacing w:val="-1"/>
                                <w:sz w:val="20"/>
                                <w:szCs w:val="24"/>
                                <w:lang w:val="en-US" w:eastAsia="en-US"/>
                              </w:rPr>
                              <w:t>Staff and management can describe how they maintain confidentiality and privacy of personal information at an everyday level.</w:t>
                            </w:r>
                          </w:p>
                        </w:txbxContent>
                      </v:textbox>
                      <w10:wrap anchory="line"/>
                    </v:shape>
                  </w:pict>
                </mc:Fallback>
              </mc:AlternateContent>
            </w:r>
          </w:p>
          <w:p w14:paraId="23984511" w14:textId="79A64A39" w:rsidR="007B7AAD" w:rsidRPr="00CE0425" w:rsidRDefault="007B7AAD" w:rsidP="008A5381">
            <w:pPr>
              <w:widowControl w:val="0"/>
              <w:autoSpaceDE w:val="0"/>
              <w:autoSpaceDN w:val="0"/>
              <w:adjustRightInd w:val="0"/>
              <w:spacing w:before="60" w:after="60"/>
              <w:rPr>
                <w:rFonts w:cs="Arial"/>
                <w:i/>
                <w:iCs/>
                <w:spacing w:val="-1"/>
                <w:szCs w:val="22"/>
              </w:rPr>
            </w:pPr>
          </w:p>
          <w:p w14:paraId="239E71D9" w14:textId="149891A3" w:rsidR="007B7AAD" w:rsidRPr="00CE0425" w:rsidRDefault="007B7AAD" w:rsidP="008A5381">
            <w:pPr>
              <w:widowControl w:val="0"/>
              <w:autoSpaceDE w:val="0"/>
              <w:autoSpaceDN w:val="0"/>
              <w:adjustRightInd w:val="0"/>
              <w:spacing w:before="60" w:after="60"/>
              <w:rPr>
                <w:rFonts w:cs="Arial"/>
                <w:i/>
                <w:iCs/>
                <w:spacing w:val="-1"/>
                <w:szCs w:val="22"/>
              </w:rPr>
            </w:pPr>
          </w:p>
          <w:p w14:paraId="10824F0D" w14:textId="77777777" w:rsidR="007B7AAD" w:rsidRPr="00CE0425" w:rsidRDefault="007B7AAD" w:rsidP="008A5381">
            <w:pPr>
              <w:widowControl w:val="0"/>
              <w:autoSpaceDE w:val="0"/>
              <w:autoSpaceDN w:val="0"/>
              <w:adjustRightInd w:val="0"/>
              <w:spacing w:before="60" w:after="60"/>
              <w:rPr>
                <w:rFonts w:cs="Arial"/>
                <w:i/>
                <w:iCs/>
                <w:spacing w:val="-1"/>
                <w:szCs w:val="22"/>
              </w:rPr>
            </w:pPr>
          </w:p>
          <w:p w14:paraId="721F688E" w14:textId="77777777" w:rsidR="007B7AAD" w:rsidRPr="00CE0425" w:rsidRDefault="007B7AAD" w:rsidP="008A5381">
            <w:pPr>
              <w:widowControl w:val="0"/>
              <w:autoSpaceDE w:val="0"/>
              <w:autoSpaceDN w:val="0"/>
              <w:adjustRightInd w:val="0"/>
              <w:spacing w:before="60" w:after="60"/>
              <w:rPr>
                <w:rFonts w:cs="Arial"/>
                <w:i/>
                <w:iCs/>
                <w:spacing w:val="-1"/>
                <w:szCs w:val="22"/>
              </w:rPr>
            </w:pPr>
          </w:p>
          <w:p w14:paraId="39FB10B0" w14:textId="77777777" w:rsidR="007B7AAD" w:rsidRPr="00CE0425" w:rsidRDefault="007B7AAD" w:rsidP="008A5381">
            <w:pPr>
              <w:widowControl w:val="0"/>
              <w:autoSpaceDE w:val="0"/>
              <w:autoSpaceDN w:val="0"/>
              <w:adjustRightInd w:val="0"/>
              <w:spacing w:before="60" w:after="60"/>
              <w:rPr>
                <w:rFonts w:cs="Arial"/>
                <w:i/>
                <w:iCs/>
                <w:spacing w:val="-1"/>
                <w:szCs w:val="22"/>
              </w:rPr>
            </w:pPr>
          </w:p>
        </w:tc>
      </w:tr>
      <w:tr w:rsidR="007B7AAD" w:rsidRPr="00CE0425" w14:paraId="1AC2A0FD" w14:textId="77777777" w:rsidTr="008A5381">
        <w:trPr>
          <w:trHeight w:hRule="exact" w:val="421"/>
        </w:trPr>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EB09" w14:textId="77777777" w:rsidR="007B7AAD" w:rsidRPr="000B07F1" w:rsidRDefault="007B7AAD" w:rsidP="008A5381">
            <w:pPr>
              <w:widowControl w:val="0"/>
              <w:autoSpaceDE w:val="0"/>
              <w:autoSpaceDN w:val="0"/>
              <w:adjustRightInd w:val="0"/>
              <w:spacing w:before="60" w:after="60"/>
              <w:ind w:left="102"/>
              <w:rPr>
                <w:rFonts w:cs="Arial"/>
                <w:b/>
                <w:iCs/>
                <w:color w:val="048A70"/>
                <w:spacing w:val="-1"/>
                <w:szCs w:val="22"/>
              </w:rPr>
            </w:pPr>
            <w:r w:rsidRPr="000B07F1">
              <w:rPr>
                <w:rFonts w:cs="Arial"/>
                <w:b/>
                <w:iCs/>
                <w:color w:val="048A70"/>
                <w:spacing w:val="-1"/>
                <w:szCs w:val="22"/>
              </w:rPr>
              <w:t>Self-rating</w:t>
            </w:r>
          </w:p>
        </w:tc>
        <w:tc>
          <w:tcPr>
            <w:tcW w:w="1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8705" w14:textId="77777777" w:rsidR="007B7AAD" w:rsidRPr="00CE0425" w:rsidRDefault="007B7AAD" w:rsidP="008A5381">
            <w:pPr>
              <w:widowControl w:val="0"/>
              <w:tabs>
                <w:tab w:val="left" w:pos="362"/>
              </w:tabs>
              <w:autoSpaceDE w:val="0"/>
              <w:autoSpaceDN w:val="0"/>
              <w:adjustRightInd w:val="0"/>
              <w:spacing w:before="60" w:after="60"/>
              <w:ind w:left="211" w:hanging="141"/>
              <w:rPr>
                <w:rFonts w:cs="Arial"/>
                <w:szCs w:val="22"/>
              </w:rPr>
            </w:pPr>
            <w:r w:rsidRPr="00CE0425">
              <w:rPr>
                <w:rFonts w:cs="Arial"/>
                <w:b/>
                <w:szCs w:val="22"/>
              </w:rPr>
              <w:fldChar w:fldCharType="begin">
                <w:ffData>
                  <w:name w:val=""/>
                  <w:enabled/>
                  <w:calcOnExit w:val="0"/>
                  <w:checkBox>
                    <w:sizeAuto/>
                    <w:default w:val="1"/>
                  </w:checkBox>
                </w:ffData>
              </w:fldChar>
            </w:r>
            <w:r w:rsidRPr="00CE0425">
              <w:rPr>
                <w:rFonts w:cs="Arial"/>
                <w:b/>
                <w:szCs w:val="22"/>
              </w:rPr>
              <w:instrText xml:space="preserve"> FORMCHECKBOX </w:instrText>
            </w:r>
            <w:r w:rsidR="00BB4E00">
              <w:rPr>
                <w:rFonts w:cs="Arial"/>
                <w:b/>
                <w:szCs w:val="22"/>
              </w:rPr>
            </w:r>
            <w:r w:rsidR="00BB4E00">
              <w:rPr>
                <w:rFonts w:cs="Arial"/>
                <w:b/>
                <w:szCs w:val="22"/>
              </w:rPr>
              <w:fldChar w:fldCharType="separate"/>
            </w:r>
            <w:r w:rsidRPr="00CE0425">
              <w:rPr>
                <w:rFonts w:cs="Arial"/>
                <w:b/>
                <w:szCs w:val="22"/>
              </w:rPr>
              <w:fldChar w:fldCharType="end"/>
            </w:r>
            <w:r w:rsidRPr="00CE0425">
              <w:rPr>
                <w:rFonts w:cs="Arial"/>
                <w:szCs w:val="22"/>
              </w:rPr>
              <w:t xml:space="preserve"> Met  </w:t>
            </w:r>
            <w:r w:rsidRPr="00CE0425">
              <w:rPr>
                <w:rFonts w:cs="Arial"/>
                <w:b/>
                <w:szCs w:val="22"/>
              </w:rPr>
              <w:fldChar w:fldCharType="begin">
                <w:ffData>
                  <w:name w:val=""/>
                  <w:enabled/>
                  <w:calcOnExit w:val="0"/>
                  <w:checkBox>
                    <w:sizeAuto/>
                    <w:default w:val="0"/>
                  </w:checkBox>
                </w:ffData>
              </w:fldChar>
            </w:r>
            <w:r w:rsidRPr="00CE0425">
              <w:rPr>
                <w:rFonts w:cs="Arial"/>
                <w:b/>
                <w:szCs w:val="22"/>
              </w:rPr>
              <w:instrText xml:space="preserve"> FORMCHECKBOX </w:instrText>
            </w:r>
            <w:r w:rsidR="00BB4E00">
              <w:rPr>
                <w:rFonts w:cs="Arial"/>
                <w:b/>
                <w:szCs w:val="22"/>
              </w:rPr>
            </w:r>
            <w:r w:rsidR="00BB4E00">
              <w:rPr>
                <w:rFonts w:cs="Arial"/>
                <w:b/>
                <w:szCs w:val="22"/>
              </w:rPr>
              <w:fldChar w:fldCharType="separate"/>
            </w:r>
            <w:r w:rsidRPr="00CE0425">
              <w:rPr>
                <w:rFonts w:cs="Arial"/>
                <w:b/>
                <w:szCs w:val="22"/>
              </w:rPr>
              <w:fldChar w:fldCharType="end"/>
            </w:r>
            <w:r w:rsidRPr="00CE0425">
              <w:rPr>
                <w:rFonts w:cs="Arial"/>
                <w:szCs w:val="22"/>
              </w:rPr>
              <w:t xml:space="preserve"> Partially met  </w:t>
            </w:r>
            <w:r w:rsidRPr="00CE0425">
              <w:rPr>
                <w:rFonts w:cs="Arial"/>
                <w:b/>
                <w:szCs w:val="22"/>
              </w:rPr>
              <w:fldChar w:fldCharType="begin">
                <w:ffData>
                  <w:name w:val=""/>
                  <w:enabled/>
                  <w:calcOnExit w:val="0"/>
                  <w:checkBox>
                    <w:sizeAuto/>
                    <w:default w:val="0"/>
                  </w:checkBox>
                </w:ffData>
              </w:fldChar>
            </w:r>
            <w:r w:rsidRPr="00CE0425">
              <w:rPr>
                <w:rFonts w:cs="Arial"/>
                <w:b/>
                <w:szCs w:val="22"/>
              </w:rPr>
              <w:instrText xml:space="preserve"> FORMCHECKBOX </w:instrText>
            </w:r>
            <w:r w:rsidR="00BB4E00">
              <w:rPr>
                <w:rFonts w:cs="Arial"/>
                <w:b/>
                <w:szCs w:val="22"/>
              </w:rPr>
            </w:r>
            <w:r w:rsidR="00BB4E00">
              <w:rPr>
                <w:rFonts w:cs="Arial"/>
                <w:b/>
                <w:szCs w:val="22"/>
              </w:rPr>
              <w:fldChar w:fldCharType="separate"/>
            </w:r>
            <w:r w:rsidRPr="00CE0425">
              <w:rPr>
                <w:rFonts w:cs="Arial"/>
                <w:b/>
                <w:szCs w:val="22"/>
              </w:rPr>
              <w:fldChar w:fldCharType="end"/>
            </w:r>
            <w:r w:rsidRPr="00CE0425">
              <w:rPr>
                <w:rFonts w:cs="Arial"/>
                <w:szCs w:val="22"/>
              </w:rPr>
              <w:t xml:space="preserve"> Not met</w:t>
            </w:r>
          </w:p>
        </w:tc>
      </w:tr>
      <w:tr w:rsidR="007B7AAD" w:rsidRPr="00CE0425" w14:paraId="2DB31AC6" w14:textId="77777777" w:rsidTr="008A5381">
        <w:trPr>
          <w:trHeight w:hRule="exact" w:val="1153"/>
        </w:trPr>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B90A" w14:textId="77777777" w:rsidR="007B7AAD" w:rsidRPr="000B07F1" w:rsidRDefault="007B7AAD" w:rsidP="008A5381">
            <w:pPr>
              <w:widowControl w:val="0"/>
              <w:autoSpaceDE w:val="0"/>
              <w:autoSpaceDN w:val="0"/>
              <w:adjustRightInd w:val="0"/>
              <w:spacing w:before="60" w:after="60"/>
              <w:ind w:left="102" w:right="119"/>
              <w:rPr>
                <w:rFonts w:cs="Arial"/>
                <w:b/>
                <w:iCs/>
                <w:color w:val="048A70"/>
                <w:spacing w:val="-1"/>
                <w:szCs w:val="22"/>
              </w:rPr>
            </w:pPr>
            <w:r w:rsidRPr="000B07F1">
              <w:rPr>
                <w:rFonts w:cs="Arial"/>
                <w:b/>
                <w:iCs/>
                <w:color w:val="048A70"/>
                <w:spacing w:val="-1"/>
                <w:szCs w:val="22"/>
              </w:rPr>
              <w:t>What needs to be recorded in the Continuous Improvement Plan?</w:t>
            </w:r>
          </w:p>
        </w:tc>
        <w:tc>
          <w:tcPr>
            <w:tcW w:w="1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9824" w14:textId="77777777" w:rsidR="007B7AAD" w:rsidRPr="00CE0425" w:rsidRDefault="007B7AAD" w:rsidP="007B7AAD">
            <w:pPr>
              <w:pStyle w:val="ListParagraph"/>
              <w:widowControl w:val="0"/>
              <w:numPr>
                <w:ilvl w:val="0"/>
                <w:numId w:val="6"/>
              </w:numPr>
              <w:tabs>
                <w:tab w:val="left" w:pos="822"/>
              </w:tabs>
              <w:autoSpaceDE w:val="0"/>
              <w:autoSpaceDN w:val="0"/>
              <w:adjustRightInd w:val="0"/>
              <w:spacing w:before="60" w:after="60"/>
              <w:ind w:right="368" w:hanging="291"/>
              <w:rPr>
                <w:rFonts w:ascii="Arial" w:eastAsiaTheme="minorEastAsia" w:hAnsi="Arial" w:cs="Arial"/>
              </w:rPr>
            </w:pPr>
            <w:r w:rsidRPr="00CE0425">
              <w:rPr>
                <w:rFonts w:ascii="Arial" w:eastAsiaTheme="minorEastAsia" w:hAnsi="Arial" w:cs="Arial"/>
                <w:iCs/>
                <w:spacing w:val="-1"/>
              </w:rPr>
              <w:t xml:space="preserve">Conduct a review of the information management policy in the next 12 months to ensure that it is still current and aligns the legislative and policy requirements </w:t>
            </w:r>
          </w:p>
          <w:p w14:paraId="617A58F2" w14:textId="77777777" w:rsidR="007B7AAD" w:rsidRPr="00CE0425" w:rsidRDefault="007B7AAD" w:rsidP="007B7AAD">
            <w:pPr>
              <w:pStyle w:val="ListParagraph"/>
              <w:widowControl w:val="0"/>
              <w:numPr>
                <w:ilvl w:val="0"/>
                <w:numId w:val="6"/>
              </w:numPr>
              <w:tabs>
                <w:tab w:val="left" w:pos="822"/>
              </w:tabs>
              <w:autoSpaceDE w:val="0"/>
              <w:autoSpaceDN w:val="0"/>
              <w:adjustRightInd w:val="0"/>
              <w:spacing w:before="60" w:after="60"/>
              <w:ind w:right="368" w:hanging="291"/>
              <w:rPr>
                <w:rFonts w:ascii="Arial" w:eastAsiaTheme="minorEastAsia" w:hAnsi="Arial" w:cs="Arial"/>
              </w:rPr>
            </w:pPr>
            <w:r w:rsidRPr="00CE0425">
              <w:rPr>
                <w:rFonts w:ascii="Arial" w:eastAsiaTheme="minorEastAsia" w:hAnsi="Arial" w:cs="Arial"/>
              </w:rPr>
              <w:t xml:space="preserve">Investigate options for strengthening password protection by implementing regular mandatory password updates </w:t>
            </w:r>
          </w:p>
        </w:tc>
      </w:tr>
    </w:tbl>
    <w:p w14:paraId="4B16F61F" w14:textId="77777777" w:rsidR="007B7AAD" w:rsidRDefault="007B7AAD" w:rsidP="007B7AAD">
      <w:pPr>
        <w:rPr>
          <w:rFonts w:cs="Arial"/>
          <w:szCs w:val="22"/>
        </w:rPr>
      </w:pPr>
    </w:p>
    <w:p w14:paraId="4AECD515" w14:textId="77777777" w:rsidR="007B7AAD" w:rsidRDefault="007B7AAD" w:rsidP="007B7AAD">
      <w:pPr>
        <w:rPr>
          <w:rFonts w:cs="Arial"/>
          <w:szCs w:val="22"/>
        </w:rPr>
      </w:pPr>
    </w:p>
    <w:tbl>
      <w:tblPr>
        <w:tblW w:w="14601" w:type="dxa"/>
        <w:tblInd w:w="10" w:type="dxa"/>
        <w:tblLayout w:type="fixed"/>
        <w:tblCellMar>
          <w:left w:w="10" w:type="dxa"/>
          <w:right w:w="10" w:type="dxa"/>
        </w:tblCellMar>
        <w:tblLook w:val="0000" w:firstRow="0" w:lastRow="0" w:firstColumn="0" w:lastColumn="0" w:noHBand="0" w:noVBand="0"/>
      </w:tblPr>
      <w:tblGrid>
        <w:gridCol w:w="2627"/>
        <w:gridCol w:w="11974"/>
      </w:tblGrid>
      <w:tr w:rsidR="007B7AAD" w:rsidRPr="00792D22" w14:paraId="6D12578F" w14:textId="77777777" w:rsidTr="00A81B70">
        <w:trPr>
          <w:trHeight w:hRule="exact" w:val="843"/>
        </w:trPr>
        <w:tc>
          <w:tcPr>
            <w:tcW w:w="2627" w:type="dxa"/>
            <w:tcBorders>
              <w:top w:val="single" w:sz="4" w:space="0" w:color="000000"/>
              <w:left w:val="single" w:sz="4" w:space="0" w:color="000000"/>
              <w:bottom w:val="single" w:sz="4" w:space="0" w:color="000000"/>
              <w:right w:val="single" w:sz="4" w:space="0" w:color="000000"/>
            </w:tcBorders>
            <w:shd w:val="clear" w:color="auto" w:fill="64BAAF"/>
            <w:vAlign w:val="center"/>
          </w:tcPr>
          <w:p w14:paraId="7AB76DF4" w14:textId="77777777" w:rsidR="007B7AAD" w:rsidRPr="00792D22" w:rsidRDefault="007B7AAD" w:rsidP="008A5381">
            <w:pPr>
              <w:widowControl w:val="0"/>
              <w:autoSpaceDE w:val="0"/>
              <w:autoSpaceDN w:val="0"/>
              <w:adjustRightInd w:val="0"/>
              <w:spacing w:before="60" w:after="60" w:line="252" w:lineRule="exact"/>
              <w:ind w:left="102" w:right="316"/>
              <w:rPr>
                <w:rFonts w:cs="Arial"/>
                <w:sz w:val="24"/>
              </w:rPr>
            </w:pPr>
            <w:r w:rsidRPr="00792D22">
              <w:rPr>
                <w:rFonts w:cs="Arial"/>
                <w:b/>
                <w:bCs/>
                <w:spacing w:val="-1"/>
                <w:sz w:val="24"/>
              </w:rPr>
              <w:t>S</w:t>
            </w:r>
            <w:r w:rsidRPr="00D919FB">
              <w:rPr>
                <w:rFonts w:cs="Arial"/>
                <w:b/>
                <w:bCs/>
                <w:spacing w:val="-1"/>
                <w:sz w:val="24"/>
              </w:rPr>
              <w:t>ta</w:t>
            </w:r>
            <w:r w:rsidRPr="00792D22">
              <w:rPr>
                <w:rFonts w:cs="Arial"/>
                <w:b/>
                <w:bCs/>
                <w:spacing w:val="-1"/>
                <w:sz w:val="24"/>
              </w:rPr>
              <w:t>n</w:t>
            </w:r>
            <w:r w:rsidRPr="00D919FB">
              <w:rPr>
                <w:rFonts w:cs="Arial"/>
                <w:b/>
                <w:bCs/>
                <w:spacing w:val="-1"/>
                <w:sz w:val="24"/>
              </w:rPr>
              <w:t>d</w:t>
            </w:r>
            <w:r w:rsidRPr="00792D22">
              <w:rPr>
                <w:rFonts w:cs="Arial"/>
                <w:b/>
                <w:bCs/>
                <w:spacing w:val="-1"/>
                <w:sz w:val="24"/>
              </w:rPr>
              <w:t>a</w:t>
            </w:r>
            <w:r w:rsidRPr="00D919FB">
              <w:rPr>
                <w:rFonts w:cs="Arial"/>
                <w:b/>
                <w:bCs/>
                <w:spacing w:val="-1"/>
                <w:sz w:val="24"/>
              </w:rPr>
              <w:t>rd 4 (</w:t>
            </w:r>
            <w:r w:rsidRPr="00792D22">
              <w:rPr>
                <w:rFonts w:cs="Arial"/>
                <w:b/>
                <w:bCs/>
                <w:spacing w:val="-1"/>
                <w:sz w:val="24"/>
              </w:rPr>
              <w:t>E</w:t>
            </w:r>
            <w:r w:rsidRPr="00D919FB">
              <w:rPr>
                <w:rFonts w:cs="Arial"/>
                <w:b/>
                <w:bCs/>
                <w:spacing w:val="-1"/>
                <w:sz w:val="24"/>
              </w:rPr>
              <w:t>x</w:t>
            </w:r>
            <w:r w:rsidRPr="00792D22">
              <w:rPr>
                <w:rFonts w:cs="Arial"/>
                <w:b/>
                <w:bCs/>
                <w:spacing w:val="-1"/>
                <w:sz w:val="24"/>
              </w:rPr>
              <w:t>a</w:t>
            </w:r>
            <w:r w:rsidRPr="00D919FB">
              <w:rPr>
                <w:rFonts w:cs="Arial"/>
                <w:b/>
                <w:bCs/>
                <w:spacing w:val="-1"/>
                <w:sz w:val="24"/>
              </w:rPr>
              <w:t>mple C)</w:t>
            </w:r>
          </w:p>
        </w:tc>
        <w:tc>
          <w:tcPr>
            <w:tcW w:w="11974" w:type="dxa"/>
            <w:tcBorders>
              <w:top w:val="single" w:sz="4" w:space="0" w:color="000000"/>
              <w:left w:val="single" w:sz="4" w:space="0" w:color="000000"/>
              <w:bottom w:val="single" w:sz="4" w:space="0" w:color="000000"/>
              <w:right w:val="single" w:sz="4" w:space="0" w:color="000000"/>
            </w:tcBorders>
            <w:shd w:val="clear" w:color="auto" w:fill="64BAAF"/>
            <w:vAlign w:val="center"/>
          </w:tcPr>
          <w:p w14:paraId="6A0215FC" w14:textId="77777777" w:rsidR="007B7AAD" w:rsidRPr="00792D22" w:rsidRDefault="007B7AAD" w:rsidP="008A5381">
            <w:pPr>
              <w:widowControl w:val="0"/>
              <w:autoSpaceDE w:val="0"/>
              <w:autoSpaceDN w:val="0"/>
              <w:adjustRightInd w:val="0"/>
              <w:spacing w:before="60" w:after="60"/>
              <w:ind w:left="102"/>
              <w:rPr>
                <w:rFonts w:cs="Arial"/>
                <w:sz w:val="24"/>
              </w:rPr>
            </w:pPr>
            <w:r w:rsidRPr="00D919FB">
              <w:rPr>
                <w:rFonts w:cs="Arial"/>
                <w:b/>
                <w:iCs/>
                <w:spacing w:val="-1"/>
                <w:sz w:val="24"/>
              </w:rPr>
              <w:t xml:space="preserve">Standard 4 – Safety, </w:t>
            </w:r>
            <w:proofErr w:type="gramStart"/>
            <w:r w:rsidRPr="00D919FB">
              <w:rPr>
                <w:rFonts w:cs="Arial"/>
                <w:b/>
                <w:iCs/>
                <w:spacing w:val="-1"/>
                <w:sz w:val="24"/>
              </w:rPr>
              <w:t>wellbeing</w:t>
            </w:r>
            <w:proofErr w:type="gramEnd"/>
            <w:r w:rsidRPr="00D919FB">
              <w:rPr>
                <w:rFonts w:cs="Arial"/>
                <w:b/>
                <w:iCs/>
                <w:spacing w:val="-1"/>
                <w:sz w:val="24"/>
              </w:rPr>
              <w:t xml:space="preserve"> and rights</w:t>
            </w:r>
          </w:p>
        </w:tc>
      </w:tr>
      <w:tr w:rsidR="007B7AAD" w:rsidRPr="00792D22" w14:paraId="1C0DCF7B" w14:textId="77777777" w:rsidTr="008A5381">
        <w:trPr>
          <w:trHeight w:hRule="exact" w:val="588"/>
        </w:trPr>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022E" w14:textId="77777777" w:rsidR="007B7AAD" w:rsidRPr="000B07F1" w:rsidRDefault="007B7AAD" w:rsidP="008A5381">
            <w:pPr>
              <w:widowControl w:val="0"/>
              <w:autoSpaceDE w:val="0"/>
              <w:autoSpaceDN w:val="0"/>
              <w:adjustRightInd w:val="0"/>
              <w:spacing w:before="60" w:after="60"/>
              <w:ind w:left="102"/>
              <w:rPr>
                <w:rFonts w:cs="Arial"/>
                <w:color w:val="048A70"/>
                <w:szCs w:val="22"/>
              </w:rPr>
            </w:pPr>
            <w:r w:rsidRPr="000B07F1">
              <w:rPr>
                <w:rFonts w:cs="Arial"/>
                <w:b/>
                <w:bCs/>
                <w:color w:val="048A70"/>
                <w:spacing w:val="-1"/>
                <w:szCs w:val="22"/>
              </w:rPr>
              <w:t>E</w:t>
            </w:r>
            <w:r w:rsidRPr="000B07F1">
              <w:rPr>
                <w:rFonts w:cs="Arial"/>
                <w:b/>
                <w:bCs/>
                <w:color w:val="048A70"/>
                <w:szCs w:val="22"/>
              </w:rPr>
              <w:t>x</w:t>
            </w:r>
            <w:r w:rsidRPr="000B07F1">
              <w:rPr>
                <w:rFonts w:cs="Arial"/>
                <w:b/>
                <w:bCs/>
                <w:color w:val="048A70"/>
                <w:spacing w:val="-1"/>
                <w:szCs w:val="22"/>
              </w:rPr>
              <w:t>p</w:t>
            </w:r>
            <w:r w:rsidRPr="000B07F1">
              <w:rPr>
                <w:rFonts w:cs="Arial"/>
                <w:b/>
                <w:bCs/>
                <w:color w:val="048A70"/>
                <w:szCs w:val="22"/>
              </w:rPr>
              <w:t>e</w:t>
            </w:r>
            <w:r w:rsidRPr="000B07F1">
              <w:rPr>
                <w:rFonts w:cs="Arial"/>
                <w:b/>
                <w:bCs/>
                <w:color w:val="048A70"/>
                <w:spacing w:val="-1"/>
                <w:szCs w:val="22"/>
              </w:rPr>
              <w:t>c</w:t>
            </w:r>
            <w:r w:rsidRPr="000B07F1">
              <w:rPr>
                <w:rFonts w:cs="Arial"/>
                <w:b/>
                <w:bCs/>
                <w:color w:val="048A70"/>
                <w:szCs w:val="22"/>
              </w:rPr>
              <w:t>ted o</w:t>
            </w:r>
            <w:r w:rsidRPr="000B07F1">
              <w:rPr>
                <w:rFonts w:cs="Arial"/>
                <w:b/>
                <w:bCs/>
                <w:color w:val="048A70"/>
                <w:spacing w:val="-2"/>
                <w:szCs w:val="22"/>
              </w:rPr>
              <w:t>u</w:t>
            </w:r>
            <w:r w:rsidRPr="000B07F1">
              <w:rPr>
                <w:rFonts w:cs="Arial"/>
                <w:b/>
                <w:bCs/>
                <w:color w:val="048A70"/>
                <w:szCs w:val="22"/>
              </w:rPr>
              <w:t>tc</w:t>
            </w:r>
            <w:r w:rsidRPr="000B07F1">
              <w:rPr>
                <w:rFonts w:cs="Arial"/>
                <w:b/>
                <w:bCs/>
                <w:color w:val="048A70"/>
                <w:spacing w:val="-4"/>
                <w:szCs w:val="22"/>
              </w:rPr>
              <w:t>o</w:t>
            </w:r>
            <w:r w:rsidRPr="000B07F1">
              <w:rPr>
                <w:rFonts w:cs="Arial"/>
                <w:b/>
                <w:bCs/>
                <w:color w:val="048A70"/>
                <w:szCs w:val="22"/>
              </w:rPr>
              <w:t>me</w:t>
            </w:r>
          </w:p>
        </w:tc>
        <w:tc>
          <w:tcPr>
            <w:tcW w:w="1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9B05" w14:textId="77777777" w:rsidR="007B7AAD" w:rsidRPr="00792D22" w:rsidRDefault="007B7AAD" w:rsidP="008A5381">
            <w:pPr>
              <w:widowControl w:val="0"/>
              <w:autoSpaceDE w:val="0"/>
              <w:autoSpaceDN w:val="0"/>
              <w:adjustRightInd w:val="0"/>
              <w:spacing w:before="60" w:after="60"/>
              <w:ind w:left="102" w:right="88"/>
              <w:rPr>
                <w:rFonts w:cs="Arial"/>
                <w:iCs/>
                <w:spacing w:val="-1"/>
                <w:szCs w:val="22"/>
              </w:rPr>
            </w:pPr>
            <w:r w:rsidRPr="00792D22">
              <w:rPr>
                <w:rFonts w:cs="Arial"/>
                <w:iCs/>
                <w:spacing w:val="-1"/>
                <w:szCs w:val="22"/>
              </w:rPr>
              <w:t>The safety, wellbeing and human and legal rights of people using services are protected and promoted.</w:t>
            </w:r>
          </w:p>
        </w:tc>
      </w:tr>
      <w:tr w:rsidR="007B7AAD" w:rsidRPr="00792D22" w14:paraId="0E84C2C1" w14:textId="77777777" w:rsidTr="008A5381">
        <w:trPr>
          <w:trHeight w:hRule="exact" w:val="709"/>
        </w:trPr>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7228" w14:textId="77777777" w:rsidR="007B7AAD" w:rsidRPr="000B07F1" w:rsidRDefault="007B7AAD" w:rsidP="008A5381">
            <w:pPr>
              <w:widowControl w:val="0"/>
              <w:autoSpaceDE w:val="0"/>
              <w:autoSpaceDN w:val="0"/>
              <w:adjustRightInd w:val="0"/>
              <w:spacing w:before="60" w:after="60"/>
              <w:ind w:left="102"/>
              <w:rPr>
                <w:rFonts w:cs="Arial"/>
                <w:color w:val="048A70"/>
                <w:szCs w:val="22"/>
              </w:rPr>
            </w:pPr>
            <w:r w:rsidRPr="000B07F1">
              <w:rPr>
                <w:rFonts w:cs="Arial"/>
                <w:b/>
                <w:bCs/>
                <w:color w:val="048A70"/>
                <w:spacing w:val="-2"/>
                <w:szCs w:val="22"/>
              </w:rPr>
              <w:t>C</w:t>
            </w:r>
            <w:r w:rsidRPr="000B07F1">
              <w:rPr>
                <w:rFonts w:cs="Arial"/>
                <w:b/>
                <w:bCs/>
                <w:color w:val="048A70"/>
                <w:szCs w:val="22"/>
              </w:rPr>
              <w:t>o</w:t>
            </w:r>
            <w:r w:rsidRPr="000B07F1">
              <w:rPr>
                <w:rFonts w:cs="Arial"/>
                <w:b/>
                <w:bCs/>
                <w:color w:val="048A70"/>
                <w:spacing w:val="-2"/>
                <w:szCs w:val="22"/>
              </w:rPr>
              <w:t>n</w:t>
            </w:r>
            <w:r w:rsidRPr="000B07F1">
              <w:rPr>
                <w:rFonts w:cs="Arial"/>
                <w:b/>
                <w:bCs/>
                <w:color w:val="048A70"/>
                <w:szCs w:val="22"/>
              </w:rPr>
              <w:t>te</w:t>
            </w:r>
            <w:r w:rsidRPr="000B07F1">
              <w:rPr>
                <w:rFonts w:cs="Arial"/>
                <w:b/>
                <w:bCs/>
                <w:color w:val="048A70"/>
                <w:spacing w:val="-1"/>
                <w:szCs w:val="22"/>
              </w:rPr>
              <w:t>x</w:t>
            </w:r>
            <w:r w:rsidRPr="000B07F1">
              <w:rPr>
                <w:rFonts w:cs="Arial"/>
                <w:b/>
                <w:bCs/>
                <w:color w:val="048A70"/>
                <w:szCs w:val="22"/>
              </w:rPr>
              <w:t>t</w:t>
            </w:r>
          </w:p>
        </w:tc>
        <w:tc>
          <w:tcPr>
            <w:tcW w:w="1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4584" w14:textId="77777777" w:rsidR="007B7AAD" w:rsidRPr="00792D22" w:rsidRDefault="007B7AAD" w:rsidP="008A5381">
            <w:pPr>
              <w:widowControl w:val="0"/>
              <w:autoSpaceDE w:val="0"/>
              <w:autoSpaceDN w:val="0"/>
              <w:adjustRightInd w:val="0"/>
              <w:spacing w:before="60" w:after="60"/>
              <w:ind w:left="102" w:right="88"/>
              <w:rPr>
                <w:rFonts w:cs="Arial"/>
                <w:iCs/>
                <w:color w:val="000000" w:themeColor="text1"/>
                <w:spacing w:val="-1"/>
                <w:szCs w:val="22"/>
              </w:rPr>
            </w:pPr>
            <w:r w:rsidRPr="00792D22">
              <w:rPr>
                <w:rFonts w:cs="Arial"/>
                <w:iCs/>
                <w:color w:val="000000" w:themeColor="text1"/>
                <w:spacing w:val="-1"/>
                <w:szCs w:val="22"/>
              </w:rPr>
              <w:t xml:space="preserve">The organisation upholds the legal and human rights of people using services. This includes people’s right to receive services that protect and promote their safety and wellbeing, </w:t>
            </w:r>
            <w:proofErr w:type="gramStart"/>
            <w:r w:rsidRPr="00792D22">
              <w:rPr>
                <w:rFonts w:cs="Arial"/>
                <w:iCs/>
                <w:color w:val="000000" w:themeColor="text1"/>
                <w:spacing w:val="-1"/>
                <w:szCs w:val="22"/>
              </w:rPr>
              <w:t>participation</w:t>
            </w:r>
            <w:proofErr w:type="gramEnd"/>
            <w:r w:rsidRPr="00792D22">
              <w:rPr>
                <w:rFonts w:cs="Arial"/>
                <w:iCs/>
                <w:color w:val="000000" w:themeColor="text1"/>
                <w:spacing w:val="-1"/>
                <w:szCs w:val="22"/>
              </w:rPr>
              <w:t xml:space="preserve"> and choice.</w:t>
            </w:r>
          </w:p>
        </w:tc>
      </w:tr>
      <w:tr w:rsidR="007B7AAD" w:rsidRPr="00792D22" w14:paraId="6A430CC1" w14:textId="77777777" w:rsidTr="008A5381">
        <w:trPr>
          <w:trHeight w:hRule="exact" w:val="704"/>
        </w:trPr>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2BE0" w14:textId="77777777" w:rsidR="007B7AAD" w:rsidRPr="000B07F1" w:rsidRDefault="007B7AAD" w:rsidP="008A5381">
            <w:pPr>
              <w:widowControl w:val="0"/>
              <w:autoSpaceDE w:val="0"/>
              <w:autoSpaceDN w:val="0"/>
              <w:adjustRightInd w:val="0"/>
              <w:spacing w:before="60" w:after="60"/>
              <w:ind w:left="102"/>
              <w:rPr>
                <w:rFonts w:cs="Arial"/>
                <w:color w:val="048A70"/>
                <w:szCs w:val="22"/>
              </w:rPr>
            </w:pPr>
            <w:r w:rsidRPr="000B07F1">
              <w:rPr>
                <w:rFonts w:cs="Arial"/>
                <w:b/>
                <w:bCs/>
                <w:color w:val="048A70"/>
                <w:szCs w:val="22"/>
              </w:rPr>
              <w:t>In</w:t>
            </w:r>
            <w:r w:rsidRPr="000B07F1">
              <w:rPr>
                <w:rFonts w:cs="Arial"/>
                <w:b/>
                <w:bCs/>
                <w:color w:val="048A70"/>
                <w:spacing w:val="-2"/>
                <w:szCs w:val="22"/>
              </w:rPr>
              <w:t>d</w:t>
            </w:r>
            <w:r w:rsidRPr="000B07F1">
              <w:rPr>
                <w:rFonts w:cs="Arial"/>
                <w:b/>
                <w:bCs/>
                <w:color w:val="048A70"/>
                <w:szCs w:val="22"/>
              </w:rPr>
              <w:t>ic</w:t>
            </w:r>
            <w:r w:rsidRPr="000B07F1">
              <w:rPr>
                <w:rFonts w:cs="Arial"/>
                <w:b/>
                <w:bCs/>
                <w:color w:val="048A70"/>
                <w:spacing w:val="-4"/>
                <w:szCs w:val="22"/>
              </w:rPr>
              <w:t>a</w:t>
            </w:r>
            <w:r w:rsidRPr="000B07F1">
              <w:rPr>
                <w:rFonts w:cs="Arial"/>
                <w:b/>
                <w:bCs/>
                <w:color w:val="048A70"/>
                <w:szCs w:val="22"/>
              </w:rPr>
              <w:t>tor</w:t>
            </w:r>
          </w:p>
        </w:tc>
        <w:tc>
          <w:tcPr>
            <w:tcW w:w="1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E7F9" w14:textId="77777777" w:rsidR="007B7AAD" w:rsidRPr="00792D22" w:rsidRDefault="007B7AAD" w:rsidP="008A5381">
            <w:pPr>
              <w:widowControl w:val="0"/>
              <w:autoSpaceDE w:val="0"/>
              <w:autoSpaceDN w:val="0"/>
              <w:adjustRightInd w:val="0"/>
              <w:spacing w:before="60" w:after="60"/>
              <w:ind w:left="102" w:right="88"/>
              <w:rPr>
                <w:rFonts w:cs="Arial"/>
                <w:iCs/>
                <w:color w:val="000000" w:themeColor="text1"/>
                <w:spacing w:val="-1"/>
                <w:szCs w:val="22"/>
              </w:rPr>
            </w:pPr>
            <w:r w:rsidRPr="00792D22">
              <w:rPr>
                <w:rFonts w:cs="Arial"/>
                <w:iCs/>
                <w:color w:val="000000" w:themeColor="text1"/>
                <w:spacing w:val="-1"/>
                <w:szCs w:val="22"/>
              </w:rPr>
              <w:t>4.3</w:t>
            </w:r>
            <w:r>
              <w:rPr>
                <w:rFonts w:cs="Arial"/>
                <w:iCs/>
                <w:color w:val="000000" w:themeColor="text1"/>
                <w:spacing w:val="-1"/>
                <w:szCs w:val="22"/>
              </w:rPr>
              <w:t xml:space="preserve"> </w:t>
            </w:r>
            <w:r w:rsidRPr="00792D22">
              <w:rPr>
                <w:rFonts w:cs="Arial"/>
                <w:iCs/>
                <w:color w:val="000000" w:themeColor="text1"/>
                <w:spacing w:val="-1"/>
                <w:szCs w:val="22"/>
              </w:rPr>
              <w:t>The organisation has processes for reporting and responding to potential or actual harm, abuse and/or neglect that may occur for people using services.</w:t>
            </w:r>
          </w:p>
        </w:tc>
      </w:tr>
      <w:tr w:rsidR="007B7AAD" w:rsidRPr="00792D22" w14:paraId="5EEF2AEE" w14:textId="77777777" w:rsidTr="008A5381">
        <w:trPr>
          <w:trHeight w:val="1674"/>
        </w:trPr>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2507" w14:textId="77777777" w:rsidR="007B7AAD" w:rsidRPr="000B07F1" w:rsidRDefault="007B7AAD" w:rsidP="008A5381">
            <w:pPr>
              <w:widowControl w:val="0"/>
              <w:autoSpaceDE w:val="0"/>
              <w:autoSpaceDN w:val="0"/>
              <w:adjustRightInd w:val="0"/>
              <w:spacing w:before="60" w:after="60"/>
              <w:ind w:left="102"/>
              <w:rPr>
                <w:rFonts w:cs="Arial"/>
                <w:b/>
                <w:bCs/>
                <w:color w:val="048A70"/>
                <w:szCs w:val="22"/>
              </w:rPr>
            </w:pPr>
            <w:r w:rsidRPr="000B07F1">
              <w:rPr>
                <w:rFonts w:cs="Arial"/>
                <w:b/>
                <w:bCs/>
                <w:color w:val="048A70"/>
                <w:szCs w:val="22"/>
              </w:rPr>
              <w:t>What</w:t>
            </w:r>
            <w:r w:rsidRPr="000B07F1">
              <w:rPr>
                <w:rFonts w:cs="Arial"/>
                <w:b/>
                <w:bCs/>
                <w:color w:val="048A70"/>
                <w:spacing w:val="1"/>
                <w:szCs w:val="22"/>
              </w:rPr>
              <w:t xml:space="preserve"> </w:t>
            </w:r>
            <w:r w:rsidRPr="000B07F1">
              <w:rPr>
                <w:rFonts w:cs="Arial"/>
                <w:b/>
                <w:bCs/>
                <w:color w:val="048A70"/>
                <w:spacing w:val="-3"/>
                <w:szCs w:val="22"/>
              </w:rPr>
              <w:t>p</w:t>
            </w:r>
            <w:r w:rsidRPr="000B07F1">
              <w:rPr>
                <w:rFonts w:cs="Arial"/>
                <w:b/>
                <w:bCs/>
                <w:color w:val="048A70"/>
                <w:szCs w:val="22"/>
              </w:rPr>
              <w:t>rac</w:t>
            </w:r>
            <w:r w:rsidRPr="000B07F1">
              <w:rPr>
                <w:rFonts w:cs="Arial"/>
                <w:b/>
                <w:bCs/>
                <w:color w:val="048A70"/>
                <w:spacing w:val="-2"/>
                <w:szCs w:val="22"/>
              </w:rPr>
              <w:t>t</w:t>
            </w:r>
            <w:r w:rsidRPr="000B07F1">
              <w:rPr>
                <w:rFonts w:cs="Arial"/>
                <w:b/>
                <w:bCs/>
                <w:color w:val="048A70"/>
                <w:szCs w:val="22"/>
              </w:rPr>
              <w:t>ic</w:t>
            </w:r>
            <w:r w:rsidRPr="000B07F1">
              <w:rPr>
                <w:rFonts w:cs="Arial"/>
                <w:b/>
                <w:bCs/>
                <w:color w:val="048A70"/>
                <w:spacing w:val="-1"/>
                <w:szCs w:val="22"/>
              </w:rPr>
              <w:t>e</w:t>
            </w:r>
            <w:r w:rsidRPr="000B07F1">
              <w:rPr>
                <w:rFonts w:cs="Arial"/>
                <w:b/>
                <w:bCs/>
                <w:color w:val="048A70"/>
                <w:szCs w:val="22"/>
              </w:rPr>
              <w:t>s and pro</w:t>
            </w:r>
            <w:r w:rsidRPr="000B07F1">
              <w:rPr>
                <w:rFonts w:cs="Arial"/>
                <w:b/>
                <w:bCs/>
                <w:color w:val="048A70"/>
                <w:spacing w:val="-1"/>
                <w:szCs w:val="22"/>
              </w:rPr>
              <w:t>c</w:t>
            </w:r>
            <w:r w:rsidRPr="000B07F1">
              <w:rPr>
                <w:rFonts w:cs="Arial"/>
                <w:b/>
                <w:bCs/>
                <w:color w:val="048A70"/>
                <w:szCs w:val="22"/>
              </w:rPr>
              <w:t>e</w:t>
            </w:r>
            <w:r w:rsidRPr="000B07F1">
              <w:rPr>
                <w:rFonts w:cs="Arial"/>
                <w:b/>
                <w:bCs/>
                <w:color w:val="048A70"/>
                <w:spacing w:val="-1"/>
                <w:szCs w:val="22"/>
              </w:rPr>
              <w:t>s</w:t>
            </w:r>
            <w:r w:rsidRPr="000B07F1">
              <w:rPr>
                <w:rFonts w:cs="Arial"/>
                <w:b/>
                <w:bCs/>
                <w:color w:val="048A70"/>
                <w:szCs w:val="22"/>
              </w:rPr>
              <w:t>s</w:t>
            </w:r>
            <w:r w:rsidRPr="000B07F1">
              <w:rPr>
                <w:rFonts w:cs="Arial"/>
                <w:b/>
                <w:bCs/>
                <w:color w:val="048A70"/>
                <w:spacing w:val="-1"/>
                <w:szCs w:val="22"/>
              </w:rPr>
              <w:t>e</w:t>
            </w:r>
            <w:r w:rsidRPr="000B07F1">
              <w:rPr>
                <w:rFonts w:cs="Arial"/>
                <w:b/>
                <w:bCs/>
                <w:color w:val="048A70"/>
                <w:szCs w:val="22"/>
              </w:rPr>
              <w:t>s do</w:t>
            </w:r>
            <w:r w:rsidRPr="000B07F1">
              <w:rPr>
                <w:rFonts w:cs="Arial"/>
                <w:b/>
                <w:bCs/>
                <w:color w:val="048A70"/>
                <w:spacing w:val="-1"/>
                <w:szCs w:val="22"/>
              </w:rPr>
              <w:t>e</w:t>
            </w:r>
            <w:r w:rsidRPr="000B07F1">
              <w:rPr>
                <w:rFonts w:cs="Arial"/>
                <w:b/>
                <w:bCs/>
                <w:color w:val="048A70"/>
                <w:szCs w:val="22"/>
              </w:rPr>
              <w:t>s</w:t>
            </w:r>
            <w:r w:rsidRPr="000B07F1">
              <w:rPr>
                <w:rFonts w:cs="Arial"/>
                <w:b/>
                <w:bCs/>
                <w:color w:val="048A70"/>
                <w:spacing w:val="-2"/>
                <w:szCs w:val="22"/>
              </w:rPr>
              <w:t xml:space="preserve"> </w:t>
            </w:r>
            <w:r w:rsidRPr="000B07F1">
              <w:rPr>
                <w:rFonts w:cs="Arial"/>
                <w:b/>
                <w:bCs/>
                <w:color w:val="048A70"/>
                <w:spacing w:val="-6"/>
                <w:szCs w:val="22"/>
              </w:rPr>
              <w:t>y</w:t>
            </w:r>
            <w:r w:rsidRPr="000B07F1">
              <w:rPr>
                <w:rFonts w:cs="Arial"/>
                <w:b/>
                <w:bCs/>
                <w:color w:val="048A70"/>
                <w:szCs w:val="22"/>
              </w:rPr>
              <w:t>o</w:t>
            </w:r>
            <w:r w:rsidRPr="000B07F1">
              <w:rPr>
                <w:rFonts w:cs="Arial"/>
                <w:b/>
                <w:bCs/>
                <w:color w:val="048A70"/>
                <w:spacing w:val="-2"/>
                <w:szCs w:val="22"/>
              </w:rPr>
              <w:t>u</w:t>
            </w:r>
            <w:r w:rsidRPr="000B07F1">
              <w:rPr>
                <w:rFonts w:cs="Arial"/>
                <w:b/>
                <w:bCs/>
                <w:color w:val="048A70"/>
                <w:szCs w:val="22"/>
              </w:rPr>
              <w:t>r org</w:t>
            </w:r>
            <w:r w:rsidRPr="000B07F1">
              <w:rPr>
                <w:rFonts w:cs="Arial"/>
                <w:b/>
                <w:bCs/>
                <w:color w:val="048A70"/>
                <w:spacing w:val="-1"/>
                <w:szCs w:val="22"/>
              </w:rPr>
              <w:t>a</w:t>
            </w:r>
            <w:r w:rsidRPr="000B07F1">
              <w:rPr>
                <w:rFonts w:cs="Arial"/>
                <w:b/>
                <w:bCs/>
                <w:color w:val="048A70"/>
                <w:szCs w:val="22"/>
              </w:rPr>
              <w:t>nisa</w:t>
            </w:r>
            <w:r w:rsidRPr="000B07F1">
              <w:rPr>
                <w:rFonts w:cs="Arial"/>
                <w:b/>
                <w:bCs/>
                <w:color w:val="048A70"/>
                <w:spacing w:val="-2"/>
                <w:szCs w:val="22"/>
              </w:rPr>
              <w:t>t</w:t>
            </w:r>
            <w:r w:rsidRPr="000B07F1">
              <w:rPr>
                <w:rFonts w:cs="Arial"/>
                <w:b/>
                <w:bCs/>
                <w:color w:val="048A70"/>
                <w:szCs w:val="22"/>
              </w:rPr>
              <w:t>ion h</w:t>
            </w:r>
            <w:r w:rsidRPr="000B07F1">
              <w:rPr>
                <w:rFonts w:cs="Arial"/>
                <w:b/>
                <w:bCs/>
                <w:color w:val="048A70"/>
                <w:spacing w:val="-1"/>
                <w:szCs w:val="22"/>
              </w:rPr>
              <w:t>a</w:t>
            </w:r>
            <w:r w:rsidRPr="000B07F1">
              <w:rPr>
                <w:rFonts w:cs="Arial"/>
                <w:b/>
                <w:bCs/>
                <w:color w:val="048A70"/>
                <w:spacing w:val="-3"/>
                <w:szCs w:val="22"/>
              </w:rPr>
              <w:t>v</w:t>
            </w:r>
            <w:r w:rsidRPr="000B07F1">
              <w:rPr>
                <w:rFonts w:cs="Arial"/>
                <w:b/>
                <w:bCs/>
                <w:color w:val="048A70"/>
                <w:szCs w:val="22"/>
              </w:rPr>
              <w:t>e</w:t>
            </w:r>
            <w:r w:rsidRPr="000B07F1">
              <w:rPr>
                <w:rFonts w:cs="Arial"/>
                <w:b/>
                <w:bCs/>
                <w:color w:val="048A70"/>
                <w:spacing w:val="-2"/>
                <w:szCs w:val="22"/>
              </w:rPr>
              <w:t xml:space="preserve"> </w:t>
            </w:r>
            <w:r w:rsidRPr="000B07F1">
              <w:rPr>
                <w:rFonts w:cs="Arial"/>
                <w:b/>
                <w:bCs/>
                <w:color w:val="048A70"/>
                <w:szCs w:val="22"/>
              </w:rPr>
              <w:t>in place</w:t>
            </w:r>
            <w:r w:rsidRPr="000B07F1">
              <w:rPr>
                <w:rFonts w:cs="Arial"/>
                <w:b/>
                <w:bCs/>
                <w:color w:val="048A70"/>
                <w:spacing w:val="-2"/>
                <w:szCs w:val="22"/>
              </w:rPr>
              <w:t xml:space="preserve"> </w:t>
            </w:r>
            <w:r w:rsidRPr="000B07F1">
              <w:rPr>
                <w:rFonts w:cs="Arial"/>
                <w:b/>
                <w:bCs/>
                <w:color w:val="048A70"/>
                <w:szCs w:val="22"/>
              </w:rPr>
              <w:t>to</w:t>
            </w:r>
            <w:r w:rsidRPr="000B07F1">
              <w:rPr>
                <w:rFonts w:cs="Arial"/>
                <w:b/>
                <w:bCs/>
                <w:color w:val="048A70"/>
                <w:spacing w:val="-2"/>
                <w:szCs w:val="22"/>
              </w:rPr>
              <w:t xml:space="preserve"> </w:t>
            </w:r>
            <w:r w:rsidRPr="000B07F1">
              <w:rPr>
                <w:rFonts w:cs="Arial"/>
                <w:b/>
                <w:bCs/>
                <w:color w:val="048A70"/>
                <w:szCs w:val="22"/>
              </w:rPr>
              <w:t>meet</w:t>
            </w:r>
            <w:r w:rsidRPr="000B07F1">
              <w:rPr>
                <w:rFonts w:cs="Arial"/>
                <w:b/>
                <w:bCs/>
                <w:color w:val="048A70"/>
                <w:spacing w:val="-1"/>
                <w:szCs w:val="22"/>
              </w:rPr>
              <w:t xml:space="preserve"> </w:t>
            </w:r>
            <w:r w:rsidRPr="000B07F1">
              <w:rPr>
                <w:rFonts w:cs="Arial"/>
                <w:b/>
                <w:bCs/>
                <w:color w:val="048A70"/>
                <w:szCs w:val="22"/>
              </w:rPr>
              <w:t>t</w:t>
            </w:r>
            <w:r w:rsidRPr="000B07F1">
              <w:rPr>
                <w:rFonts w:cs="Arial"/>
                <w:b/>
                <w:bCs/>
                <w:color w:val="048A70"/>
                <w:spacing w:val="-3"/>
                <w:szCs w:val="22"/>
              </w:rPr>
              <w:t>h</w:t>
            </w:r>
            <w:r w:rsidRPr="000B07F1">
              <w:rPr>
                <w:rFonts w:cs="Arial"/>
                <w:b/>
                <w:bCs/>
                <w:color w:val="048A70"/>
                <w:szCs w:val="22"/>
              </w:rPr>
              <w:t>is in</w:t>
            </w:r>
            <w:r w:rsidRPr="000B07F1">
              <w:rPr>
                <w:rFonts w:cs="Arial"/>
                <w:b/>
                <w:bCs/>
                <w:color w:val="048A70"/>
                <w:spacing w:val="-2"/>
                <w:szCs w:val="22"/>
              </w:rPr>
              <w:t>d</w:t>
            </w:r>
            <w:r w:rsidRPr="000B07F1">
              <w:rPr>
                <w:rFonts w:cs="Arial"/>
                <w:b/>
                <w:bCs/>
                <w:color w:val="048A70"/>
                <w:szCs w:val="22"/>
              </w:rPr>
              <w:t>ic</w:t>
            </w:r>
            <w:r w:rsidRPr="000B07F1">
              <w:rPr>
                <w:rFonts w:cs="Arial"/>
                <w:b/>
                <w:bCs/>
                <w:color w:val="048A70"/>
                <w:spacing w:val="-4"/>
                <w:szCs w:val="22"/>
              </w:rPr>
              <w:t>a</w:t>
            </w:r>
            <w:r w:rsidRPr="000B07F1">
              <w:rPr>
                <w:rFonts w:cs="Arial"/>
                <w:b/>
                <w:bCs/>
                <w:color w:val="048A70"/>
                <w:szCs w:val="22"/>
              </w:rPr>
              <w:t>tor?</w:t>
            </w:r>
          </w:p>
          <w:p w14:paraId="0F923A03" w14:textId="77777777" w:rsidR="007B7AAD" w:rsidRPr="00792D22" w:rsidRDefault="007B7AAD" w:rsidP="008A5381">
            <w:pPr>
              <w:widowControl w:val="0"/>
              <w:autoSpaceDE w:val="0"/>
              <w:autoSpaceDN w:val="0"/>
              <w:adjustRightInd w:val="0"/>
              <w:spacing w:before="60" w:after="60"/>
              <w:ind w:left="102"/>
              <w:rPr>
                <w:rFonts w:cs="Arial"/>
                <w:color w:val="17365D" w:themeColor="text2" w:themeShade="BF"/>
                <w:szCs w:val="22"/>
              </w:rPr>
            </w:pPr>
            <w:r w:rsidRPr="000E5051">
              <w:rPr>
                <w:rFonts w:cs="Arial"/>
                <w:bCs/>
                <w:i/>
                <w:color w:val="FF0000"/>
                <w:sz w:val="20"/>
                <w:szCs w:val="20"/>
              </w:rPr>
              <w:t xml:space="preserve">Consider all common and service stream/service type mandatory requirements in the </w:t>
            </w:r>
            <w:r w:rsidRPr="00B8108F">
              <w:rPr>
                <w:rFonts w:cs="Arial"/>
                <w:b/>
                <w:bCs/>
                <w:i/>
                <w:color w:val="FF0000"/>
                <w:sz w:val="20"/>
                <w:szCs w:val="20"/>
              </w:rPr>
              <w:t>HSQF User Guide – Self-Assessable Organisations</w:t>
            </w:r>
          </w:p>
        </w:tc>
        <w:tc>
          <w:tcPr>
            <w:tcW w:w="1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4EF7" w14:textId="77777777" w:rsidR="007B7AAD" w:rsidRPr="00792D22"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iCs/>
                <w:color w:val="000000" w:themeColor="text1"/>
                <w:spacing w:val="-1"/>
              </w:rPr>
            </w:pPr>
            <w:r w:rsidRPr="00792D22">
              <w:rPr>
                <w:rFonts w:ascii="Arial" w:eastAsiaTheme="minorEastAsia" w:hAnsi="Arial" w:cs="Arial"/>
                <w:iCs/>
                <w:color w:val="000000" w:themeColor="text1"/>
                <w:spacing w:val="-1"/>
              </w:rPr>
              <w:t xml:space="preserve">At Quality and Care services we have processes for responding to potential or actual harm, </w:t>
            </w:r>
            <w:proofErr w:type="gramStart"/>
            <w:r w:rsidRPr="00792D22">
              <w:rPr>
                <w:rFonts w:ascii="Arial" w:eastAsiaTheme="minorEastAsia" w:hAnsi="Arial" w:cs="Arial"/>
                <w:iCs/>
                <w:color w:val="000000" w:themeColor="text1"/>
                <w:spacing w:val="-1"/>
              </w:rPr>
              <w:t>abuse</w:t>
            </w:r>
            <w:proofErr w:type="gramEnd"/>
            <w:r w:rsidRPr="00792D22">
              <w:rPr>
                <w:rFonts w:ascii="Arial" w:eastAsiaTheme="minorEastAsia" w:hAnsi="Arial" w:cs="Arial"/>
                <w:iCs/>
                <w:color w:val="000000" w:themeColor="text1"/>
                <w:spacing w:val="-1"/>
              </w:rPr>
              <w:t xml:space="preserve"> and neglect – these require incidents to be recorded in the incident register.</w:t>
            </w:r>
          </w:p>
          <w:p w14:paraId="5A8A5DAE" w14:textId="77777777" w:rsidR="007B7AAD" w:rsidRPr="00792D22"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color w:val="000000" w:themeColor="text1"/>
              </w:rPr>
            </w:pPr>
            <w:r w:rsidRPr="00792D22">
              <w:rPr>
                <w:rFonts w:ascii="Arial" w:eastAsiaTheme="minorEastAsia" w:hAnsi="Arial" w:cs="Arial"/>
                <w:iCs/>
                <w:color w:val="000000" w:themeColor="text1"/>
                <w:spacing w:val="-1"/>
              </w:rPr>
              <w:t>A recent review of the incident register identified that not all critical incidents are being recorded in the register and therefore it cannot be confirmed that all incidents have been reported to the department as required.</w:t>
            </w:r>
          </w:p>
          <w:p w14:paraId="0938B11C" w14:textId="77777777" w:rsidR="007B7AAD" w:rsidRPr="00792D22"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color w:val="000000" w:themeColor="text1"/>
              </w:rPr>
            </w:pPr>
            <w:r w:rsidRPr="00792D22">
              <w:rPr>
                <w:rFonts w:ascii="Arial" w:eastAsiaTheme="minorEastAsia" w:hAnsi="Arial" w:cs="Arial"/>
                <w:iCs/>
                <w:color w:val="000000" w:themeColor="text1"/>
                <w:spacing w:val="-1"/>
              </w:rPr>
              <w:t>Our policy for reporting potential or actual harm is currently under review and is not available to staff.</w:t>
            </w:r>
          </w:p>
        </w:tc>
      </w:tr>
      <w:tr w:rsidR="007B7AAD" w:rsidRPr="00792D22" w14:paraId="5BAED552" w14:textId="77777777" w:rsidTr="008A5381">
        <w:trPr>
          <w:trHeight w:hRule="exact" w:val="711"/>
        </w:trPr>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C94D" w14:textId="77777777" w:rsidR="007B7AAD" w:rsidRPr="00792D22" w:rsidRDefault="007B7AAD" w:rsidP="008A5381">
            <w:pPr>
              <w:widowControl w:val="0"/>
              <w:autoSpaceDE w:val="0"/>
              <w:autoSpaceDN w:val="0"/>
              <w:adjustRightInd w:val="0"/>
              <w:spacing w:before="60" w:after="60"/>
              <w:ind w:left="102"/>
              <w:rPr>
                <w:rFonts w:cs="Arial"/>
                <w:color w:val="17365D" w:themeColor="text2" w:themeShade="BF"/>
                <w:szCs w:val="22"/>
              </w:rPr>
            </w:pPr>
            <w:r w:rsidRPr="000B07F1">
              <w:rPr>
                <w:rFonts w:cs="Arial"/>
                <w:b/>
                <w:bCs/>
                <w:color w:val="048A70"/>
                <w:spacing w:val="-1"/>
                <w:szCs w:val="22"/>
              </w:rPr>
              <w:t>S</w:t>
            </w:r>
            <w:r w:rsidRPr="000B07F1">
              <w:rPr>
                <w:rFonts w:cs="Arial"/>
                <w:b/>
                <w:bCs/>
                <w:color w:val="048A70"/>
                <w:szCs w:val="22"/>
              </w:rPr>
              <w:t>el</w:t>
            </w:r>
            <w:r w:rsidRPr="000B07F1">
              <w:rPr>
                <w:rFonts w:cs="Arial"/>
                <w:b/>
                <w:bCs/>
                <w:color w:val="048A70"/>
                <w:spacing w:val="2"/>
                <w:szCs w:val="22"/>
              </w:rPr>
              <w:t>f</w:t>
            </w:r>
            <w:r w:rsidRPr="000B07F1">
              <w:rPr>
                <w:rFonts w:cs="Arial"/>
                <w:b/>
                <w:bCs/>
                <w:color w:val="048A70"/>
                <w:szCs w:val="22"/>
              </w:rPr>
              <w:t>-</w:t>
            </w:r>
            <w:r w:rsidRPr="000B07F1">
              <w:rPr>
                <w:rFonts w:cs="Arial"/>
                <w:b/>
                <w:bCs/>
                <w:color w:val="048A70"/>
                <w:spacing w:val="-2"/>
                <w:szCs w:val="22"/>
              </w:rPr>
              <w:t>r</w:t>
            </w:r>
            <w:r w:rsidRPr="000B07F1">
              <w:rPr>
                <w:rFonts w:cs="Arial"/>
                <w:b/>
                <w:bCs/>
                <w:color w:val="048A70"/>
                <w:spacing w:val="-3"/>
                <w:szCs w:val="22"/>
              </w:rPr>
              <w:t>a</w:t>
            </w:r>
            <w:r w:rsidRPr="000B07F1">
              <w:rPr>
                <w:rFonts w:cs="Arial"/>
                <w:b/>
                <w:bCs/>
                <w:color w:val="048A70"/>
                <w:szCs w:val="22"/>
              </w:rPr>
              <w:t>ting</w:t>
            </w:r>
          </w:p>
        </w:tc>
        <w:tc>
          <w:tcPr>
            <w:tcW w:w="1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4479" w14:textId="77777777" w:rsidR="007B7AAD" w:rsidRPr="00792D22" w:rsidRDefault="007B7AAD" w:rsidP="008A5381">
            <w:pPr>
              <w:widowControl w:val="0"/>
              <w:autoSpaceDE w:val="0"/>
              <w:autoSpaceDN w:val="0"/>
              <w:adjustRightInd w:val="0"/>
              <w:spacing w:before="60" w:after="60" w:line="240" w:lineRule="exact"/>
              <w:rPr>
                <w:rFonts w:cs="Arial"/>
                <w:color w:val="000000" w:themeColor="text1"/>
                <w:szCs w:val="22"/>
              </w:rPr>
            </w:pPr>
            <w:r w:rsidRPr="00792D22">
              <w:rPr>
                <w:rFonts w:cs="Arial"/>
                <w:color w:val="FF0000"/>
                <w:szCs w:val="22"/>
              </w:rPr>
              <w:t xml:space="preserve"> </w:t>
            </w:r>
            <w:r w:rsidRPr="00792D22">
              <w:rPr>
                <w:rFonts w:cs="Arial"/>
                <w:color w:val="000000" w:themeColor="text1"/>
                <w:szCs w:val="22"/>
              </w:rPr>
              <w:fldChar w:fldCharType="begin">
                <w:ffData>
                  <w:name w:val=""/>
                  <w:enabled/>
                  <w:calcOnExit w:val="0"/>
                  <w:checkBox>
                    <w:sizeAuto/>
                    <w:default w:val="0"/>
                  </w:checkBox>
                </w:ffData>
              </w:fldChar>
            </w:r>
            <w:r w:rsidRPr="00792D22">
              <w:rPr>
                <w:rFonts w:cs="Arial"/>
                <w:color w:val="000000" w:themeColor="text1"/>
                <w:szCs w:val="22"/>
              </w:rPr>
              <w:instrText xml:space="preserve"> FORMCHECKBOX </w:instrText>
            </w:r>
            <w:r w:rsidR="00BB4E00">
              <w:rPr>
                <w:rFonts w:cs="Arial"/>
                <w:color w:val="000000" w:themeColor="text1"/>
                <w:szCs w:val="22"/>
              </w:rPr>
            </w:r>
            <w:r w:rsidR="00BB4E00">
              <w:rPr>
                <w:rFonts w:cs="Arial"/>
                <w:color w:val="000000" w:themeColor="text1"/>
                <w:szCs w:val="22"/>
              </w:rPr>
              <w:fldChar w:fldCharType="separate"/>
            </w:r>
            <w:r w:rsidRPr="00792D22">
              <w:rPr>
                <w:rFonts w:cs="Arial"/>
                <w:color w:val="000000" w:themeColor="text1"/>
                <w:szCs w:val="22"/>
              </w:rPr>
              <w:fldChar w:fldCharType="end"/>
            </w:r>
            <w:r w:rsidRPr="00792D22">
              <w:rPr>
                <w:rFonts w:cs="Arial"/>
                <w:color w:val="000000" w:themeColor="text1"/>
                <w:szCs w:val="22"/>
              </w:rPr>
              <w:t xml:space="preserve"> Met  </w:t>
            </w:r>
            <w:r w:rsidRPr="00792D22">
              <w:rPr>
                <w:rFonts w:cs="Arial"/>
                <w:b/>
                <w:color w:val="000000" w:themeColor="text1"/>
                <w:szCs w:val="22"/>
              </w:rPr>
              <w:fldChar w:fldCharType="begin">
                <w:ffData>
                  <w:name w:val=""/>
                  <w:enabled/>
                  <w:calcOnExit w:val="0"/>
                  <w:checkBox>
                    <w:sizeAuto/>
                    <w:default w:val="0"/>
                  </w:checkBox>
                </w:ffData>
              </w:fldChar>
            </w:r>
            <w:r w:rsidRPr="00792D22">
              <w:rPr>
                <w:rFonts w:cs="Arial"/>
                <w:b/>
                <w:color w:val="000000" w:themeColor="text1"/>
                <w:szCs w:val="22"/>
              </w:rPr>
              <w:instrText xml:space="preserve"> FORMCHECKBOX </w:instrText>
            </w:r>
            <w:r w:rsidR="00BB4E00">
              <w:rPr>
                <w:rFonts w:cs="Arial"/>
                <w:b/>
                <w:color w:val="000000" w:themeColor="text1"/>
                <w:szCs w:val="22"/>
              </w:rPr>
            </w:r>
            <w:r w:rsidR="00BB4E00">
              <w:rPr>
                <w:rFonts w:cs="Arial"/>
                <w:b/>
                <w:color w:val="000000" w:themeColor="text1"/>
                <w:szCs w:val="22"/>
              </w:rPr>
              <w:fldChar w:fldCharType="separate"/>
            </w:r>
            <w:r w:rsidRPr="00792D22">
              <w:rPr>
                <w:rFonts w:cs="Arial"/>
                <w:b/>
                <w:color w:val="000000" w:themeColor="text1"/>
                <w:szCs w:val="22"/>
              </w:rPr>
              <w:fldChar w:fldCharType="end"/>
            </w:r>
            <w:r w:rsidRPr="00792D22">
              <w:rPr>
                <w:rFonts w:cs="Arial"/>
                <w:color w:val="000000" w:themeColor="text1"/>
                <w:szCs w:val="22"/>
              </w:rPr>
              <w:t xml:space="preserve"> Partially met  </w:t>
            </w:r>
            <w:r w:rsidRPr="00792D22">
              <w:rPr>
                <w:rFonts w:cs="Arial"/>
                <w:b/>
                <w:color w:val="000000" w:themeColor="text1"/>
                <w:szCs w:val="22"/>
              </w:rPr>
              <w:fldChar w:fldCharType="begin">
                <w:ffData>
                  <w:name w:val=""/>
                  <w:enabled/>
                  <w:calcOnExit w:val="0"/>
                  <w:checkBox>
                    <w:sizeAuto/>
                    <w:default w:val="1"/>
                  </w:checkBox>
                </w:ffData>
              </w:fldChar>
            </w:r>
            <w:r w:rsidRPr="00792D22">
              <w:rPr>
                <w:rFonts w:cs="Arial"/>
                <w:b/>
                <w:color w:val="000000" w:themeColor="text1"/>
                <w:szCs w:val="22"/>
              </w:rPr>
              <w:instrText xml:space="preserve"> FORMCHECKBOX </w:instrText>
            </w:r>
            <w:r w:rsidR="00BB4E00">
              <w:rPr>
                <w:rFonts w:cs="Arial"/>
                <w:b/>
                <w:color w:val="000000" w:themeColor="text1"/>
                <w:szCs w:val="22"/>
              </w:rPr>
            </w:r>
            <w:r w:rsidR="00BB4E00">
              <w:rPr>
                <w:rFonts w:cs="Arial"/>
                <w:b/>
                <w:color w:val="000000" w:themeColor="text1"/>
                <w:szCs w:val="22"/>
              </w:rPr>
              <w:fldChar w:fldCharType="separate"/>
            </w:r>
            <w:r w:rsidRPr="00792D22">
              <w:rPr>
                <w:rFonts w:cs="Arial"/>
                <w:b/>
                <w:color w:val="000000" w:themeColor="text1"/>
                <w:szCs w:val="22"/>
              </w:rPr>
              <w:fldChar w:fldCharType="end"/>
            </w:r>
            <w:r w:rsidRPr="00792D22">
              <w:rPr>
                <w:rFonts w:cs="Arial"/>
                <w:color w:val="000000" w:themeColor="text1"/>
                <w:szCs w:val="22"/>
              </w:rPr>
              <w:t xml:space="preserve"> Not met</w:t>
            </w:r>
          </w:p>
          <w:p w14:paraId="4388A3F5" w14:textId="77777777" w:rsidR="007B7AAD" w:rsidRPr="00792D22" w:rsidRDefault="007B7AAD" w:rsidP="008A5381">
            <w:pPr>
              <w:widowControl w:val="0"/>
              <w:autoSpaceDE w:val="0"/>
              <w:autoSpaceDN w:val="0"/>
              <w:adjustRightInd w:val="0"/>
              <w:spacing w:before="60" w:after="60" w:line="240" w:lineRule="exact"/>
              <w:rPr>
                <w:rFonts w:cs="Arial"/>
                <w:color w:val="FF0000"/>
                <w:szCs w:val="22"/>
              </w:rPr>
            </w:pPr>
            <w:r w:rsidRPr="00792D22">
              <w:rPr>
                <w:rFonts w:cs="Arial"/>
                <w:b/>
                <w:color w:val="000000" w:themeColor="text1"/>
                <w:szCs w:val="22"/>
              </w:rPr>
              <w:t>(</w:t>
            </w:r>
            <w:r w:rsidRPr="00792D22">
              <w:rPr>
                <w:rFonts w:cs="Arial"/>
                <w:b/>
                <w:i/>
                <w:iCs/>
                <w:color w:val="000000" w:themeColor="text1"/>
                <w:spacing w:val="-1"/>
                <w:szCs w:val="22"/>
              </w:rPr>
              <w:t xml:space="preserve">Rating due to Common mandatory requirement in the HSQF User Guide </w:t>
            </w:r>
            <w:r>
              <w:rPr>
                <w:rFonts w:cs="Arial"/>
                <w:b/>
                <w:i/>
                <w:iCs/>
                <w:color w:val="000000" w:themeColor="text1"/>
                <w:spacing w:val="-1"/>
                <w:szCs w:val="22"/>
              </w:rPr>
              <w:t>- S</w:t>
            </w:r>
            <w:r w:rsidRPr="00792D22">
              <w:rPr>
                <w:rFonts w:cs="Arial"/>
                <w:b/>
                <w:i/>
                <w:iCs/>
                <w:color w:val="000000" w:themeColor="text1"/>
                <w:spacing w:val="-1"/>
                <w:szCs w:val="22"/>
              </w:rPr>
              <w:t>elf-</w:t>
            </w:r>
            <w:r>
              <w:rPr>
                <w:rFonts w:cs="Arial"/>
                <w:b/>
                <w:i/>
                <w:iCs/>
                <w:color w:val="000000" w:themeColor="text1"/>
                <w:spacing w:val="-1"/>
                <w:szCs w:val="22"/>
              </w:rPr>
              <w:t>A</w:t>
            </w:r>
            <w:r w:rsidRPr="00792D22">
              <w:rPr>
                <w:rFonts w:cs="Arial"/>
                <w:b/>
                <w:i/>
                <w:iCs/>
                <w:color w:val="000000" w:themeColor="text1"/>
                <w:spacing w:val="-1"/>
                <w:szCs w:val="22"/>
              </w:rPr>
              <w:t xml:space="preserve">ssessable </w:t>
            </w:r>
            <w:r>
              <w:rPr>
                <w:rFonts w:cs="Arial"/>
                <w:b/>
                <w:i/>
                <w:iCs/>
                <w:color w:val="000000" w:themeColor="text1"/>
                <w:spacing w:val="-1"/>
                <w:szCs w:val="22"/>
              </w:rPr>
              <w:t>O</w:t>
            </w:r>
            <w:r w:rsidRPr="00792D22">
              <w:rPr>
                <w:rFonts w:cs="Arial"/>
                <w:b/>
                <w:i/>
                <w:iCs/>
                <w:color w:val="000000" w:themeColor="text1"/>
                <w:spacing w:val="-1"/>
                <w:szCs w:val="22"/>
              </w:rPr>
              <w:t>rganisations )</w:t>
            </w:r>
          </w:p>
          <w:p w14:paraId="6C06CB36" w14:textId="77777777" w:rsidR="007B7AAD" w:rsidRPr="00792D22" w:rsidRDefault="007B7AAD" w:rsidP="008A5381">
            <w:pPr>
              <w:widowControl w:val="0"/>
              <w:tabs>
                <w:tab w:val="left" w:pos="362"/>
              </w:tabs>
              <w:autoSpaceDE w:val="0"/>
              <w:autoSpaceDN w:val="0"/>
              <w:adjustRightInd w:val="0"/>
              <w:spacing w:before="60" w:after="60" w:line="254" w:lineRule="exact"/>
              <w:ind w:hanging="260"/>
              <w:rPr>
                <w:rFonts w:cs="Arial"/>
                <w:color w:val="FF0000"/>
                <w:szCs w:val="22"/>
              </w:rPr>
            </w:pPr>
          </w:p>
        </w:tc>
      </w:tr>
      <w:tr w:rsidR="007B7AAD" w:rsidRPr="00F127A9" w14:paraId="4C51E292" w14:textId="77777777" w:rsidTr="008A5381">
        <w:trPr>
          <w:trHeight w:hRule="exact" w:val="2550"/>
        </w:trPr>
        <w:tc>
          <w:tcPr>
            <w:tcW w:w="2627" w:type="dxa"/>
            <w:tcBorders>
              <w:top w:val="single" w:sz="4" w:space="0" w:color="000000"/>
              <w:left w:val="single" w:sz="4" w:space="0" w:color="000000"/>
              <w:bottom w:val="single" w:sz="4" w:space="0" w:color="auto"/>
              <w:right w:val="single" w:sz="4" w:space="0" w:color="000000"/>
            </w:tcBorders>
            <w:shd w:val="clear" w:color="auto" w:fill="auto"/>
            <w:vAlign w:val="center"/>
          </w:tcPr>
          <w:p w14:paraId="5D3A8A9F" w14:textId="77777777" w:rsidR="007B7AAD" w:rsidRPr="00F127A9" w:rsidRDefault="007B7AAD" w:rsidP="008A5381">
            <w:pPr>
              <w:widowControl w:val="0"/>
              <w:autoSpaceDE w:val="0"/>
              <w:autoSpaceDN w:val="0"/>
              <w:adjustRightInd w:val="0"/>
              <w:spacing w:before="60" w:after="60"/>
              <w:ind w:left="102" w:right="119"/>
              <w:rPr>
                <w:rFonts w:cs="Arial"/>
                <w:szCs w:val="22"/>
              </w:rPr>
            </w:pPr>
            <w:r w:rsidRPr="000B07F1">
              <w:rPr>
                <w:rFonts w:cs="Arial"/>
                <w:b/>
                <w:iCs/>
                <w:color w:val="048A70"/>
                <w:spacing w:val="-1"/>
                <w:szCs w:val="22"/>
              </w:rPr>
              <w:t>What needs to be recorded in the Continuous Improvement Plan?</w:t>
            </w:r>
          </w:p>
        </w:tc>
        <w:tc>
          <w:tcPr>
            <w:tcW w:w="11974" w:type="dxa"/>
            <w:tcBorders>
              <w:top w:val="single" w:sz="4" w:space="0" w:color="000000"/>
              <w:left w:val="single" w:sz="4" w:space="0" w:color="000000"/>
              <w:bottom w:val="single" w:sz="4" w:space="0" w:color="auto"/>
              <w:right w:val="single" w:sz="4" w:space="0" w:color="000000"/>
            </w:tcBorders>
            <w:shd w:val="clear" w:color="auto" w:fill="auto"/>
            <w:vAlign w:val="center"/>
          </w:tcPr>
          <w:p w14:paraId="29E4DBD1" w14:textId="77777777" w:rsidR="007B7AAD" w:rsidRPr="00F127A9"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iCs/>
                <w:spacing w:val="-1"/>
              </w:rPr>
            </w:pPr>
            <w:r w:rsidRPr="00F127A9">
              <w:rPr>
                <w:rFonts w:ascii="Arial" w:eastAsiaTheme="minorEastAsia" w:hAnsi="Arial" w:cs="Arial"/>
                <w:iCs/>
                <w:spacing w:val="-1"/>
              </w:rPr>
              <w:t>Complete review of the policy for reporting potential or actual harm and progress to the management committee for approval – making sure that the new policy aligns with the processes for responding to potential or actual harm</w:t>
            </w:r>
          </w:p>
          <w:p w14:paraId="4BD1A389" w14:textId="77777777" w:rsidR="007B7AAD" w:rsidRPr="00F127A9"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iCs/>
                <w:spacing w:val="-1"/>
              </w:rPr>
            </w:pPr>
            <w:r w:rsidRPr="00F127A9">
              <w:rPr>
                <w:rFonts w:ascii="Arial" w:eastAsiaTheme="minorEastAsia" w:hAnsi="Arial" w:cs="Arial"/>
                <w:iCs/>
                <w:spacing w:val="-1"/>
              </w:rPr>
              <w:t>Publish the new policy and conduct staff training session on the policy and the processes for critical incident reporting</w:t>
            </w:r>
          </w:p>
          <w:p w14:paraId="447BAAF7" w14:textId="77777777" w:rsidR="007B7AAD" w:rsidRPr="00F127A9"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iCs/>
                <w:spacing w:val="-1"/>
              </w:rPr>
            </w:pPr>
            <w:r w:rsidRPr="00F127A9">
              <w:rPr>
                <w:rFonts w:ascii="Arial" w:eastAsiaTheme="minorEastAsia" w:hAnsi="Arial" w:cs="Arial"/>
                <w:iCs/>
                <w:spacing w:val="-1"/>
              </w:rPr>
              <w:t>Conduct regular reviews of critical incident reporting to ensure that the register and processes are being implemented correctly</w:t>
            </w:r>
          </w:p>
          <w:p w14:paraId="575AAAA8" w14:textId="77777777" w:rsidR="007B7AAD" w:rsidRPr="00F127A9" w:rsidRDefault="007B7AAD" w:rsidP="007B7AAD">
            <w:pPr>
              <w:pStyle w:val="ListParagraph"/>
              <w:widowControl w:val="0"/>
              <w:numPr>
                <w:ilvl w:val="0"/>
                <w:numId w:val="6"/>
              </w:numPr>
              <w:tabs>
                <w:tab w:val="left" w:pos="822"/>
              </w:tabs>
              <w:autoSpaceDE w:val="0"/>
              <w:autoSpaceDN w:val="0"/>
              <w:adjustRightInd w:val="0"/>
              <w:spacing w:before="60" w:after="60" w:line="240" w:lineRule="auto"/>
              <w:ind w:left="357" w:right="369" w:hanging="289"/>
              <w:contextualSpacing w:val="0"/>
              <w:rPr>
                <w:rFonts w:ascii="Arial" w:eastAsiaTheme="minorEastAsia" w:hAnsi="Arial" w:cs="Arial"/>
              </w:rPr>
            </w:pPr>
            <w:r>
              <w:rPr>
                <w:rFonts w:ascii="Arial" w:eastAsiaTheme="minorEastAsia" w:hAnsi="Arial" w:cs="Arial"/>
                <w:iCs/>
                <w:spacing w:val="-1"/>
              </w:rPr>
              <w:t>Prepare report for the ma</w:t>
            </w:r>
            <w:r w:rsidRPr="00F127A9">
              <w:rPr>
                <w:rFonts w:ascii="Arial" w:eastAsiaTheme="minorEastAsia" w:hAnsi="Arial" w:cs="Arial"/>
                <w:iCs/>
                <w:spacing w:val="-1"/>
              </w:rPr>
              <w:t xml:space="preserve">nagement committee on the effectiveness of implementation and the number of critical and other incidents reported </w:t>
            </w:r>
          </w:p>
        </w:tc>
      </w:tr>
    </w:tbl>
    <w:p w14:paraId="7C6DD852" w14:textId="77777777" w:rsidR="007B7AAD" w:rsidRPr="00F127A9" w:rsidRDefault="007B7AAD" w:rsidP="007B7AAD">
      <w:pPr>
        <w:rPr>
          <w:rFonts w:cs="Arial"/>
          <w:szCs w:val="22"/>
        </w:rPr>
      </w:pPr>
    </w:p>
    <w:p w14:paraId="1D10C777" w14:textId="77777777" w:rsidR="007B7AAD" w:rsidRDefault="007B7AAD" w:rsidP="007B7AAD">
      <w:pPr>
        <w:rPr>
          <w:rFonts w:cs="Arial"/>
          <w:szCs w:val="22"/>
        </w:rPr>
        <w:sectPr w:rsidR="007B7AAD" w:rsidSect="008A5381">
          <w:footerReference w:type="default" r:id="rId32"/>
          <w:pgSz w:w="16838" w:h="11906" w:orient="landscape" w:code="9"/>
          <w:pgMar w:top="1134" w:right="851" w:bottom="992" w:left="1134" w:header="709" w:footer="709" w:gutter="0"/>
          <w:cols w:space="708"/>
          <w:docGrid w:linePitch="360"/>
        </w:sectPr>
      </w:pPr>
    </w:p>
    <w:p w14:paraId="27C0D582" w14:textId="744A730B" w:rsidR="007B7AAD" w:rsidRPr="005D2029" w:rsidRDefault="007B7AAD" w:rsidP="007B7AAD">
      <w:pPr>
        <w:pStyle w:val="Heading1"/>
        <w:rPr>
          <w:color w:val="048A70"/>
        </w:rPr>
      </w:pPr>
      <w:bookmarkStart w:id="74" w:name="_Toc454346904"/>
      <w:bookmarkStart w:id="75" w:name="_Toc26274857"/>
      <w:bookmarkStart w:id="76" w:name="_Toc98749280"/>
      <w:r w:rsidRPr="005D2029">
        <w:rPr>
          <w:color w:val="048A70"/>
        </w:rPr>
        <w:lastRenderedPageBreak/>
        <w:t xml:space="preserve">Appendix </w:t>
      </w:r>
      <w:r w:rsidR="003965C5">
        <w:rPr>
          <w:color w:val="048A70"/>
        </w:rPr>
        <w:t>2</w:t>
      </w:r>
      <w:r w:rsidRPr="005D2029">
        <w:rPr>
          <w:color w:val="048A70"/>
        </w:rPr>
        <w:t xml:space="preserve"> – Example Continuous Improvement Plan</w:t>
      </w:r>
      <w:bookmarkEnd w:id="74"/>
      <w:bookmarkEnd w:id="75"/>
      <w:bookmarkEnd w:id="76"/>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51"/>
        <w:gridCol w:w="4277"/>
        <w:gridCol w:w="1560"/>
        <w:gridCol w:w="2184"/>
        <w:gridCol w:w="1841"/>
        <w:gridCol w:w="2114"/>
      </w:tblGrid>
      <w:tr w:rsidR="007B7AAD" w:rsidRPr="005D5AB7" w14:paraId="1F1B578B" w14:textId="77777777" w:rsidTr="00A81B70">
        <w:trPr>
          <w:tblHeader/>
          <w:jc w:val="center"/>
        </w:trPr>
        <w:tc>
          <w:tcPr>
            <w:tcW w:w="1215" w:type="dxa"/>
            <w:tcBorders>
              <w:top w:val="single" w:sz="4" w:space="0" w:color="auto"/>
              <w:left w:val="single" w:sz="4" w:space="0" w:color="auto"/>
              <w:bottom w:val="single" w:sz="4" w:space="0" w:color="auto"/>
              <w:right w:val="single" w:sz="4" w:space="0" w:color="auto"/>
            </w:tcBorders>
            <w:shd w:val="clear" w:color="auto" w:fill="64BAAF"/>
          </w:tcPr>
          <w:p w14:paraId="2BCB9553" w14:textId="77777777" w:rsidR="007B7AAD" w:rsidRPr="005D5AB7" w:rsidRDefault="007B7AAD" w:rsidP="008A5381">
            <w:pPr>
              <w:spacing w:before="60" w:after="60"/>
              <w:rPr>
                <w:rFonts w:cs="Arial"/>
                <w:b/>
                <w:szCs w:val="22"/>
              </w:rPr>
            </w:pPr>
            <w:r w:rsidRPr="005D5AB7">
              <w:rPr>
                <w:rFonts w:cs="Arial"/>
                <w:b/>
                <w:szCs w:val="22"/>
              </w:rPr>
              <w:t>Standard indicator</w:t>
            </w:r>
          </w:p>
        </w:tc>
        <w:tc>
          <w:tcPr>
            <w:tcW w:w="1551" w:type="dxa"/>
            <w:tcBorders>
              <w:top w:val="single" w:sz="4" w:space="0" w:color="auto"/>
              <w:left w:val="single" w:sz="4" w:space="0" w:color="auto"/>
              <w:bottom w:val="single" w:sz="4" w:space="0" w:color="auto"/>
              <w:right w:val="single" w:sz="4" w:space="0" w:color="auto"/>
            </w:tcBorders>
            <w:shd w:val="clear" w:color="auto" w:fill="64BAAF"/>
          </w:tcPr>
          <w:p w14:paraId="3C2C545D" w14:textId="77777777" w:rsidR="007B7AAD" w:rsidRPr="005D5AB7" w:rsidRDefault="007B7AAD" w:rsidP="008A5381">
            <w:pPr>
              <w:spacing w:before="60" w:after="60"/>
              <w:rPr>
                <w:rFonts w:cs="Arial"/>
                <w:b/>
                <w:szCs w:val="22"/>
              </w:rPr>
            </w:pPr>
            <w:r w:rsidRPr="005D5AB7">
              <w:rPr>
                <w:rFonts w:cs="Arial"/>
                <w:b/>
                <w:szCs w:val="22"/>
              </w:rPr>
              <w:t>Rating from self-assessment and date identified</w:t>
            </w:r>
          </w:p>
        </w:tc>
        <w:tc>
          <w:tcPr>
            <w:tcW w:w="4277" w:type="dxa"/>
            <w:tcBorders>
              <w:top w:val="single" w:sz="4" w:space="0" w:color="auto"/>
              <w:left w:val="single" w:sz="4" w:space="0" w:color="auto"/>
              <w:bottom w:val="single" w:sz="4" w:space="0" w:color="auto"/>
              <w:right w:val="single" w:sz="4" w:space="0" w:color="auto"/>
            </w:tcBorders>
            <w:shd w:val="clear" w:color="auto" w:fill="64BAAF"/>
          </w:tcPr>
          <w:p w14:paraId="0BAD4B01" w14:textId="77777777" w:rsidR="007B7AAD" w:rsidRPr="005D5AB7" w:rsidRDefault="007B7AAD" w:rsidP="008A5381">
            <w:pPr>
              <w:spacing w:before="60" w:after="60"/>
              <w:rPr>
                <w:rFonts w:cs="Arial"/>
                <w:b/>
                <w:szCs w:val="22"/>
              </w:rPr>
            </w:pPr>
            <w:r w:rsidRPr="005D5AB7">
              <w:rPr>
                <w:rFonts w:cs="Arial"/>
                <w:b/>
                <w:szCs w:val="22"/>
              </w:rPr>
              <w:t>Issue and improvement action required</w:t>
            </w:r>
          </w:p>
          <w:p w14:paraId="12232954" w14:textId="77777777" w:rsidR="007B7AAD" w:rsidRPr="005D5AB7" w:rsidRDefault="007B7AAD" w:rsidP="008A5381">
            <w:pPr>
              <w:spacing w:before="60" w:after="60"/>
              <w:rPr>
                <w:rFonts w:cs="Arial"/>
                <w:b/>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64BAAF"/>
          </w:tcPr>
          <w:p w14:paraId="69F52553" w14:textId="77777777" w:rsidR="007B7AAD" w:rsidRPr="005D5AB7" w:rsidRDefault="007B7AAD" w:rsidP="008A5381">
            <w:pPr>
              <w:spacing w:before="60" w:after="60"/>
              <w:rPr>
                <w:rFonts w:cs="Arial"/>
                <w:b/>
                <w:szCs w:val="22"/>
              </w:rPr>
            </w:pPr>
            <w:r w:rsidRPr="005D5AB7">
              <w:rPr>
                <w:rFonts w:cs="Arial"/>
                <w:b/>
                <w:szCs w:val="22"/>
              </w:rPr>
              <w:t>Responsible person to action</w:t>
            </w:r>
          </w:p>
        </w:tc>
        <w:tc>
          <w:tcPr>
            <w:tcW w:w="2184" w:type="dxa"/>
            <w:tcBorders>
              <w:top w:val="single" w:sz="4" w:space="0" w:color="auto"/>
              <w:left w:val="single" w:sz="4" w:space="0" w:color="auto"/>
              <w:bottom w:val="single" w:sz="4" w:space="0" w:color="auto"/>
              <w:right w:val="single" w:sz="4" w:space="0" w:color="auto"/>
            </w:tcBorders>
            <w:shd w:val="clear" w:color="auto" w:fill="64BAAF"/>
          </w:tcPr>
          <w:p w14:paraId="7CA5C8A0" w14:textId="77777777" w:rsidR="007B7AAD" w:rsidRPr="005D5AB7" w:rsidRDefault="007B7AAD" w:rsidP="008A5381">
            <w:pPr>
              <w:spacing w:before="60" w:after="60"/>
              <w:rPr>
                <w:rFonts w:cs="Arial"/>
                <w:b/>
                <w:color w:val="000000"/>
                <w:szCs w:val="22"/>
              </w:rPr>
            </w:pPr>
            <w:r w:rsidRPr="005D5AB7">
              <w:rPr>
                <w:rFonts w:cs="Arial"/>
                <w:b/>
                <w:szCs w:val="22"/>
              </w:rPr>
              <w:t>Required by date</w:t>
            </w:r>
          </w:p>
        </w:tc>
        <w:tc>
          <w:tcPr>
            <w:tcW w:w="1841" w:type="dxa"/>
            <w:tcBorders>
              <w:top w:val="single" w:sz="4" w:space="0" w:color="auto"/>
              <w:left w:val="single" w:sz="4" w:space="0" w:color="auto"/>
              <w:bottom w:val="single" w:sz="4" w:space="0" w:color="auto"/>
              <w:right w:val="single" w:sz="4" w:space="0" w:color="auto"/>
            </w:tcBorders>
            <w:shd w:val="clear" w:color="auto" w:fill="64BAAF"/>
          </w:tcPr>
          <w:p w14:paraId="7F0E9C68" w14:textId="77777777" w:rsidR="007B7AAD" w:rsidRPr="005D5AB7" w:rsidRDefault="007B7AAD" w:rsidP="008A5381">
            <w:pPr>
              <w:spacing w:before="60" w:after="60"/>
              <w:rPr>
                <w:rFonts w:cs="Arial"/>
                <w:b/>
                <w:szCs w:val="22"/>
              </w:rPr>
            </w:pPr>
            <w:r w:rsidRPr="005D5AB7">
              <w:rPr>
                <w:rFonts w:cs="Arial"/>
                <w:b/>
                <w:szCs w:val="22"/>
              </w:rPr>
              <w:t>Outcome and date closed</w:t>
            </w:r>
          </w:p>
        </w:tc>
        <w:tc>
          <w:tcPr>
            <w:tcW w:w="2114" w:type="dxa"/>
            <w:tcBorders>
              <w:top w:val="single" w:sz="4" w:space="0" w:color="auto"/>
              <w:left w:val="single" w:sz="4" w:space="0" w:color="auto"/>
              <w:bottom w:val="single" w:sz="4" w:space="0" w:color="auto"/>
              <w:right w:val="single" w:sz="4" w:space="0" w:color="auto"/>
            </w:tcBorders>
            <w:shd w:val="clear" w:color="auto" w:fill="64BAAF"/>
          </w:tcPr>
          <w:p w14:paraId="6E932C67" w14:textId="77777777" w:rsidR="007B7AAD" w:rsidRPr="005D5AB7" w:rsidRDefault="007B7AAD" w:rsidP="008A5381">
            <w:pPr>
              <w:spacing w:before="60" w:after="60"/>
              <w:rPr>
                <w:rFonts w:cs="Arial"/>
                <w:b/>
                <w:szCs w:val="22"/>
              </w:rPr>
            </w:pPr>
            <w:r w:rsidRPr="005D5AB7">
              <w:rPr>
                <w:rFonts w:cs="Arial"/>
                <w:b/>
                <w:szCs w:val="22"/>
              </w:rPr>
              <w:t>Review date</w:t>
            </w:r>
          </w:p>
        </w:tc>
      </w:tr>
      <w:tr w:rsidR="007B7AAD" w:rsidRPr="005D5AB7" w14:paraId="3E239877" w14:textId="77777777" w:rsidTr="008A5381">
        <w:trPr>
          <w:trHeight w:val="1484"/>
          <w:jc w:val="center"/>
        </w:trPr>
        <w:tc>
          <w:tcPr>
            <w:tcW w:w="1215" w:type="dxa"/>
            <w:tcBorders>
              <w:top w:val="single" w:sz="4" w:space="0" w:color="auto"/>
            </w:tcBorders>
            <w:shd w:val="clear" w:color="auto" w:fill="auto"/>
          </w:tcPr>
          <w:p w14:paraId="76FA272A"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1.6 </w:t>
            </w:r>
          </w:p>
          <w:p w14:paraId="75BD74E2"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p>
          <w:p w14:paraId="003A0169"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p>
        </w:tc>
        <w:tc>
          <w:tcPr>
            <w:tcW w:w="1551" w:type="dxa"/>
            <w:tcBorders>
              <w:top w:val="single" w:sz="4" w:space="0" w:color="auto"/>
            </w:tcBorders>
            <w:shd w:val="clear" w:color="auto" w:fill="auto"/>
          </w:tcPr>
          <w:p w14:paraId="4C54BDA2"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Not met</w:t>
            </w:r>
          </w:p>
          <w:p w14:paraId="69FBDB4C" w14:textId="1785E16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1 July </w:t>
            </w:r>
            <w:r w:rsidR="005D3ACB" w:rsidRPr="00375105">
              <w:rPr>
                <w:rFonts w:eastAsia="Times New Roman" w:cs="Arial"/>
                <w:color w:val="000000" w:themeColor="text1"/>
                <w:sz w:val="22"/>
                <w:szCs w:val="22"/>
                <w:lang w:eastAsia="en-AU"/>
              </w:rPr>
              <w:t>2021</w:t>
            </w:r>
          </w:p>
        </w:tc>
        <w:tc>
          <w:tcPr>
            <w:tcW w:w="4277" w:type="dxa"/>
            <w:tcBorders>
              <w:top w:val="single" w:sz="4" w:space="0" w:color="auto"/>
            </w:tcBorders>
            <w:shd w:val="clear" w:color="auto" w:fill="auto"/>
          </w:tcPr>
          <w:p w14:paraId="7E18ECF7"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The processes used to identify, </w:t>
            </w:r>
            <w:proofErr w:type="gramStart"/>
            <w:r w:rsidRPr="00375105">
              <w:rPr>
                <w:rFonts w:eastAsia="Times New Roman" w:cs="Arial"/>
                <w:color w:val="000000" w:themeColor="text1"/>
                <w:sz w:val="22"/>
                <w:szCs w:val="22"/>
                <w:lang w:eastAsia="en-AU"/>
              </w:rPr>
              <w:t>assess</w:t>
            </w:r>
            <w:proofErr w:type="gramEnd"/>
            <w:r w:rsidRPr="00375105">
              <w:rPr>
                <w:rFonts w:eastAsia="Times New Roman" w:cs="Arial"/>
                <w:color w:val="000000" w:themeColor="text1"/>
                <w:sz w:val="22"/>
                <w:szCs w:val="22"/>
                <w:lang w:eastAsia="en-AU"/>
              </w:rPr>
              <w:t xml:space="preserve"> and manage risk need to be fully documented and circulated to management and staff.  </w:t>
            </w:r>
          </w:p>
        </w:tc>
        <w:tc>
          <w:tcPr>
            <w:tcW w:w="1560" w:type="dxa"/>
            <w:tcBorders>
              <w:top w:val="single" w:sz="4" w:space="0" w:color="auto"/>
            </w:tcBorders>
            <w:shd w:val="clear" w:color="auto" w:fill="auto"/>
          </w:tcPr>
          <w:p w14:paraId="1D47B153"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John T</w:t>
            </w:r>
          </w:p>
          <w:p w14:paraId="626A7EB6"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p>
        </w:tc>
        <w:tc>
          <w:tcPr>
            <w:tcW w:w="2184" w:type="dxa"/>
            <w:tcBorders>
              <w:top w:val="single" w:sz="4" w:space="0" w:color="auto"/>
            </w:tcBorders>
            <w:shd w:val="clear" w:color="auto" w:fill="auto"/>
          </w:tcPr>
          <w:p w14:paraId="2A8C09D9" w14:textId="0624EDD6"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30 June 20</w:t>
            </w:r>
            <w:r w:rsidR="005D3ACB" w:rsidRPr="00375105">
              <w:rPr>
                <w:rFonts w:eastAsia="Times New Roman" w:cs="Arial"/>
                <w:color w:val="000000" w:themeColor="text1"/>
                <w:sz w:val="22"/>
                <w:szCs w:val="22"/>
                <w:lang w:eastAsia="en-AU"/>
              </w:rPr>
              <w:t>22</w:t>
            </w:r>
          </w:p>
          <w:p w14:paraId="59629BBA"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p>
        </w:tc>
        <w:tc>
          <w:tcPr>
            <w:tcW w:w="1841" w:type="dxa"/>
            <w:tcBorders>
              <w:top w:val="single" w:sz="4" w:space="0" w:color="auto"/>
            </w:tcBorders>
            <w:shd w:val="clear" w:color="auto" w:fill="auto"/>
          </w:tcPr>
          <w:p w14:paraId="36FD1CDE"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Remains open – planning underway and review of QCOSS support resources has been completed ahead of management team meeting in October 2015</w:t>
            </w:r>
          </w:p>
        </w:tc>
        <w:tc>
          <w:tcPr>
            <w:tcW w:w="2114" w:type="dxa"/>
            <w:tcBorders>
              <w:top w:val="single" w:sz="4" w:space="0" w:color="auto"/>
            </w:tcBorders>
            <w:shd w:val="clear" w:color="auto" w:fill="auto"/>
          </w:tcPr>
          <w:p w14:paraId="27493283" w14:textId="51C4CDCF"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 November 20</w:t>
            </w:r>
            <w:r w:rsidR="005D3ACB" w:rsidRPr="00375105">
              <w:rPr>
                <w:rFonts w:eastAsia="Times New Roman" w:cs="Arial"/>
                <w:color w:val="000000" w:themeColor="text1"/>
                <w:sz w:val="22"/>
                <w:szCs w:val="22"/>
                <w:lang w:eastAsia="en-AU"/>
              </w:rPr>
              <w:t>21</w:t>
            </w:r>
          </w:p>
        </w:tc>
      </w:tr>
      <w:tr w:rsidR="007B7AAD" w:rsidRPr="005D5AB7" w14:paraId="6F6F2073" w14:textId="77777777" w:rsidTr="008A5381">
        <w:trPr>
          <w:jc w:val="center"/>
        </w:trPr>
        <w:tc>
          <w:tcPr>
            <w:tcW w:w="1215" w:type="dxa"/>
            <w:tcBorders>
              <w:top w:val="single" w:sz="4" w:space="0" w:color="auto"/>
            </w:tcBorders>
            <w:shd w:val="clear" w:color="auto" w:fill="auto"/>
          </w:tcPr>
          <w:p w14:paraId="769CF501"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1.6</w:t>
            </w:r>
          </w:p>
        </w:tc>
        <w:tc>
          <w:tcPr>
            <w:tcW w:w="1551" w:type="dxa"/>
            <w:tcBorders>
              <w:top w:val="single" w:sz="4" w:space="0" w:color="auto"/>
            </w:tcBorders>
            <w:shd w:val="clear" w:color="auto" w:fill="auto"/>
          </w:tcPr>
          <w:p w14:paraId="7E701727"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Met</w:t>
            </w:r>
          </w:p>
          <w:p w14:paraId="2D3533AC" w14:textId="06185858"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1 July </w:t>
            </w:r>
            <w:r w:rsidR="005D3ACB" w:rsidRPr="00375105">
              <w:rPr>
                <w:rFonts w:eastAsia="Times New Roman" w:cs="Arial"/>
                <w:color w:val="000000" w:themeColor="text1"/>
                <w:sz w:val="22"/>
                <w:szCs w:val="22"/>
                <w:lang w:eastAsia="en-AU"/>
              </w:rPr>
              <w:t>2021</w:t>
            </w:r>
          </w:p>
        </w:tc>
        <w:tc>
          <w:tcPr>
            <w:tcW w:w="4277" w:type="dxa"/>
            <w:tcBorders>
              <w:top w:val="single" w:sz="4" w:space="0" w:color="auto"/>
            </w:tcBorders>
            <w:shd w:val="clear" w:color="auto" w:fill="auto"/>
          </w:tcPr>
          <w:p w14:paraId="6D0C14BD"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We would like to have an electronic feedback form on our website. Although not a priority for at least 18 months, we believe this would be a great way to get feedback from a wide range of stakeholders and would also allow people to give feedback to us anonymously.</w:t>
            </w:r>
          </w:p>
        </w:tc>
        <w:tc>
          <w:tcPr>
            <w:tcW w:w="1560" w:type="dxa"/>
            <w:tcBorders>
              <w:top w:val="single" w:sz="4" w:space="0" w:color="auto"/>
            </w:tcBorders>
            <w:shd w:val="clear" w:color="auto" w:fill="auto"/>
          </w:tcPr>
          <w:p w14:paraId="03848CE7"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Maggie F</w:t>
            </w:r>
          </w:p>
        </w:tc>
        <w:tc>
          <w:tcPr>
            <w:tcW w:w="2184" w:type="dxa"/>
            <w:tcBorders>
              <w:top w:val="single" w:sz="4" w:space="0" w:color="auto"/>
            </w:tcBorders>
            <w:shd w:val="clear" w:color="auto" w:fill="auto"/>
          </w:tcPr>
          <w:p w14:paraId="0F1E1F4F" w14:textId="6F01C8C9"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1 December </w:t>
            </w:r>
            <w:r w:rsidR="005D3ACB" w:rsidRPr="00375105">
              <w:rPr>
                <w:rFonts w:eastAsia="Times New Roman" w:cs="Arial"/>
                <w:color w:val="000000" w:themeColor="text1"/>
                <w:sz w:val="22"/>
                <w:szCs w:val="22"/>
                <w:lang w:eastAsia="en-AU"/>
              </w:rPr>
              <w:t>2022</w:t>
            </w:r>
          </w:p>
        </w:tc>
        <w:tc>
          <w:tcPr>
            <w:tcW w:w="1841" w:type="dxa"/>
            <w:tcBorders>
              <w:top w:val="single" w:sz="4" w:space="0" w:color="auto"/>
            </w:tcBorders>
            <w:shd w:val="clear" w:color="auto" w:fill="auto"/>
          </w:tcPr>
          <w:p w14:paraId="11A3E5AE"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Remains open </w:t>
            </w:r>
          </w:p>
        </w:tc>
        <w:tc>
          <w:tcPr>
            <w:tcW w:w="2114" w:type="dxa"/>
            <w:tcBorders>
              <w:top w:val="single" w:sz="4" w:space="0" w:color="auto"/>
            </w:tcBorders>
            <w:shd w:val="clear" w:color="auto" w:fill="auto"/>
          </w:tcPr>
          <w:p w14:paraId="57AEFEBB" w14:textId="3280B64A"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Reassess priority in January </w:t>
            </w:r>
            <w:r w:rsidR="005D3ACB" w:rsidRPr="00375105">
              <w:rPr>
                <w:rFonts w:eastAsia="Times New Roman" w:cs="Arial"/>
                <w:color w:val="000000" w:themeColor="text1"/>
                <w:sz w:val="22"/>
                <w:szCs w:val="22"/>
                <w:lang w:eastAsia="en-AU"/>
              </w:rPr>
              <w:t>2022</w:t>
            </w:r>
          </w:p>
        </w:tc>
      </w:tr>
      <w:tr w:rsidR="007B7AAD" w:rsidRPr="005D5AB7" w14:paraId="78ED4D85" w14:textId="77777777" w:rsidTr="008A5381">
        <w:trPr>
          <w:jc w:val="center"/>
        </w:trPr>
        <w:tc>
          <w:tcPr>
            <w:tcW w:w="1215" w:type="dxa"/>
            <w:tcBorders>
              <w:top w:val="single" w:sz="4" w:space="0" w:color="auto"/>
            </w:tcBorders>
            <w:shd w:val="clear" w:color="auto" w:fill="auto"/>
          </w:tcPr>
          <w:p w14:paraId="153CD7C9"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1.7</w:t>
            </w:r>
          </w:p>
        </w:tc>
        <w:tc>
          <w:tcPr>
            <w:tcW w:w="1551" w:type="dxa"/>
            <w:tcBorders>
              <w:top w:val="single" w:sz="4" w:space="0" w:color="auto"/>
            </w:tcBorders>
            <w:shd w:val="clear" w:color="auto" w:fill="auto"/>
          </w:tcPr>
          <w:p w14:paraId="5A2F052C"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Partially met</w:t>
            </w:r>
          </w:p>
          <w:p w14:paraId="58E649F1" w14:textId="0EDE04AF"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1 July </w:t>
            </w:r>
            <w:r w:rsidR="005D3ACB" w:rsidRPr="00375105">
              <w:rPr>
                <w:rFonts w:eastAsia="Times New Roman" w:cs="Arial"/>
                <w:color w:val="000000" w:themeColor="text1"/>
                <w:sz w:val="22"/>
                <w:szCs w:val="22"/>
                <w:lang w:eastAsia="en-AU"/>
              </w:rPr>
              <w:t>2021</w:t>
            </w:r>
          </w:p>
        </w:tc>
        <w:tc>
          <w:tcPr>
            <w:tcW w:w="4277" w:type="dxa"/>
            <w:tcBorders>
              <w:top w:val="single" w:sz="4" w:space="0" w:color="auto"/>
            </w:tcBorders>
            <w:shd w:val="clear" w:color="auto" w:fill="auto"/>
          </w:tcPr>
          <w:p w14:paraId="15AF7E0B" w14:textId="77777777" w:rsidR="007B7AAD" w:rsidRPr="00375105" w:rsidRDefault="007B7AAD" w:rsidP="008A5381">
            <w:pPr>
              <w:pStyle w:val="DHHSbullet1"/>
              <w:numPr>
                <w:ilvl w:val="0"/>
                <w:numId w:val="0"/>
              </w:numPr>
              <w:spacing w:after="0"/>
              <w:rPr>
                <w:rFonts w:cs="Arial"/>
                <w:color w:val="000000" w:themeColor="text1"/>
                <w:sz w:val="22"/>
                <w:szCs w:val="22"/>
              </w:rPr>
            </w:pPr>
            <w:r w:rsidRPr="00375105">
              <w:rPr>
                <w:rFonts w:eastAsia="Times New Roman" w:cs="Arial"/>
                <w:color w:val="000000" w:themeColor="text1"/>
                <w:sz w:val="22"/>
                <w:szCs w:val="22"/>
                <w:lang w:eastAsia="en-AU"/>
              </w:rPr>
              <w:t xml:space="preserve">Work with IT provider to implement password protection functionality for the client services database </w:t>
            </w:r>
          </w:p>
        </w:tc>
        <w:tc>
          <w:tcPr>
            <w:tcW w:w="1560" w:type="dxa"/>
            <w:tcBorders>
              <w:top w:val="single" w:sz="4" w:space="0" w:color="auto"/>
            </w:tcBorders>
            <w:shd w:val="clear" w:color="auto" w:fill="auto"/>
          </w:tcPr>
          <w:p w14:paraId="08831729"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Fred P</w:t>
            </w:r>
          </w:p>
        </w:tc>
        <w:tc>
          <w:tcPr>
            <w:tcW w:w="2184" w:type="dxa"/>
            <w:tcBorders>
              <w:top w:val="single" w:sz="4" w:space="0" w:color="auto"/>
            </w:tcBorders>
            <w:shd w:val="clear" w:color="auto" w:fill="auto"/>
          </w:tcPr>
          <w:p w14:paraId="281C24FC" w14:textId="76667235"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3 July 20</w:t>
            </w:r>
            <w:r w:rsidR="005D3ACB" w:rsidRPr="00375105">
              <w:rPr>
                <w:rFonts w:eastAsia="Times New Roman" w:cs="Arial"/>
                <w:color w:val="000000" w:themeColor="text1"/>
                <w:sz w:val="22"/>
                <w:szCs w:val="22"/>
                <w:lang w:eastAsia="en-AU"/>
              </w:rPr>
              <w:t>21</w:t>
            </w:r>
          </w:p>
        </w:tc>
        <w:tc>
          <w:tcPr>
            <w:tcW w:w="1841" w:type="dxa"/>
            <w:tcBorders>
              <w:top w:val="single" w:sz="4" w:space="0" w:color="auto"/>
            </w:tcBorders>
            <w:shd w:val="clear" w:color="auto" w:fill="auto"/>
          </w:tcPr>
          <w:p w14:paraId="5AC3AE03" w14:textId="533843C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Relevant action undertaken and password protection installed on database 3 July 20</w:t>
            </w:r>
            <w:r w:rsidR="005D3ACB" w:rsidRPr="00375105">
              <w:rPr>
                <w:rFonts w:eastAsia="Times New Roman" w:cs="Arial"/>
                <w:color w:val="000000" w:themeColor="text1"/>
                <w:sz w:val="22"/>
                <w:szCs w:val="22"/>
                <w:lang w:eastAsia="en-AU"/>
              </w:rPr>
              <w:t>21</w:t>
            </w:r>
            <w:r w:rsidRPr="00375105">
              <w:rPr>
                <w:rFonts w:eastAsia="Times New Roman" w:cs="Arial"/>
                <w:color w:val="000000" w:themeColor="text1"/>
                <w:sz w:val="22"/>
                <w:szCs w:val="22"/>
                <w:lang w:eastAsia="en-AU"/>
              </w:rPr>
              <w:t>.</w:t>
            </w:r>
          </w:p>
        </w:tc>
        <w:tc>
          <w:tcPr>
            <w:tcW w:w="2114" w:type="dxa"/>
            <w:tcBorders>
              <w:top w:val="single" w:sz="4" w:space="0" w:color="auto"/>
            </w:tcBorders>
            <w:shd w:val="clear" w:color="auto" w:fill="auto"/>
          </w:tcPr>
          <w:p w14:paraId="1FF79A75"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Not applicable– Improvement action closed </w:t>
            </w:r>
          </w:p>
        </w:tc>
      </w:tr>
      <w:tr w:rsidR="007B7AAD" w:rsidRPr="005D5AB7" w14:paraId="58902D7A" w14:textId="77777777" w:rsidTr="008A5381">
        <w:trPr>
          <w:jc w:val="center"/>
        </w:trPr>
        <w:tc>
          <w:tcPr>
            <w:tcW w:w="1215" w:type="dxa"/>
            <w:tcBorders>
              <w:top w:val="single" w:sz="4" w:space="0" w:color="auto"/>
            </w:tcBorders>
            <w:shd w:val="clear" w:color="auto" w:fill="auto"/>
          </w:tcPr>
          <w:p w14:paraId="42C3F169"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p>
          <w:p w14:paraId="721119FD"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1.7</w:t>
            </w:r>
          </w:p>
        </w:tc>
        <w:tc>
          <w:tcPr>
            <w:tcW w:w="1551" w:type="dxa"/>
            <w:tcBorders>
              <w:top w:val="single" w:sz="4" w:space="0" w:color="auto"/>
            </w:tcBorders>
            <w:shd w:val="clear" w:color="auto" w:fill="auto"/>
          </w:tcPr>
          <w:p w14:paraId="151EFEBE"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Partially met</w:t>
            </w:r>
          </w:p>
          <w:p w14:paraId="611F6E00" w14:textId="308D121E"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 xml:space="preserve">14 July </w:t>
            </w:r>
            <w:r w:rsidR="005D3ACB" w:rsidRPr="00375105">
              <w:rPr>
                <w:rFonts w:eastAsia="Times New Roman" w:cs="Arial"/>
                <w:color w:val="000000" w:themeColor="text1"/>
                <w:sz w:val="22"/>
                <w:szCs w:val="22"/>
                <w:lang w:eastAsia="en-AU"/>
              </w:rPr>
              <w:t>2021</w:t>
            </w:r>
          </w:p>
        </w:tc>
        <w:tc>
          <w:tcPr>
            <w:tcW w:w="4277" w:type="dxa"/>
            <w:tcBorders>
              <w:top w:val="single" w:sz="4" w:space="0" w:color="auto"/>
            </w:tcBorders>
            <w:shd w:val="clear" w:color="auto" w:fill="auto"/>
          </w:tcPr>
          <w:p w14:paraId="0DCBF1EF" w14:textId="77777777" w:rsidR="007B7AAD" w:rsidRPr="00375105" w:rsidRDefault="007B7AAD" w:rsidP="008A5381">
            <w:pPr>
              <w:pStyle w:val="DHHSbullet1"/>
              <w:numPr>
                <w:ilvl w:val="0"/>
                <w:numId w:val="0"/>
              </w:numPr>
              <w:spacing w:after="0"/>
              <w:rPr>
                <w:rFonts w:cs="Arial"/>
                <w:color w:val="000000" w:themeColor="text1"/>
                <w:sz w:val="22"/>
                <w:szCs w:val="22"/>
              </w:rPr>
            </w:pPr>
            <w:r w:rsidRPr="00375105">
              <w:rPr>
                <w:rFonts w:eastAsia="Times New Roman" w:cs="Arial"/>
                <w:color w:val="000000" w:themeColor="text1"/>
                <w:sz w:val="22"/>
                <w:szCs w:val="22"/>
                <w:lang w:eastAsia="en-AU"/>
              </w:rPr>
              <w:t xml:space="preserve">New staff member registration forms have not been consistently completed (staff members are sometimes set in the </w:t>
            </w:r>
            <w:r w:rsidRPr="00375105">
              <w:rPr>
                <w:rFonts w:eastAsia="Times New Roman" w:cs="Arial"/>
                <w:color w:val="000000" w:themeColor="text1"/>
                <w:sz w:val="22"/>
                <w:szCs w:val="22"/>
                <w:lang w:eastAsia="en-AU"/>
              </w:rPr>
              <w:lastRenderedPageBreak/>
              <w:t>system based on verbal instruction). Need to retrain relevant staff in new staff member registration (schedule for two weeks’ time).</w:t>
            </w:r>
          </w:p>
        </w:tc>
        <w:tc>
          <w:tcPr>
            <w:tcW w:w="1560" w:type="dxa"/>
            <w:tcBorders>
              <w:top w:val="single" w:sz="4" w:space="0" w:color="auto"/>
            </w:tcBorders>
            <w:shd w:val="clear" w:color="auto" w:fill="auto"/>
          </w:tcPr>
          <w:p w14:paraId="640D21EF"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lastRenderedPageBreak/>
              <w:t>Fred P</w:t>
            </w:r>
          </w:p>
        </w:tc>
        <w:tc>
          <w:tcPr>
            <w:tcW w:w="2184" w:type="dxa"/>
            <w:tcBorders>
              <w:top w:val="single" w:sz="4" w:space="0" w:color="auto"/>
            </w:tcBorders>
            <w:shd w:val="clear" w:color="auto" w:fill="auto"/>
          </w:tcPr>
          <w:p w14:paraId="66DBABEF" w14:textId="2EFCE729"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31 July 20</w:t>
            </w:r>
            <w:r w:rsidR="005D3ACB" w:rsidRPr="00375105">
              <w:rPr>
                <w:rFonts w:eastAsia="Times New Roman" w:cs="Arial"/>
                <w:color w:val="000000" w:themeColor="text1"/>
                <w:sz w:val="22"/>
                <w:szCs w:val="22"/>
                <w:lang w:eastAsia="en-AU"/>
              </w:rPr>
              <w:t>21</w:t>
            </w:r>
          </w:p>
        </w:tc>
        <w:tc>
          <w:tcPr>
            <w:tcW w:w="1841" w:type="dxa"/>
            <w:tcBorders>
              <w:top w:val="single" w:sz="4" w:space="0" w:color="auto"/>
            </w:tcBorders>
            <w:shd w:val="clear" w:color="auto" w:fill="auto"/>
          </w:tcPr>
          <w:p w14:paraId="145FCF10" w14:textId="373CD6B4"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Retraining completed 2 July 20</w:t>
            </w:r>
            <w:r w:rsidR="005D3ACB" w:rsidRPr="00375105">
              <w:rPr>
                <w:rFonts w:eastAsia="Times New Roman" w:cs="Arial"/>
                <w:color w:val="000000" w:themeColor="text1"/>
                <w:sz w:val="22"/>
                <w:szCs w:val="22"/>
                <w:lang w:eastAsia="en-AU"/>
              </w:rPr>
              <w:t>21</w:t>
            </w:r>
            <w:r w:rsidRPr="00375105">
              <w:rPr>
                <w:rFonts w:eastAsia="Times New Roman" w:cs="Arial"/>
                <w:color w:val="000000" w:themeColor="text1"/>
                <w:sz w:val="22"/>
                <w:szCs w:val="22"/>
                <w:lang w:eastAsia="en-AU"/>
              </w:rPr>
              <w:t xml:space="preserve">. </w:t>
            </w:r>
            <w:r w:rsidRPr="00375105">
              <w:rPr>
                <w:rFonts w:eastAsia="Times New Roman" w:cs="Arial"/>
                <w:color w:val="000000" w:themeColor="text1"/>
                <w:sz w:val="22"/>
                <w:szCs w:val="22"/>
                <w:lang w:eastAsia="en-AU"/>
              </w:rPr>
              <w:lastRenderedPageBreak/>
              <w:t>Review in 6 months’ time.</w:t>
            </w:r>
          </w:p>
        </w:tc>
        <w:tc>
          <w:tcPr>
            <w:tcW w:w="2114" w:type="dxa"/>
            <w:tcBorders>
              <w:top w:val="single" w:sz="4" w:space="0" w:color="auto"/>
            </w:tcBorders>
            <w:shd w:val="clear" w:color="auto" w:fill="auto"/>
          </w:tcPr>
          <w:p w14:paraId="3A97471E" w14:textId="340583D2"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lastRenderedPageBreak/>
              <w:t xml:space="preserve">4 January </w:t>
            </w:r>
            <w:r w:rsidR="005D3ACB" w:rsidRPr="00375105">
              <w:rPr>
                <w:rFonts w:eastAsia="Times New Roman" w:cs="Arial"/>
                <w:color w:val="000000" w:themeColor="text1"/>
                <w:sz w:val="22"/>
                <w:szCs w:val="22"/>
                <w:lang w:eastAsia="en-AU"/>
              </w:rPr>
              <w:t>2022</w:t>
            </w:r>
          </w:p>
        </w:tc>
      </w:tr>
      <w:tr w:rsidR="007B7AAD" w:rsidRPr="005D5AB7" w14:paraId="3CF98D28" w14:textId="77777777" w:rsidTr="008A5381">
        <w:trPr>
          <w:jc w:val="center"/>
        </w:trPr>
        <w:tc>
          <w:tcPr>
            <w:tcW w:w="1215" w:type="dxa"/>
            <w:tcBorders>
              <w:top w:val="single" w:sz="4" w:space="0" w:color="auto"/>
            </w:tcBorders>
            <w:shd w:val="clear" w:color="auto" w:fill="auto"/>
          </w:tcPr>
          <w:p w14:paraId="2E2D8A85" w14:textId="77777777" w:rsidR="007B7AAD" w:rsidRPr="00375105" w:rsidRDefault="007B7AAD" w:rsidP="008A5381">
            <w:pPr>
              <w:rPr>
                <w:rFonts w:cs="Arial"/>
                <w:color w:val="000000" w:themeColor="text1"/>
                <w:szCs w:val="22"/>
              </w:rPr>
            </w:pPr>
            <w:r w:rsidRPr="00375105">
              <w:rPr>
                <w:rFonts w:cs="Arial"/>
                <w:color w:val="000000" w:themeColor="text1"/>
                <w:szCs w:val="22"/>
              </w:rPr>
              <w:t>4.5</w:t>
            </w:r>
          </w:p>
        </w:tc>
        <w:tc>
          <w:tcPr>
            <w:tcW w:w="1551" w:type="dxa"/>
            <w:tcBorders>
              <w:top w:val="single" w:sz="4" w:space="0" w:color="auto"/>
            </w:tcBorders>
            <w:shd w:val="clear" w:color="auto" w:fill="auto"/>
          </w:tcPr>
          <w:p w14:paraId="2427EB0E" w14:textId="77777777" w:rsidR="007B7AAD" w:rsidRPr="00375105" w:rsidRDefault="007B7AAD" w:rsidP="008A5381">
            <w:pPr>
              <w:rPr>
                <w:rFonts w:cs="Arial"/>
                <w:color w:val="000000" w:themeColor="text1"/>
                <w:szCs w:val="22"/>
              </w:rPr>
            </w:pPr>
            <w:r w:rsidRPr="00375105">
              <w:rPr>
                <w:rFonts w:cs="Arial"/>
                <w:color w:val="000000" w:themeColor="text1"/>
                <w:szCs w:val="22"/>
              </w:rPr>
              <w:t>Not met</w:t>
            </w:r>
          </w:p>
          <w:p w14:paraId="2A7150A7" w14:textId="529ECD41" w:rsidR="007B7AAD" w:rsidRPr="00375105" w:rsidRDefault="007B7AAD" w:rsidP="008A5381">
            <w:pPr>
              <w:rPr>
                <w:rFonts w:cs="Arial"/>
                <w:color w:val="000000" w:themeColor="text1"/>
                <w:szCs w:val="22"/>
              </w:rPr>
            </w:pPr>
            <w:r w:rsidRPr="00375105">
              <w:rPr>
                <w:rFonts w:cs="Arial"/>
                <w:color w:val="000000" w:themeColor="text1"/>
                <w:szCs w:val="22"/>
              </w:rPr>
              <w:t>21 July 20</w:t>
            </w:r>
            <w:r w:rsidR="005D3ACB" w:rsidRPr="00375105">
              <w:rPr>
                <w:rFonts w:cs="Arial"/>
                <w:color w:val="000000" w:themeColor="text1"/>
                <w:szCs w:val="22"/>
              </w:rPr>
              <w:t>21</w:t>
            </w:r>
          </w:p>
        </w:tc>
        <w:tc>
          <w:tcPr>
            <w:tcW w:w="4277" w:type="dxa"/>
            <w:tcBorders>
              <w:top w:val="single" w:sz="4" w:space="0" w:color="auto"/>
            </w:tcBorders>
            <w:shd w:val="clear" w:color="auto" w:fill="auto"/>
          </w:tcPr>
          <w:p w14:paraId="582FE4F8"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Client Plan to be revised within the next three months. At present there is no evidence that the client has received the rights and responsibilities document, so we will include a check box for the client to tick and sign that they have received the document. Also add a client goals’ section so that the client can outline their goals and aspirations.</w:t>
            </w:r>
          </w:p>
        </w:tc>
        <w:tc>
          <w:tcPr>
            <w:tcW w:w="1560" w:type="dxa"/>
            <w:tcBorders>
              <w:top w:val="single" w:sz="4" w:space="0" w:color="auto"/>
            </w:tcBorders>
            <w:shd w:val="clear" w:color="auto" w:fill="auto"/>
          </w:tcPr>
          <w:p w14:paraId="406FD0D1"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Jane S</w:t>
            </w:r>
          </w:p>
        </w:tc>
        <w:tc>
          <w:tcPr>
            <w:tcW w:w="2184" w:type="dxa"/>
            <w:tcBorders>
              <w:top w:val="single" w:sz="4" w:space="0" w:color="auto"/>
            </w:tcBorders>
            <w:shd w:val="clear" w:color="auto" w:fill="auto"/>
          </w:tcPr>
          <w:p w14:paraId="1CAAA9C9" w14:textId="313518C5"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20 October 20</w:t>
            </w:r>
            <w:r w:rsidR="005D3ACB" w:rsidRPr="00375105">
              <w:rPr>
                <w:rFonts w:eastAsia="Times New Roman" w:cs="Arial"/>
                <w:color w:val="000000" w:themeColor="text1"/>
                <w:sz w:val="22"/>
                <w:szCs w:val="22"/>
                <w:lang w:eastAsia="en-AU"/>
              </w:rPr>
              <w:t>21</w:t>
            </w:r>
          </w:p>
        </w:tc>
        <w:tc>
          <w:tcPr>
            <w:tcW w:w="1841" w:type="dxa"/>
            <w:tcBorders>
              <w:top w:val="single" w:sz="4" w:space="0" w:color="auto"/>
            </w:tcBorders>
            <w:shd w:val="clear" w:color="auto" w:fill="auto"/>
          </w:tcPr>
          <w:p w14:paraId="5A403EE9"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Revision of client plan completed, document updated to include tick box and ‘client goals’ section</w:t>
            </w:r>
          </w:p>
          <w:p w14:paraId="6DBA6801"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15 October 2015.</w:t>
            </w:r>
          </w:p>
        </w:tc>
        <w:tc>
          <w:tcPr>
            <w:tcW w:w="2114" w:type="dxa"/>
            <w:tcBorders>
              <w:top w:val="single" w:sz="4" w:space="0" w:color="auto"/>
            </w:tcBorders>
            <w:shd w:val="clear" w:color="auto" w:fill="auto"/>
          </w:tcPr>
          <w:p w14:paraId="2334D5C4" w14:textId="5D041575"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 February 20</w:t>
            </w:r>
            <w:r w:rsidR="005D3ACB" w:rsidRPr="00375105">
              <w:rPr>
                <w:rFonts w:eastAsia="Times New Roman" w:cs="Arial"/>
                <w:color w:val="000000" w:themeColor="text1"/>
                <w:sz w:val="22"/>
                <w:szCs w:val="22"/>
                <w:lang w:eastAsia="en-AU"/>
              </w:rPr>
              <w:t>22</w:t>
            </w:r>
            <w:r w:rsidRPr="00375105">
              <w:rPr>
                <w:rFonts w:eastAsia="Times New Roman" w:cs="Arial"/>
                <w:color w:val="000000" w:themeColor="text1"/>
                <w:sz w:val="22"/>
                <w:szCs w:val="22"/>
                <w:lang w:eastAsia="en-AU"/>
              </w:rPr>
              <w:t>, review sample of all plans to make sure client goals and aspirations are being recorded.</w:t>
            </w:r>
          </w:p>
        </w:tc>
      </w:tr>
      <w:tr w:rsidR="007B7AAD" w:rsidRPr="005D5AB7" w14:paraId="4C906D7F" w14:textId="77777777" w:rsidTr="008A5381">
        <w:trPr>
          <w:trHeight w:val="1376"/>
          <w:jc w:val="center"/>
        </w:trPr>
        <w:tc>
          <w:tcPr>
            <w:tcW w:w="1215" w:type="dxa"/>
            <w:tcBorders>
              <w:top w:val="single" w:sz="4" w:space="0" w:color="auto"/>
            </w:tcBorders>
            <w:shd w:val="clear" w:color="auto" w:fill="auto"/>
          </w:tcPr>
          <w:p w14:paraId="4CA8FFE9" w14:textId="77777777" w:rsidR="007B7AAD" w:rsidRPr="00375105" w:rsidRDefault="007B7AAD" w:rsidP="008A5381">
            <w:pPr>
              <w:rPr>
                <w:rFonts w:cs="Arial"/>
                <w:color w:val="000000" w:themeColor="text1"/>
                <w:szCs w:val="22"/>
              </w:rPr>
            </w:pPr>
            <w:r w:rsidRPr="00375105">
              <w:rPr>
                <w:rFonts w:cs="Arial"/>
                <w:color w:val="000000" w:themeColor="text1"/>
                <w:szCs w:val="22"/>
              </w:rPr>
              <w:t>4.5</w:t>
            </w:r>
          </w:p>
        </w:tc>
        <w:tc>
          <w:tcPr>
            <w:tcW w:w="1551" w:type="dxa"/>
            <w:tcBorders>
              <w:top w:val="single" w:sz="4" w:space="0" w:color="auto"/>
            </w:tcBorders>
            <w:shd w:val="clear" w:color="auto" w:fill="auto"/>
          </w:tcPr>
          <w:p w14:paraId="0A6E7952" w14:textId="77777777" w:rsidR="007B7AAD" w:rsidRPr="00375105" w:rsidRDefault="007B7AAD" w:rsidP="008A5381">
            <w:pPr>
              <w:rPr>
                <w:rFonts w:cs="Arial"/>
                <w:color w:val="000000" w:themeColor="text1"/>
                <w:szCs w:val="22"/>
              </w:rPr>
            </w:pPr>
            <w:r w:rsidRPr="00375105">
              <w:rPr>
                <w:rFonts w:cs="Arial"/>
                <w:color w:val="000000" w:themeColor="text1"/>
                <w:szCs w:val="22"/>
              </w:rPr>
              <w:t>Not met</w:t>
            </w:r>
          </w:p>
          <w:p w14:paraId="4B30F2F0" w14:textId="00B805D2" w:rsidR="007B7AAD" w:rsidRPr="00375105" w:rsidRDefault="007B7AAD" w:rsidP="008A5381">
            <w:pPr>
              <w:rPr>
                <w:rFonts w:cs="Arial"/>
                <w:color w:val="000000" w:themeColor="text1"/>
                <w:szCs w:val="22"/>
              </w:rPr>
            </w:pPr>
            <w:r w:rsidRPr="00375105">
              <w:rPr>
                <w:rFonts w:cs="Arial"/>
                <w:color w:val="000000" w:themeColor="text1"/>
                <w:szCs w:val="22"/>
              </w:rPr>
              <w:t>21 July 20</w:t>
            </w:r>
            <w:r w:rsidR="005D3ACB" w:rsidRPr="00375105">
              <w:rPr>
                <w:rFonts w:cs="Arial"/>
                <w:color w:val="000000" w:themeColor="text1"/>
                <w:szCs w:val="22"/>
              </w:rPr>
              <w:t>21</w:t>
            </w:r>
          </w:p>
        </w:tc>
        <w:tc>
          <w:tcPr>
            <w:tcW w:w="4277" w:type="dxa"/>
            <w:tcBorders>
              <w:top w:val="single" w:sz="4" w:space="0" w:color="auto"/>
            </w:tcBorders>
            <w:shd w:val="clear" w:color="auto" w:fill="auto"/>
          </w:tcPr>
          <w:p w14:paraId="2FE4CB36"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The organisation needs to provide information in appropriate formats to enable service users to participate and make choices about the services they receive.</w:t>
            </w:r>
          </w:p>
        </w:tc>
        <w:tc>
          <w:tcPr>
            <w:tcW w:w="1560" w:type="dxa"/>
            <w:tcBorders>
              <w:top w:val="single" w:sz="4" w:space="0" w:color="auto"/>
            </w:tcBorders>
            <w:shd w:val="clear" w:color="auto" w:fill="auto"/>
          </w:tcPr>
          <w:p w14:paraId="7754B147"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Fred P</w:t>
            </w:r>
          </w:p>
        </w:tc>
        <w:tc>
          <w:tcPr>
            <w:tcW w:w="2184" w:type="dxa"/>
            <w:tcBorders>
              <w:top w:val="single" w:sz="4" w:space="0" w:color="auto"/>
            </w:tcBorders>
            <w:shd w:val="clear" w:color="auto" w:fill="auto"/>
          </w:tcPr>
          <w:p w14:paraId="0721E8C2" w14:textId="2EC3F460"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 September 20</w:t>
            </w:r>
            <w:r w:rsidR="005D3ACB" w:rsidRPr="00375105">
              <w:rPr>
                <w:rFonts w:eastAsia="Times New Roman" w:cs="Arial"/>
                <w:color w:val="000000" w:themeColor="text1"/>
                <w:sz w:val="22"/>
                <w:szCs w:val="22"/>
                <w:lang w:eastAsia="en-AU"/>
              </w:rPr>
              <w:t>21</w:t>
            </w:r>
          </w:p>
        </w:tc>
        <w:tc>
          <w:tcPr>
            <w:tcW w:w="1841" w:type="dxa"/>
            <w:tcBorders>
              <w:top w:val="single" w:sz="4" w:space="0" w:color="auto"/>
            </w:tcBorders>
            <w:shd w:val="clear" w:color="auto" w:fill="auto"/>
          </w:tcPr>
          <w:p w14:paraId="3AEB069C"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Re-printing of required information in appropriate format.</w:t>
            </w:r>
          </w:p>
          <w:p w14:paraId="656967FC" w14:textId="77777777"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 September 2015.</w:t>
            </w:r>
          </w:p>
        </w:tc>
        <w:tc>
          <w:tcPr>
            <w:tcW w:w="2114" w:type="dxa"/>
            <w:tcBorders>
              <w:top w:val="single" w:sz="4" w:space="0" w:color="auto"/>
            </w:tcBorders>
            <w:shd w:val="clear" w:color="auto" w:fill="auto"/>
          </w:tcPr>
          <w:p w14:paraId="17C71C2B" w14:textId="2E82CB5D" w:rsidR="007B7AAD" w:rsidRPr="00375105" w:rsidRDefault="007B7AAD" w:rsidP="008A5381">
            <w:pPr>
              <w:pStyle w:val="DHHSbullet1"/>
              <w:numPr>
                <w:ilvl w:val="0"/>
                <w:numId w:val="0"/>
              </w:numPr>
              <w:spacing w:after="0"/>
              <w:rPr>
                <w:rFonts w:eastAsia="Times New Roman" w:cs="Arial"/>
                <w:color w:val="000000" w:themeColor="text1"/>
                <w:sz w:val="22"/>
                <w:szCs w:val="22"/>
                <w:lang w:eastAsia="en-AU"/>
              </w:rPr>
            </w:pPr>
            <w:r w:rsidRPr="00375105">
              <w:rPr>
                <w:rFonts w:eastAsia="Times New Roman" w:cs="Arial"/>
                <w:color w:val="000000" w:themeColor="text1"/>
                <w:sz w:val="22"/>
                <w:szCs w:val="22"/>
                <w:lang w:eastAsia="en-AU"/>
              </w:rPr>
              <w:t>1 March 20</w:t>
            </w:r>
            <w:r w:rsidR="005D3ACB" w:rsidRPr="00375105">
              <w:rPr>
                <w:rFonts w:eastAsia="Times New Roman" w:cs="Arial"/>
                <w:color w:val="000000" w:themeColor="text1"/>
                <w:sz w:val="22"/>
                <w:szCs w:val="22"/>
                <w:lang w:eastAsia="en-AU"/>
              </w:rPr>
              <w:t>22</w:t>
            </w:r>
          </w:p>
        </w:tc>
      </w:tr>
    </w:tbl>
    <w:p w14:paraId="5BC56CBD" w14:textId="77777777" w:rsidR="007B7AAD" w:rsidRDefault="007B7AAD" w:rsidP="007B7AAD">
      <w:pPr>
        <w:rPr>
          <w:rFonts w:cs="Arial"/>
          <w:szCs w:val="22"/>
        </w:rPr>
      </w:pPr>
    </w:p>
    <w:p w14:paraId="3FE97310" w14:textId="77777777" w:rsidR="007B7AAD" w:rsidRDefault="007B7AAD" w:rsidP="007B7AAD">
      <w:pPr>
        <w:spacing w:after="240"/>
        <w:rPr>
          <w:rFonts w:ascii="Arial Black" w:hAnsi="Arial Black"/>
          <w:sz w:val="16"/>
          <w:szCs w:val="16"/>
        </w:rPr>
        <w:sectPr w:rsidR="007B7AAD" w:rsidSect="008A5381">
          <w:pgSz w:w="16838" w:h="11906" w:orient="landscape"/>
          <w:pgMar w:top="851" w:right="1134" w:bottom="1134" w:left="1134" w:header="709" w:footer="709" w:gutter="0"/>
          <w:cols w:space="708"/>
          <w:docGrid w:linePitch="360"/>
        </w:sectPr>
      </w:pPr>
    </w:p>
    <w:p w14:paraId="79F015EF" w14:textId="3ACB8C87" w:rsidR="007B7AAD" w:rsidRPr="00994838" w:rsidRDefault="007B7AAD" w:rsidP="007B7AAD">
      <w:pPr>
        <w:pStyle w:val="Heading1"/>
        <w:rPr>
          <w:color w:val="048A70"/>
        </w:rPr>
      </w:pPr>
      <w:bookmarkStart w:id="77" w:name="_Toc26274858"/>
      <w:bookmarkStart w:id="78" w:name="_Toc98749281"/>
      <w:r w:rsidRPr="00994838">
        <w:rPr>
          <w:color w:val="048A70"/>
        </w:rPr>
        <w:lastRenderedPageBreak/>
        <w:t xml:space="preserve">Appendix </w:t>
      </w:r>
      <w:r w:rsidR="003965C5">
        <w:rPr>
          <w:color w:val="048A70"/>
        </w:rPr>
        <w:t>3</w:t>
      </w:r>
      <w:r w:rsidRPr="00994838">
        <w:rPr>
          <w:color w:val="048A70"/>
        </w:rPr>
        <w:t xml:space="preserve"> – Timeframes for critical safeguards</w:t>
      </w:r>
      <w:bookmarkEnd w:id="77"/>
      <w:bookmarkEnd w:id="78"/>
    </w:p>
    <w:p w14:paraId="0A866BF6" w14:textId="77777777" w:rsidR="007B7AAD" w:rsidRDefault="007B7AAD" w:rsidP="007B7AAD">
      <w:pPr>
        <w:spacing w:before="120" w:after="120"/>
      </w:pPr>
      <w:r>
        <w:rPr>
          <w:szCs w:val="22"/>
        </w:rPr>
        <w:t xml:space="preserve">The indicators listed below relate to critical </w:t>
      </w:r>
      <w:r w:rsidRPr="00D52D31">
        <w:rPr>
          <w:szCs w:val="22"/>
        </w:rPr>
        <w:t xml:space="preserve">safeguards for </w:t>
      </w:r>
      <w:r>
        <w:rPr>
          <w:szCs w:val="22"/>
        </w:rPr>
        <w:t xml:space="preserve">the </w:t>
      </w:r>
      <w:r w:rsidRPr="00D52D31">
        <w:rPr>
          <w:szCs w:val="22"/>
        </w:rPr>
        <w:t xml:space="preserve">safety and wellbeing </w:t>
      </w:r>
      <w:r>
        <w:rPr>
          <w:szCs w:val="22"/>
        </w:rPr>
        <w:t xml:space="preserve">of people using services </w:t>
      </w:r>
      <w:r w:rsidRPr="00D52D31">
        <w:rPr>
          <w:szCs w:val="22"/>
        </w:rPr>
        <w:t>or important contractual requirements in service agreements</w:t>
      </w:r>
      <w:r>
        <w:rPr>
          <w:szCs w:val="22"/>
        </w:rPr>
        <w:t xml:space="preserve">. Where an organisation self-assesses these indicators as partially met or not met, improvement actions should be implemented within 3 months of </w:t>
      </w:r>
      <w:r w:rsidRPr="00D52D31">
        <w:rPr>
          <w:szCs w:val="22"/>
        </w:rPr>
        <w:t xml:space="preserve">including </w:t>
      </w:r>
      <w:r>
        <w:rPr>
          <w:szCs w:val="22"/>
        </w:rPr>
        <w:t xml:space="preserve">them </w:t>
      </w:r>
      <w:r w:rsidRPr="00D52D31">
        <w:rPr>
          <w:szCs w:val="22"/>
        </w:rPr>
        <w:t>in the Continuous Improvement Plan.</w:t>
      </w:r>
      <w:r>
        <w:rPr>
          <w:szCs w:val="22"/>
        </w:rPr>
        <w:t xml:space="preserve"> Please note, in some cases as outlined below, this timeframe only applies to specific requirements. </w:t>
      </w:r>
      <w:r w:rsidRPr="00AA6C6D">
        <w:t xml:space="preserve">Organisations should aim to complete and implement improvements </w:t>
      </w:r>
      <w:r>
        <w:t xml:space="preserve">for other indicators </w:t>
      </w:r>
      <w:r w:rsidRPr="00AA6C6D">
        <w:t xml:space="preserve">within 12 months.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7230"/>
        <w:gridCol w:w="6859"/>
      </w:tblGrid>
      <w:tr w:rsidR="007B7AAD" w:rsidRPr="005D5AB7" w14:paraId="350F6118" w14:textId="77777777" w:rsidTr="00A81B70">
        <w:trPr>
          <w:tblHeader/>
          <w:jc w:val="center"/>
        </w:trPr>
        <w:tc>
          <w:tcPr>
            <w:tcW w:w="7883" w:type="dxa"/>
            <w:gridSpan w:val="2"/>
            <w:tcBorders>
              <w:top w:val="single" w:sz="4" w:space="0" w:color="auto"/>
              <w:left w:val="single" w:sz="4" w:space="0" w:color="auto"/>
              <w:bottom w:val="single" w:sz="4" w:space="0" w:color="auto"/>
              <w:right w:val="single" w:sz="4" w:space="0" w:color="auto"/>
            </w:tcBorders>
            <w:shd w:val="clear" w:color="auto" w:fill="64BAAF"/>
          </w:tcPr>
          <w:p w14:paraId="61E872D7" w14:textId="77777777" w:rsidR="007B7AAD" w:rsidRPr="005D5AB7" w:rsidRDefault="007B7AAD" w:rsidP="008A5381">
            <w:pPr>
              <w:spacing w:before="60" w:after="60"/>
              <w:rPr>
                <w:rFonts w:cs="Arial"/>
                <w:b/>
                <w:szCs w:val="22"/>
              </w:rPr>
            </w:pPr>
            <w:r>
              <w:rPr>
                <w:rFonts w:cs="Arial"/>
                <w:b/>
                <w:szCs w:val="22"/>
              </w:rPr>
              <w:t>Standard/Indicator description</w:t>
            </w:r>
          </w:p>
        </w:tc>
        <w:tc>
          <w:tcPr>
            <w:tcW w:w="6859" w:type="dxa"/>
            <w:tcBorders>
              <w:top w:val="single" w:sz="4" w:space="0" w:color="auto"/>
              <w:left w:val="single" w:sz="4" w:space="0" w:color="auto"/>
              <w:bottom w:val="single" w:sz="4" w:space="0" w:color="auto"/>
              <w:right w:val="single" w:sz="4" w:space="0" w:color="auto"/>
            </w:tcBorders>
            <w:shd w:val="clear" w:color="auto" w:fill="64BAAF"/>
          </w:tcPr>
          <w:p w14:paraId="2D8A7DF8" w14:textId="77777777" w:rsidR="007B7AAD" w:rsidRPr="005D5AB7" w:rsidRDefault="007B7AAD" w:rsidP="008A5381">
            <w:pPr>
              <w:spacing w:before="60" w:after="60"/>
              <w:rPr>
                <w:rFonts w:cs="Arial"/>
                <w:b/>
                <w:szCs w:val="22"/>
              </w:rPr>
            </w:pPr>
            <w:r>
              <w:rPr>
                <w:rFonts w:cs="Arial"/>
                <w:b/>
                <w:szCs w:val="22"/>
              </w:rPr>
              <w:t>Further information and recommended timeframe to action and implement if rated partially met or not met in a self-assessment</w:t>
            </w:r>
          </w:p>
        </w:tc>
      </w:tr>
      <w:tr w:rsidR="007B7AAD" w:rsidRPr="005D5AB7" w14:paraId="44392CCD" w14:textId="77777777" w:rsidTr="008A5381">
        <w:trPr>
          <w:trHeight w:val="303"/>
          <w:jc w:val="center"/>
        </w:trPr>
        <w:tc>
          <w:tcPr>
            <w:tcW w:w="14742" w:type="dxa"/>
            <w:gridSpan w:val="3"/>
            <w:tcBorders>
              <w:top w:val="single" w:sz="4" w:space="0" w:color="auto"/>
            </w:tcBorders>
            <w:shd w:val="clear" w:color="auto" w:fill="auto"/>
            <w:vAlign w:val="center"/>
          </w:tcPr>
          <w:p w14:paraId="2A0CB2EE" w14:textId="77777777" w:rsidR="007B7AAD" w:rsidRPr="00270034" w:rsidRDefault="007B7AAD" w:rsidP="008A5381">
            <w:pPr>
              <w:pStyle w:val="DHHSbullet1"/>
              <w:numPr>
                <w:ilvl w:val="0"/>
                <w:numId w:val="0"/>
              </w:numPr>
              <w:spacing w:before="40"/>
              <w:rPr>
                <w:rFonts w:eastAsia="Times New Roman" w:cs="Arial"/>
                <w:color w:val="000000" w:themeColor="text1"/>
                <w:sz w:val="22"/>
                <w:szCs w:val="22"/>
                <w:lang w:eastAsia="en-AU"/>
              </w:rPr>
            </w:pPr>
            <w:r w:rsidRPr="00270034">
              <w:rPr>
                <w:rFonts w:cs="Arial"/>
                <w:b/>
                <w:sz w:val="22"/>
                <w:szCs w:val="22"/>
              </w:rPr>
              <w:t>Standard 1 Governance and management</w:t>
            </w:r>
          </w:p>
        </w:tc>
      </w:tr>
      <w:tr w:rsidR="007B7AAD" w:rsidRPr="005D5AB7" w14:paraId="7833432E" w14:textId="77777777" w:rsidTr="008A5381">
        <w:trPr>
          <w:jc w:val="center"/>
        </w:trPr>
        <w:tc>
          <w:tcPr>
            <w:tcW w:w="653" w:type="dxa"/>
            <w:tcBorders>
              <w:top w:val="single" w:sz="4" w:space="0" w:color="auto"/>
              <w:bottom w:val="single" w:sz="4" w:space="0" w:color="auto"/>
            </w:tcBorders>
            <w:shd w:val="clear" w:color="auto" w:fill="auto"/>
          </w:tcPr>
          <w:p w14:paraId="6078943B"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eastAsia="Times New Roman" w:cs="Arial"/>
                <w:color w:val="000000" w:themeColor="text1"/>
                <w:sz w:val="22"/>
                <w:szCs w:val="22"/>
                <w:lang w:eastAsia="en-AU"/>
              </w:rPr>
              <w:t>1.1</w:t>
            </w:r>
          </w:p>
        </w:tc>
        <w:tc>
          <w:tcPr>
            <w:tcW w:w="7230" w:type="dxa"/>
            <w:tcBorders>
              <w:top w:val="single" w:sz="4" w:space="0" w:color="auto"/>
              <w:bottom w:val="single" w:sz="4" w:space="0" w:color="auto"/>
            </w:tcBorders>
            <w:shd w:val="clear" w:color="auto" w:fill="auto"/>
          </w:tcPr>
          <w:p w14:paraId="0CDB7A85"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cs="Arial"/>
                <w:color w:val="000000"/>
                <w:sz w:val="22"/>
                <w:szCs w:val="22"/>
              </w:rPr>
              <w:t xml:space="preserve">The organisation has accountable and transparent governance arrangements that ensure compliance with relevant legislation, </w:t>
            </w:r>
            <w:proofErr w:type="gramStart"/>
            <w:r w:rsidRPr="00270034">
              <w:rPr>
                <w:rFonts w:cs="Arial"/>
                <w:color w:val="000000"/>
                <w:sz w:val="22"/>
                <w:szCs w:val="22"/>
              </w:rPr>
              <w:t>regulations</w:t>
            </w:r>
            <w:proofErr w:type="gramEnd"/>
            <w:r w:rsidRPr="00270034">
              <w:rPr>
                <w:rFonts w:cs="Arial"/>
                <w:color w:val="000000"/>
                <w:sz w:val="22"/>
                <w:szCs w:val="22"/>
              </w:rPr>
              <w:t xml:space="preserve"> and contractual arrangements.</w:t>
            </w:r>
          </w:p>
        </w:tc>
        <w:tc>
          <w:tcPr>
            <w:tcW w:w="6859" w:type="dxa"/>
            <w:tcBorders>
              <w:top w:val="single" w:sz="4" w:space="0" w:color="auto"/>
              <w:bottom w:val="single" w:sz="4" w:space="0" w:color="auto"/>
            </w:tcBorders>
            <w:shd w:val="clear" w:color="auto" w:fill="auto"/>
          </w:tcPr>
          <w:p w14:paraId="5AF8070C" w14:textId="77777777" w:rsidR="007B7AAD" w:rsidRPr="005D5AB7" w:rsidRDefault="007B7AAD" w:rsidP="008A5381">
            <w:pPr>
              <w:pStyle w:val="DHHSbullet1"/>
              <w:numPr>
                <w:ilvl w:val="0"/>
                <w:numId w:val="0"/>
              </w:numPr>
              <w:spacing w:after="0"/>
              <w:rPr>
                <w:rFonts w:eastAsia="Times New Roman" w:cs="Arial"/>
                <w:color w:val="000000" w:themeColor="text1"/>
                <w:sz w:val="22"/>
                <w:szCs w:val="22"/>
                <w:lang w:eastAsia="en-AU"/>
              </w:rPr>
            </w:pPr>
            <w:r>
              <w:rPr>
                <w:rFonts w:eastAsia="Times New Roman" w:cs="Arial"/>
                <w:color w:val="000000" w:themeColor="text1"/>
                <w:sz w:val="22"/>
                <w:szCs w:val="22"/>
                <w:lang w:eastAsia="en-AU"/>
              </w:rPr>
              <w:t>3 months – all common and applicable service specific requirements</w:t>
            </w:r>
          </w:p>
        </w:tc>
      </w:tr>
      <w:tr w:rsidR="007B7AAD" w:rsidRPr="005D5AB7" w14:paraId="7621BAAC" w14:textId="77777777" w:rsidTr="008A5381">
        <w:trPr>
          <w:jc w:val="center"/>
        </w:trPr>
        <w:tc>
          <w:tcPr>
            <w:tcW w:w="653" w:type="dxa"/>
            <w:tcBorders>
              <w:top w:val="single" w:sz="4" w:space="0" w:color="auto"/>
              <w:bottom w:val="single" w:sz="4" w:space="0" w:color="auto"/>
            </w:tcBorders>
            <w:shd w:val="clear" w:color="auto" w:fill="auto"/>
          </w:tcPr>
          <w:p w14:paraId="61A52429"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eastAsia="Times New Roman" w:cs="Arial"/>
                <w:color w:val="000000" w:themeColor="text1"/>
                <w:sz w:val="22"/>
                <w:szCs w:val="22"/>
                <w:lang w:eastAsia="en-AU"/>
              </w:rPr>
              <w:t>1.4</w:t>
            </w:r>
          </w:p>
        </w:tc>
        <w:tc>
          <w:tcPr>
            <w:tcW w:w="7230" w:type="dxa"/>
            <w:tcBorders>
              <w:top w:val="single" w:sz="4" w:space="0" w:color="auto"/>
              <w:bottom w:val="single" w:sz="4" w:space="0" w:color="auto"/>
            </w:tcBorders>
            <w:shd w:val="clear" w:color="auto" w:fill="auto"/>
          </w:tcPr>
          <w:p w14:paraId="17691AD4"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cs="Arial"/>
                <w:color w:val="000000"/>
                <w:sz w:val="22"/>
                <w:szCs w:val="22"/>
              </w:rPr>
              <w:t xml:space="preserve">The organisation’s management systems are clearly defined, </w:t>
            </w:r>
            <w:proofErr w:type="gramStart"/>
            <w:r w:rsidRPr="00270034">
              <w:rPr>
                <w:rFonts w:cs="Arial"/>
                <w:color w:val="000000"/>
                <w:sz w:val="22"/>
                <w:szCs w:val="22"/>
              </w:rPr>
              <w:t>documented</w:t>
            </w:r>
            <w:proofErr w:type="gramEnd"/>
            <w:r w:rsidRPr="00270034">
              <w:rPr>
                <w:rFonts w:cs="Arial"/>
                <w:color w:val="000000"/>
                <w:sz w:val="22"/>
                <w:szCs w:val="22"/>
              </w:rPr>
              <w:t xml:space="preserve"> and monitored and (where appropriate) communicated including finance, assets and risk.</w:t>
            </w:r>
          </w:p>
        </w:tc>
        <w:tc>
          <w:tcPr>
            <w:tcW w:w="6859" w:type="dxa"/>
            <w:tcBorders>
              <w:top w:val="single" w:sz="4" w:space="0" w:color="auto"/>
              <w:bottom w:val="single" w:sz="4" w:space="0" w:color="auto"/>
            </w:tcBorders>
            <w:shd w:val="clear" w:color="auto" w:fill="auto"/>
          </w:tcPr>
          <w:p w14:paraId="3636FA01" w14:textId="77777777" w:rsidR="007B7AAD" w:rsidRPr="005D5AB7" w:rsidRDefault="007B7AAD" w:rsidP="008A5381">
            <w:pPr>
              <w:pStyle w:val="DHHSbullet1"/>
              <w:numPr>
                <w:ilvl w:val="0"/>
                <w:numId w:val="0"/>
              </w:numPr>
              <w:spacing w:after="0"/>
              <w:rPr>
                <w:rFonts w:eastAsia="Times New Roman" w:cs="Arial"/>
                <w:color w:val="000000" w:themeColor="text1"/>
                <w:sz w:val="22"/>
                <w:szCs w:val="22"/>
                <w:lang w:eastAsia="en-AU"/>
              </w:rPr>
            </w:pPr>
            <w:r>
              <w:rPr>
                <w:rFonts w:eastAsia="Times New Roman" w:cs="Arial"/>
                <w:color w:val="000000" w:themeColor="text1"/>
                <w:sz w:val="22"/>
                <w:szCs w:val="22"/>
                <w:lang w:eastAsia="en-AU"/>
              </w:rPr>
              <w:t>3 months – all common requirements</w:t>
            </w:r>
          </w:p>
        </w:tc>
      </w:tr>
      <w:tr w:rsidR="007B7AAD" w:rsidRPr="003E4937" w14:paraId="4CBBAD49" w14:textId="77777777" w:rsidTr="008A5381">
        <w:trPr>
          <w:jc w:val="center"/>
        </w:trPr>
        <w:tc>
          <w:tcPr>
            <w:tcW w:w="653" w:type="dxa"/>
            <w:tcBorders>
              <w:top w:val="single" w:sz="4" w:space="0" w:color="auto"/>
              <w:bottom w:val="single" w:sz="4" w:space="0" w:color="auto"/>
            </w:tcBorders>
            <w:shd w:val="clear" w:color="auto" w:fill="auto"/>
          </w:tcPr>
          <w:p w14:paraId="07034F2D" w14:textId="77777777" w:rsidR="007B7AAD" w:rsidRPr="003E4937" w:rsidRDefault="007B7AAD" w:rsidP="008A5381">
            <w:pPr>
              <w:pStyle w:val="DHHSbullet1"/>
              <w:numPr>
                <w:ilvl w:val="0"/>
                <w:numId w:val="0"/>
              </w:numPr>
              <w:spacing w:after="0"/>
              <w:rPr>
                <w:rFonts w:eastAsia="Times New Roman" w:cs="Arial"/>
                <w:color w:val="000000" w:themeColor="text1"/>
                <w:sz w:val="22"/>
                <w:szCs w:val="22"/>
                <w:lang w:eastAsia="en-AU"/>
              </w:rPr>
            </w:pPr>
            <w:r w:rsidRPr="003E4937">
              <w:rPr>
                <w:rFonts w:eastAsia="Times New Roman" w:cs="Arial"/>
                <w:color w:val="000000" w:themeColor="text1"/>
                <w:sz w:val="22"/>
                <w:szCs w:val="22"/>
                <w:lang w:eastAsia="en-AU"/>
              </w:rPr>
              <w:t>1.7</w:t>
            </w:r>
          </w:p>
        </w:tc>
        <w:tc>
          <w:tcPr>
            <w:tcW w:w="7230" w:type="dxa"/>
            <w:tcBorders>
              <w:top w:val="single" w:sz="4" w:space="0" w:color="auto"/>
              <w:bottom w:val="single" w:sz="4" w:space="0" w:color="auto"/>
            </w:tcBorders>
            <w:shd w:val="clear" w:color="auto" w:fill="auto"/>
          </w:tcPr>
          <w:p w14:paraId="1D7B992F" w14:textId="77777777" w:rsidR="007B7AAD" w:rsidRDefault="007B7AAD" w:rsidP="008A5381">
            <w:pPr>
              <w:pStyle w:val="DHHSbullet1"/>
              <w:numPr>
                <w:ilvl w:val="0"/>
                <w:numId w:val="0"/>
              </w:numPr>
              <w:spacing w:after="0"/>
              <w:rPr>
                <w:rFonts w:cs="Arial"/>
                <w:color w:val="000000"/>
                <w:sz w:val="22"/>
                <w:szCs w:val="22"/>
              </w:rPr>
            </w:pPr>
            <w:r w:rsidRPr="003E4937">
              <w:rPr>
                <w:rFonts w:cs="Arial"/>
                <w:color w:val="000000"/>
                <w:sz w:val="22"/>
                <w:szCs w:val="22"/>
              </w:rPr>
              <w:t>The organisation has effective information management systems that maintain appropriate controls of privacy and confidentiality for stakeholders.</w:t>
            </w:r>
          </w:p>
          <w:p w14:paraId="25011A09" w14:textId="77777777" w:rsidR="00FE6A38" w:rsidRPr="003E4937" w:rsidRDefault="00FE6A38" w:rsidP="008A5381">
            <w:pPr>
              <w:pStyle w:val="DHHSbullet1"/>
              <w:numPr>
                <w:ilvl w:val="0"/>
                <w:numId w:val="0"/>
              </w:numPr>
              <w:spacing w:after="0"/>
              <w:rPr>
                <w:rFonts w:cs="Arial"/>
                <w:color w:val="000000"/>
                <w:sz w:val="22"/>
                <w:szCs w:val="22"/>
              </w:rPr>
            </w:pPr>
          </w:p>
        </w:tc>
        <w:tc>
          <w:tcPr>
            <w:tcW w:w="6859" w:type="dxa"/>
            <w:tcBorders>
              <w:top w:val="single" w:sz="4" w:space="0" w:color="auto"/>
              <w:bottom w:val="single" w:sz="4" w:space="0" w:color="auto"/>
            </w:tcBorders>
            <w:shd w:val="clear" w:color="auto" w:fill="auto"/>
          </w:tcPr>
          <w:p w14:paraId="365096F3" w14:textId="77777777" w:rsidR="007B7AAD" w:rsidRPr="003E4937" w:rsidRDefault="007B7AAD" w:rsidP="008A5381">
            <w:pPr>
              <w:pStyle w:val="DHHSbullet1"/>
              <w:numPr>
                <w:ilvl w:val="0"/>
                <w:numId w:val="0"/>
              </w:numPr>
              <w:spacing w:after="0"/>
              <w:rPr>
                <w:rFonts w:eastAsia="Times New Roman" w:cs="Arial"/>
                <w:color w:val="000000" w:themeColor="text1"/>
                <w:sz w:val="22"/>
                <w:szCs w:val="22"/>
                <w:lang w:eastAsia="en-AU"/>
              </w:rPr>
            </w:pPr>
            <w:r>
              <w:rPr>
                <w:rFonts w:eastAsia="Times New Roman" w:cs="Arial"/>
                <w:color w:val="000000" w:themeColor="text1"/>
                <w:sz w:val="22"/>
                <w:szCs w:val="22"/>
                <w:lang w:eastAsia="en-AU"/>
              </w:rPr>
              <w:t>3 months – all common and applicable service specific requirements</w:t>
            </w:r>
          </w:p>
        </w:tc>
      </w:tr>
      <w:tr w:rsidR="007B7AAD" w:rsidRPr="00073E8D" w14:paraId="5D7B1ED3" w14:textId="77777777" w:rsidTr="008A5381">
        <w:trPr>
          <w:jc w:val="center"/>
        </w:trPr>
        <w:tc>
          <w:tcPr>
            <w:tcW w:w="14742" w:type="dxa"/>
            <w:gridSpan w:val="3"/>
            <w:tcBorders>
              <w:top w:val="single" w:sz="4" w:space="0" w:color="auto"/>
              <w:bottom w:val="single" w:sz="4" w:space="0" w:color="auto"/>
            </w:tcBorders>
            <w:shd w:val="clear" w:color="auto" w:fill="auto"/>
          </w:tcPr>
          <w:p w14:paraId="56F3AE86" w14:textId="77777777" w:rsidR="007B7AAD" w:rsidRPr="00073E8D" w:rsidRDefault="007B7AAD" w:rsidP="008A5381">
            <w:pPr>
              <w:pStyle w:val="DHHSbullet1"/>
              <w:numPr>
                <w:ilvl w:val="0"/>
                <w:numId w:val="0"/>
              </w:numPr>
              <w:spacing w:before="40"/>
              <w:rPr>
                <w:rFonts w:cs="Arial"/>
                <w:b/>
                <w:sz w:val="22"/>
                <w:szCs w:val="22"/>
              </w:rPr>
            </w:pPr>
            <w:r w:rsidRPr="00270034">
              <w:rPr>
                <w:rFonts w:cs="Arial"/>
                <w:b/>
                <w:sz w:val="22"/>
                <w:szCs w:val="22"/>
              </w:rPr>
              <w:t>Standard 4 Safety wellbeing and rights</w:t>
            </w:r>
          </w:p>
        </w:tc>
      </w:tr>
      <w:tr w:rsidR="007B7AAD" w:rsidRPr="005D5AB7" w14:paraId="45759D7F" w14:textId="77777777" w:rsidTr="008A5381">
        <w:trPr>
          <w:jc w:val="center"/>
        </w:trPr>
        <w:tc>
          <w:tcPr>
            <w:tcW w:w="653" w:type="dxa"/>
            <w:tcBorders>
              <w:top w:val="single" w:sz="4" w:space="0" w:color="auto"/>
              <w:bottom w:val="single" w:sz="4" w:space="0" w:color="auto"/>
            </w:tcBorders>
            <w:shd w:val="clear" w:color="auto" w:fill="auto"/>
          </w:tcPr>
          <w:p w14:paraId="575A5DD1"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eastAsia="Times New Roman" w:cs="Arial"/>
                <w:color w:val="000000" w:themeColor="text1"/>
                <w:sz w:val="22"/>
                <w:szCs w:val="22"/>
                <w:lang w:eastAsia="en-AU"/>
              </w:rPr>
              <w:t>4.2</w:t>
            </w:r>
          </w:p>
        </w:tc>
        <w:tc>
          <w:tcPr>
            <w:tcW w:w="7230" w:type="dxa"/>
            <w:tcBorders>
              <w:top w:val="single" w:sz="4" w:space="0" w:color="auto"/>
              <w:bottom w:val="single" w:sz="4" w:space="0" w:color="auto"/>
            </w:tcBorders>
            <w:shd w:val="clear" w:color="auto" w:fill="auto"/>
          </w:tcPr>
          <w:p w14:paraId="40CDFA9C" w14:textId="77777777" w:rsidR="007B7AAD" w:rsidRPr="00270034" w:rsidRDefault="007B7AAD" w:rsidP="008A5381">
            <w:pPr>
              <w:pStyle w:val="DHHSbullet1"/>
              <w:numPr>
                <w:ilvl w:val="0"/>
                <w:numId w:val="0"/>
              </w:numPr>
              <w:spacing w:after="0"/>
              <w:rPr>
                <w:rFonts w:cs="Arial"/>
                <w:color w:val="000000"/>
                <w:sz w:val="22"/>
                <w:szCs w:val="22"/>
              </w:rPr>
            </w:pPr>
            <w:r w:rsidRPr="00270034">
              <w:rPr>
                <w:rFonts w:cs="Arial"/>
                <w:color w:val="000000"/>
                <w:sz w:val="22"/>
                <w:szCs w:val="22"/>
              </w:rPr>
              <w:t xml:space="preserve">The organisation proactively prevents, </w:t>
            </w:r>
            <w:proofErr w:type="gramStart"/>
            <w:r w:rsidRPr="00270034">
              <w:rPr>
                <w:rFonts w:cs="Arial"/>
                <w:color w:val="000000"/>
                <w:sz w:val="22"/>
                <w:szCs w:val="22"/>
              </w:rPr>
              <w:t>identifies</w:t>
            </w:r>
            <w:proofErr w:type="gramEnd"/>
            <w:r w:rsidRPr="00270034">
              <w:rPr>
                <w:rFonts w:cs="Arial"/>
                <w:color w:val="000000"/>
                <w:sz w:val="22"/>
                <w:szCs w:val="22"/>
              </w:rPr>
              <w:t xml:space="preserve"> and responds to risks to the safety and wellbeing of people using services.</w:t>
            </w:r>
          </w:p>
        </w:tc>
        <w:tc>
          <w:tcPr>
            <w:tcW w:w="6859" w:type="dxa"/>
            <w:tcBorders>
              <w:top w:val="single" w:sz="4" w:space="0" w:color="auto"/>
              <w:bottom w:val="single" w:sz="4" w:space="0" w:color="auto"/>
            </w:tcBorders>
            <w:shd w:val="clear" w:color="auto" w:fill="auto"/>
          </w:tcPr>
          <w:p w14:paraId="39140ACA" w14:textId="77777777" w:rsidR="007B7AAD" w:rsidRPr="00073E8D" w:rsidRDefault="007B7AAD" w:rsidP="008A5381">
            <w:pPr>
              <w:pStyle w:val="DHHSbullet1"/>
              <w:numPr>
                <w:ilvl w:val="0"/>
                <w:numId w:val="0"/>
              </w:numPr>
              <w:spacing w:after="0"/>
              <w:rPr>
                <w:rFonts w:eastAsia="Times New Roman" w:cs="Arial"/>
                <w:color w:val="000000" w:themeColor="text1"/>
                <w:sz w:val="22"/>
                <w:szCs w:val="22"/>
                <w:lang w:eastAsia="en-AU"/>
              </w:rPr>
            </w:pPr>
            <w:r w:rsidRPr="00073E8D">
              <w:rPr>
                <w:rFonts w:eastAsia="Times New Roman" w:cs="Arial"/>
                <w:color w:val="000000" w:themeColor="text1"/>
                <w:sz w:val="22"/>
                <w:szCs w:val="22"/>
                <w:lang w:eastAsia="en-AU"/>
              </w:rPr>
              <w:t xml:space="preserve">3 months </w:t>
            </w:r>
            <w:r w:rsidRPr="00073E8D">
              <w:rPr>
                <w:rFonts w:eastAsia="Times New Roman" w:cs="Arial"/>
                <w:color w:val="000000" w:themeColor="text1"/>
                <w:sz w:val="22"/>
                <w:szCs w:val="22"/>
                <w:u w:val="single"/>
                <w:lang w:eastAsia="en-AU"/>
              </w:rPr>
              <w:t>noting that improvement actions should be commenced immediately</w:t>
            </w:r>
            <w:r w:rsidRPr="00073E8D">
              <w:rPr>
                <w:rFonts w:eastAsia="Times New Roman" w:cs="Arial"/>
                <w:color w:val="000000" w:themeColor="text1"/>
                <w:sz w:val="22"/>
                <w:szCs w:val="22"/>
                <w:lang w:eastAsia="en-AU"/>
              </w:rPr>
              <w:t xml:space="preserve"> – all applicable common requirements, noting that Working with Children (blue card system) requirements may not be applicable to all services</w:t>
            </w:r>
          </w:p>
          <w:p w14:paraId="50EEB23C" w14:textId="77777777" w:rsidR="007B7AAD" w:rsidRDefault="007B7AAD" w:rsidP="008A5381">
            <w:pPr>
              <w:pStyle w:val="DHHSbullet1"/>
              <w:numPr>
                <w:ilvl w:val="0"/>
                <w:numId w:val="0"/>
              </w:numPr>
              <w:spacing w:after="0"/>
              <w:rPr>
                <w:rFonts w:eastAsia="Times New Roman" w:cs="Arial"/>
                <w:color w:val="000000" w:themeColor="text1"/>
                <w:sz w:val="22"/>
                <w:szCs w:val="22"/>
                <w:lang w:eastAsia="en-AU"/>
              </w:rPr>
            </w:pPr>
            <w:r w:rsidRPr="00073E8D">
              <w:rPr>
                <w:rFonts w:eastAsia="Times New Roman" w:cs="Arial"/>
                <w:color w:val="000000" w:themeColor="text1"/>
                <w:sz w:val="22"/>
                <w:szCs w:val="22"/>
                <w:lang w:eastAsia="en-AU"/>
              </w:rPr>
              <w:t xml:space="preserve">3 months </w:t>
            </w:r>
            <w:r w:rsidRPr="00073E8D">
              <w:rPr>
                <w:rFonts w:eastAsia="Times New Roman" w:cs="Arial"/>
                <w:color w:val="000000" w:themeColor="text1"/>
                <w:sz w:val="22"/>
                <w:szCs w:val="22"/>
                <w:u w:val="single"/>
                <w:lang w:eastAsia="en-AU"/>
              </w:rPr>
              <w:t>noting that improvement actions should be commenced immediately</w:t>
            </w:r>
            <w:r w:rsidRPr="00073E8D">
              <w:rPr>
                <w:rFonts w:eastAsia="Times New Roman" w:cs="Arial"/>
                <w:color w:val="000000" w:themeColor="text1"/>
                <w:sz w:val="22"/>
                <w:szCs w:val="22"/>
                <w:lang w:eastAsia="en-AU"/>
              </w:rPr>
              <w:t xml:space="preserve"> - applicable </w:t>
            </w:r>
            <w:r>
              <w:rPr>
                <w:rFonts w:eastAsia="Times New Roman" w:cs="Arial"/>
                <w:color w:val="000000" w:themeColor="text1"/>
                <w:sz w:val="22"/>
                <w:szCs w:val="22"/>
                <w:lang w:eastAsia="en-AU"/>
              </w:rPr>
              <w:t xml:space="preserve">service specific </w:t>
            </w:r>
            <w:r w:rsidRPr="00073E8D">
              <w:rPr>
                <w:rFonts w:eastAsia="Times New Roman" w:cs="Arial"/>
                <w:color w:val="000000" w:themeColor="text1"/>
                <w:sz w:val="22"/>
                <w:szCs w:val="22"/>
                <w:lang w:eastAsia="en-AU"/>
              </w:rPr>
              <w:t>requirements</w:t>
            </w:r>
          </w:p>
          <w:p w14:paraId="7038933E" w14:textId="77777777" w:rsidR="007B7AAD" w:rsidRPr="00073E8D" w:rsidRDefault="007B7AAD" w:rsidP="008A5381">
            <w:pPr>
              <w:pStyle w:val="DHHSbullet1"/>
              <w:numPr>
                <w:ilvl w:val="0"/>
                <w:numId w:val="0"/>
              </w:numPr>
              <w:spacing w:after="0"/>
              <w:rPr>
                <w:rFonts w:eastAsia="Times New Roman" w:cs="Arial"/>
                <w:color w:val="000000" w:themeColor="text1"/>
                <w:sz w:val="22"/>
                <w:szCs w:val="22"/>
                <w:lang w:eastAsia="en-AU"/>
              </w:rPr>
            </w:pPr>
          </w:p>
        </w:tc>
      </w:tr>
      <w:tr w:rsidR="007B7AAD" w:rsidRPr="005D5AB7" w14:paraId="4B085CD4" w14:textId="77777777" w:rsidTr="008A5381">
        <w:trPr>
          <w:jc w:val="center"/>
        </w:trPr>
        <w:tc>
          <w:tcPr>
            <w:tcW w:w="653" w:type="dxa"/>
            <w:tcBorders>
              <w:top w:val="single" w:sz="4" w:space="0" w:color="auto"/>
              <w:bottom w:val="single" w:sz="4" w:space="0" w:color="auto"/>
            </w:tcBorders>
            <w:shd w:val="clear" w:color="auto" w:fill="auto"/>
          </w:tcPr>
          <w:p w14:paraId="4C27E13C"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eastAsia="Times New Roman" w:cs="Arial"/>
                <w:color w:val="000000" w:themeColor="text1"/>
                <w:sz w:val="22"/>
                <w:szCs w:val="22"/>
                <w:lang w:eastAsia="en-AU"/>
              </w:rPr>
              <w:t>4.3</w:t>
            </w:r>
          </w:p>
        </w:tc>
        <w:tc>
          <w:tcPr>
            <w:tcW w:w="7230" w:type="dxa"/>
            <w:tcBorders>
              <w:top w:val="single" w:sz="4" w:space="0" w:color="auto"/>
              <w:bottom w:val="single" w:sz="4" w:space="0" w:color="auto"/>
            </w:tcBorders>
            <w:shd w:val="clear" w:color="auto" w:fill="auto"/>
          </w:tcPr>
          <w:p w14:paraId="30F89B4E" w14:textId="77777777" w:rsidR="007B7AAD" w:rsidRPr="00270034" w:rsidRDefault="007B7AAD" w:rsidP="008A5381">
            <w:pPr>
              <w:pStyle w:val="DHHSbullet1"/>
              <w:numPr>
                <w:ilvl w:val="0"/>
                <w:numId w:val="0"/>
              </w:numPr>
              <w:spacing w:after="0"/>
              <w:rPr>
                <w:rFonts w:cs="Arial"/>
                <w:color w:val="000000"/>
                <w:sz w:val="22"/>
                <w:szCs w:val="22"/>
              </w:rPr>
            </w:pPr>
            <w:r w:rsidRPr="00270034">
              <w:rPr>
                <w:rFonts w:cs="Arial"/>
                <w:color w:val="000000"/>
                <w:sz w:val="22"/>
                <w:szCs w:val="22"/>
              </w:rPr>
              <w:t>The organisation has processes for reporting and responding to potential or actual harm, abuse and/or neglect that may occur for people using services.</w:t>
            </w:r>
          </w:p>
        </w:tc>
        <w:tc>
          <w:tcPr>
            <w:tcW w:w="6859" w:type="dxa"/>
            <w:tcBorders>
              <w:top w:val="single" w:sz="4" w:space="0" w:color="auto"/>
              <w:bottom w:val="single" w:sz="4" w:space="0" w:color="auto"/>
            </w:tcBorders>
            <w:shd w:val="clear" w:color="auto" w:fill="auto"/>
          </w:tcPr>
          <w:p w14:paraId="4C6AD760" w14:textId="77777777" w:rsidR="007B7AAD" w:rsidRDefault="007B7AAD" w:rsidP="008A5381">
            <w:pPr>
              <w:pStyle w:val="DHHSbullet1"/>
              <w:numPr>
                <w:ilvl w:val="0"/>
                <w:numId w:val="0"/>
              </w:numPr>
              <w:spacing w:after="0"/>
              <w:rPr>
                <w:rFonts w:eastAsia="Times New Roman" w:cs="Arial"/>
                <w:color w:val="000000" w:themeColor="text1"/>
                <w:sz w:val="22"/>
                <w:szCs w:val="22"/>
                <w:lang w:eastAsia="en-AU"/>
              </w:rPr>
            </w:pPr>
            <w:r w:rsidRPr="00073E8D">
              <w:rPr>
                <w:rFonts w:eastAsia="Times New Roman" w:cs="Arial"/>
                <w:color w:val="000000" w:themeColor="text1"/>
                <w:sz w:val="22"/>
                <w:szCs w:val="22"/>
                <w:lang w:eastAsia="en-AU"/>
              </w:rPr>
              <w:t xml:space="preserve">3 months </w:t>
            </w:r>
            <w:r w:rsidRPr="00073E8D">
              <w:rPr>
                <w:rFonts w:eastAsia="Times New Roman" w:cs="Arial"/>
                <w:color w:val="000000" w:themeColor="text1"/>
                <w:sz w:val="22"/>
                <w:szCs w:val="22"/>
                <w:u w:val="single"/>
                <w:lang w:eastAsia="en-AU"/>
              </w:rPr>
              <w:t>noting that improvement actions should be commenced immediately</w:t>
            </w:r>
            <w:r w:rsidRPr="00073E8D">
              <w:rPr>
                <w:rFonts w:eastAsia="Times New Roman" w:cs="Arial"/>
                <w:color w:val="000000" w:themeColor="text1"/>
                <w:sz w:val="22"/>
                <w:szCs w:val="22"/>
                <w:lang w:eastAsia="en-AU"/>
              </w:rPr>
              <w:t xml:space="preserve"> – all common and applicable </w:t>
            </w:r>
            <w:r>
              <w:rPr>
                <w:rFonts w:eastAsia="Times New Roman" w:cs="Arial"/>
                <w:color w:val="000000" w:themeColor="text1"/>
                <w:sz w:val="22"/>
                <w:szCs w:val="22"/>
                <w:lang w:eastAsia="en-AU"/>
              </w:rPr>
              <w:t xml:space="preserve">service specific </w:t>
            </w:r>
            <w:r w:rsidRPr="00073E8D">
              <w:rPr>
                <w:rFonts w:eastAsia="Times New Roman" w:cs="Arial"/>
                <w:color w:val="000000" w:themeColor="text1"/>
                <w:sz w:val="22"/>
                <w:szCs w:val="22"/>
                <w:lang w:eastAsia="en-AU"/>
              </w:rPr>
              <w:t xml:space="preserve"> requirements</w:t>
            </w:r>
          </w:p>
          <w:p w14:paraId="39D56820" w14:textId="77777777" w:rsidR="007B7AAD" w:rsidRPr="00073E8D" w:rsidRDefault="007B7AAD" w:rsidP="008A5381">
            <w:pPr>
              <w:pStyle w:val="DHHSbullet1"/>
              <w:numPr>
                <w:ilvl w:val="0"/>
                <w:numId w:val="0"/>
              </w:numPr>
              <w:spacing w:after="0"/>
              <w:rPr>
                <w:rFonts w:eastAsia="Times New Roman" w:cs="Arial"/>
                <w:color w:val="000000" w:themeColor="text1"/>
                <w:sz w:val="22"/>
                <w:szCs w:val="22"/>
                <w:lang w:eastAsia="en-AU"/>
              </w:rPr>
            </w:pPr>
          </w:p>
        </w:tc>
      </w:tr>
      <w:tr w:rsidR="007B7AAD" w:rsidRPr="00073E8D" w14:paraId="55FC8694" w14:textId="77777777" w:rsidTr="008A5381">
        <w:trPr>
          <w:jc w:val="center"/>
        </w:trPr>
        <w:tc>
          <w:tcPr>
            <w:tcW w:w="14742" w:type="dxa"/>
            <w:gridSpan w:val="3"/>
            <w:tcBorders>
              <w:top w:val="single" w:sz="4" w:space="0" w:color="auto"/>
              <w:bottom w:val="single" w:sz="4" w:space="0" w:color="auto"/>
            </w:tcBorders>
            <w:shd w:val="clear" w:color="auto" w:fill="auto"/>
          </w:tcPr>
          <w:p w14:paraId="1ADE1C9E" w14:textId="77777777" w:rsidR="007B7AAD" w:rsidRPr="00073E8D" w:rsidRDefault="007B7AAD" w:rsidP="008A5381">
            <w:pPr>
              <w:pStyle w:val="DHHSbullet1"/>
              <w:numPr>
                <w:ilvl w:val="0"/>
                <w:numId w:val="0"/>
              </w:numPr>
              <w:spacing w:before="40"/>
              <w:rPr>
                <w:rFonts w:cs="Arial"/>
                <w:b/>
                <w:sz w:val="22"/>
                <w:szCs w:val="22"/>
              </w:rPr>
            </w:pPr>
            <w:r w:rsidRPr="00270034">
              <w:rPr>
                <w:rFonts w:cs="Arial"/>
                <w:b/>
                <w:sz w:val="22"/>
                <w:szCs w:val="22"/>
              </w:rPr>
              <w:lastRenderedPageBreak/>
              <w:t>Standard 5 Feedback, complaints and appeals</w:t>
            </w:r>
          </w:p>
        </w:tc>
      </w:tr>
      <w:tr w:rsidR="007B7AAD" w:rsidRPr="005D5AB7" w14:paraId="4E50EC3D" w14:textId="77777777" w:rsidTr="008A5381">
        <w:trPr>
          <w:jc w:val="center"/>
        </w:trPr>
        <w:tc>
          <w:tcPr>
            <w:tcW w:w="653" w:type="dxa"/>
            <w:tcBorders>
              <w:top w:val="single" w:sz="4" w:space="0" w:color="auto"/>
              <w:bottom w:val="single" w:sz="4" w:space="0" w:color="auto"/>
            </w:tcBorders>
            <w:shd w:val="clear" w:color="auto" w:fill="auto"/>
          </w:tcPr>
          <w:p w14:paraId="53C3C9E9" w14:textId="77777777" w:rsidR="007B7AAD" w:rsidRPr="00270034" w:rsidRDefault="007B7AAD" w:rsidP="008A5381">
            <w:pPr>
              <w:pStyle w:val="DHHSbullet1"/>
              <w:numPr>
                <w:ilvl w:val="0"/>
                <w:numId w:val="0"/>
              </w:numPr>
              <w:spacing w:after="0"/>
              <w:rPr>
                <w:rFonts w:eastAsia="Times New Roman" w:cs="Arial"/>
                <w:color w:val="000000" w:themeColor="text1"/>
                <w:sz w:val="22"/>
                <w:szCs w:val="22"/>
                <w:lang w:eastAsia="en-AU"/>
              </w:rPr>
            </w:pPr>
            <w:r w:rsidRPr="00270034">
              <w:rPr>
                <w:rFonts w:eastAsia="Times New Roman" w:cs="Arial"/>
                <w:color w:val="000000" w:themeColor="text1"/>
                <w:sz w:val="22"/>
                <w:szCs w:val="22"/>
                <w:lang w:eastAsia="en-AU"/>
              </w:rPr>
              <w:t>5.1</w:t>
            </w:r>
          </w:p>
        </w:tc>
        <w:tc>
          <w:tcPr>
            <w:tcW w:w="7230" w:type="dxa"/>
            <w:tcBorders>
              <w:top w:val="single" w:sz="4" w:space="0" w:color="auto"/>
              <w:bottom w:val="single" w:sz="4" w:space="0" w:color="auto"/>
            </w:tcBorders>
            <w:shd w:val="clear" w:color="auto" w:fill="auto"/>
          </w:tcPr>
          <w:p w14:paraId="1925C9F0" w14:textId="77777777" w:rsidR="007B7AAD" w:rsidRDefault="007B7AAD" w:rsidP="008A5381">
            <w:pPr>
              <w:pStyle w:val="DHHSbullet1"/>
              <w:numPr>
                <w:ilvl w:val="0"/>
                <w:numId w:val="0"/>
              </w:numPr>
              <w:spacing w:after="0"/>
              <w:rPr>
                <w:rFonts w:cs="Arial"/>
                <w:color w:val="000000"/>
                <w:sz w:val="22"/>
                <w:szCs w:val="22"/>
              </w:rPr>
            </w:pPr>
            <w:r w:rsidRPr="00270034">
              <w:rPr>
                <w:rFonts w:cs="Arial"/>
                <w:color w:val="000000"/>
                <w:sz w:val="22"/>
                <w:szCs w:val="22"/>
              </w:rPr>
              <w:t xml:space="preserve">The organisation has fair, accessible and accountable feedback, </w:t>
            </w:r>
            <w:proofErr w:type="gramStart"/>
            <w:r w:rsidRPr="00270034">
              <w:rPr>
                <w:rFonts w:cs="Arial"/>
                <w:color w:val="000000"/>
                <w:sz w:val="22"/>
                <w:szCs w:val="22"/>
              </w:rPr>
              <w:t>complaints</w:t>
            </w:r>
            <w:proofErr w:type="gramEnd"/>
            <w:r w:rsidRPr="00270034">
              <w:rPr>
                <w:rFonts w:cs="Arial"/>
                <w:color w:val="000000"/>
                <w:sz w:val="22"/>
                <w:szCs w:val="22"/>
              </w:rPr>
              <w:t xml:space="preserve"> and appeals processes.</w:t>
            </w:r>
          </w:p>
          <w:p w14:paraId="59C0AAF1" w14:textId="77777777" w:rsidR="007B7AAD" w:rsidRPr="00270034" w:rsidRDefault="007B7AAD" w:rsidP="008A5381">
            <w:pPr>
              <w:pStyle w:val="DHHSbullet1"/>
              <w:numPr>
                <w:ilvl w:val="0"/>
                <w:numId w:val="0"/>
              </w:numPr>
              <w:spacing w:after="0"/>
              <w:rPr>
                <w:rFonts w:cs="Arial"/>
                <w:color w:val="000000"/>
                <w:sz w:val="22"/>
                <w:szCs w:val="22"/>
              </w:rPr>
            </w:pPr>
          </w:p>
        </w:tc>
        <w:tc>
          <w:tcPr>
            <w:tcW w:w="6859" w:type="dxa"/>
            <w:tcBorders>
              <w:top w:val="single" w:sz="4" w:space="0" w:color="auto"/>
              <w:bottom w:val="single" w:sz="4" w:space="0" w:color="auto"/>
            </w:tcBorders>
            <w:shd w:val="clear" w:color="auto" w:fill="auto"/>
          </w:tcPr>
          <w:p w14:paraId="4F6AC694" w14:textId="77777777" w:rsidR="007B7AAD" w:rsidRPr="005D5AB7" w:rsidRDefault="007B7AAD" w:rsidP="008A5381">
            <w:pPr>
              <w:pStyle w:val="DHHSbullet1"/>
              <w:numPr>
                <w:ilvl w:val="0"/>
                <w:numId w:val="0"/>
              </w:numPr>
              <w:spacing w:after="0"/>
              <w:rPr>
                <w:rFonts w:eastAsia="Times New Roman" w:cs="Arial"/>
                <w:color w:val="000000" w:themeColor="text1"/>
                <w:sz w:val="22"/>
                <w:szCs w:val="22"/>
                <w:lang w:eastAsia="en-AU"/>
              </w:rPr>
            </w:pPr>
            <w:r>
              <w:rPr>
                <w:rFonts w:eastAsia="Times New Roman" w:cs="Arial"/>
                <w:color w:val="000000" w:themeColor="text1"/>
                <w:sz w:val="22"/>
                <w:szCs w:val="22"/>
                <w:lang w:eastAsia="en-AU"/>
              </w:rPr>
              <w:t>3 months – all common requirements</w:t>
            </w:r>
          </w:p>
        </w:tc>
      </w:tr>
      <w:tr w:rsidR="007B7AAD" w:rsidRPr="00073E8D" w14:paraId="05FC1E3E" w14:textId="77777777" w:rsidTr="008A5381">
        <w:trPr>
          <w:jc w:val="center"/>
        </w:trPr>
        <w:tc>
          <w:tcPr>
            <w:tcW w:w="14742" w:type="dxa"/>
            <w:gridSpan w:val="3"/>
            <w:tcBorders>
              <w:top w:val="single" w:sz="4" w:space="0" w:color="auto"/>
              <w:bottom w:val="single" w:sz="4" w:space="0" w:color="auto"/>
            </w:tcBorders>
            <w:shd w:val="clear" w:color="auto" w:fill="auto"/>
          </w:tcPr>
          <w:p w14:paraId="1183BD26" w14:textId="77777777" w:rsidR="007B7AAD" w:rsidRPr="00073E8D" w:rsidRDefault="007B7AAD" w:rsidP="008A5381">
            <w:pPr>
              <w:pStyle w:val="DHHSbullet1"/>
              <w:numPr>
                <w:ilvl w:val="0"/>
                <w:numId w:val="0"/>
              </w:numPr>
              <w:spacing w:before="40"/>
              <w:rPr>
                <w:rFonts w:cs="Arial"/>
                <w:b/>
                <w:sz w:val="22"/>
                <w:szCs w:val="22"/>
              </w:rPr>
            </w:pPr>
            <w:r w:rsidRPr="00270034">
              <w:rPr>
                <w:rFonts w:cs="Arial"/>
                <w:b/>
                <w:sz w:val="22"/>
                <w:szCs w:val="22"/>
              </w:rPr>
              <w:t>Standard 6 Human Resources</w:t>
            </w:r>
          </w:p>
        </w:tc>
      </w:tr>
      <w:tr w:rsidR="007B7AAD" w:rsidRPr="00716304" w14:paraId="3C3A989B" w14:textId="77777777" w:rsidTr="008A5381">
        <w:trPr>
          <w:jc w:val="center"/>
        </w:trPr>
        <w:tc>
          <w:tcPr>
            <w:tcW w:w="653" w:type="dxa"/>
            <w:tcBorders>
              <w:top w:val="single" w:sz="4" w:space="0" w:color="auto"/>
              <w:bottom w:val="single" w:sz="4" w:space="0" w:color="auto"/>
            </w:tcBorders>
            <w:shd w:val="clear" w:color="auto" w:fill="auto"/>
          </w:tcPr>
          <w:p w14:paraId="3420F648" w14:textId="77777777" w:rsidR="007B7AAD" w:rsidRPr="00716304" w:rsidRDefault="007B7AAD" w:rsidP="008A5381">
            <w:pPr>
              <w:pStyle w:val="DHHSbullet1"/>
              <w:numPr>
                <w:ilvl w:val="0"/>
                <w:numId w:val="0"/>
              </w:numPr>
              <w:spacing w:after="0"/>
              <w:rPr>
                <w:rFonts w:eastAsia="Times New Roman" w:cs="Arial"/>
                <w:color w:val="000000" w:themeColor="text1"/>
                <w:sz w:val="22"/>
                <w:szCs w:val="22"/>
                <w:lang w:eastAsia="en-AU"/>
              </w:rPr>
            </w:pPr>
            <w:r w:rsidRPr="00716304">
              <w:rPr>
                <w:rFonts w:eastAsia="Times New Roman" w:cs="Arial"/>
                <w:color w:val="000000" w:themeColor="text1"/>
                <w:sz w:val="22"/>
                <w:szCs w:val="22"/>
                <w:lang w:eastAsia="en-AU"/>
              </w:rPr>
              <w:t>6.1</w:t>
            </w:r>
          </w:p>
        </w:tc>
        <w:tc>
          <w:tcPr>
            <w:tcW w:w="7230" w:type="dxa"/>
            <w:tcBorders>
              <w:top w:val="single" w:sz="4" w:space="0" w:color="auto"/>
              <w:bottom w:val="single" w:sz="4" w:space="0" w:color="auto"/>
            </w:tcBorders>
            <w:shd w:val="clear" w:color="auto" w:fill="auto"/>
          </w:tcPr>
          <w:p w14:paraId="6F95061D" w14:textId="77777777" w:rsidR="007B7AAD" w:rsidRPr="00716304" w:rsidRDefault="007B7AAD" w:rsidP="008A5381">
            <w:pPr>
              <w:pStyle w:val="DHHSbullet1"/>
              <w:numPr>
                <w:ilvl w:val="0"/>
                <w:numId w:val="0"/>
              </w:numPr>
              <w:spacing w:after="0"/>
              <w:rPr>
                <w:rFonts w:cs="Arial"/>
                <w:color w:val="000000"/>
                <w:sz w:val="22"/>
                <w:szCs w:val="22"/>
              </w:rPr>
            </w:pPr>
            <w:r w:rsidRPr="00716304">
              <w:rPr>
                <w:rFonts w:cs="Arial"/>
                <w:color w:val="000000"/>
                <w:sz w:val="22"/>
                <w:szCs w:val="22"/>
              </w:rPr>
              <w:t>The organisation has human resource management systems that are consistent with regulatory requirements, industrial relations legislation, work health and safety legislation and relevant agreements or awards.</w:t>
            </w:r>
          </w:p>
        </w:tc>
        <w:tc>
          <w:tcPr>
            <w:tcW w:w="6859" w:type="dxa"/>
            <w:tcBorders>
              <w:top w:val="single" w:sz="4" w:space="0" w:color="auto"/>
              <w:bottom w:val="single" w:sz="4" w:space="0" w:color="auto"/>
            </w:tcBorders>
            <w:shd w:val="clear" w:color="auto" w:fill="auto"/>
          </w:tcPr>
          <w:p w14:paraId="43187E32" w14:textId="77777777" w:rsidR="007B7AAD" w:rsidRDefault="007B7AAD" w:rsidP="008A5381">
            <w:pPr>
              <w:pStyle w:val="DHHSbullet1"/>
              <w:numPr>
                <w:ilvl w:val="0"/>
                <w:numId w:val="0"/>
              </w:numPr>
              <w:spacing w:after="0"/>
              <w:rPr>
                <w:rFonts w:eastAsia="Times New Roman" w:cs="Arial"/>
                <w:color w:val="000000" w:themeColor="text1"/>
                <w:sz w:val="22"/>
                <w:szCs w:val="22"/>
                <w:lang w:eastAsia="en-AU"/>
              </w:rPr>
            </w:pPr>
            <w:r w:rsidRPr="00073E8D">
              <w:rPr>
                <w:rFonts w:eastAsia="Times New Roman" w:cs="Arial"/>
                <w:color w:val="000000" w:themeColor="text1"/>
                <w:sz w:val="22"/>
                <w:szCs w:val="22"/>
                <w:lang w:eastAsia="en-AU"/>
              </w:rPr>
              <w:t xml:space="preserve">3 months </w:t>
            </w:r>
            <w:r w:rsidRPr="00073E8D">
              <w:rPr>
                <w:rFonts w:eastAsia="Times New Roman" w:cs="Arial"/>
                <w:color w:val="000000" w:themeColor="text1"/>
                <w:sz w:val="22"/>
                <w:szCs w:val="22"/>
                <w:u w:val="single"/>
                <w:lang w:eastAsia="en-AU"/>
              </w:rPr>
              <w:t>noting that improvement actions should be commenced immediately</w:t>
            </w:r>
            <w:r w:rsidRPr="00073E8D">
              <w:rPr>
                <w:rFonts w:eastAsia="Times New Roman" w:cs="Arial"/>
                <w:color w:val="000000" w:themeColor="text1"/>
                <w:sz w:val="22"/>
                <w:szCs w:val="22"/>
                <w:lang w:eastAsia="en-AU"/>
              </w:rPr>
              <w:t xml:space="preserve"> – work</w:t>
            </w:r>
            <w:r>
              <w:rPr>
                <w:rFonts w:eastAsia="Times New Roman" w:cs="Arial"/>
                <w:color w:val="000000" w:themeColor="text1"/>
                <w:sz w:val="22"/>
                <w:szCs w:val="22"/>
                <w:lang w:eastAsia="en-AU"/>
              </w:rPr>
              <w:t xml:space="preserve"> health and safety requirements for organisations funded under the Individuals Investment Specification for Assertive Outreach </w:t>
            </w:r>
          </w:p>
          <w:p w14:paraId="1DAE2127" w14:textId="77777777" w:rsidR="007B7AAD" w:rsidRPr="00716304" w:rsidRDefault="007B7AAD" w:rsidP="008A5381">
            <w:pPr>
              <w:pStyle w:val="DHHSbullet1"/>
              <w:numPr>
                <w:ilvl w:val="0"/>
                <w:numId w:val="0"/>
              </w:numPr>
              <w:spacing w:after="0"/>
              <w:rPr>
                <w:rFonts w:eastAsia="Times New Roman" w:cs="Arial"/>
                <w:color w:val="000000" w:themeColor="text1"/>
                <w:sz w:val="22"/>
                <w:szCs w:val="22"/>
                <w:lang w:eastAsia="en-AU"/>
              </w:rPr>
            </w:pPr>
          </w:p>
        </w:tc>
      </w:tr>
      <w:tr w:rsidR="007B7AAD" w:rsidRPr="00716304" w14:paraId="1E214CD5" w14:textId="77777777" w:rsidTr="008A5381">
        <w:trPr>
          <w:jc w:val="center"/>
        </w:trPr>
        <w:tc>
          <w:tcPr>
            <w:tcW w:w="653" w:type="dxa"/>
            <w:tcBorders>
              <w:top w:val="single" w:sz="4" w:space="0" w:color="auto"/>
              <w:bottom w:val="single" w:sz="4" w:space="0" w:color="auto"/>
            </w:tcBorders>
            <w:shd w:val="clear" w:color="auto" w:fill="auto"/>
          </w:tcPr>
          <w:p w14:paraId="2EFD3811" w14:textId="77777777" w:rsidR="007B7AAD" w:rsidRPr="00716304" w:rsidRDefault="007B7AAD" w:rsidP="008A5381">
            <w:pPr>
              <w:pStyle w:val="DHHSbullet1"/>
              <w:numPr>
                <w:ilvl w:val="0"/>
                <w:numId w:val="0"/>
              </w:numPr>
              <w:spacing w:after="0"/>
              <w:rPr>
                <w:rFonts w:eastAsia="Times New Roman" w:cs="Arial"/>
                <w:color w:val="000000" w:themeColor="text1"/>
                <w:sz w:val="22"/>
                <w:szCs w:val="22"/>
                <w:lang w:eastAsia="en-AU"/>
              </w:rPr>
            </w:pPr>
            <w:r w:rsidRPr="00716304">
              <w:rPr>
                <w:rFonts w:eastAsia="Times New Roman" w:cs="Arial"/>
                <w:color w:val="000000" w:themeColor="text1"/>
                <w:sz w:val="22"/>
                <w:szCs w:val="22"/>
                <w:lang w:eastAsia="en-AU"/>
              </w:rPr>
              <w:t>6.3</w:t>
            </w:r>
          </w:p>
        </w:tc>
        <w:tc>
          <w:tcPr>
            <w:tcW w:w="7230" w:type="dxa"/>
            <w:tcBorders>
              <w:top w:val="single" w:sz="4" w:space="0" w:color="auto"/>
              <w:bottom w:val="single" w:sz="4" w:space="0" w:color="auto"/>
            </w:tcBorders>
            <w:shd w:val="clear" w:color="auto" w:fill="auto"/>
          </w:tcPr>
          <w:p w14:paraId="435CC223" w14:textId="77777777" w:rsidR="007B7AAD" w:rsidRPr="00716304" w:rsidRDefault="007B7AAD" w:rsidP="008A5381">
            <w:pPr>
              <w:pStyle w:val="DHHSbullet1"/>
              <w:numPr>
                <w:ilvl w:val="0"/>
                <w:numId w:val="0"/>
              </w:numPr>
              <w:spacing w:after="0"/>
              <w:rPr>
                <w:rFonts w:cs="Arial"/>
                <w:color w:val="000000"/>
                <w:sz w:val="22"/>
                <w:szCs w:val="22"/>
              </w:rPr>
            </w:pPr>
            <w:r w:rsidRPr="00716304">
              <w:rPr>
                <w:rFonts w:cs="Arial"/>
                <w:color w:val="000000"/>
                <w:sz w:val="22"/>
                <w:szCs w:val="22"/>
              </w:rPr>
              <w:t xml:space="preserve">The organisation provides people working in the organisation with induction, </w:t>
            </w:r>
            <w:proofErr w:type="gramStart"/>
            <w:r w:rsidRPr="00716304">
              <w:rPr>
                <w:rFonts w:cs="Arial"/>
                <w:color w:val="000000"/>
                <w:sz w:val="22"/>
                <w:szCs w:val="22"/>
              </w:rPr>
              <w:t>training</w:t>
            </w:r>
            <w:proofErr w:type="gramEnd"/>
            <w:r w:rsidRPr="00716304">
              <w:rPr>
                <w:rFonts w:cs="Arial"/>
                <w:color w:val="000000"/>
                <w:sz w:val="22"/>
                <w:szCs w:val="22"/>
              </w:rPr>
              <w:t xml:space="preserve"> and development opportunities relevant to their roles.</w:t>
            </w:r>
          </w:p>
        </w:tc>
        <w:tc>
          <w:tcPr>
            <w:tcW w:w="6859" w:type="dxa"/>
            <w:tcBorders>
              <w:top w:val="single" w:sz="4" w:space="0" w:color="auto"/>
              <w:bottom w:val="single" w:sz="4" w:space="0" w:color="auto"/>
            </w:tcBorders>
            <w:shd w:val="clear" w:color="auto" w:fill="auto"/>
          </w:tcPr>
          <w:p w14:paraId="58908A03" w14:textId="77777777" w:rsidR="007B7AAD" w:rsidRDefault="007B7AAD" w:rsidP="008A5381">
            <w:pPr>
              <w:pStyle w:val="DHHSbullet1"/>
              <w:numPr>
                <w:ilvl w:val="0"/>
                <w:numId w:val="0"/>
              </w:numPr>
              <w:spacing w:after="0"/>
              <w:rPr>
                <w:rFonts w:cs="Arial"/>
                <w:sz w:val="22"/>
                <w:szCs w:val="22"/>
              </w:rPr>
            </w:pPr>
            <w:r w:rsidRPr="00716304">
              <w:rPr>
                <w:rFonts w:eastAsia="Times New Roman" w:cs="Arial"/>
                <w:color w:val="000000" w:themeColor="text1"/>
                <w:sz w:val="22"/>
                <w:szCs w:val="22"/>
                <w:lang w:eastAsia="en-AU"/>
              </w:rPr>
              <w:t xml:space="preserve">3 months - </w:t>
            </w:r>
            <w:r w:rsidRPr="00716304">
              <w:rPr>
                <w:rFonts w:cs="Arial"/>
                <w:sz w:val="22"/>
                <w:szCs w:val="22"/>
              </w:rPr>
              <w:t xml:space="preserve">requirement for </w:t>
            </w:r>
            <w:r>
              <w:rPr>
                <w:rFonts w:cs="Arial"/>
                <w:sz w:val="22"/>
                <w:szCs w:val="22"/>
              </w:rPr>
              <w:t xml:space="preserve">Disability Services organisations to ensure that </w:t>
            </w:r>
            <w:r w:rsidRPr="00716304">
              <w:rPr>
                <w:rFonts w:cs="Arial"/>
                <w:sz w:val="22"/>
                <w:szCs w:val="22"/>
              </w:rPr>
              <w:t xml:space="preserve">staff </w:t>
            </w:r>
            <w:r>
              <w:rPr>
                <w:rFonts w:cs="Arial"/>
                <w:sz w:val="22"/>
                <w:szCs w:val="22"/>
              </w:rPr>
              <w:t xml:space="preserve">are </w:t>
            </w:r>
            <w:r w:rsidRPr="00716304">
              <w:rPr>
                <w:rFonts w:cs="Arial"/>
                <w:sz w:val="22"/>
                <w:szCs w:val="22"/>
              </w:rPr>
              <w:t xml:space="preserve">trained to mitigate and report potential critical incidents and to recognise and prevent occurrences of abuse, </w:t>
            </w:r>
            <w:proofErr w:type="gramStart"/>
            <w:r w:rsidRPr="00716304">
              <w:rPr>
                <w:rFonts w:cs="Arial"/>
                <w:sz w:val="22"/>
                <w:szCs w:val="22"/>
              </w:rPr>
              <w:t>neglect</w:t>
            </w:r>
            <w:proofErr w:type="gramEnd"/>
            <w:r w:rsidRPr="00716304">
              <w:rPr>
                <w:rFonts w:cs="Arial"/>
                <w:sz w:val="22"/>
                <w:szCs w:val="22"/>
              </w:rPr>
              <w:t xml:space="preserve"> and exploitation of people with disability.</w:t>
            </w:r>
          </w:p>
          <w:p w14:paraId="3C0B7200" w14:textId="77777777" w:rsidR="007B7AAD" w:rsidRPr="00716304" w:rsidRDefault="007B7AAD" w:rsidP="008A5381">
            <w:pPr>
              <w:pStyle w:val="DHHSbullet1"/>
              <w:numPr>
                <w:ilvl w:val="0"/>
                <w:numId w:val="0"/>
              </w:numPr>
              <w:spacing w:after="0"/>
              <w:rPr>
                <w:rFonts w:eastAsia="Times New Roman" w:cs="Arial"/>
                <w:color w:val="000000" w:themeColor="text1"/>
                <w:sz w:val="22"/>
                <w:szCs w:val="22"/>
                <w:lang w:eastAsia="en-AU"/>
              </w:rPr>
            </w:pPr>
          </w:p>
        </w:tc>
      </w:tr>
    </w:tbl>
    <w:p w14:paraId="7E8D5141" w14:textId="77777777" w:rsidR="007B7AAD" w:rsidRDefault="007B7AAD" w:rsidP="007B7AAD">
      <w:pPr>
        <w:spacing w:after="240"/>
        <w:rPr>
          <w:rFonts w:ascii="Arial Black" w:hAnsi="Arial Black"/>
          <w:szCs w:val="22"/>
        </w:rPr>
      </w:pPr>
    </w:p>
    <w:p w14:paraId="0E732E91" w14:textId="77777777" w:rsidR="007B7AAD" w:rsidRPr="002D2122" w:rsidRDefault="007B7AAD" w:rsidP="007B7AAD">
      <w:pPr>
        <w:spacing w:after="240"/>
        <w:rPr>
          <w:rFonts w:ascii="Arial Black" w:hAnsi="Arial Black"/>
          <w:szCs w:val="22"/>
        </w:rPr>
      </w:pPr>
    </w:p>
    <w:p w14:paraId="76E8C0D7" w14:textId="53382DBC" w:rsidR="00001751" w:rsidRPr="00017E53" w:rsidRDefault="00001751" w:rsidP="008225C2">
      <w:pPr>
        <w:pStyle w:val="Heading1"/>
      </w:pPr>
    </w:p>
    <w:sectPr w:rsidR="00001751" w:rsidRPr="00017E53" w:rsidSect="007B7AAD">
      <w:headerReference w:type="first" r:id="rId33"/>
      <w:pgSz w:w="16840" w:h="11900" w:orient="landscape"/>
      <w:pgMar w:top="851" w:right="709" w:bottom="180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A375" w14:textId="77777777" w:rsidR="00BB4E00" w:rsidRDefault="00BB4E00" w:rsidP="00017E53">
      <w:r>
        <w:separator/>
      </w:r>
    </w:p>
  </w:endnote>
  <w:endnote w:type="continuationSeparator" w:id="0">
    <w:p w14:paraId="1B8F0787" w14:textId="77777777" w:rsidR="00BB4E00" w:rsidRDefault="00BB4E00" w:rsidP="000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49B7" w14:textId="6AC06E82" w:rsidR="00F80903" w:rsidRPr="00FE6A38" w:rsidRDefault="00F80903" w:rsidP="008A5381">
    <w:pPr>
      <w:autoSpaceDE w:val="0"/>
      <w:autoSpaceDN w:val="0"/>
      <w:adjustRightInd w:val="0"/>
      <w:spacing w:line="288" w:lineRule="auto"/>
      <w:textAlignment w:val="center"/>
      <w:rPr>
        <w:color w:val="000000"/>
        <w:sz w:val="16"/>
        <w:szCs w:val="16"/>
        <w:lang w:val="en-GB"/>
      </w:rPr>
    </w:pPr>
    <w:r w:rsidRPr="00FE6A38">
      <w:rPr>
        <w:color w:val="000000"/>
        <w:sz w:val="16"/>
        <w:szCs w:val="16"/>
        <w:lang w:val="en-GB"/>
      </w:rPr>
      <w:t xml:space="preserve">Guide to Self-Assessment and Continuous Improvement - Self-Assessable Organisations  </w:t>
    </w:r>
    <w:r>
      <w:rPr>
        <w:color w:val="000000"/>
        <w:sz w:val="16"/>
        <w:szCs w:val="16"/>
        <w:lang w:val="en-GB"/>
      </w:rPr>
      <w:t xml:space="preserve">         </w:t>
    </w:r>
    <w:r w:rsidRPr="00375105">
      <w:rPr>
        <w:color w:val="000000"/>
        <w:sz w:val="16"/>
        <w:szCs w:val="16"/>
        <w:lang w:val="en-GB"/>
      </w:rPr>
      <w:t xml:space="preserve">Version 3.0 – </w:t>
    </w:r>
    <w:r w:rsidR="008A091A" w:rsidRPr="00375105">
      <w:rPr>
        <w:color w:val="000000"/>
        <w:sz w:val="16"/>
        <w:szCs w:val="16"/>
        <w:lang w:val="en-GB"/>
      </w:rPr>
      <w:t>April</w:t>
    </w:r>
    <w:r w:rsidRPr="00375105">
      <w:rPr>
        <w:color w:val="000000"/>
        <w:sz w:val="16"/>
        <w:szCs w:val="16"/>
        <w:lang w:val="en-GB"/>
      </w:rPr>
      <w:t xml:space="preserve"> 2022</w:t>
    </w:r>
    <w:r w:rsidRPr="00FE6A38">
      <w:rPr>
        <w:color w:val="000000"/>
        <w:sz w:val="16"/>
        <w:szCs w:val="16"/>
        <w:lang w:val="en-GB"/>
      </w:rPr>
      <w:t xml:space="preserve">     </w:t>
    </w:r>
    <w:r>
      <w:rPr>
        <w:color w:val="000000"/>
        <w:sz w:val="16"/>
        <w:szCs w:val="16"/>
        <w:lang w:val="en-GB"/>
      </w:rPr>
      <w:t xml:space="preserve">       </w:t>
    </w:r>
    <w:r w:rsidRPr="00FE6A38">
      <w:rPr>
        <w:color w:val="000000"/>
        <w:sz w:val="16"/>
        <w:szCs w:val="16"/>
        <w:lang w:val="en-GB"/>
      </w:rPr>
      <w:fldChar w:fldCharType="begin"/>
    </w:r>
    <w:r w:rsidRPr="00FE6A38">
      <w:rPr>
        <w:color w:val="000000"/>
        <w:sz w:val="16"/>
        <w:szCs w:val="16"/>
        <w:lang w:val="en-GB"/>
      </w:rPr>
      <w:instrText xml:space="preserve"> PAGE </w:instrText>
    </w:r>
    <w:r w:rsidRPr="00FE6A38">
      <w:rPr>
        <w:color w:val="000000"/>
        <w:sz w:val="16"/>
        <w:szCs w:val="16"/>
        <w:lang w:val="en-GB"/>
      </w:rPr>
      <w:fldChar w:fldCharType="separate"/>
    </w:r>
    <w:r>
      <w:rPr>
        <w:noProof/>
        <w:color w:val="000000"/>
        <w:sz w:val="16"/>
        <w:szCs w:val="16"/>
        <w:lang w:val="en-GB"/>
      </w:rPr>
      <w:t>14</w:t>
    </w:r>
    <w:r w:rsidRPr="00FE6A38">
      <w:rPr>
        <w:color w:val="000000"/>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0439" w14:textId="0AE0E271" w:rsidR="00F80903" w:rsidRPr="00156F8E" w:rsidRDefault="00F80903" w:rsidP="00742DC9">
    <w:pPr>
      <w:autoSpaceDE w:val="0"/>
      <w:autoSpaceDN w:val="0"/>
      <w:adjustRightInd w:val="0"/>
      <w:spacing w:line="288" w:lineRule="auto"/>
      <w:textAlignment w:val="center"/>
      <w:rPr>
        <w:color w:val="000000"/>
        <w:sz w:val="18"/>
        <w:szCs w:val="18"/>
        <w:lang w:val="en-GB"/>
      </w:rPr>
    </w:pPr>
    <w:r>
      <w:rPr>
        <w:color w:val="000000"/>
        <w:sz w:val="18"/>
        <w:szCs w:val="18"/>
        <w:lang w:val="en-GB"/>
      </w:rPr>
      <w:t xml:space="preserve">Guide to </w:t>
    </w:r>
    <w:r w:rsidRPr="00156F8E">
      <w:rPr>
        <w:color w:val="000000"/>
        <w:sz w:val="18"/>
        <w:szCs w:val="18"/>
        <w:lang w:val="en-GB"/>
      </w:rPr>
      <w:t>Self-</w:t>
    </w:r>
    <w:r>
      <w:rPr>
        <w:color w:val="000000"/>
        <w:sz w:val="18"/>
        <w:szCs w:val="18"/>
        <w:lang w:val="en-GB"/>
      </w:rPr>
      <w:t>A</w:t>
    </w:r>
    <w:r w:rsidRPr="00156F8E">
      <w:rPr>
        <w:color w:val="000000"/>
        <w:sz w:val="18"/>
        <w:szCs w:val="18"/>
        <w:lang w:val="en-GB"/>
      </w:rPr>
      <w:t xml:space="preserve">ssessment </w:t>
    </w:r>
    <w:r>
      <w:rPr>
        <w:color w:val="000000"/>
        <w:sz w:val="18"/>
        <w:szCs w:val="18"/>
        <w:lang w:val="en-GB"/>
      </w:rPr>
      <w:t>and Continuous Improvement – Self-Assessable Organisations</w:t>
    </w:r>
    <w:r>
      <w:rPr>
        <w:color w:val="000000"/>
        <w:sz w:val="18"/>
        <w:szCs w:val="18"/>
        <w:lang w:val="en-GB"/>
      </w:rPr>
      <w:tab/>
    </w:r>
    <w:r>
      <w:rPr>
        <w:color w:val="000000"/>
        <w:sz w:val="18"/>
        <w:szCs w:val="18"/>
        <w:lang w:val="en-GB"/>
      </w:rPr>
      <w:tab/>
    </w:r>
    <w:r>
      <w:rPr>
        <w:color w:val="000000"/>
        <w:sz w:val="18"/>
        <w:szCs w:val="18"/>
        <w:lang w:val="en-GB"/>
      </w:rPr>
      <w:tab/>
      <w:t xml:space="preserve">                </w:t>
    </w:r>
    <w:r w:rsidR="0070588F" w:rsidRPr="00156F8E">
      <w:rPr>
        <w:color w:val="000000"/>
        <w:sz w:val="18"/>
        <w:szCs w:val="18"/>
        <w:lang w:val="en-GB"/>
      </w:rPr>
      <w:t xml:space="preserve">Version </w:t>
    </w:r>
    <w:r w:rsidR="0070588F">
      <w:rPr>
        <w:color w:val="000000"/>
        <w:sz w:val="18"/>
        <w:szCs w:val="18"/>
        <w:lang w:val="en-GB"/>
      </w:rPr>
      <w:t xml:space="preserve">3.0 – </w:t>
    </w:r>
    <w:r w:rsidR="00A24512">
      <w:rPr>
        <w:color w:val="000000"/>
        <w:sz w:val="18"/>
        <w:szCs w:val="18"/>
        <w:lang w:val="en-GB"/>
      </w:rPr>
      <w:t>April</w:t>
    </w:r>
    <w:r w:rsidR="0070588F">
      <w:rPr>
        <w:color w:val="000000"/>
        <w:sz w:val="18"/>
        <w:szCs w:val="18"/>
        <w:lang w:val="en-GB"/>
      </w:rPr>
      <w:t xml:space="preserve"> 2022</w:t>
    </w:r>
    <w:r>
      <w:rPr>
        <w:color w:val="000000"/>
        <w:sz w:val="18"/>
        <w:szCs w:val="18"/>
        <w:lang w:val="en-GB"/>
      </w:rPr>
      <w:tab/>
    </w:r>
    <w:r w:rsidR="00A24512">
      <w:rPr>
        <w:color w:val="000000"/>
        <w:sz w:val="18"/>
        <w:szCs w:val="18"/>
        <w:lang w:val="en-GB"/>
      </w:rPr>
      <w:t xml:space="preserve"> </w:t>
    </w:r>
    <w:r>
      <w:rPr>
        <w:color w:val="000000"/>
        <w:sz w:val="18"/>
        <w:szCs w:val="18"/>
        <w:lang w:val="en-GB"/>
      </w:rPr>
      <w:tab/>
    </w:r>
    <w:r>
      <w:rPr>
        <w:color w:val="000000"/>
        <w:sz w:val="18"/>
        <w:szCs w:val="18"/>
        <w:lang w:val="en-GB"/>
      </w:rPr>
      <w:tab/>
      <w:t xml:space="preserve">            </w:t>
    </w:r>
    <w:r w:rsidRPr="00DF7159">
      <w:rPr>
        <w:color w:val="000000"/>
        <w:sz w:val="18"/>
        <w:szCs w:val="18"/>
        <w:lang w:val="en-GB"/>
      </w:rPr>
      <w:fldChar w:fldCharType="begin"/>
    </w:r>
    <w:r w:rsidRPr="00DF7159">
      <w:rPr>
        <w:color w:val="000000"/>
        <w:sz w:val="18"/>
        <w:szCs w:val="18"/>
        <w:lang w:val="en-GB"/>
      </w:rPr>
      <w:instrText xml:space="preserve"> PAGE </w:instrText>
    </w:r>
    <w:r w:rsidRPr="00DF7159">
      <w:rPr>
        <w:color w:val="000000"/>
        <w:sz w:val="18"/>
        <w:szCs w:val="18"/>
        <w:lang w:val="en-GB"/>
      </w:rPr>
      <w:fldChar w:fldCharType="separate"/>
    </w:r>
    <w:r>
      <w:rPr>
        <w:color w:val="000000"/>
        <w:sz w:val="18"/>
        <w:szCs w:val="18"/>
        <w:lang w:val="en-GB"/>
      </w:rPr>
      <w:t>19</w:t>
    </w:r>
    <w:r w:rsidRPr="00DF7159">
      <w:rPr>
        <w:color w:val="000000"/>
        <w:sz w:val="18"/>
        <w:szCs w:val="18"/>
        <w:lang w:val="en-GB"/>
      </w:rPr>
      <w:fldChar w:fldCharType="end"/>
    </w:r>
  </w:p>
  <w:p w14:paraId="10283F3B" w14:textId="77777777" w:rsidR="00F80903" w:rsidRDefault="00F80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243D" w14:textId="3C62CB91" w:rsidR="00F80903" w:rsidRPr="00156F8E" w:rsidRDefault="00F80903" w:rsidP="008A5381">
    <w:pPr>
      <w:autoSpaceDE w:val="0"/>
      <w:autoSpaceDN w:val="0"/>
      <w:adjustRightInd w:val="0"/>
      <w:spacing w:line="288" w:lineRule="auto"/>
      <w:textAlignment w:val="center"/>
      <w:rPr>
        <w:color w:val="000000"/>
        <w:sz w:val="18"/>
        <w:szCs w:val="18"/>
        <w:lang w:val="en-GB"/>
      </w:rPr>
    </w:pPr>
    <w:r>
      <w:rPr>
        <w:color w:val="000000"/>
        <w:sz w:val="18"/>
        <w:szCs w:val="18"/>
        <w:lang w:val="en-GB"/>
      </w:rPr>
      <w:t xml:space="preserve">Guide to </w:t>
    </w:r>
    <w:r w:rsidRPr="00156F8E">
      <w:rPr>
        <w:color w:val="000000"/>
        <w:sz w:val="18"/>
        <w:szCs w:val="18"/>
        <w:lang w:val="en-GB"/>
      </w:rPr>
      <w:t>Self-</w:t>
    </w:r>
    <w:r>
      <w:rPr>
        <w:color w:val="000000"/>
        <w:sz w:val="18"/>
        <w:szCs w:val="18"/>
        <w:lang w:val="en-GB"/>
      </w:rPr>
      <w:t>A</w:t>
    </w:r>
    <w:r w:rsidRPr="00156F8E">
      <w:rPr>
        <w:color w:val="000000"/>
        <w:sz w:val="18"/>
        <w:szCs w:val="18"/>
        <w:lang w:val="en-GB"/>
      </w:rPr>
      <w:t xml:space="preserve">ssessment </w:t>
    </w:r>
    <w:r>
      <w:rPr>
        <w:color w:val="000000"/>
        <w:sz w:val="18"/>
        <w:szCs w:val="18"/>
        <w:lang w:val="en-GB"/>
      </w:rPr>
      <w:t>and Continuous Improvement – Self-Assessable Organisations</w:t>
    </w:r>
    <w:r>
      <w:rPr>
        <w:color w:val="000000"/>
        <w:sz w:val="18"/>
        <w:szCs w:val="18"/>
        <w:lang w:val="en-GB"/>
      </w:rPr>
      <w:tab/>
    </w:r>
    <w:r>
      <w:rPr>
        <w:color w:val="000000"/>
        <w:sz w:val="18"/>
        <w:szCs w:val="18"/>
        <w:lang w:val="en-GB"/>
      </w:rPr>
      <w:tab/>
    </w:r>
    <w:r>
      <w:rPr>
        <w:color w:val="000000"/>
        <w:sz w:val="18"/>
        <w:szCs w:val="18"/>
        <w:lang w:val="en-GB"/>
      </w:rPr>
      <w:tab/>
      <w:t xml:space="preserve">                </w:t>
    </w:r>
    <w:r w:rsidRPr="00375105">
      <w:rPr>
        <w:color w:val="000000"/>
        <w:sz w:val="18"/>
        <w:szCs w:val="18"/>
        <w:lang w:val="en-GB"/>
      </w:rPr>
      <w:t xml:space="preserve">Version 3.0 </w:t>
    </w:r>
    <w:proofErr w:type="gramStart"/>
    <w:r w:rsidRPr="00375105">
      <w:rPr>
        <w:color w:val="000000"/>
        <w:sz w:val="18"/>
        <w:szCs w:val="18"/>
        <w:lang w:val="en-GB"/>
      </w:rPr>
      <w:t xml:space="preserve">– </w:t>
    </w:r>
    <w:r w:rsidR="008A091A" w:rsidRPr="00375105">
      <w:rPr>
        <w:color w:val="000000"/>
        <w:sz w:val="18"/>
        <w:szCs w:val="18"/>
        <w:lang w:val="en-GB"/>
      </w:rPr>
      <w:t xml:space="preserve"> April</w:t>
    </w:r>
    <w:proofErr w:type="gramEnd"/>
    <w:r w:rsidR="008A091A" w:rsidRPr="00375105">
      <w:rPr>
        <w:color w:val="000000"/>
        <w:sz w:val="18"/>
        <w:szCs w:val="18"/>
        <w:lang w:val="en-GB"/>
      </w:rPr>
      <w:t xml:space="preserve"> </w:t>
    </w:r>
    <w:r w:rsidR="007A4F3B" w:rsidRPr="00375105">
      <w:rPr>
        <w:color w:val="000000"/>
        <w:sz w:val="18"/>
        <w:szCs w:val="18"/>
        <w:lang w:val="en-GB"/>
      </w:rPr>
      <w:t>2022</w:t>
    </w:r>
    <w:r>
      <w:rPr>
        <w:color w:val="000000"/>
        <w:sz w:val="18"/>
        <w:szCs w:val="18"/>
        <w:lang w:val="en-GB"/>
      </w:rPr>
      <w:tab/>
    </w:r>
    <w:r>
      <w:rPr>
        <w:color w:val="000000"/>
        <w:sz w:val="18"/>
        <w:szCs w:val="18"/>
        <w:lang w:val="en-GB"/>
      </w:rPr>
      <w:tab/>
    </w:r>
    <w:r>
      <w:rPr>
        <w:color w:val="000000"/>
        <w:sz w:val="18"/>
        <w:szCs w:val="18"/>
        <w:lang w:val="en-GB"/>
      </w:rPr>
      <w:tab/>
      <w:t xml:space="preserve">            </w:t>
    </w:r>
    <w:r w:rsidRPr="00DF7159">
      <w:rPr>
        <w:color w:val="000000"/>
        <w:sz w:val="18"/>
        <w:szCs w:val="18"/>
        <w:lang w:val="en-GB"/>
      </w:rPr>
      <w:fldChar w:fldCharType="begin"/>
    </w:r>
    <w:r w:rsidRPr="00DF7159">
      <w:rPr>
        <w:color w:val="000000"/>
        <w:sz w:val="18"/>
        <w:szCs w:val="18"/>
        <w:lang w:val="en-GB"/>
      </w:rPr>
      <w:instrText xml:space="preserve"> PAGE </w:instrText>
    </w:r>
    <w:r w:rsidRPr="00DF7159">
      <w:rPr>
        <w:color w:val="000000"/>
        <w:sz w:val="18"/>
        <w:szCs w:val="18"/>
        <w:lang w:val="en-GB"/>
      </w:rPr>
      <w:fldChar w:fldCharType="separate"/>
    </w:r>
    <w:r>
      <w:rPr>
        <w:noProof/>
        <w:color w:val="000000"/>
        <w:sz w:val="18"/>
        <w:szCs w:val="18"/>
        <w:lang w:val="en-GB"/>
      </w:rPr>
      <w:t>21</w:t>
    </w:r>
    <w:r w:rsidRPr="00DF7159">
      <w:rPr>
        <w:color w:val="000000"/>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DB08" w14:textId="77777777" w:rsidR="00BB4E00" w:rsidRDefault="00BB4E00" w:rsidP="00017E53">
      <w:r>
        <w:separator/>
      </w:r>
    </w:p>
  </w:footnote>
  <w:footnote w:type="continuationSeparator" w:id="0">
    <w:p w14:paraId="69A8CE6E" w14:textId="77777777" w:rsidR="00BB4E00" w:rsidRDefault="00BB4E00" w:rsidP="00017E53">
      <w:r>
        <w:continuationSeparator/>
      </w:r>
    </w:p>
  </w:footnote>
  <w:footnote w:id="1">
    <w:p w14:paraId="7E668128" w14:textId="4C26CDEA" w:rsidR="00F80903" w:rsidRPr="00787D99" w:rsidRDefault="00F80903" w:rsidP="007B7AAD">
      <w:pPr>
        <w:pStyle w:val="FootnoteText"/>
        <w:rPr>
          <w:sz w:val="18"/>
          <w:szCs w:val="18"/>
        </w:rPr>
      </w:pPr>
      <w:r w:rsidRPr="00787D99">
        <w:rPr>
          <w:rStyle w:val="FootnoteReference"/>
          <w:sz w:val="18"/>
          <w:szCs w:val="18"/>
        </w:rPr>
        <w:footnoteRef/>
      </w:r>
      <w:r w:rsidRPr="00787D99">
        <w:rPr>
          <w:sz w:val="18"/>
          <w:szCs w:val="18"/>
        </w:rPr>
        <w:t xml:space="preserve"> Note that timeframes</w:t>
      </w:r>
      <w:r>
        <w:rPr>
          <w:sz w:val="18"/>
          <w:szCs w:val="18"/>
        </w:rPr>
        <w:t xml:space="preserve"> may</w:t>
      </w:r>
      <w:r w:rsidRPr="00787D99">
        <w:rPr>
          <w:sz w:val="18"/>
          <w:szCs w:val="18"/>
        </w:rPr>
        <w:t xml:space="preserve"> differ </w:t>
      </w:r>
      <w:r>
        <w:rPr>
          <w:sz w:val="18"/>
          <w:szCs w:val="18"/>
        </w:rPr>
        <w:t xml:space="preserve">for </w:t>
      </w:r>
      <w:r w:rsidRPr="00787D99">
        <w:rPr>
          <w:sz w:val="18"/>
          <w:szCs w:val="18"/>
        </w:rPr>
        <w:t xml:space="preserve">organisations in certain circumstances. Check timeframe requirements with your contract </w:t>
      </w:r>
      <w:r>
        <w:rPr>
          <w:sz w:val="18"/>
          <w:szCs w:val="18"/>
        </w:rPr>
        <w:t>officer</w:t>
      </w:r>
      <w:r w:rsidRPr="00787D99">
        <w:rPr>
          <w:sz w:val="18"/>
          <w:szCs w:val="18"/>
        </w:rPr>
        <w:t>.</w:t>
      </w:r>
    </w:p>
  </w:footnote>
  <w:footnote w:id="2">
    <w:p w14:paraId="3D75E52D" w14:textId="07B66799" w:rsidR="00F80903" w:rsidRDefault="00F80903" w:rsidP="007B7AAD">
      <w:pPr>
        <w:pStyle w:val="FootnoteText"/>
      </w:pPr>
      <w:r>
        <w:rPr>
          <w:rStyle w:val="FootnoteReference"/>
        </w:rPr>
        <w:footnoteRef/>
      </w:r>
      <w:r>
        <w:t xml:space="preserve"> </w:t>
      </w:r>
      <w:r w:rsidRPr="004D230B">
        <w:rPr>
          <w:sz w:val="18"/>
          <w:szCs w:val="18"/>
        </w:rPr>
        <w:t>If you are unsure about the HSQF demonstration method for your funding, check the Human Services Quality Framework document on our webs</w:t>
      </w:r>
      <w:r>
        <w:rPr>
          <w:sz w:val="18"/>
          <w:szCs w:val="18"/>
        </w:rPr>
        <w:t>ite or talk with your c</w:t>
      </w:r>
      <w:r w:rsidRPr="004D230B">
        <w:rPr>
          <w:sz w:val="18"/>
          <w:szCs w:val="18"/>
        </w:rPr>
        <w:t xml:space="preserve">ontract </w:t>
      </w:r>
      <w:r>
        <w:rPr>
          <w:sz w:val="18"/>
          <w:szCs w:val="18"/>
        </w:rPr>
        <w:t>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1782" w14:textId="77777777" w:rsidR="00F80903" w:rsidRPr="00FC5ED3" w:rsidRDefault="00F80903" w:rsidP="008A5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520" w14:textId="602DF552" w:rsidR="00F80903" w:rsidRPr="008225C2" w:rsidRDefault="00F80903" w:rsidP="0082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089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41262"/>
    <w:multiLevelType w:val="hybridMultilevel"/>
    <w:tmpl w:val="0080763A"/>
    <w:lvl w:ilvl="0" w:tplc="0C09000D">
      <w:start w:val="1"/>
      <w:numFmt w:val="bullet"/>
      <w:lvlText w:val=""/>
      <w:lvlJc w:val="left"/>
      <w:pPr>
        <w:ind w:left="1418" w:hanging="284"/>
      </w:pPr>
      <w:rPr>
        <w:rFonts w:ascii="Wingdings" w:hAnsi="Wingdings"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3087E25"/>
    <w:multiLevelType w:val="hybridMultilevel"/>
    <w:tmpl w:val="59C8E038"/>
    <w:lvl w:ilvl="0" w:tplc="E7C05020">
      <w:start w:val="1"/>
      <w:numFmt w:val="decimal"/>
      <w:lvlText w:val="%1."/>
      <w:lvlJc w:val="left"/>
      <w:pPr>
        <w:ind w:left="360" w:hanging="360"/>
      </w:pPr>
      <w:rPr>
        <w:color w:val="1F497D"/>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D0208F"/>
    <w:multiLevelType w:val="hybridMultilevel"/>
    <w:tmpl w:val="718EF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226204"/>
    <w:multiLevelType w:val="hybridMultilevel"/>
    <w:tmpl w:val="6B7E2A4E"/>
    <w:lvl w:ilvl="0" w:tplc="0C09000F">
      <w:start w:val="1"/>
      <w:numFmt w:val="decimal"/>
      <w:lvlText w:val="%1."/>
      <w:lvlJc w:val="left"/>
      <w:pPr>
        <w:ind w:left="360" w:hanging="36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5" w15:restartNumberingAfterBreak="0">
    <w:nsid w:val="0A673594"/>
    <w:multiLevelType w:val="hybridMultilevel"/>
    <w:tmpl w:val="D3A01C50"/>
    <w:lvl w:ilvl="0" w:tplc="0C090017">
      <w:start w:val="1"/>
      <w:numFmt w:val="lowerLetter"/>
      <w:lvlText w:val="%1)"/>
      <w:lvlJc w:val="left"/>
      <w:pPr>
        <w:ind w:left="360" w:hanging="360"/>
      </w:pPr>
      <w:rPr>
        <w:rFonts w:cs="Times New Roman" w:hint="default"/>
        <w:sz w:val="2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6" w15:restartNumberingAfterBreak="0">
    <w:nsid w:val="0B6D062C"/>
    <w:multiLevelType w:val="hybridMultilevel"/>
    <w:tmpl w:val="B6627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F11BE8"/>
    <w:multiLevelType w:val="hybridMultilevel"/>
    <w:tmpl w:val="888A8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C7084"/>
    <w:multiLevelType w:val="hybridMultilevel"/>
    <w:tmpl w:val="79FE8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A520BE"/>
    <w:multiLevelType w:val="hybridMultilevel"/>
    <w:tmpl w:val="A0C0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CF6739"/>
    <w:multiLevelType w:val="hybridMultilevel"/>
    <w:tmpl w:val="C268B798"/>
    <w:lvl w:ilvl="0" w:tplc="E26CDFAE">
      <w:start w:val="1"/>
      <w:numFmt w:val="decimal"/>
      <w:lvlText w:val="%1."/>
      <w:lvlJc w:val="left"/>
      <w:pPr>
        <w:ind w:left="765" w:hanging="405"/>
      </w:pPr>
      <w:rPr>
        <w:rFonts w:ascii="Arial" w:eastAsia="Times New Roman" w:hAnsi="Arial" w:cs="Times New Roman"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494DD1"/>
    <w:multiLevelType w:val="hybridMultilevel"/>
    <w:tmpl w:val="0E228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492C3C"/>
    <w:multiLevelType w:val="hybridMultilevel"/>
    <w:tmpl w:val="8F6C8AD4"/>
    <w:lvl w:ilvl="0" w:tplc="70620260">
      <w:start w:val="1"/>
      <w:numFmt w:val="decimal"/>
      <w:lvlText w:val="%1."/>
      <w:lvlJc w:val="left"/>
      <w:pPr>
        <w:ind w:left="786" w:hanging="360"/>
      </w:pPr>
      <w:rPr>
        <w:rFonts w:ascii="Arial" w:eastAsia="Times New Roman" w:hAnsi="Arial" w:cs="Times New Roman" w:hint="default"/>
        <w:u w:val="single"/>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187D1C31"/>
    <w:multiLevelType w:val="hybridMultilevel"/>
    <w:tmpl w:val="58BEF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914B5B"/>
    <w:multiLevelType w:val="hybridMultilevel"/>
    <w:tmpl w:val="27DEC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E9408D"/>
    <w:multiLevelType w:val="hybridMultilevel"/>
    <w:tmpl w:val="4AFC2B7A"/>
    <w:lvl w:ilvl="0" w:tplc="2E30723E">
      <w:start w:val="1"/>
      <w:numFmt w:val="decimal"/>
      <w:lvlText w:val="%1."/>
      <w:lvlJc w:val="left"/>
      <w:pPr>
        <w:ind w:left="360" w:hanging="360"/>
      </w:pPr>
      <w:rPr>
        <w:color w:val="2FB2E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15605F2"/>
    <w:multiLevelType w:val="hybridMultilevel"/>
    <w:tmpl w:val="6EDEB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7" w15:restartNumberingAfterBreak="0">
    <w:nsid w:val="25C35929"/>
    <w:multiLevelType w:val="hybridMultilevel"/>
    <w:tmpl w:val="6BAC10C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61722"/>
    <w:multiLevelType w:val="hybridMultilevel"/>
    <w:tmpl w:val="64D6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75162"/>
    <w:multiLevelType w:val="hybridMultilevel"/>
    <w:tmpl w:val="D49865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C032933"/>
    <w:multiLevelType w:val="hybridMultilevel"/>
    <w:tmpl w:val="D6447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0C0C47"/>
    <w:multiLevelType w:val="hybridMultilevel"/>
    <w:tmpl w:val="D13687BC"/>
    <w:lvl w:ilvl="0" w:tplc="9714751E">
      <w:start w:val="1"/>
      <w:numFmt w:val="decimal"/>
      <w:lvlText w:val="%1."/>
      <w:lvlJc w:val="left"/>
      <w:pPr>
        <w:ind w:left="1070" w:hanging="360"/>
      </w:pPr>
      <w:rPr>
        <w:rFonts w:hint="default"/>
        <w:color w:val="048A70"/>
      </w:rPr>
    </w:lvl>
    <w:lvl w:ilvl="1" w:tplc="0C090019" w:tentative="1">
      <w:start w:val="1"/>
      <w:numFmt w:val="lowerLetter"/>
      <w:lvlText w:val="%2."/>
      <w:lvlJc w:val="left"/>
      <w:pPr>
        <w:ind w:left="723" w:hanging="360"/>
      </w:pPr>
    </w:lvl>
    <w:lvl w:ilvl="2" w:tplc="0C09001B" w:tentative="1">
      <w:start w:val="1"/>
      <w:numFmt w:val="lowerRoman"/>
      <w:lvlText w:val="%3."/>
      <w:lvlJc w:val="right"/>
      <w:pPr>
        <w:ind w:left="1443" w:hanging="180"/>
      </w:pPr>
    </w:lvl>
    <w:lvl w:ilvl="3" w:tplc="0C09000F" w:tentative="1">
      <w:start w:val="1"/>
      <w:numFmt w:val="decimal"/>
      <w:lvlText w:val="%4."/>
      <w:lvlJc w:val="left"/>
      <w:pPr>
        <w:ind w:left="2163" w:hanging="360"/>
      </w:pPr>
    </w:lvl>
    <w:lvl w:ilvl="4" w:tplc="0C090019" w:tentative="1">
      <w:start w:val="1"/>
      <w:numFmt w:val="lowerLetter"/>
      <w:lvlText w:val="%5."/>
      <w:lvlJc w:val="left"/>
      <w:pPr>
        <w:ind w:left="2883" w:hanging="360"/>
      </w:pPr>
    </w:lvl>
    <w:lvl w:ilvl="5" w:tplc="0C09001B" w:tentative="1">
      <w:start w:val="1"/>
      <w:numFmt w:val="lowerRoman"/>
      <w:lvlText w:val="%6."/>
      <w:lvlJc w:val="right"/>
      <w:pPr>
        <w:ind w:left="3603" w:hanging="180"/>
      </w:pPr>
    </w:lvl>
    <w:lvl w:ilvl="6" w:tplc="0C09000F" w:tentative="1">
      <w:start w:val="1"/>
      <w:numFmt w:val="decimal"/>
      <w:lvlText w:val="%7."/>
      <w:lvlJc w:val="left"/>
      <w:pPr>
        <w:ind w:left="4323" w:hanging="360"/>
      </w:pPr>
    </w:lvl>
    <w:lvl w:ilvl="7" w:tplc="0C090019" w:tentative="1">
      <w:start w:val="1"/>
      <w:numFmt w:val="lowerLetter"/>
      <w:lvlText w:val="%8."/>
      <w:lvlJc w:val="left"/>
      <w:pPr>
        <w:ind w:left="5043" w:hanging="360"/>
      </w:pPr>
    </w:lvl>
    <w:lvl w:ilvl="8" w:tplc="0C09001B" w:tentative="1">
      <w:start w:val="1"/>
      <w:numFmt w:val="lowerRoman"/>
      <w:lvlText w:val="%9."/>
      <w:lvlJc w:val="right"/>
      <w:pPr>
        <w:ind w:left="5763" w:hanging="180"/>
      </w:pPr>
    </w:lvl>
  </w:abstractNum>
  <w:abstractNum w:abstractNumId="22" w15:restartNumberingAfterBreak="0">
    <w:nsid w:val="3B0021F1"/>
    <w:multiLevelType w:val="hybridMultilevel"/>
    <w:tmpl w:val="C1DA6F8C"/>
    <w:lvl w:ilvl="0" w:tplc="BEC8781C">
      <w:start w:val="1"/>
      <w:numFmt w:val="bullet"/>
      <w:pStyle w:val="DHSbullet"/>
      <w:lvlText w:val=""/>
      <w:lvlJc w:val="left"/>
      <w:pPr>
        <w:tabs>
          <w:tab w:val="num" w:pos="502"/>
        </w:tabs>
        <w:ind w:left="502" w:hanging="360"/>
      </w:pPr>
      <w:rPr>
        <w:rFonts w:ascii="Symbol" w:hAnsi="Symbol" w:hint="default"/>
        <w:color w:val="auto"/>
        <w:sz w:val="20"/>
        <w:szCs w:val="20"/>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D316C"/>
    <w:multiLevelType w:val="hybridMultilevel"/>
    <w:tmpl w:val="D544430C"/>
    <w:lvl w:ilvl="0" w:tplc="B94068B2">
      <w:start w:val="1"/>
      <w:numFmt w:val="bullet"/>
      <w:pStyle w:val="DHHSbullet1"/>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5E5E"/>
    <w:multiLevelType w:val="hybridMultilevel"/>
    <w:tmpl w:val="0B38E1C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426673C4"/>
    <w:multiLevelType w:val="hybridMultilevel"/>
    <w:tmpl w:val="EA044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E26C46"/>
    <w:multiLevelType w:val="hybridMultilevel"/>
    <w:tmpl w:val="2E14029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7" w15:restartNumberingAfterBreak="0">
    <w:nsid w:val="45021890"/>
    <w:multiLevelType w:val="hybridMultilevel"/>
    <w:tmpl w:val="244602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434278"/>
    <w:multiLevelType w:val="hybridMultilevel"/>
    <w:tmpl w:val="8188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E502647"/>
    <w:multiLevelType w:val="hybridMultilevel"/>
    <w:tmpl w:val="AB86B91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D4773"/>
    <w:multiLevelType w:val="hybridMultilevel"/>
    <w:tmpl w:val="B51C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3E4CD2"/>
    <w:multiLevelType w:val="hybridMultilevel"/>
    <w:tmpl w:val="175C6D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59740DAA"/>
    <w:multiLevelType w:val="hybridMultilevel"/>
    <w:tmpl w:val="A9465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1A5531"/>
    <w:multiLevelType w:val="hybridMultilevel"/>
    <w:tmpl w:val="F3220892"/>
    <w:lvl w:ilvl="0" w:tplc="0C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7744B7"/>
    <w:multiLevelType w:val="hybridMultilevel"/>
    <w:tmpl w:val="CA500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2F0E71"/>
    <w:multiLevelType w:val="hybridMultilevel"/>
    <w:tmpl w:val="FE98C46C"/>
    <w:lvl w:ilvl="0" w:tplc="0C090001">
      <w:start w:val="1"/>
      <w:numFmt w:val="bullet"/>
      <w:lvlText w:val=""/>
      <w:lvlJc w:val="left"/>
      <w:pPr>
        <w:ind w:left="232" w:hanging="360"/>
      </w:pPr>
      <w:rPr>
        <w:rFonts w:ascii="Symbol" w:hAnsi="Symbol" w:hint="default"/>
      </w:rPr>
    </w:lvl>
    <w:lvl w:ilvl="1" w:tplc="0C090003" w:tentative="1">
      <w:start w:val="1"/>
      <w:numFmt w:val="bullet"/>
      <w:lvlText w:val="o"/>
      <w:lvlJc w:val="left"/>
      <w:pPr>
        <w:ind w:left="952" w:hanging="360"/>
      </w:pPr>
      <w:rPr>
        <w:rFonts w:ascii="Courier New" w:hAnsi="Courier New" w:cs="Courier New" w:hint="default"/>
      </w:rPr>
    </w:lvl>
    <w:lvl w:ilvl="2" w:tplc="0C090005" w:tentative="1">
      <w:start w:val="1"/>
      <w:numFmt w:val="bullet"/>
      <w:lvlText w:val=""/>
      <w:lvlJc w:val="left"/>
      <w:pPr>
        <w:ind w:left="1672" w:hanging="360"/>
      </w:pPr>
      <w:rPr>
        <w:rFonts w:ascii="Wingdings" w:hAnsi="Wingdings" w:hint="default"/>
      </w:rPr>
    </w:lvl>
    <w:lvl w:ilvl="3" w:tplc="0C090001" w:tentative="1">
      <w:start w:val="1"/>
      <w:numFmt w:val="bullet"/>
      <w:lvlText w:val=""/>
      <w:lvlJc w:val="left"/>
      <w:pPr>
        <w:ind w:left="2392" w:hanging="360"/>
      </w:pPr>
      <w:rPr>
        <w:rFonts w:ascii="Symbol" w:hAnsi="Symbol" w:hint="default"/>
      </w:rPr>
    </w:lvl>
    <w:lvl w:ilvl="4" w:tplc="0C090003" w:tentative="1">
      <w:start w:val="1"/>
      <w:numFmt w:val="bullet"/>
      <w:lvlText w:val="o"/>
      <w:lvlJc w:val="left"/>
      <w:pPr>
        <w:ind w:left="3112" w:hanging="360"/>
      </w:pPr>
      <w:rPr>
        <w:rFonts w:ascii="Courier New" w:hAnsi="Courier New" w:cs="Courier New" w:hint="default"/>
      </w:rPr>
    </w:lvl>
    <w:lvl w:ilvl="5" w:tplc="0C090005" w:tentative="1">
      <w:start w:val="1"/>
      <w:numFmt w:val="bullet"/>
      <w:lvlText w:val=""/>
      <w:lvlJc w:val="left"/>
      <w:pPr>
        <w:ind w:left="3832" w:hanging="360"/>
      </w:pPr>
      <w:rPr>
        <w:rFonts w:ascii="Wingdings" w:hAnsi="Wingdings" w:hint="default"/>
      </w:rPr>
    </w:lvl>
    <w:lvl w:ilvl="6" w:tplc="0C090001" w:tentative="1">
      <w:start w:val="1"/>
      <w:numFmt w:val="bullet"/>
      <w:lvlText w:val=""/>
      <w:lvlJc w:val="left"/>
      <w:pPr>
        <w:ind w:left="4552" w:hanging="360"/>
      </w:pPr>
      <w:rPr>
        <w:rFonts w:ascii="Symbol" w:hAnsi="Symbol" w:hint="default"/>
      </w:rPr>
    </w:lvl>
    <w:lvl w:ilvl="7" w:tplc="0C090003" w:tentative="1">
      <w:start w:val="1"/>
      <w:numFmt w:val="bullet"/>
      <w:lvlText w:val="o"/>
      <w:lvlJc w:val="left"/>
      <w:pPr>
        <w:ind w:left="5272" w:hanging="360"/>
      </w:pPr>
      <w:rPr>
        <w:rFonts w:ascii="Courier New" w:hAnsi="Courier New" w:cs="Courier New" w:hint="default"/>
      </w:rPr>
    </w:lvl>
    <w:lvl w:ilvl="8" w:tplc="0C090005" w:tentative="1">
      <w:start w:val="1"/>
      <w:numFmt w:val="bullet"/>
      <w:lvlText w:val=""/>
      <w:lvlJc w:val="left"/>
      <w:pPr>
        <w:ind w:left="5992" w:hanging="360"/>
      </w:pPr>
      <w:rPr>
        <w:rFonts w:ascii="Wingdings" w:hAnsi="Wingdings" w:hint="default"/>
      </w:rPr>
    </w:lvl>
  </w:abstractNum>
  <w:abstractNum w:abstractNumId="37" w15:restartNumberingAfterBreak="0">
    <w:nsid w:val="60AE489B"/>
    <w:multiLevelType w:val="hybridMultilevel"/>
    <w:tmpl w:val="D8EA0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5D4756"/>
    <w:multiLevelType w:val="hybridMultilevel"/>
    <w:tmpl w:val="D1E4B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64745D"/>
    <w:multiLevelType w:val="hybridMultilevel"/>
    <w:tmpl w:val="8C22633E"/>
    <w:lvl w:ilvl="0" w:tplc="0C09000D">
      <w:start w:val="1"/>
      <w:numFmt w:val="bullet"/>
      <w:lvlText w:val=""/>
      <w:lvlJc w:val="left"/>
      <w:pPr>
        <w:ind w:left="550" w:hanging="360"/>
      </w:pPr>
      <w:rPr>
        <w:rFonts w:ascii="Wingdings" w:hAnsi="Wingdings"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40" w15:restartNumberingAfterBreak="0">
    <w:nsid w:val="69D9731A"/>
    <w:multiLevelType w:val="hybridMultilevel"/>
    <w:tmpl w:val="328A3C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6AB60CF6"/>
    <w:multiLevelType w:val="hybridMultilevel"/>
    <w:tmpl w:val="D39EFBC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42" w15:restartNumberingAfterBreak="0">
    <w:nsid w:val="6DDF56C0"/>
    <w:multiLevelType w:val="hybridMultilevel"/>
    <w:tmpl w:val="9D2C312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F84634"/>
    <w:multiLevelType w:val="hybridMultilevel"/>
    <w:tmpl w:val="FE92D586"/>
    <w:lvl w:ilvl="0" w:tplc="6964AB14">
      <w:start w:val="1"/>
      <w:numFmt w:val="bullet"/>
      <w:lvlText w:val=""/>
      <w:lvlJc w:val="left"/>
      <w:pPr>
        <w:ind w:left="1275" w:hanging="360"/>
      </w:pPr>
      <w:rPr>
        <w:rFonts w:ascii="Symbol" w:hAnsi="Symbol" w:hint="default"/>
      </w:rPr>
    </w:lvl>
    <w:lvl w:ilvl="1" w:tplc="0C090003" w:tentative="1">
      <w:start w:val="1"/>
      <w:numFmt w:val="bullet"/>
      <w:lvlText w:val="o"/>
      <w:lvlJc w:val="left"/>
      <w:pPr>
        <w:ind w:left="1995" w:hanging="360"/>
      </w:pPr>
      <w:rPr>
        <w:rFonts w:ascii="Courier New" w:hAnsi="Courier New" w:cs="Courier New" w:hint="default"/>
      </w:rPr>
    </w:lvl>
    <w:lvl w:ilvl="2" w:tplc="0C090005" w:tentative="1">
      <w:start w:val="1"/>
      <w:numFmt w:val="bullet"/>
      <w:lvlText w:val=""/>
      <w:lvlJc w:val="left"/>
      <w:pPr>
        <w:ind w:left="2715" w:hanging="360"/>
      </w:pPr>
      <w:rPr>
        <w:rFonts w:ascii="Wingdings" w:hAnsi="Wingdings" w:hint="default"/>
      </w:rPr>
    </w:lvl>
    <w:lvl w:ilvl="3" w:tplc="0C090001" w:tentative="1">
      <w:start w:val="1"/>
      <w:numFmt w:val="bullet"/>
      <w:lvlText w:val=""/>
      <w:lvlJc w:val="left"/>
      <w:pPr>
        <w:ind w:left="3435" w:hanging="360"/>
      </w:pPr>
      <w:rPr>
        <w:rFonts w:ascii="Symbol" w:hAnsi="Symbol" w:hint="default"/>
      </w:rPr>
    </w:lvl>
    <w:lvl w:ilvl="4" w:tplc="0C090003" w:tentative="1">
      <w:start w:val="1"/>
      <w:numFmt w:val="bullet"/>
      <w:lvlText w:val="o"/>
      <w:lvlJc w:val="left"/>
      <w:pPr>
        <w:ind w:left="4155" w:hanging="360"/>
      </w:pPr>
      <w:rPr>
        <w:rFonts w:ascii="Courier New" w:hAnsi="Courier New" w:cs="Courier New" w:hint="default"/>
      </w:rPr>
    </w:lvl>
    <w:lvl w:ilvl="5" w:tplc="0C090005" w:tentative="1">
      <w:start w:val="1"/>
      <w:numFmt w:val="bullet"/>
      <w:lvlText w:val=""/>
      <w:lvlJc w:val="left"/>
      <w:pPr>
        <w:ind w:left="4875" w:hanging="360"/>
      </w:pPr>
      <w:rPr>
        <w:rFonts w:ascii="Wingdings" w:hAnsi="Wingdings" w:hint="default"/>
      </w:rPr>
    </w:lvl>
    <w:lvl w:ilvl="6" w:tplc="0C090001" w:tentative="1">
      <w:start w:val="1"/>
      <w:numFmt w:val="bullet"/>
      <w:lvlText w:val=""/>
      <w:lvlJc w:val="left"/>
      <w:pPr>
        <w:ind w:left="5595" w:hanging="360"/>
      </w:pPr>
      <w:rPr>
        <w:rFonts w:ascii="Symbol" w:hAnsi="Symbol" w:hint="default"/>
      </w:rPr>
    </w:lvl>
    <w:lvl w:ilvl="7" w:tplc="0C090003" w:tentative="1">
      <w:start w:val="1"/>
      <w:numFmt w:val="bullet"/>
      <w:lvlText w:val="o"/>
      <w:lvlJc w:val="left"/>
      <w:pPr>
        <w:ind w:left="6315" w:hanging="360"/>
      </w:pPr>
      <w:rPr>
        <w:rFonts w:ascii="Courier New" w:hAnsi="Courier New" w:cs="Courier New" w:hint="default"/>
      </w:rPr>
    </w:lvl>
    <w:lvl w:ilvl="8" w:tplc="0C090005" w:tentative="1">
      <w:start w:val="1"/>
      <w:numFmt w:val="bullet"/>
      <w:lvlText w:val=""/>
      <w:lvlJc w:val="left"/>
      <w:pPr>
        <w:ind w:left="7035" w:hanging="360"/>
      </w:pPr>
      <w:rPr>
        <w:rFonts w:ascii="Wingdings" w:hAnsi="Wingdings" w:hint="default"/>
      </w:rPr>
    </w:lvl>
  </w:abstractNum>
  <w:abstractNum w:abstractNumId="44" w15:restartNumberingAfterBreak="0">
    <w:nsid w:val="7A7D5718"/>
    <w:multiLevelType w:val="hybridMultilevel"/>
    <w:tmpl w:val="E5127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9D6CF2"/>
    <w:multiLevelType w:val="hybridMultilevel"/>
    <w:tmpl w:val="525272E0"/>
    <w:styleLink w:val="Bullets1"/>
    <w:lvl w:ilvl="0" w:tplc="0C090001">
      <w:start w:val="1"/>
      <w:numFmt w:val="bullet"/>
      <w:lvlText w:val=""/>
      <w:lvlJc w:val="left"/>
      <w:pPr>
        <w:tabs>
          <w:tab w:val="num" w:pos="720"/>
        </w:tabs>
        <w:ind w:left="720" w:hanging="360"/>
      </w:pPr>
      <w:rPr>
        <w:rFonts w:ascii="Symbol" w:hAnsi="Symbol" w:hint="default"/>
      </w:rPr>
    </w:lvl>
    <w:lvl w:ilvl="1" w:tplc="FC6EBBA2">
      <w:start w:val="1"/>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25E2B"/>
    <w:multiLevelType w:val="hybridMultilevel"/>
    <w:tmpl w:val="BFDCDEA6"/>
    <w:lvl w:ilvl="0" w:tplc="8780C136">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63212E"/>
    <w:multiLevelType w:val="hybridMultilevel"/>
    <w:tmpl w:val="1D42E65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5"/>
  </w:num>
  <w:num w:numId="3">
    <w:abstractNumId w:val="22"/>
  </w:num>
  <w:num w:numId="4">
    <w:abstractNumId w:val="23"/>
  </w:num>
  <w:num w:numId="5">
    <w:abstractNumId w:val="29"/>
  </w:num>
  <w:num w:numId="6">
    <w:abstractNumId w:val="20"/>
  </w:num>
  <w:num w:numId="7">
    <w:abstractNumId w:val="24"/>
  </w:num>
  <w:num w:numId="8">
    <w:abstractNumId w:val="28"/>
  </w:num>
  <w:num w:numId="9">
    <w:abstractNumId w:val="31"/>
  </w:num>
  <w:num w:numId="10">
    <w:abstractNumId w:val="7"/>
  </w:num>
  <w:num w:numId="11">
    <w:abstractNumId w:val="41"/>
  </w:num>
  <w:num w:numId="12">
    <w:abstractNumId w:val="6"/>
  </w:num>
  <w:num w:numId="13">
    <w:abstractNumId w:val="4"/>
  </w:num>
  <w:num w:numId="14">
    <w:abstractNumId w:val="15"/>
  </w:num>
  <w:num w:numId="15">
    <w:abstractNumId w:val="1"/>
  </w:num>
  <w:num w:numId="16">
    <w:abstractNumId w:val="38"/>
  </w:num>
  <w:num w:numId="17">
    <w:abstractNumId w:val="19"/>
  </w:num>
  <w:num w:numId="18">
    <w:abstractNumId w:val="40"/>
  </w:num>
  <w:num w:numId="19">
    <w:abstractNumId w:val="18"/>
  </w:num>
  <w:num w:numId="20">
    <w:abstractNumId w:val="42"/>
  </w:num>
  <w:num w:numId="21">
    <w:abstractNumId w:val="47"/>
  </w:num>
  <w:num w:numId="22">
    <w:abstractNumId w:val="17"/>
  </w:num>
  <w:num w:numId="23">
    <w:abstractNumId w:val="39"/>
  </w:num>
  <w:num w:numId="24">
    <w:abstractNumId w:val="3"/>
  </w:num>
  <w:num w:numId="25">
    <w:abstractNumId w:val="34"/>
  </w:num>
  <w:num w:numId="26">
    <w:abstractNumId w:val="21"/>
  </w:num>
  <w:num w:numId="27">
    <w:abstractNumId w:val="37"/>
  </w:num>
  <w:num w:numId="28">
    <w:abstractNumId w:val="32"/>
  </w:num>
  <w:num w:numId="29">
    <w:abstractNumId w:val="26"/>
  </w:num>
  <w:num w:numId="30">
    <w:abstractNumId w:val="14"/>
  </w:num>
  <w:num w:numId="31">
    <w:abstractNumId w:val="43"/>
  </w:num>
  <w:num w:numId="32">
    <w:abstractNumId w:val="5"/>
  </w:num>
  <w:num w:numId="33">
    <w:abstractNumId w:val="4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3"/>
  </w:num>
  <w:num w:numId="37">
    <w:abstractNumId w:val="13"/>
  </w:num>
  <w:num w:numId="38">
    <w:abstractNumId w:val="36"/>
  </w:num>
  <w:num w:numId="39">
    <w:abstractNumId w:val="30"/>
  </w:num>
  <w:num w:numId="40">
    <w:abstractNumId w:val="35"/>
  </w:num>
  <w:num w:numId="41">
    <w:abstractNumId w:val="9"/>
  </w:num>
  <w:num w:numId="42">
    <w:abstractNumId w:val="11"/>
  </w:num>
  <w:num w:numId="43">
    <w:abstractNumId w:val="25"/>
  </w:num>
  <w:num w:numId="44">
    <w:abstractNumId w:val="44"/>
  </w:num>
  <w:num w:numId="45">
    <w:abstractNumId w:val="8"/>
  </w:num>
  <w:num w:numId="46">
    <w:abstractNumId w:val="27"/>
  </w:num>
  <w:num w:numId="47">
    <w:abstractNumId w:val="16"/>
  </w:num>
  <w:num w:numId="48">
    <w:abstractNumId w:val="1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53"/>
    <w:rsid w:val="00001751"/>
    <w:rsid w:val="00017E53"/>
    <w:rsid w:val="000252A8"/>
    <w:rsid w:val="0004343C"/>
    <w:rsid w:val="00044316"/>
    <w:rsid w:val="0006018A"/>
    <w:rsid w:val="000806B8"/>
    <w:rsid w:val="000901C1"/>
    <w:rsid w:val="00130657"/>
    <w:rsid w:val="00145161"/>
    <w:rsid w:val="0014578D"/>
    <w:rsid w:val="00186A37"/>
    <w:rsid w:val="001A1184"/>
    <w:rsid w:val="001F4630"/>
    <w:rsid w:val="00202340"/>
    <w:rsid w:val="002511BF"/>
    <w:rsid w:val="002D4906"/>
    <w:rsid w:val="0036241E"/>
    <w:rsid w:val="00374E44"/>
    <w:rsid w:val="00375105"/>
    <w:rsid w:val="003965C5"/>
    <w:rsid w:val="003B43C4"/>
    <w:rsid w:val="004227E1"/>
    <w:rsid w:val="00427019"/>
    <w:rsid w:val="0043047C"/>
    <w:rsid w:val="00457C5A"/>
    <w:rsid w:val="004E3B85"/>
    <w:rsid w:val="00533E56"/>
    <w:rsid w:val="0053763B"/>
    <w:rsid w:val="00566064"/>
    <w:rsid w:val="00587A71"/>
    <w:rsid w:val="005D3ACB"/>
    <w:rsid w:val="005D7F83"/>
    <w:rsid w:val="005E4BED"/>
    <w:rsid w:val="005E714D"/>
    <w:rsid w:val="00624DC5"/>
    <w:rsid w:val="00646057"/>
    <w:rsid w:val="00666126"/>
    <w:rsid w:val="00670957"/>
    <w:rsid w:val="00683CC4"/>
    <w:rsid w:val="006B1CB7"/>
    <w:rsid w:val="006E0180"/>
    <w:rsid w:val="00700878"/>
    <w:rsid w:val="0070588F"/>
    <w:rsid w:val="00722B60"/>
    <w:rsid w:val="00723CA3"/>
    <w:rsid w:val="00742DC9"/>
    <w:rsid w:val="00745A7F"/>
    <w:rsid w:val="007633A3"/>
    <w:rsid w:val="00774547"/>
    <w:rsid w:val="007A4F3B"/>
    <w:rsid w:val="007B7AAD"/>
    <w:rsid w:val="007C0542"/>
    <w:rsid w:val="007F0892"/>
    <w:rsid w:val="00815511"/>
    <w:rsid w:val="008225C2"/>
    <w:rsid w:val="00822B53"/>
    <w:rsid w:val="00850BD5"/>
    <w:rsid w:val="00866FB8"/>
    <w:rsid w:val="00884F15"/>
    <w:rsid w:val="008A091A"/>
    <w:rsid w:val="008A5381"/>
    <w:rsid w:val="008B04CF"/>
    <w:rsid w:val="008B440B"/>
    <w:rsid w:val="008C1DDC"/>
    <w:rsid w:val="008C7D13"/>
    <w:rsid w:val="008F10FD"/>
    <w:rsid w:val="008F3DDB"/>
    <w:rsid w:val="008F7C7F"/>
    <w:rsid w:val="0095442C"/>
    <w:rsid w:val="00957039"/>
    <w:rsid w:val="00957E42"/>
    <w:rsid w:val="00961BE7"/>
    <w:rsid w:val="00966256"/>
    <w:rsid w:val="009A1A79"/>
    <w:rsid w:val="009E6C5E"/>
    <w:rsid w:val="00A207D9"/>
    <w:rsid w:val="00A21964"/>
    <w:rsid w:val="00A24512"/>
    <w:rsid w:val="00A24B73"/>
    <w:rsid w:val="00A5129C"/>
    <w:rsid w:val="00A603C5"/>
    <w:rsid w:val="00A72A34"/>
    <w:rsid w:val="00A81B70"/>
    <w:rsid w:val="00A84DF0"/>
    <w:rsid w:val="00AA54F9"/>
    <w:rsid w:val="00AA6515"/>
    <w:rsid w:val="00AA7306"/>
    <w:rsid w:val="00AA7E02"/>
    <w:rsid w:val="00AB1542"/>
    <w:rsid w:val="00AB63DD"/>
    <w:rsid w:val="00AB7FB2"/>
    <w:rsid w:val="00AE60CB"/>
    <w:rsid w:val="00AE7BBF"/>
    <w:rsid w:val="00B3488A"/>
    <w:rsid w:val="00BB4E00"/>
    <w:rsid w:val="00BB628E"/>
    <w:rsid w:val="00C13DE9"/>
    <w:rsid w:val="00C2402D"/>
    <w:rsid w:val="00C54F15"/>
    <w:rsid w:val="00CA7AE1"/>
    <w:rsid w:val="00CB13BC"/>
    <w:rsid w:val="00CB523D"/>
    <w:rsid w:val="00CC793A"/>
    <w:rsid w:val="00CD6DB1"/>
    <w:rsid w:val="00D15A96"/>
    <w:rsid w:val="00D454E0"/>
    <w:rsid w:val="00D47774"/>
    <w:rsid w:val="00D75B38"/>
    <w:rsid w:val="00DB24E2"/>
    <w:rsid w:val="00DE7ACA"/>
    <w:rsid w:val="00E060C4"/>
    <w:rsid w:val="00E07CA0"/>
    <w:rsid w:val="00E31CFF"/>
    <w:rsid w:val="00E92B8C"/>
    <w:rsid w:val="00F80903"/>
    <w:rsid w:val="00F82CF2"/>
    <w:rsid w:val="00F87C1D"/>
    <w:rsid w:val="00FB2DFD"/>
    <w:rsid w:val="00FB3773"/>
    <w:rsid w:val="00FC38CA"/>
    <w:rsid w:val="00FE6A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42A49"/>
  <w14:defaultImageDpi w14:val="300"/>
  <w15:docId w15:val="{A5170795-5759-9841-B878-9F879E10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79"/>
    <w:rPr>
      <w:rFonts w:ascii="Arial" w:hAnsi="Arial"/>
      <w:sz w:val="22"/>
    </w:rPr>
  </w:style>
  <w:style w:type="paragraph" w:styleId="Heading1">
    <w:name w:val="heading 1"/>
    <w:next w:val="Normal"/>
    <w:link w:val="Heading1Char"/>
    <w:uiPriority w:val="99"/>
    <w:qFormat/>
    <w:rsid w:val="00822B53"/>
    <w:pPr>
      <w:spacing w:line="360" w:lineRule="auto"/>
      <w:contextualSpacing/>
      <w:outlineLvl w:val="0"/>
    </w:pPr>
    <w:rPr>
      <w:rFonts w:ascii="Arial" w:hAnsi="Arial"/>
      <w:noProof/>
      <w:color w:val="00293F"/>
      <w:sz w:val="36"/>
      <w:szCs w:val="36"/>
      <w:lang w:val="en-US"/>
    </w:rPr>
  </w:style>
  <w:style w:type="paragraph" w:styleId="Heading2">
    <w:name w:val="heading 2"/>
    <w:basedOn w:val="Normal"/>
    <w:next w:val="Normal"/>
    <w:link w:val="Heading2Char"/>
    <w:uiPriority w:val="99"/>
    <w:unhideWhenUsed/>
    <w:qFormat/>
    <w:rsid w:val="00822B53"/>
    <w:pPr>
      <w:spacing w:line="360" w:lineRule="auto"/>
      <w:contextualSpacing/>
      <w:outlineLvl w:val="1"/>
    </w:pPr>
    <w:rPr>
      <w:sz w:val="28"/>
      <w:szCs w:val="28"/>
    </w:rPr>
  </w:style>
  <w:style w:type="paragraph" w:styleId="Heading3">
    <w:name w:val="heading 3"/>
    <w:basedOn w:val="Normal"/>
    <w:next w:val="Normal"/>
    <w:link w:val="Heading3Char"/>
    <w:unhideWhenUsed/>
    <w:qFormat/>
    <w:rsid w:val="00822B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B7AAD"/>
    <w:pPr>
      <w:keepNext/>
      <w:spacing w:before="240" w:after="60"/>
      <w:outlineLvl w:val="3"/>
    </w:pPr>
    <w:rPr>
      <w:rFonts w:eastAsia="Times New Roman" w:cs="Times New Roman"/>
      <w:b/>
      <w:b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2B5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semiHidden/>
    <w:unhideWhenUsed/>
    <w:rsid w:val="00822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B53"/>
    <w:rPr>
      <w:rFonts w:ascii="Lucida Grande" w:hAnsi="Lucida Grande" w:cs="Lucida Grande"/>
      <w:sz w:val="18"/>
      <w:szCs w:val="18"/>
      <w:lang w:val="en-US"/>
    </w:rPr>
  </w:style>
  <w:style w:type="paragraph" w:styleId="Header">
    <w:name w:val="header"/>
    <w:basedOn w:val="Normal"/>
    <w:link w:val="HeaderChar"/>
    <w:uiPriority w:val="99"/>
    <w:unhideWhenUsed/>
    <w:rsid w:val="0014578D"/>
    <w:pPr>
      <w:tabs>
        <w:tab w:val="center" w:pos="4320"/>
        <w:tab w:val="right" w:pos="8640"/>
      </w:tabs>
    </w:pPr>
  </w:style>
  <w:style w:type="character" w:customStyle="1" w:styleId="HeaderChar">
    <w:name w:val="Header Char"/>
    <w:basedOn w:val="DefaultParagraphFont"/>
    <w:link w:val="Header"/>
    <w:uiPriority w:val="99"/>
    <w:rsid w:val="0014578D"/>
    <w:rPr>
      <w:rFonts w:ascii="Arial" w:hAnsi="Arial"/>
      <w:sz w:val="22"/>
      <w:lang w:val="en-US"/>
    </w:rPr>
  </w:style>
  <w:style w:type="character" w:customStyle="1" w:styleId="Heading1Char">
    <w:name w:val="Heading 1 Char"/>
    <w:basedOn w:val="DefaultParagraphFont"/>
    <w:link w:val="Heading1"/>
    <w:uiPriority w:val="99"/>
    <w:rsid w:val="00822B53"/>
    <w:rPr>
      <w:rFonts w:ascii="Arial" w:hAnsi="Arial"/>
      <w:noProof/>
      <w:color w:val="00293F"/>
      <w:sz w:val="36"/>
      <w:szCs w:val="36"/>
      <w:lang w:val="en-US"/>
    </w:rPr>
  </w:style>
  <w:style w:type="character" w:customStyle="1" w:styleId="Heading2Char">
    <w:name w:val="Heading 2 Char"/>
    <w:basedOn w:val="DefaultParagraphFont"/>
    <w:link w:val="Heading2"/>
    <w:uiPriority w:val="99"/>
    <w:rsid w:val="00822B53"/>
    <w:rPr>
      <w:rFonts w:ascii="Arial" w:hAnsi="Arial"/>
      <w:sz w:val="28"/>
      <w:szCs w:val="28"/>
      <w:lang w:val="en-US"/>
    </w:rPr>
  </w:style>
  <w:style w:type="paragraph" w:customStyle="1" w:styleId="Toptitle">
    <w:name w:val="Top title"/>
    <w:qFormat/>
    <w:rsid w:val="00822B53"/>
    <w:rPr>
      <w:rFonts w:ascii="Arial" w:hAnsi="Arial"/>
      <w:color w:val="FFFFFF" w:themeColor="background1"/>
      <w:sz w:val="96"/>
      <w:szCs w:val="96"/>
      <w:lang w:val="en-US"/>
    </w:rPr>
  </w:style>
  <w:style w:type="paragraph" w:customStyle="1" w:styleId="Topsubheading">
    <w:name w:val="Top subheading"/>
    <w:qFormat/>
    <w:rsid w:val="00822B53"/>
    <w:rPr>
      <w:rFonts w:ascii="Arial" w:hAnsi="Arial"/>
      <w:color w:val="FFFFFF" w:themeColor="background1"/>
      <w:sz w:val="36"/>
      <w:szCs w:val="36"/>
      <w:lang w:val="en-US"/>
    </w:rPr>
  </w:style>
  <w:style w:type="paragraph" w:customStyle="1" w:styleId="Bodycopy">
    <w:name w:val="Body copy"/>
    <w:basedOn w:val="Normal"/>
    <w:qFormat/>
    <w:rsid w:val="00822B53"/>
    <w:rPr>
      <w:rFonts w:cs="Arial"/>
    </w:rPr>
  </w:style>
  <w:style w:type="paragraph" w:styleId="Footer">
    <w:name w:val="footer"/>
    <w:basedOn w:val="Normal"/>
    <w:link w:val="FooterChar"/>
    <w:unhideWhenUsed/>
    <w:rsid w:val="0014578D"/>
    <w:pPr>
      <w:tabs>
        <w:tab w:val="center" w:pos="4320"/>
        <w:tab w:val="right" w:pos="8640"/>
      </w:tabs>
    </w:pPr>
  </w:style>
  <w:style w:type="character" w:customStyle="1" w:styleId="FooterChar">
    <w:name w:val="Footer Char"/>
    <w:basedOn w:val="DefaultParagraphFont"/>
    <w:link w:val="Footer"/>
    <w:uiPriority w:val="99"/>
    <w:rsid w:val="0014578D"/>
    <w:rPr>
      <w:rFonts w:ascii="Arial" w:hAnsi="Arial"/>
      <w:sz w:val="22"/>
      <w:lang w:val="en-US"/>
    </w:rPr>
  </w:style>
  <w:style w:type="character" w:customStyle="1" w:styleId="Heading4Char">
    <w:name w:val="Heading 4 Char"/>
    <w:basedOn w:val="DefaultParagraphFont"/>
    <w:link w:val="Heading4"/>
    <w:rsid w:val="007B7AAD"/>
    <w:rPr>
      <w:rFonts w:ascii="Arial" w:eastAsia="Times New Roman" w:hAnsi="Arial" w:cs="Times New Roman"/>
      <w:b/>
      <w:bCs/>
      <w:sz w:val="22"/>
      <w:szCs w:val="28"/>
      <w:lang w:eastAsia="en-AU"/>
    </w:rPr>
  </w:style>
  <w:style w:type="paragraph" w:customStyle="1" w:styleId="Pageheading">
    <w:name w:val="Page heading"/>
    <w:basedOn w:val="Normal"/>
    <w:rsid w:val="007B7AAD"/>
    <w:rPr>
      <w:rFonts w:eastAsia="Times New Roman" w:cs="Times New Roman"/>
      <w:color w:val="2FB2E3"/>
      <w:sz w:val="70"/>
      <w:lang w:eastAsia="en-AU"/>
    </w:rPr>
  </w:style>
  <w:style w:type="character" w:styleId="PageNumber">
    <w:name w:val="page number"/>
    <w:basedOn w:val="DefaultParagraphFont"/>
    <w:rsid w:val="007B7AAD"/>
  </w:style>
  <w:style w:type="paragraph" w:styleId="ListBullet">
    <w:name w:val="List Bullet"/>
    <w:basedOn w:val="Normal"/>
    <w:link w:val="ListBulletChar"/>
    <w:rsid w:val="007B7AAD"/>
    <w:pPr>
      <w:spacing w:after="100"/>
    </w:pPr>
    <w:rPr>
      <w:rFonts w:eastAsia="Times New Roman" w:cs="Times New Roman"/>
      <w:lang w:eastAsia="en-AU"/>
    </w:rPr>
  </w:style>
  <w:style w:type="paragraph" w:customStyle="1" w:styleId="BasicParagraph">
    <w:name w:val="[Basic Paragraph]"/>
    <w:basedOn w:val="Normal"/>
    <w:rsid w:val="007B7AAD"/>
    <w:pPr>
      <w:autoSpaceDE w:val="0"/>
      <w:autoSpaceDN w:val="0"/>
      <w:adjustRightInd w:val="0"/>
      <w:spacing w:line="288" w:lineRule="auto"/>
      <w:textAlignment w:val="center"/>
    </w:pPr>
    <w:rPr>
      <w:rFonts w:eastAsia="Times New Roman" w:cs="Times New Roman"/>
      <w:color w:val="000000"/>
      <w:lang w:val="en-GB" w:eastAsia="en-AU"/>
    </w:rPr>
  </w:style>
  <w:style w:type="paragraph" w:styleId="BodyText">
    <w:name w:val="Body Text"/>
    <w:basedOn w:val="Normal"/>
    <w:link w:val="BodyTextChar"/>
    <w:uiPriority w:val="99"/>
    <w:rsid w:val="007B7AAD"/>
    <w:pPr>
      <w:spacing w:after="120"/>
    </w:pPr>
    <w:rPr>
      <w:rFonts w:eastAsia="Times New Roman" w:cs="Times New Roman"/>
      <w:lang w:eastAsia="en-AU"/>
    </w:rPr>
  </w:style>
  <w:style w:type="character" w:customStyle="1" w:styleId="BodyTextChar">
    <w:name w:val="Body Text Char"/>
    <w:basedOn w:val="DefaultParagraphFont"/>
    <w:link w:val="BodyText"/>
    <w:uiPriority w:val="99"/>
    <w:rsid w:val="007B7AAD"/>
    <w:rPr>
      <w:rFonts w:ascii="Arial" w:eastAsia="Times New Roman" w:hAnsi="Arial" w:cs="Times New Roman"/>
      <w:sz w:val="22"/>
      <w:lang w:eastAsia="en-AU"/>
    </w:rPr>
  </w:style>
  <w:style w:type="paragraph" w:customStyle="1" w:styleId="2linepageheading">
    <w:name w:val="2 line page heading"/>
    <w:basedOn w:val="Normal"/>
    <w:rsid w:val="007B7AAD"/>
    <w:rPr>
      <w:rFonts w:eastAsia="Times New Roman" w:cs="Times New Roman"/>
      <w:color w:val="2FB2E3"/>
      <w:sz w:val="70"/>
      <w:lang w:eastAsia="en-AU"/>
    </w:rPr>
  </w:style>
  <w:style w:type="paragraph" w:styleId="CommentText">
    <w:name w:val="annotation text"/>
    <w:basedOn w:val="Normal"/>
    <w:link w:val="CommentTextChar"/>
    <w:semiHidden/>
    <w:rsid w:val="007B7AAD"/>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7B7AAD"/>
    <w:rPr>
      <w:rFonts w:ascii="Times New Roman" w:eastAsia="Times New Roman" w:hAnsi="Times New Roman" w:cs="Times New Roman"/>
      <w:sz w:val="20"/>
      <w:szCs w:val="20"/>
      <w:lang w:eastAsia="en-AU"/>
    </w:rPr>
  </w:style>
  <w:style w:type="paragraph" w:styleId="NormalWeb">
    <w:name w:val="Normal (Web)"/>
    <w:basedOn w:val="Normal"/>
    <w:uiPriority w:val="99"/>
    <w:rsid w:val="007B7AAD"/>
    <w:pPr>
      <w:spacing w:before="120" w:after="240"/>
    </w:pPr>
    <w:rPr>
      <w:rFonts w:ascii="Times New Roman" w:eastAsia="Times New Roman" w:hAnsi="Times New Roman" w:cs="Times New Roman"/>
      <w:sz w:val="24"/>
      <w:lang w:eastAsia="en-AU"/>
    </w:rPr>
  </w:style>
  <w:style w:type="character" w:styleId="Hyperlink">
    <w:name w:val="Hyperlink"/>
    <w:uiPriority w:val="99"/>
    <w:rsid w:val="007B7AAD"/>
    <w:rPr>
      <w:color w:val="0000FF"/>
      <w:u w:val="single"/>
    </w:rPr>
  </w:style>
  <w:style w:type="paragraph" w:customStyle="1" w:styleId="Level1">
    <w:name w:val="Level 1"/>
    <w:basedOn w:val="Normal"/>
    <w:rsid w:val="007B7AAD"/>
    <w:pPr>
      <w:widowControl w:val="0"/>
      <w:autoSpaceDE w:val="0"/>
      <w:autoSpaceDN w:val="0"/>
      <w:adjustRightInd w:val="0"/>
      <w:ind w:left="720" w:hanging="720"/>
    </w:pPr>
    <w:rPr>
      <w:rFonts w:ascii="Times New Roman" w:eastAsia="Times New Roman" w:hAnsi="Times New Roman" w:cs="Times New Roman"/>
      <w:sz w:val="20"/>
      <w:szCs w:val="20"/>
      <w:lang w:eastAsia="en-AU"/>
    </w:rPr>
  </w:style>
  <w:style w:type="character" w:styleId="CommentReference">
    <w:name w:val="annotation reference"/>
    <w:rsid w:val="007B7AAD"/>
    <w:rPr>
      <w:sz w:val="16"/>
      <w:szCs w:val="16"/>
    </w:rPr>
  </w:style>
  <w:style w:type="paragraph" w:styleId="CommentSubject">
    <w:name w:val="annotation subject"/>
    <w:basedOn w:val="CommentText"/>
    <w:next w:val="CommentText"/>
    <w:link w:val="CommentSubjectChar"/>
    <w:semiHidden/>
    <w:rsid w:val="007B7AAD"/>
    <w:rPr>
      <w:rFonts w:ascii="Arial" w:hAnsi="Arial"/>
      <w:b/>
      <w:bCs/>
    </w:rPr>
  </w:style>
  <w:style w:type="character" w:customStyle="1" w:styleId="CommentSubjectChar">
    <w:name w:val="Comment Subject Char"/>
    <w:basedOn w:val="CommentTextChar"/>
    <w:link w:val="CommentSubject"/>
    <w:semiHidden/>
    <w:rsid w:val="007B7AAD"/>
    <w:rPr>
      <w:rFonts w:ascii="Arial" w:eastAsia="Times New Roman" w:hAnsi="Arial" w:cs="Times New Roman"/>
      <w:b/>
      <w:bCs/>
      <w:sz w:val="20"/>
      <w:szCs w:val="20"/>
      <w:lang w:eastAsia="en-AU"/>
    </w:rPr>
  </w:style>
  <w:style w:type="paragraph" w:styleId="ListParagraph">
    <w:name w:val="List Paragraph"/>
    <w:basedOn w:val="Normal"/>
    <w:uiPriority w:val="34"/>
    <w:qFormat/>
    <w:rsid w:val="007B7AAD"/>
    <w:pPr>
      <w:spacing w:after="200" w:line="276" w:lineRule="auto"/>
      <w:ind w:left="720"/>
      <w:contextualSpacing/>
    </w:pPr>
    <w:rPr>
      <w:rFonts w:ascii="Calibri" w:eastAsia="Times New Roman" w:hAnsi="Calibri" w:cs="Times New Roman"/>
      <w:szCs w:val="22"/>
      <w:lang w:eastAsia="en-AU"/>
    </w:rPr>
  </w:style>
  <w:style w:type="table" w:styleId="TableGrid">
    <w:name w:val="Table Grid"/>
    <w:basedOn w:val="TableNormal"/>
    <w:rsid w:val="007B7AA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ullet">
    <w:name w:val="DHS bullet"/>
    <w:basedOn w:val="Normal"/>
    <w:rsid w:val="007B7AAD"/>
    <w:pPr>
      <w:numPr>
        <w:numId w:val="3"/>
      </w:numPr>
      <w:spacing w:after="120" w:line="270" w:lineRule="exact"/>
    </w:pPr>
    <w:rPr>
      <w:rFonts w:eastAsia="Times" w:cs="Times New Roman"/>
      <w:sz w:val="20"/>
      <w:szCs w:val="20"/>
    </w:rPr>
  </w:style>
  <w:style w:type="character" w:customStyle="1" w:styleId="ListBulletChar">
    <w:name w:val="List Bullet Char"/>
    <w:link w:val="ListBullet"/>
    <w:rsid w:val="007B7AAD"/>
    <w:rPr>
      <w:rFonts w:ascii="Arial" w:eastAsia="Times New Roman" w:hAnsi="Arial" w:cs="Times New Roman"/>
      <w:sz w:val="22"/>
      <w:lang w:eastAsia="en-AU"/>
    </w:rPr>
  </w:style>
  <w:style w:type="character" w:customStyle="1" w:styleId="content">
    <w:name w:val="content"/>
    <w:rsid w:val="007B7AAD"/>
  </w:style>
  <w:style w:type="character" w:customStyle="1" w:styleId="meta">
    <w:name w:val="meta"/>
    <w:rsid w:val="007B7AAD"/>
  </w:style>
  <w:style w:type="character" w:customStyle="1" w:styleId="filetype">
    <w:name w:val="filetype"/>
    <w:rsid w:val="007B7AAD"/>
  </w:style>
  <w:style w:type="character" w:styleId="Emphasis">
    <w:name w:val="Emphasis"/>
    <w:uiPriority w:val="99"/>
    <w:qFormat/>
    <w:rsid w:val="007B7AAD"/>
    <w:rPr>
      <w:i/>
      <w:iCs/>
    </w:rPr>
  </w:style>
  <w:style w:type="paragraph" w:styleId="Caption">
    <w:name w:val="caption"/>
    <w:basedOn w:val="Normal"/>
    <w:next w:val="Normal"/>
    <w:unhideWhenUsed/>
    <w:qFormat/>
    <w:rsid w:val="007B7AAD"/>
    <w:rPr>
      <w:rFonts w:eastAsia="Times New Roman" w:cs="Times New Roman"/>
      <w:b/>
      <w:bCs/>
      <w:sz w:val="20"/>
      <w:szCs w:val="20"/>
      <w:lang w:eastAsia="en-AU"/>
    </w:rPr>
  </w:style>
  <w:style w:type="table" w:styleId="MediumGrid3-Accent1">
    <w:name w:val="Medium Grid 3 Accent 1"/>
    <w:basedOn w:val="TableNormal"/>
    <w:uiPriority w:val="69"/>
    <w:rsid w:val="007B7AAD"/>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65"/>
    <w:rsid w:val="007B7AAD"/>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TOCHeading">
    <w:name w:val="TOC Heading"/>
    <w:basedOn w:val="Heading1"/>
    <w:next w:val="Normal"/>
    <w:uiPriority w:val="39"/>
    <w:semiHidden/>
    <w:unhideWhenUsed/>
    <w:qFormat/>
    <w:rsid w:val="007B7AAD"/>
    <w:pPr>
      <w:keepNext/>
      <w:keepLines/>
      <w:spacing w:before="480" w:line="276" w:lineRule="auto"/>
      <w:contextualSpacing w:val="0"/>
      <w:outlineLvl w:val="9"/>
    </w:pPr>
    <w:rPr>
      <w:rFonts w:ascii="Cambria" w:eastAsia="MS Gothic" w:hAnsi="Cambria" w:cs="Times New Roman"/>
      <w:b/>
      <w:bCs/>
      <w:noProof w:val="0"/>
      <w:color w:val="365F91"/>
      <w:sz w:val="28"/>
      <w:szCs w:val="28"/>
      <w:lang w:eastAsia="ja-JP"/>
    </w:rPr>
  </w:style>
  <w:style w:type="paragraph" w:styleId="TOC1">
    <w:name w:val="toc 1"/>
    <w:basedOn w:val="Normal"/>
    <w:next w:val="Normal"/>
    <w:autoRedefine/>
    <w:uiPriority w:val="39"/>
    <w:qFormat/>
    <w:rsid w:val="007B7AAD"/>
    <w:pPr>
      <w:spacing w:before="240" w:after="120"/>
    </w:pPr>
    <w:rPr>
      <w:rFonts w:asciiTheme="minorHAnsi" w:hAnsiTheme="minorHAnsi"/>
      <w:b/>
      <w:bCs/>
      <w:sz w:val="20"/>
      <w:szCs w:val="20"/>
    </w:rPr>
  </w:style>
  <w:style w:type="paragraph" w:styleId="TOC3">
    <w:name w:val="toc 3"/>
    <w:basedOn w:val="Normal"/>
    <w:next w:val="Normal"/>
    <w:autoRedefine/>
    <w:uiPriority w:val="39"/>
    <w:qFormat/>
    <w:rsid w:val="007B7AAD"/>
    <w:pPr>
      <w:ind w:left="440"/>
    </w:pPr>
    <w:rPr>
      <w:rFonts w:asciiTheme="minorHAnsi" w:hAnsiTheme="minorHAnsi"/>
      <w:sz w:val="20"/>
      <w:szCs w:val="20"/>
    </w:rPr>
  </w:style>
  <w:style w:type="paragraph" w:styleId="TOC2">
    <w:name w:val="toc 2"/>
    <w:basedOn w:val="Normal"/>
    <w:next w:val="Normal"/>
    <w:autoRedefine/>
    <w:uiPriority w:val="39"/>
    <w:qFormat/>
    <w:rsid w:val="007B7AAD"/>
    <w:pPr>
      <w:spacing w:before="120"/>
      <w:ind w:left="220"/>
    </w:pPr>
    <w:rPr>
      <w:rFonts w:asciiTheme="minorHAnsi" w:hAnsiTheme="minorHAnsi"/>
      <w:i/>
      <w:iCs/>
      <w:sz w:val="20"/>
      <w:szCs w:val="20"/>
    </w:rPr>
  </w:style>
  <w:style w:type="paragraph" w:styleId="TOC4">
    <w:name w:val="toc 4"/>
    <w:basedOn w:val="Normal"/>
    <w:next w:val="Normal"/>
    <w:autoRedefine/>
    <w:rsid w:val="007B7AAD"/>
    <w:pPr>
      <w:ind w:left="660"/>
    </w:pPr>
    <w:rPr>
      <w:rFonts w:asciiTheme="minorHAnsi" w:hAnsiTheme="minorHAnsi"/>
      <w:sz w:val="20"/>
      <w:szCs w:val="20"/>
    </w:rPr>
  </w:style>
  <w:style w:type="paragraph" w:styleId="TOC5">
    <w:name w:val="toc 5"/>
    <w:basedOn w:val="Normal"/>
    <w:next w:val="Normal"/>
    <w:autoRedefine/>
    <w:rsid w:val="007B7AAD"/>
    <w:pPr>
      <w:ind w:left="880"/>
    </w:pPr>
    <w:rPr>
      <w:rFonts w:asciiTheme="minorHAnsi" w:hAnsiTheme="minorHAnsi"/>
      <w:sz w:val="20"/>
      <w:szCs w:val="20"/>
    </w:rPr>
  </w:style>
  <w:style w:type="paragraph" w:styleId="TOC6">
    <w:name w:val="toc 6"/>
    <w:basedOn w:val="Normal"/>
    <w:next w:val="Normal"/>
    <w:autoRedefine/>
    <w:rsid w:val="007B7AAD"/>
    <w:pPr>
      <w:ind w:left="1100"/>
    </w:pPr>
    <w:rPr>
      <w:rFonts w:asciiTheme="minorHAnsi" w:hAnsiTheme="minorHAnsi"/>
      <w:sz w:val="20"/>
      <w:szCs w:val="20"/>
    </w:rPr>
  </w:style>
  <w:style w:type="paragraph" w:styleId="TOC7">
    <w:name w:val="toc 7"/>
    <w:basedOn w:val="Normal"/>
    <w:next w:val="Normal"/>
    <w:autoRedefine/>
    <w:rsid w:val="007B7AAD"/>
    <w:pPr>
      <w:ind w:left="1320"/>
    </w:pPr>
    <w:rPr>
      <w:rFonts w:asciiTheme="minorHAnsi" w:hAnsiTheme="minorHAnsi"/>
      <w:sz w:val="20"/>
      <w:szCs w:val="20"/>
    </w:rPr>
  </w:style>
  <w:style w:type="paragraph" w:styleId="TOC8">
    <w:name w:val="toc 8"/>
    <w:basedOn w:val="Normal"/>
    <w:next w:val="Normal"/>
    <w:autoRedefine/>
    <w:rsid w:val="007B7AAD"/>
    <w:pPr>
      <w:ind w:left="1540"/>
    </w:pPr>
    <w:rPr>
      <w:rFonts w:asciiTheme="minorHAnsi" w:hAnsiTheme="minorHAnsi"/>
      <w:sz w:val="20"/>
      <w:szCs w:val="20"/>
    </w:rPr>
  </w:style>
  <w:style w:type="paragraph" w:styleId="TOC9">
    <w:name w:val="toc 9"/>
    <w:basedOn w:val="Normal"/>
    <w:next w:val="Normal"/>
    <w:autoRedefine/>
    <w:rsid w:val="007B7AAD"/>
    <w:pPr>
      <w:ind w:left="1760"/>
    </w:pPr>
    <w:rPr>
      <w:rFonts w:asciiTheme="minorHAnsi" w:hAnsiTheme="minorHAnsi"/>
      <w:sz w:val="20"/>
      <w:szCs w:val="20"/>
    </w:rPr>
  </w:style>
  <w:style w:type="table" w:styleId="TableClassic2">
    <w:name w:val="Table Classic 2"/>
    <w:basedOn w:val="TableNormal"/>
    <w:rsid w:val="007B7AAD"/>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List1">
    <w:name w:val="Medium List 1"/>
    <w:basedOn w:val="TableNormal"/>
    <w:uiPriority w:val="65"/>
    <w:rsid w:val="007B7AAD"/>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2-Accent1">
    <w:name w:val="Medium Shading 2 Accent 1"/>
    <w:basedOn w:val="TableNormal"/>
    <w:uiPriority w:val="64"/>
    <w:rsid w:val="007B7AAD"/>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rsid w:val="007B7AAD"/>
    <w:rPr>
      <w:color w:val="800080"/>
      <w:u w:val="single"/>
    </w:rPr>
  </w:style>
  <w:style w:type="numbering" w:customStyle="1" w:styleId="NoList1">
    <w:name w:val="No List1"/>
    <w:next w:val="NoList"/>
    <w:uiPriority w:val="99"/>
    <w:semiHidden/>
    <w:unhideWhenUsed/>
    <w:rsid w:val="007B7AAD"/>
  </w:style>
  <w:style w:type="paragraph" w:customStyle="1" w:styleId="Default">
    <w:name w:val="Default"/>
    <w:rsid w:val="007B7AAD"/>
    <w:pPr>
      <w:autoSpaceDE w:val="0"/>
      <w:autoSpaceDN w:val="0"/>
      <w:adjustRightInd w:val="0"/>
    </w:pPr>
    <w:rPr>
      <w:rFonts w:ascii="Arial" w:eastAsia="Times New Roman" w:hAnsi="Arial" w:cs="Arial"/>
      <w:color w:val="000000"/>
      <w:lang w:eastAsia="en-AU"/>
    </w:rPr>
  </w:style>
  <w:style w:type="character" w:customStyle="1" w:styleId="offscreen1">
    <w:name w:val="offscreen1"/>
    <w:basedOn w:val="DefaultParagraphFont"/>
    <w:rsid w:val="007B7AAD"/>
  </w:style>
  <w:style w:type="table" w:styleId="ColorfulGrid-Accent1">
    <w:name w:val="Colorful Grid Accent 1"/>
    <w:basedOn w:val="TableNormal"/>
    <w:uiPriority w:val="73"/>
    <w:rsid w:val="007B7AAD"/>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7B7AAD"/>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rsid w:val="007B7AAD"/>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7B7AAD"/>
    <w:rPr>
      <w:rFonts w:ascii="Arial" w:eastAsia="Times New Roman" w:hAnsi="Arial" w:cs="Times New Roman"/>
      <w:sz w:val="20"/>
      <w:szCs w:val="20"/>
      <w:lang w:eastAsia="en-AU"/>
    </w:rPr>
  </w:style>
  <w:style w:type="character" w:styleId="FootnoteReference">
    <w:name w:val="footnote reference"/>
    <w:basedOn w:val="DefaultParagraphFont"/>
    <w:rsid w:val="007B7AAD"/>
    <w:rPr>
      <w:vertAlign w:val="superscript"/>
    </w:rPr>
  </w:style>
  <w:style w:type="paragraph" w:customStyle="1" w:styleId="DHHSbody">
    <w:name w:val="DHHS body"/>
    <w:link w:val="DHHSbodyChar"/>
    <w:qFormat/>
    <w:rsid w:val="007B7AAD"/>
    <w:pPr>
      <w:spacing w:after="120" w:line="270" w:lineRule="atLeast"/>
    </w:pPr>
    <w:rPr>
      <w:rFonts w:ascii="Arial" w:eastAsia="Times" w:hAnsi="Arial" w:cs="Times New Roman"/>
      <w:sz w:val="20"/>
      <w:szCs w:val="20"/>
    </w:rPr>
  </w:style>
  <w:style w:type="paragraph" w:customStyle="1" w:styleId="DHHSbullet1">
    <w:name w:val="DHHS bullet 1"/>
    <w:basedOn w:val="DHHSbody"/>
    <w:link w:val="DHHSbullet1Char"/>
    <w:uiPriority w:val="2"/>
    <w:qFormat/>
    <w:rsid w:val="007B7AAD"/>
    <w:pPr>
      <w:numPr>
        <w:numId w:val="4"/>
      </w:numPr>
      <w:spacing w:after="40"/>
    </w:pPr>
  </w:style>
  <w:style w:type="paragraph" w:customStyle="1" w:styleId="DHHSbullet1lastline">
    <w:name w:val="DHHS bullet 1 last line"/>
    <w:basedOn w:val="DHHSbullet1"/>
    <w:link w:val="DHHSbullet1lastlineChar"/>
    <w:qFormat/>
    <w:rsid w:val="007B7AAD"/>
    <w:pPr>
      <w:spacing w:after="120"/>
    </w:pPr>
  </w:style>
  <w:style w:type="character" w:customStyle="1" w:styleId="DHHSbodyChar">
    <w:name w:val="DHHS body Char"/>
    <w:link w:val="DHHSbody"/>
    <w:rsid w:val="007B7AAD"/>
    <w:rPr>
      <w:rFonts w:ascii="Arial" w:eastAsia="Times" w:hAnsi="Arial" w:cs="Times New Roman"/>
      <w:sz w:val="20"/>
      <w:szCs w:val="20"/>
    </w:rPr>
  </w:style>
  <w:style w:type="character" w:customStyle="1" w:styleId="DHHSbullet1Char">
    <w:name w:val="DHHS bullet 1 Char"/>
    <w:basedOn w:val="DHHSbodyChar"/>
    <w:link w:val="DHHSbullet1"/>
    <w:uiPriority w:val="2"/>
    <w:rsid w:val="007B7AAD"/>
    <w:rPr>
      <w:rFonts w:ascii="Arial" w:eastAsia="Times" w:hAnsi="Arial" w:cs="Times New Roman"/>
      <w:sz w:val="20"/>
      <w:szCs w:val="20"/>
    </w:rPr>
  </w:style>
  <w:style w:type="character" w:customStyle="1" w:styleId="DHHSbullet1lastlineChar">
    <w:name w:val="DHHS bullet 1 last line Char"/>
    <w:basedOn w:val="DHHSbullet1Char"/>
    <w:link w:val="DHHSbullet1lastline"/>
    <w:rsid w:val="007B7AAD"/>
    <w:rPr>
      <w:rFonts w:ascii="Arial" w:eastAsia="Times" w:hAnsi="Arial" w:cs="Times New Roman"/>
      <w:sz w:val="20"/>
      <w:szCs w:val="20"/>
    </w:rPr>
  </w:style>
  <w:style w:type="numbering" w:customStyle="1" w:styleId="Bullets">
    <w:name w:val="Bullets"/>
    <w:rsid w:val="007B7AAD"/>
    <w:pPr>
      <w:numPr>
        <w:numId w:val="5"/>
      </w:numPr>
    </w:pPr>
  </w:style>
  <w:style w:type="numbering" w:customStyle="1" w:styleId="NoList2">
    <w:name w:val="No List2"/>
    <w:next w:val="NoList"/>
    <w:uiPriority w:val="99"/>
    <w:semiHidden/>
    <w:unhideWhenUsed/>
    <w:rsid w:val="007B7AAD"/>
  </w:style>
  <w:style w:type="numbering" w:customStyle="1" w:styleId="NoList3">
    <w:name w:val="No List3"/>
    <w:next w:val="NoList"/>
    <w:uiPriority w:val="99"/>
    <w:semiHidden/>
    <w:unhideWhenUsed/>
    <w:rsid w:val="007B7AAD"/>
  </w:style>
  <w:style w:type="numbering" w:customStyle="1" w:styleId="Bullets1">
    <w:name w:val="Bullets1"/>
    <w:rsid w:val="007B7AAD"/>
    <w:pPr>
      <w:numPr>
        <w:numId w:val="2"/>
      </w:numPr>
    </w:pPr>
  </w:style>
  <w:style w:type="paragraph" w:styleId="BodyTextIndent">
    <w:name w:val="Body Text Indent"/>
    <w:basedOn w:val="Normal"/>
    <w:link w:val="BodyTextIndentChar"/>
    <w:rsid w:val="007B7AAD"/>
    <w:pPr>
      <w:spacing w:after="120"/>
      <w:ind w:left="283"/>
    </w:pPr>
    <w:rPr>
      <w:rFonts w:eastAsia="Times New Roman" w:cs="Times New Roman"/>
      <w:lang w:eastAsia="en-AU"/>
    </w:rPr>
  </w:style>
  <w:style w:type="character" w:customStyle="1" w:styleId="BodyTextIndentChar">
    <w:name w:val="Body Text Indent Char"/>
    <w:basedOn w:val="DefaultParagraphFont"/>
    <w:link w:val="BodyTextIndent"/>
    <w:rsid w:val="007B7AAD"/>
    <w:rPr>
      <w:rFonts w:ascii="Arial" w:eastAsia="Times New Roman" w:hAnsi="Arial" w:cs="Times New Roman"/>
      <w:sz w:val="22"/>
      <w:lang w:eastAsia="en-AU"/>
    </w:rPr>
  </w:style>
  <w:style w:type="table" w:styleId="TableClassic4">
    <w:name w:val="Table Classic 4"/>
    <w:basedOn w:val="TableNormal"/>
    <w:rsid w:val="007B7AAD"/>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List-Accent1">
    <w:name w:val="Light List Accent 1"/>
    <w:basedOn w:val="TableNormal"/>
    <w:uiPriority w:val="61"/>
    <w:rsid w:val="007B7AAD"/>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7B7AAD"/>
    <w:rPr>
      <w:color w:val="808080"/>
    </w:rPr>
  </w:style>
  <w:style w:type="paragraph" w:customStyle="1" w:styleId="ReportTitle">
    <w:name w:val="Report Title"/>
    <w:basedOn w:val="Normal"/>
    <w:rsid w:val="007B7AAD"/>
    <w:pPr>
      <w:spacing w:after="240"/>
    </w:pPr>
    <w:rPr>
      <w:rFonts w:eastAsia="Times New Roman" w:cs="Arial"/>
      <w:b/>
      <w:bCs/>
      <w:color w:val="F2F2F2"/>
      <w:sz w:val="90"/>
      <w:szCs w:val="90"/>
      <w:lang w:eastAsia="en-AU"/>
    </w:rPr>
  </w:style>
  <w:style w:type="character" w:customStyle="1" w:styleId="UnresolvedMention1">
    <w:name w:val="Unresolved Mention1"/>
    <w:basedOn w:val="DefaultParagraphFont"/>
    <w:uiPriority w:val="99"/>
    <w:semiHidden/>
    <w:unhideWhenUsed/>
    <w:rsid w:val="008F3DDB"/>
    <w:rPr>
      <w:color w:val="605E5C"/>
      <w:shd w:val="clear" w:color="auto" w:fill="E1DFDD"/>
    </w:rPr>
  </w:style>
  <w:style w:type="paragraph" w:styleId="Revision">
    <w:name w:val="Revision"/>
    <w:hidden/>
    <w:uiPriority w:val="99"/>
    <w:semiHidden/>
    <w:rsid w:val="005E714D"/>
    <w:rPr>
      <w:rFonts w:ascii="Arial" w:hAnsi="Arial"/>
      <w:sz w:val="22"/>
    </w:rPr>
  </w:style>
  <w:style w:type="character" w:styleId="UnresolvedMention">
    <w:name w:val="Unresolved Mention"/>
    <w:basedOn w:val="DefaultParagraphFont"/>
    <w:uiPriority w:val="99"/>
    <w:semiHidden/>
    <w:unhideWhenUsed/>
    <w:rsid w:val="006E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6171">
      <w:bodyDiv w:val="1"/>
      <w:marLeft w:val="0"/>
      <w:marRight w:val="0"/>
      <w:marTop w:val="0"/>
      <w:marBottom w:val="0"/>
      <w:divBdr>
        <w:top w:val="none" w:sz="0" w:space="0" w:color="auto"/>
        <w:left w:val="none" w:sz="0" w:space="0" w:color="auto"/>
        <w:bottom w:val="none" w:sz="0" w:space="0" w:color="auto"/>
        <w:right w:val="none" w:sz="0" w:space="0" w:color="auto"/>
      </w:divBdr>
    </w:div>
    <w:div w:id="963274830">
      <w:bodyDiv w:val="1"/>
      <w:marLeft w:val="0"/>
      <w:marRight w:val="0"/>
      <w:marTop w:val="0"/>
      <w:marBottom w:val="0"/>
      <w:divBdr>
        <w:top w:val="none" w:sz="0" w:space="0" w:color="auto"/>
        <w:left w:val="none" w:sz="0" w:space="0" w:color="auto"/>
        <w:bottom w:val="none" w:sz="0" w:space="0" w:color="auto"/>
        <w:right w:val="none" w:sz="0" w:space="0" w:color="auto"/>
      </w:divBdr>
    </w:div>
    <w:div w:id="1549730256">
      <w:bodyDiv w:val="1"/>
      <w:marLeft w:val="0"/>
      <w:marRight w:val="0"/>
      <w:marTop w:val="0"/>
      <w:marBottom w:val="0"/>
      <w:divBdr>
        <w:top w:val="none" w:sz="0" w:space="0" w:color="auto"/>
        <w:left w:val="none" w:sz="0" w:space="0" w:color="auto"/>
        <w:bottom w:val="none" w:sz="0" w:space="0" w:color="auto"/>
        <w:right w:val="none" w:sz="0" w:space="0" w:color="auto"/>
      </w:divBdr>
    </w:div>
    <w:div w:id="1748570545">
      <w:bodyDiv w:val="1"/>
      <w:marLeft w:val="0"/>
      <w:marRight w:val="0"/>
      <w:marTop w:val="0"/>
      <w:marBottom w:val="0"/>
      <w:divBdr>
        <w:top w:val="none" w:sz="0" w:space="0" w:color="auto"/>
        <w:left w:val="none" w:sz="0" w:space="0" w:color="auto"/>
        <w:bottom w:val="none" w:sz="0" w:space="0" w:color="auto"/>
        <w:right w:val="none" w:sz="0" w:space="0" w:color="auto"/>
      </w:divBdr>
    </w:div>
    <w:div w:id="1759013152">
      <w:bodyDiv w:val="1"/>
      <w:marLeft w:val="0"/>
      <w:marRight w:val="0"/>
      <w:marTop w:val="0"/>
      <w:marBottom w:val="0"/>
      <w:divBdr>
        <w:top w:val="none" w:sz="0" w:space="0" w:color="auto"/>
        <w:left w:val="none" w:sz="0" w:space="0" w:color="auto"/>
        <w:bottom w:val="none" w:sz="0" w:space="0" w:color="auto"/>
        <w:right w:val="none" w:sz="0" w:space="0" w:color="auto"/>
      </w:divBdr>
    </w:div>
    <w:div w:id="1835493789">
      <w:bodyDiv w:val="1"/>
      <w:marLeft w:val="0"/>
      <w:marRight w:val="0"/>
      <w:marTop w:val="0"/>
      <w:marBottom w:val="0"/>
      <w:divBdr>
        <w:top w:val="none" w:sz="0" w:space="0" w:color="auto"/>
        <w:left w:val="none" w:sz="0" w:space="0" w:color="auto"/>
        <w:bottom w:val="none" w:sz="0" w:space="0" w:color="auto"/>
        <w:right w:val="none" w:sz="0" w:space="0" w:color="auto"/>
      </w:divBdr>
    </w:div>
    <w:div w:id="2070036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dsatsip.qld.gov.au/our-work/human-services-quality-framework" TargetMode="External"/><Relationship Id="rId18" Type="http://schemas.openxmlformats.org/officeDocument/2006/relationships/hyperlink" Target="http://www.dsdsatsip.qld.gov.au/our-work/human-services-quality-framework" TargetMode="External"/><Relationship Id="rId26" Type="http://schemas.openxmlformats.org/officeDocument/2006/relationships/hyperlink" Target="mailto:hsqf@dsdsatsip.qld.gov.au"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sqf@dsdsatsip.qld.gov.au" TargetMode="External"/><Relationship Id="rId17" Type="http://schemas.openxmlformats.org/officeDocument/2006/relationships/hyperlink" Target="http://www.dsdsatsip.qld.gov.au/our-work/human-services-quality-framework" TargetMode="External"/><Relationship Id="rId25" Type="http://schemas.openxmlformats.org/officeDocument/2006/relationships/hyperlink" Target="http://www.dsdsatsip.qld.gov.au/our-work/human-services-quality-framewor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dsdsatsip.qld.gov.au/our-work/human-services-quality-framework" TargetMode="External"/><Relationship Id="rId20" Type="http://schemas.openxmlformats.org/officeDocument/2006/relationships/diagramLayout" Target="diagrams/layout1.xml"/><Relationship Id="rId29" Type="http://schemas.openxmlformats.org/officeDocument/2006/relationships/hyperlink" Target="http://www.dsdsatsip.qld.gov.au/resources/dsdsatsip/work/hsqf/key-milestones-for-self-assess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dsatsip.qld.gov.au/our-work/human-services-quality-framework" TargetMode="External"/><Relationship Id="rId24" Type="http://schemas.openxmlformats.org/officeDocument/2006/relationships/hyperlink" Target="http://www.dsdsatsip.qld.gov.au/our-work/human-services-quality-framewor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sdsatsip.qld.gov.au/resources/dsdsatsip/work/hsqf/user-guide-self-assessment.pdf" TargetMode="External"/><Relationship Id="rId23" Type="http://schemas.microsoft.com/office/2007/relationships/diagramDrawing" Target="diagrams/drawing1.xml"/><Relationship Id="rId28" Type="http://schemas.openxmlformats.org/officeDocument/2006/relationships/hyperlink" Target="https://www.communities.qld.gov.au/resources/dcdss/industry-partners/funding-grants/hsqf/key-milestones-self-assessment.pdf" TargetMode="External"/><Relationship Id="rId10" Type="http://schemas.openxmlformats.org/officeDocument/2006/relationships/footer" Target="footer2.xml"/><Relationship Id="rId19" Type="http://schemas.openxmlformats.org/officeDocument/2006/relationships/diagramData" Target="diagrams/data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sdsatsip.qld.gov.au/our-work/human-services-quality-framework" TargetMode="External"/><Relationship Id="rId22" Type="http://schemas.openxmlformats.org/officeDocument/2006/relationships/diagramColors" Target="diagrams/colors1.xml"/><Relationship Id="rId27" Type="http://schemas.openxmlformats.org/officeDocument/2006/relationships/hyperlink" Target="http://www.dsdsatsip.qld.gov.au/our-work/human-services-quality-framework" TargetMode="External"/><Relationship Id="rId30" Type="http://schemas.openxmlformats.org/officeDocument/2006/relationships/hyperlink" Target="https://www.qcoss.org.au/project/hsqf/" TargetMode="External"/><Relationship Id="rId35" Type="http://schemas.openxmlformats.org/officeDocument/2006/relationships/theme" Target="theme/theme1.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851F4-62CE-49CA-BFDC-2722213EF56B}" type="doc">
      <dgm:prSet loTypeId="urn:microsoft.com/office/officeart/2005/8/layout/cycle1" loCatId="cycle" qsTypeId="urn:microsoft.com/office/officeart/2005/8/quickstyle/simple1" qsCatId="simple" csTypeId="urn:microsoft.com/office/officeart/2005/8/colors/accent5_2" csCatId="accent5" phldr="1"/>
      <dgm:spPr/>
      <dgm:t>
        <a:bodyPr/>
        <a:lstStyle/>
        <a:p>
          <a:endParaRPr lang="en-AU"/>
        </a:p>
      </dgm:t>
    </dgm:pt>
    <dgm:pt modelId="{86FBA877-D106-4FCC-9BD3-12AC728C04A0}">
      <dgm:prSet phldrT="[Text]" custT="1"/>
      <dgm:spPr>
        <a:xfrm>
          <a:off x="2970459" y="338087"/>
          <a:ext cx="1678966" cy="606556"/>
        </a:xfrm>
        <a:prstGeom prst="rect">
          <a:avLst/>
        </a:prstGeom>
      </dgm:spPr>
      <dgm:t>
        <a:bodyPr/>
        <a:lstStyle/>
        <a:p>
          <a:pPr algn="ctr">
            <a:lnSpc>
              <a:spcPct val="100000"/>
            </a:lnSpc>
            <a:spcAft>
              <a:spcPts val="0"/>
            </a:spcAft>
          </a:pPr>
          <a:r>
            <a:rPr lang="en-AU" sz="1200" b="1">
              <a:latin typeface="Arial Narrow" panose="020B0606020202030204" pitchFamily="34" charset="0"/>
              <a:ea typeface="+mn-ea"/>
              <a:cs typeface="+mn-cs"/>
            </a:rPr>
            <a:t>PLAN: </a:t>
          </a:r>
        </a:p>
        <a:p>
          <a:pPr algn="ctr">
            <a:lnSpc>
              <a:spcPct val="100000"/>
            </a:lnSpc>
            <a:spcAft>
              <a:spcPts val="0"/>
            </a:spcAft>
          </a:pPr>
          <a:r>
            <a:rPr lang="en-AU" sz="1200">
              <a:latin typeface="Arial Narrow" panose="020B0606020202030204" pitchFamily="34" charset="0"/>
              <a:ea typeface="+mn-ea"/>
              <a:cs typeface="+mn-cs"/>
            </a:rPr>
            <a:t>How to make improvements</a:t>
          </a:r>
        </a:p>
      </dgm:t>
    </dgm:pt>
    <dgm:pt modelId="{C0C4ACA9-7813-449D-A9DE-FD1DC64BEE9B}" type="parTrans" cxnId="{CEA1EF22-5AE6-4520-8395-DBE16F0078D4}">
      <dgm:prSet/>
      <dgm:spPr/>
      <dgm:t>
        <a:bodyPr/>
        <a:lstStyle/>
        <a:p>
          <a:pPr algn="ctr"/>
          <a:endParaRPr lang="en-AU"/>
        </a:p>
      </dgm:t>
    </dgm:pt>
    <dgm:pt modelId="{99C908FE-7434-4F54-B355-7B1D2C897C92}" type="sibTrans" cxnId="{CEA1EF22-5AE6-4520-8395-DBE16F0078D4}">
      <dgm:prSet/>
      <dgm:spPr>
        <a:xfrm>
          <a:off x="1360084" y="-5153"/>
          <a:ext cx="2972628" cy="2972628"/>
        </a:xfrm>
        <a:prstGeom prst="circularArrow">
          <a:avLst>
            <a:gd name="adj1" fmla="val 6896"/>
            <a:gd name="adj2" fmla="val 464908"/>
            <a:gd name="adj3" fmla="val 388099"/>
            <a:gd name="adj4" fmla="val 20093156"/>
            <a:gd name="adj5" fmla="val 8046"/>
          </a:avLst>
        </a:prstGeom>
      </dgm:spPr>
      <dgm:t>
        <a:bodyPr/>
        <a:lstStyle/>
        <a:p>
          <a:pPr algn="ctr"/>
          <a:endParaRPr lang="en-AU"/>
        </a:p>
      </dgm:t>
    </dgm:pt>
    <dgm:pt modelId="{A033F132-F5BD-4A30-A155-79613B77A923}">
      <dgm:prSet phldrT="[Text]" custT="1"/>
      <dgm:spPr>
        <a:xfrm>
          <a:off x="2807091" y="1791595"/>
          <a:ext cx="2274924" cy="679020"/>
        </a:xfrm>
        <a:prstGeom prst="rect">
          <a:avLst/>
        </a:prstGeom>
      </dgm:spPr>
      <dgm:t>
        <a:bodyPr/>
        <a:lstStyle/>
        <a:p>
          <a:pPr algn="ctr">
            <a:lnSpc>
              <a:spcPct val="100000"/>
            </a:lnSpc>
            <a:spcAft>
              <a:spcPts val="0"/>
            </a:spcAft>
          </a:pPr>
          <a:r>
            <a:rPr lang="en-AU" sz="1200" b="1">
              <a:latin typeface="Arial Narrow" panose="020B0606020202030204" pitchFamily="34" charset="0"/>
              <a:ea typeface="+mn-ea"/>
              <a:cs typeface="+mn-cs"/>
            </a:rPr>
            <a:t>DO: </a:t>
          </a:r>
        </a:p>
        <a:p>
          <a:pPr algn="ctr">
            <a:lnSpc>
              <a:spcPct val="100000"/>
            </a:lnSpc>
            <a:spcAft>
              <a:spcPts val="0"/>
            </a:spcAft>
          </a:pPr>
          <a:r>
            <a:rPr lang="en-AU" sz="1200">
              <a:latin typeface="Arial Narrow" panose="020B0606020202030204" pitchFamily="34" charset="0"/>
              <a:ea typeface="+mn-ea"/>
              <a:cs typeface="+mn-cs"/>
            </a:rPr>
            <a:t>Make improvements</a:t>
          </a:r>
        </a:p>
      </dgm:t>
    </dgm:pt>
    <dgm:pt modelId="{1F3F7B89-4819-4FA4-8D6F-BBDFF550C762}" type="parTrans" cxnId="{4E4E348B-1793-4FD7-A5A8-198964228854}">
      <dgm:prSet/>
      <dgm:spPr/>
      <dgm:t>
        <a:bodyPr/>
        <a:lstStyle/>
        <a:p>
          <a:pPr algn="ctr"/>
          <a:endParaRPr lang="en-AU"/>
        </a:p>
      </dgm:t>
    </dgm:pt>
    <dgm:pt modelId="{1C3EF66A-EE1D-4482-A24D-842E12F9449C}" type="sibTrans" cxnId="{4E4E348B-1793-4FD7-A5A8-198964228854}">
      <dgm:prSet/>
      <dgm:spPr>
        <a:xfrm>
          <a:off x="1274784" y="209451"/>
          <a:ext cx="2972628" cy="2801345"/>
        </a:xfrm>
        <a:prstGeom prst="circularArrow">
          <a:avLst>
            <a:gd name="adj1" fmla="val 6896"/>
            <a:gd name="adj2" fmla="val 464908"/>
            <a:gd name="adj3" fmla="val 6917163"/>
            <a:gd name="adj4" fmla="val 2573542"/>
            <a:gd name="adj5" fmla="val 8046"/>
          </a:avLst>
        </a:prstGeom>
      </dgm:spPr>
      <dgm:t>
        <a:bodyPr/>
        <a:lstStyle/>
        <a:p>
          <a:pPr algn="ctr"/>
          <a:endParaRPr lang="en-AU"/>
        </a:p>
      </dgm:t>
    </dgm:pt>
    <dgm:pt modelId="{FCCB8B68-B40D-4243-81FF-D4999C97BA5A}">
      <dgm:prSet phldrT="[Text]" custT="1"/>
      <dgm:spPr>
        <a:xfrm>
          <a:off x="853942" y="1933695"/>
          <a:ext cx="1597649" cy="736312"/>
        </a:xfrm>
        <a:prstGeom prst="rect">
          <a:avLst/>
        </a:prstGeom>
      </dgm:spPr>
      <dgm:t>
        <a:bodyPr/>
        <a:lstStyle/>
        <a:p>
          <a:pPr algn="ctr">
            <a:lnSpc>
              <a:spcPct val="100000"/>
            </a:lnSpc>
            <a:spcBef>
              <a:spcPts val="0"/>
            </a:spcBef>
            <a:spcAft>
              <a:spcPts val="0"/>
            </a:spcAft>
          </a:pPr>
          <a:r>
            <a:rPr lang="en-AU" sz="1200" b="1" kern="1200">
              <a:latin typeface="Arial Narrow" panose="020B0606020202030204" pitchFamily="34" charset="0"/>
              <a:ea typeface="+mn-ea"/>
              <a:cs typeface="+mn-cs"/>
            </a:rPr>
            <a:t>CHECK:</a:t>
          </a:r>
        </a:p>
        <a:p>
          <a:pPr algn="ctr">
            <a:lnSpc>
              <a:spcPct val="100000"/>
            </a:lnSpc>
            <a:spcBef>
              <a:spcPts val="0"/>
            </a:spcBef>
            <a:spcAft>
              <a:spcPts val="0"/>
            </a:spcAft>
          </a:pPr>
          <a:r>
            <a:rPr lang="en-AU" sz="1200" kern="1200">
              <a:latin typeface="Arial Narrow" panose="020B0606020202030204" pitchFamily="34" charset="0"/>
              <a:ea typeface="+mn-ea"/>
              <a:cs typeface="+mn-cs"/>
            </a:rPr>
            <a:t>Review results, current performance and practices</a:t>
          </a:r>
          <a:endParaRPr lang="en-AU" sz="2100" kern="1200">
            <a:latin typeface="Arial Narrow" panose="020B0606020202030204" pitchFamily="34" charset="0"/>
            <a:ea typeface="+mn-ea"/>
            <a:cs typeface="+mn-cs"/>
          </a:endParaRPr>
        </a:p>
      </dgm:t>
    </dgm:pt>
    <dgm:pt modelId="{325FBED3-0851-469B-B57A-E6DF09BB0D28}" type="parTrans" cxnId="{D4FAEA8F-9CBA-4BC3-9C0A-A68AE4A438A4}">
      <dgm:prSet/>
      <dgm:spPr/>
      <dgm:t>
        <a:bodyPr/>
        <a:lstStyle/>
        <a:p>
          <a:pPr algn="ctr"/>
          <a:endParaRPr lang="en-AU"/>
        </a:p>
      </dgm:t>
    </dgm:pt>
    <dgm:pt modelId="{95A247A3-33A0-4A5E-82EE-B44A1396AA0F}" type="sibTrans" cxnId="{D4FAEA8F-9CBA-4BC3-9C0A-A68AE4A438A4}">
      <dgm:prSet/>
      <dgm:spPr>
        <a:xfrm>
          <a:off x="1193039" y="126313"/>
          <a:ext cx="2972628" cy="2972628"/>
        </a:xfrm>
        <a:prstGeom prst="circularArrow">
          <a:avLst>
            <a:gd name="adj1" fmla="val 6896"/>
            <a:gd name="adj2" fmla="val 464908"/>
            <a:gd name="adj3" fmla="val 12122131"/>
            <a:gd name="adj4" fmla="val 9917092"/>
            <a:gd name="adj5" fmla="val 8046"/>
          </a:avLst>
        </a:prstGeom>
      </dgm:spPr>
      <dgm:t>
        <a:bodyPr/>
        <a:lstStyle/>
        <a:p>
          <a:pPr algn="ctr"/>
          <a:endParaRPr lang="en-AU"/>
        </a:p>
      </dgm:t>
    </dgm:pt>
    <dgm:pt modelId="{7848DD3A-C00A-447F-A520-B3D182B9F4CA}">
      <dgm:prSet phldrT="[Text]" custT="1"/>
      <dgm:spPr>
        <a:xfrm>
          <a:off x="992571" y="343497"/>
          <a:ext cx="1579933" cy="641190"/>
        </a:xfrm>
        <a:prstGeom prst="rect">
          <a:avLst/>
        </a:prstGeom>
      </dgm:spPr>
      <dgm:t>
        <a:bodyPr/>
        <a:lstStyle/>
        <a:p>
          <a:pPr algn="ctr">
            <a:lnSpc>
              <a:spcPct val="100000"/>
            </a:lnSpc>
            <a:spcAft>
              <a:spcPts val="0"/>
            </a:spcAft>
          </a:pPr>
          <a:r>
            <a:rPr lang="en-AU" sz="1200" b="1">
              <a:latin typeface="Arial Narrow" panose="020B0606020202030204" pitchFamily="34" charset="0"/>
              <a:ea typeface="+mn-ea"/>
              <a:cs typeface="+mn-cs"/>
            </a:rPr>
            <a:t>ACT:</a:t>
          </a:r>
        </a:p>
        <a:p>
          <a:pPr algn="ctr">
            <a:lnSpc>
              <a:spcPct val="100000"/>
            </a:lnSpc>
            <a:spcAft>
              <a:spcPts val="0"/>
            </a:spcAft>
          </a:pPr>
          <a:r>
            <a:rPr lang="en-AU" sz="1200">
              <a:latin typeface="Arial Narrow" panose="020B0606020202030204" pitchFamily="34" charset="0"/>
              <a:ea typeface="+mn-ea"/>
              <a:cs typeface="+mn-cs"/>
            </a:rPr>
            <a:t>Identify improvements needed</a:t>
          </a:r>
        </a:p>
        <a:p>
          <a:pPr algn="ctr">
            <a:lnSpc>
              <a:spcPct val="90000"/>
            </a:lnSpc>
            <a:spcAft>
              <a:spcPct val="35000"/>
            </a:spcAft>
          </a:pPr>
          <a:endParaRPr lang="en-AU" sz="1200">
            <a:latin typeface="Calibri"/>
            <a:ea typeface="+mn-ea"/>
            <a:cs typeface="+mn-cs"/>
          </a:endParaRPr>
        </a:p>
      </dgm:t>
    </dgm:pt>
    <dgm:pt modelId="{749A2EB6-40C5-4620-8D44-8729720605C8}" type="parTrans" cxnId="{461750B6-B26A-4BE2-A18C-B716BFC6FED7}">
      <dgm:prSet/>
      <dgm:spPr/>
      <dgm:t>
        <a:bodyPr/>
        <a:lstStyle/>
        <a:p>
          <a:pPr algn="ctr"/>
          <a:endParaRPr lang="en-AU"/>
        </a:p>
      </dgm:t>
    </dgm:pt>
    <dgm:pt modelId="{1C70E303-AB02-4C3B-A63E-745626F6BF3D}" type="sibTrans" cxnId="{461750B6-B26A-4BE2-A18C-B716BFC6FED7}">
      <dgm:prSet/>
      <dgm:spPr>
        <a:xfrm>
          <a:off x="1423833" y="63364"/>
          <a:ext cx="2840405" cy="2740466"/>
        </a:xfrm>
        <a:prstGeom prst="circularArrow">
          <a:avLst>
            <a:gd name="adj1" fmla="val 6896"/>
            <a:gd name="adj2" fmla="val 464908"/>
            <a:gd name="adj3" fmla="val 17531606"/>
            <a:gd name="adj4" fmla="val 14374215"/>
            <a:gd name="adj5" fmla="val 8046"/>
          </a:avLst>
        </a:prstGeom>
      </dgm:spPr>
      <dgm:t>
        <a:bodyPr/>
        <a:lstStyle/>
        <a:p>
          <a:pPr algn="ctr"/>
          <a:endParaRPr lang="en-AU"/>
        </a:p>
      </dgm:t>
    </dgm:pt>
    <dgm:pt modelId="{4B40BD93-6A7B-4AD3-88C6-1E753FDB2205}" type="pres">
      <dgm:prSet presAssocID="{7E2851F4-62CE-49CA-BFDC-2722213EF56B}" presName="cycle" presStyleCnt="0">
        <dgm:presLayoutVars>
          <dgm:dir/>
          <dgm:resizeHandles val="exact"/>
        </dgm:presLayoutVars>
      </dgm:prSet>
      <dgm:spPr/>
    </dgm:pt>
    <dgm:pt modelId="{BB4A9B51-EBBC-4BED-B1A5-E7D043040743}" type="pres">
      <dgm:prSet presAssocID="{86FBA877-D106-4FCC-9BD3-12AC728C04A0}" presName="dummy" presStyleCnt="0"/>
      <dgm:spPr/>
    </dgm:pt>
    <dgm:pt modelId="{2E215376-3486-45F1-8B71-78E62058E886}" type="pres">
      <dgm:prSet presAssocID="{86FBA877-D106-4FCC-9BD3-12AC728C04A0}" presName="node" presStyleLbl="revTx" presStyleIdx="0" presStyleCnt="4" custScaleX="159685" custScaleY="57689" custRadScaleRad="107787" custRadScaleInc="22334">
        <dgm:presLayoutVars>
          <dgm:bulletEnabled val="1"/>
        </dgm:presLayoutVars>
      </dgm:prSet>
      <dgm:spPr>
        <a:prstGeom prst="rect">
          <a:avLst/>
        </a:prstGeom>
      </dgm:spPr>
    </dgm:pt>
    <dgm:pt modelId="{C3CAD0BA-297D-4E8C-9B08-E9DB0F20ACB6}" type="pres">
      <dgm:prSet presAssocID="{99C908FE-7434-4F54-B355-7B1D2C897C92}" presName="sibTrans" presStyleLbl="node1" presStyleIdx="0" presStyleCnt="4"/>
      <dgm:spPr>
        <a:prstGeom prst="circularArrow">
          <a:avLst>
            <a:gd name="adj1" fmla="val 6896"/>
            <a:gd name="adj2" fmla="val 464908"/>
            <a:gd name="adj3" fmla="val 388099"/>
            <a:gd name="adj4" fmla="val 20093156"/>
            <a:gd name="adj5" fmla="val 8046"/>
          </a:avLst>
        </a:prstGeom>
      </dgm:spPr>
    </dgm:pt>
    <dgm:pt modelId="{1B7EC8B8-2A0B-4E7F-90A2-AFB196A60716}" type="pres">
      <dgm:prSet presAssocID="{A033F132-F5BD-4A30-A155-79613B77A923}" presName="dummy" presStyleCnt="0"/>
      <dgm:spPr/>
    </dgm:pt>
    <dgm:pt modelId="{1EF70513-9799-4587-B036-343F3FE61513}" type="pres">
      <dgm:prSet presAssocID="{A033F132-F5BD-4A30-A155-79613B77A923}" presName="node" presStyleLbl="revTx" presStyleIdx="1" presStyleCnt="4" custScaleX="216366" custScaleY="64581" custRadScaleRad="108050" custRadScaleInc="-56045">
        <dgm:presLayoutVars>
          <dgm:bulletEnabled val="1"/>
        </dgm:presLayoutVars>
      </dgm:prSet>
      <dgm:spPr>
        <a:prstGeom prst="rect">
          <a:avLst/>
        </a:prstGeom>
      </dgm:spPr>
    </dgm:pt>
    <dgm:pt modelId="{EE100B7C-2F31-4673-89BA-2D02F437F55D}" type="pres">
      <dgm:prSet presAssocID="{1C3EF66A-EE1D-4482-A24D-842E12F9449C}" presName="sibTrans" presStyleLbl="node1" presStyleIdx="1" presStyleCnt="4" custScaleY="94238"/>
      <dgm:spPr>
        <a:prstGeom prst="circularArrow">
          <a:avLst>
            <a:gd name="adj1" fmla="val 6896"/>
            <a:gd name="adj2" fmla="val 464908"/>
            <a:gd name="adj3" fmla="val 6917163"/>
            <a:gd name="adj4" fmla="val 2573542"/>
            <a:gd name="adj5" fmla="val 8046"/>
          </a:avLst>
        </a:prstGeom>
      </dgm:spPr>
    </dgm:pt>
    <dgm:pt modelId="{A3B887CE-FCFE-46B9-94E1-3CAF3AFA48D4}" type="pres">
      <dgm:prSet presAssocID="{FCCB8B68-B40D-4243-81FF-D4999C97BA5A}" presName="dummy" presStyleCnt="0"/>
      <dgm:spPr/>
    </dgm:pt>
    <dgm:pt modelId="{AA30EB22-678A-4B7D-B82C-93B19305DE09}" type="pres">
      <dgm:prSet presAssocID="{FCCB8B68-B40D-4243-81FF-D4999C97BA5A}" presName="node" presStyleLbl="revTx" presStyleIdx="2" presStyleCnt="4" custScaleX="151951" custScaleY="70030" custRadScaleRad="107563" custRadScaleInc="27089">
        <dgm:presLayoutVars>
          <dgm:bulletEnabled val="1"/>
        </dgm:presLayoutVars>
      </dgm:prSet>
      <dgm:spPr>
        <a:prstGeom prst="rect">
          <a:avLst/>
        </a:prstGeom>
      </dgm:spPr>
    </dgm:pt>
    <dgm:pt modelId="{4C4088BD-429D-4FB0-BB37-456C160A2EA2}" type="pres">
      <dgm:prSet presAssocID="{95A247A3-33A0-4A5E-82EE-B44A1396AA0F}" presName="sibTrans" presStyleLbl="node1" presStyleIdx="2" presStyleCnt="4"/>
      <dgm:spPr>
        <a:prstGeom prst="circularArrow">
          <a:avLst>
            <a:gd name="adj1" fmla="val 6896"/>
            <a:gd name="adj2" fmla="val 464908"/>
            <a:gd name="adj3" fmla="val 12122131"/>
            <a:gd name="adj4" fmla="val 9917092"/>
            <a:gd name="adj5" fmla="val 8046"/>
          </a:avLst>
        </a:prstGeom>
      </dgm:spPr>
    </dgm:pt>
    <dgm:pt modelId="{3067A42A-1854-4B8C-9D69-560C0E625A78}" type="pres">
      <dgm:prSet presAssocID="{7848DD3A-C00A-447F-A520-B3D182B9F4CA}" presName="dummy" presStyleCnt="0"/>
      <dgm:spPr/>
    </dgm:pt>
    <dgm:pt modelId="{69FF5C9E-4184-40EC-86DA-13C06DFD377B}" type="pres">
      <dgm:prSet presAssocID="{7848DD3A-C00A-447F-A520-B3D182B9F4CA}" presName="node" presStyleLbl="revTx" presStyleIdx="3" presStyleCnt="4" custScaleX="150266" custScaleY="60983" custRadScaleRad="99843" custRadScaleInc="-14589">
        <dgm:presLayoutVars>
          <dgm:bulletEnabled val="1"/>
        </dgm:presLayoutVars>
      </dgm:prSet>
      <dgm:spPr>
        <a:prstGeom prst="rect">
          <a:avLst/>
        </a:prstGeom>
      </dgm:spPr>
    </dgm:pt>
    <dgm:pt modelId="{712E994F-E22E-47D2-9A55-B62C5E900E14}" type="pres">
      <dgm:prSet presAssocID="{1C70E303-AB02-4C3B-A63E-745626F6BF3D}" presName="sibTrans" presStyleLbl="node1" presStyleIdx="3" presStyleCnt="4" custScaleX="95552" custScaleY="92190"/>
      <dgm:spPr>
        <a:prstGeom prst="circularArrow">
          <a:avLst>
            <a:gd name="adj1" fmla="val 6896"/>
            <a:gd name="adj2" fmla="val 464908"/>
            <a:gd name="adj3" fmla="val 17531606"/>
            <a:gd name="adj4" fmla="val 14374215"/>
            <a:gd name="adj5" fmla="val 8046"/>
          </a:avLst>
        </a:prstGeom>
      </dgm:spPr>
    </dgm:pt>
  </dgm:ptLst>
  <dgm:cxnLst>
    <dgm:cxn modelId="{5BEA0202-B45D-4F63-A481-2D14F77B90A1}" type="presOf" srcId="{7E2851F4-62CE-49CA-BFDC-2722213EF56B}" destId="{4B40BD93-6A7B-4AD3-88C6-1E753FDB2205}" srcOrd="0" destOrd="0" presId="urn:microsoft.com/office/officeart/2005/8/layout/cycle1"/>
    <dgm:cxn modelId="{87CEFE18-2BEE-42A1-BBFC-1F1A5837C861}" type="presOf" srcId="{1C70E303-AB02-4C3B-A63E-745626F6BF3D}" destId="{712E994F-E22E-47D2-9A55-B62C5E900E14}" srcOrd="0" destOrd="0" presId="urn:microsoft.com/office/officeart/2005/8/layout/cycle1"/>
    <dgm:cxn modelId="{CEA1EF22-5AE6-4520-8395-DBE16F0078D4}" srcId="{7E2851F4-62CE-49CA-BFDC-2722213EF56B}" destId="{86FBA877-D106-4FCC-9BD3-12AC728C04A0}" srcOrd="0" destOrd="0" parTransId="{C0C4ACA9-7813-449D-A9DE-FD1DC64BEE9B}" sibTransId="{99C908FE-7434-4F54-B355-7B1D2C897C92}"/>
    <dgm:cxn modelId="{4E4E348B-1793-4FD7-A5A8-198964228854}" srcId="{7E2851F4-62CE-49CA-BFDC-2722213EF56B}" destId="{A033F132-F5BD-4A30-A155-79613B77A923}" srcOrd="1" destOrd="0" parTransId="{1F3F7B89-4819-4FA4-8D6F-BBDFF550C762}" sibTransId="{1C3EF66A-EE1D-4482-A24D-842E12F9449C}"/>
    <dgm:cxn modelId="{D4FAEA8F-9CBA-4BC3-9C0A-A68AE4A438A4}" srcId="{7E2851F4-62CE-49CA-BFDC-2722213EF56B}" destId="{FCCB8B68-B40D-4243-81FF-D4999C97BA5A}" srcOrd="2" destOrd="0" parTransId="{325FBED3-0851-469B-B57A-E6DF09BB0D28}" sibTransId="{95A247A3-33A0-4A5E-82EE-B44A1396AA0F}"/>
    <dgm:cxn modelId="{CEDA1F98-4F03-41D8-AC46-966ADA193A9F}" type="presOf" srcId="{1C3EF66A-EE1D-4482-A24D-842E12F9449C}" destId="{EE100B7C-2F31-4673-89BA-2D02F437F55D}" srcOrd="0" destOrd="0" presId="urn:microsoft.com/office/officeart/2005/8/layout/cycle1"/>
    <dgm:cxn modelId="{7595C39A-5A3E-4554-A731-570CEF03D958}" type="presOf" srcId="{99C908FE-7434-4F54-B355-7B1D2C897C92}" destId="{C3CAD0BA-297D-4E8C-9B08-E9DB0F20ACB6}" srcOrd="0" destOrd="0" presId="urn:microsoft.com/office/officeart/2005/8/layout/cycle1"/>
    <dgm:cxn modelId="{461750B6-B26A-4BE2-A18C-B716BFC6FED7}" srcId="{7E2851F4-62CE-49CA-BFDC-2722213EF56B}" destId="{7848DD3A-C00A-447F-A520-B3D182B9F4CA}" srcOrd="3" destOrd="0" parTransId="{749A2EB6-40C5-4620-8D44-8729720605C8}" sibTransId="{1C70E303-AB02-4C3B-A63E-745626F6BF3D}"/>
    <dgm:cxn modelId="{0FD3B7B7-2F73-4F79-9657-E3434F23E783}" type="presOf" srcId="{7848DD3A-C00A-447F-A520-B3D182B9F4CA}" destId="{69FF5C9E-4184-40EC-86DA-13C06DFD377B}" srcOrd="0" destOrd="0" presId="urn:microsoft.com/office/officeart/2005/8/layout/cycle1"/>
    <dgm:cxn modelId="{6A0408CF-2206-48FB-B79D-4277B6CD63BC}" type="presOf" srcId="{A033F132-F5BD-4A30-A155-79613B77A923}" destId="{1EF70513-9799-4587-B036-343F3FE61513}" srcOrd="0" destOrd="0" presId="urn:microsoft.com/office/officeart/2005/8/layout/cycle1"/>
    <dgm:cxn modelId="{598ED4D9-6BBE-4A34-877E-303533573E5B}" type="presOf" srcId="{86FBA877-D106-4FCC-9BD3-12AC728C04A0}" destId="{2E215376-3486-45F1-8B71-78E62058E886}" srcOrd="0" destOrd="0" presId="urn:microsoft.com/office/officeart/2005/8/layout/cycle1"/>
    <dgm:cxn modelId="{C39881EB-6CEC-404A-96B0-DDD35B1C9CC9}" type="presOf" srcId="{95A247A3-33A0-4A5E-82EE-B44A1396AA0F}" destId="{4C4088BD-429D-4FB0-BB37-456C160A2EA2}" srcOrd="0" destOrd="0" presId="urn:microsoft.com/office/officeart/2005/8/layout/cycle1"/>
    <dgm:cxn modelId="{9C59E7FF-3E8F-4D19-9A6B-9940798CB09C}" type="presOf" srcId="{FCCB8B68-B40D-4243-81FF-D4999C97BA5A}" destId="{AA30EB22-678A-4B7D-B82C-93B19305DE09}" srcOrd="0" destOrd="0" presId="urn:microsoft.com/office/officeart/2005/8/layout/cycle1"/>
    <dgm:cxn modelId="{FC5C0A9A-6F40-450D-B61C-FE1A26DE4187}" type="presParOf" srcId="{4B40BD93-6A7B-4AD3-88C6-1E753FDB2205}" destId="{BB4A9B51-EBBC-4BED-B1A5-E7D043040743}" srcOrd="0" destOrd="0" presId="urn:microsoft.com/office/officeart/2005/8/layout/cycle1"/>
    <dgm:cxn modelId="{E6CB9A47-EA45-4F69-BE07-FCCA24E272E1}" type="presParOf" srcId="{4B40BD93-6A7B-4AD3-88C6-1E753FDB2205}" destId="{2E215376-3486-45F1-8B71-78E62058E886}" srcOrd="1" destOrd="0" presId="urn:microsoft.com/office/officeart/2005/8/layout/cycle1"/>
    <dgm:cxn modelId="{8D78EC30-1B63-491C-9E4F-F3D81273B87F}" type="presParOf" srcId="{4B40BD93-6A7B-4AD3-88C6-1E753FDB2205}" destId="{C3CAD0BA-297D-4E8C-9B08-E9DB0F20ACB6}" srcOrd="2" destOrd="0" presId="urn:microsoft.com/office/officeart/2005/8/layout/cycle1"/>
    <dgm:cxn modelId="{21823849-589A-4B5C-AFCB-2AEE41AA30F2}" type="presParOf" srcId="{4B40BD93-6A7B-4AD3-88C6-1E753FDB2205}" destId="{1B7EC8B8-2A0B-4E7F-90A2-AFB196A60716}" srcOrd="3" destOrd="0" presId="urn:microsoft.com/office/officeart/2005/8/layout/cycle1"/>
    <dgm:cxn modelId="{7B0E6C1C-366E-4DDA-AD76-430DDE7A3642}" type="presParOf" srcId="{4B40BD93-6A7B-4AD3-88C6-1E753FDB2205}" destId="{1EF70513-9799-4587-B036-343F3FE61513}" srcOrd="4" destOrd="0" presId="urn:microsoft.com/office/officeart/2005/8/layout/cycle1"/>
    <dgm:cxn modelId="{8D9CAF8F-2372-4B44-A5EA-CA833D5F6E15}" type="presParOf" srcId="{4B40BD93-6A7B-4AD3-88C6-1E753FDB2205}" destId="{EE100B7C-2F31-4673-89BA-2D02F437F55D}" srcOrd="5" destOrd="0" presId="urn:microsoft.com/office/officeart/2005/8/layout/cycle1"/>
    <dgm:cxn modelId="{B3421A76-BED9-4AC2-BFC1-0EDF2498C9AE}" type="presParOf" srcId="{4B40BD93-6A7B-4AD3-88C6-1E753FDB2205}" destId="{A3B887CE-FCFE-46B9-94E1-3CAF3AFA48D4}" srcOrd="6" destOrd="0" presId="urn:microsoft.com/office/officeart/2005/8/layout/cycle1"/>
    <dgm:cxn modelId="{A7829433-7AD9-48D1-8E7F-4F89F6E977AC}" type="presParOf" srcId="{4B40BD93-6A7B-4AD3-88C6-1E753FDB2205}" destId="{AA30EB22-678A-4B7D-B82C-93B19305DE09}" srcOrd="7" destOrd="0" presId="urn:microsoft.com/office/officeart/2005/8/layout/cycle1"/>
    <dgm:cxn modelId="{EBF1E042-A23B-4B5A-AB46-56941EF3AFED}" type="presParOf" srcId="{4B40BD93-6A7B-4AD3-88C6-1E753FDB2205}" destId="{4C4088BD-429D-4FB0-BB37-456C160A2EA2}" srcOrd="8" destOrd="0" presId="urn:microsoft.com/office/officeart/2005/8/layout/cycle1"/>
    <dgm:cxn modelId="{923E2A02-D519-458F-B88A-8C6A1DDCDD47}" type="presParOf" srcId="{4B40BD93-6A7B-4AD3-88C6-1E753FDB2205}" destId="{3067A42A-1854-4B8C-9D69-560C0E625A78}" srcOrd="9" destOrd="0" presId="urn:microsoft.com/office/officeart/2005/8/layout/cycle1"/>
    <dgm:cxn modelId="{3D6DAEDD-381A-4B7C-AC1D-70DE9A939C50}" type="presParOf" srcId="{4B40BD93-6A7B-4AD3-88C6-1E753FDB2205}" destId="{69FF5C9E-4184-40EC-86DA-13C06DFD377B}" srcOrd="10" destOrd="0" presId="urn:microsoft.com/office/officeart/2005/8/layout/cycle1"/>
    <dgm:cxn modelId="{3BE7996A-188A-47D4-A6D4-04F2DAE3887E}" type="presParOf" srcId="{4B40BD93-6A7B-4AD3-88C6-1E753FDB2205}" destId="{712E994F-E22E-47D2-9A55-B62C5E900E14}" srcOrd="11" destOrd="0" presId="urn:microsoft.com/office/officeart/2005/8/layout/cycl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15376-3486-45F1-8B71-78E62058E886}">
      <dsp:nvSpPr>
        <dsp:cNvPr id="0" name=""/>
        <dsp:cNvSpPr/>
      </dsp:nvSpPr>
      <dsp:spPr>
        <a:xfrm>
          <a:off x="2970459" y="338087"/>
          <a:ext cx="1678966" cy="606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latin typeface="Arial Narrow" panose="020B0606020202030204" pitchFamily="34" charset="0"/>
              <a:ea typeface="+mn-ea"/>
              <a:cs typeface="+mn-cs"/>
            </a:rPr>
            <a:t>PLAN: </a:t>
          </a:r>
        </a:p>
        <a:p>
          <a:pPr marL="0" lvl="0" indent="0" algn="ctr" defTabSz="533400">
            <a:lnSpc>
              <a:spcPct val="100000"/>
            </a:lnSpc>
            <a:spcBef>
              <a:spcPct val="0"/>
            </a:spcBef>
            <a:spcAft>
              <a:spcPts val="0"/>
            </a:spcAft>
            <a:buNone/>
          </a:pPr>
          <a:r>
            <a:rPr lang="en-AU" sz="1200" kern="1200">
              <a:latin typeface="Arial Narrow" panose="020B0606020202030204" pitchFamily="34" charset="0"/>
              <a:ea typeface="+mn-ea"/>
              <a:cs typeface="+mn-cs"/>
            </a:rPr>
            <a:t>How to make improvements</a:t>
          </a:r>
        </a:p>
      </dsp:txBody>
      <dsp:txXfrm>
        <a:off x="2970459" y="338087"/>
        <a:ext cx="1678966" cy="606556"/>
      </dsp:txXfrm>
    </dsp:sp>
    <dsp:sp modelId="{C3CAD0BA-297D-4E8C-9B08-E9DB0F20ACB6}">
      <dsp:nvSpPr>
        <dsp:cNvPr id="0" name=""/>
        <dsp:cNvSpPr/>
      </dsp:nvSpPr>
      <dsp:spPr>
        <a:xfrm>
          <a:off x="1360084" y="-5153"/>
          <a:ext cx="2972628" cy="2972628"/>
        </a:xfrm>
        <a:prstGeom prst="circularArrow">
          <a:avLst>
            <a:gd name="adj1" fmla="val 6896"/>
            <a:gd name="adj2" fmla="val 464908"/>
            <a:gd name="adj3" fmla="val 388099"/>
            <a:gd name="adj4" fmla="val 20093156"/>
            <a:gd name="adj5" fmla="val 8046"/>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F70513-9799-4587-B036-343F3FE61513}">
      <dsp:nvSpPr>
        <dsp:cNvPr id="0" name=""/>
        <dsp:cNvSpPr/>
      </dsp:nvSpPr>
      <dsp:spPr>
        <a:xfrm>
          <a:off x="2807091" y="1791595"/>
          <a:ext cx="2274924" cy="679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latin typeface="Arial Narrow" panose="020B0606020202030204" pitchFamily="34" charset="0"/>
              <a:ea typeface="+mn-ea"/>
              <a:cs typeface="+mn-cs"/>
            </a:rPr>
            <a:t>DO: </a:t>
          </a:r>
        </a:p>
        <a:p>
          <a:pPr marL="0" lvl="0" indent="0" algn="ctr" defTabSz="533400">
            <a:lnSpc>
              <a:spcPct val="100000"/>
            </a:lnSpc>
            <a:spcBef>
              <a:spcPct val="0"/>
            </a:spcBef>
            <a:spcAft>
              <a:spcPts val="0"/>
            </a:spcAft>
            <a:buNone/>
          </a:pPr>
          <a:r>
            <a:rPr lang="en-AU" sz="1200" kern="1200">
              <a:latin typeface="Arial Narrow" panose="020B0606020202030204" pitchFamily="34" charset="0"/>
              <a:ea typeface="+mn-ea"/>
              <a:cs typeface="+mn-cs"/>
            </a:rPr>
            <a:t>Make improvements</a:t>
          </a:r>
        </a:p>
      </dsp:txBody>
      <dsp:txXfrm>
        <a:off x="2807091" y="1791595"/>
        <a:ext cx="2274924" cy="679020"/>
      </dsp:txXfrm>
    </dsp:sp>
    <dsp:sp modelId="{EE100B7C-2F31-4673-89BA-2D02F437F55D}">
      <dsp:nvSpPr>
        <dsp:cNvPr id="0" name=""/>
        <dsp:cNvSpPr/>
      </dsp:nvSpPr>
      <dsp:spPr>
        <a:xfrm>
          <a:off x="1274784" y="209451"/>
          <a:ext cx="2972628" cy="2801345"/>
        </a:xfrm>
        <a:prstGeom prst="circularArrow">
          <a:avLst>
            <a:gd name="adj1" fmla="val 6896"/>
            <a:gd name="adj2" fmla="val 464908"/>
            <a:gd name="adj3" fmla="val 6917163"/>
            <a:gd name="adj4" fmla="val 2573542"/>
            <a:gd name="adj5" fmla="val 8046"/>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30EB22-678A-4B7D-B82C-93B19305DE09}">
      <dsp:nvSpPr>
        <dsp:cNvPr id="0" name=""/>
        <dsp:cNvSpPr/>
      </dsp:nvSpPr>
      <dsp:spPr>
        <a:xfrm>
          <a:off x="853942" y="1933695"/>
          <a:ext cx="1597649" cy="7363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latin typeface="Arial Narrow" panose="020B0606020202030204" pitchFamily="34" charset="0"/>
              <a:ea typeface="+mn-ea"/>
              <a:cs typeface="+mn-cs"/>
            </a:rPr>
            <a:t>CHECK:</a:t>
          </a:r>
        </a:p>
        <a:p>
          <a:pPr marL="0" lvl="0" indent="0" algn="ctr" defTabSz="533400">
            <a:lnSpc>
              <a:spcPct val="100000"/>
            </a:lnSpc>
            <a:spcBef>
              <a:spcPct val="0"/>
            </a:spcBef>
            <a:spcAft>
              <a:spcPts val="0"/>
            </a:spcAft>
            <a:buNone/>
          </a:pPr>
          <a:r>
            <a:rPr lang="en-AU" sz="1200" kern="1200">
              <a:latin typeface="Arial Narrow" panose="020B0606020202030204" pitchFamily="34" charset="0"/>
              <a:ea typeface="+mn-ea"/>
              <a:cs typeface="+mn-cs"/>
            </a:rPr>
            <a:t>Review results, current performance and practices</a:t>
          </a:r>
          <a:endParaRPr lang="en-AU" sz="2100" kern="1200">
            <a:latin typeface="Arial Narrow" panose="020B0606020202030204" pitchFamily="34" charset="0"/>
            <a:ea typeface="+mn-ea"/>
            <a:cs typeface="+mn-cs"/>
          </a:endParaRPr>
        </a:p>
      </dsp:txBody>
      <dsp:txXfrm>
        <a:off x="853942" y="1933695"/>
        <a:ext cx="1597649" cy="736312"/>
      </dsp:txXfrm>
    </dsp:sp>
    <dsp:sp modelId="{4C4088BD-429D-4FB0-BB37-456C160A2EA2}">
      <dsp:nvSpPr>
        <dsp:cNvPr id="0" name=""/>
        <dsp:cNvSpPr/>
      </dsp:nvSpPr>
      <dsp:spPr>
        <a:xfrm>
          <a:off x="1193039" y="126313"/>
          <a:ext cx="2972628" cy="2972628"/>
        </a:xfrm>
        <a:prstGeom prst="circularArrow">
          <a:avLst>
            <a:gd name="adj1" fmla="val 6896"/>
            <a:gd name="adj2" fmla="val 464908"/>
            <a:gd name="adj3" fmla="val 12122131"/>
            <a:gd name="adj4" fmla="val 9917092"/>
            <a:gd name="adj5" fmla="val 8046"/>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FF5C9E-4184-40EC-86DA-13C06DFD377B}">
      <dsp:nvSpPr>
        <dsp:cNvPr id="0" name=""/>
        <dsp:cNvSpPr/>
      </dsp:nvSpPr>
      <dsp:spPr>
        <a:xfrm>
          <a:off x="992571" y="343497"/>
          <a:ext cx="1579933" cy="6411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latin typeface="Arial Narrow" panose="020B0606020202030204" pitchFamily="34" charset="0"/>
              <a:ea typeface="+mn-ea"/>
              <a:cs typeface="+mn-cs"/>
            </a:rPr>
            <a:t>ACT:</a:t>
          </a:r>
        </a:p>
        <a:p>
          <a:pPr marL="0" lvl="0" indent="0" algn="ctr" defTabSz="533400">
            <a:lnSpc>
              <a:spcPct val="100000"/>
            </a:lnSpc>
            <a:spcBef>
              <a:spcPct val="0"/>
            </a:spcBef>
            <a:spcAft>
              <a:spcPts val="0"/>
            </a:spcAft>
            <a:buNone/>
          </a:pPr>
          <a:r>
            <a:rPr lang="en-AU" sz="1200" kern="1200">
              <a:latin typeface="Arial Narrow" panose="020B0606020202030204" pitchFamily="34" charset="0"/>
              <a:ea typeface="+mn-ea"/>
              <a:cs typeface="+mn-cs"/>
            </a:rPr>
            <a:t>Identify improvements needed</a:t>
          </a:r>
        </a:p>
        <a:p>
          <a:pPr marL="0" lvl="0" indent="0" algn="ctr" defTabSz="533400">
            <a:lnSpc>
              <a:spcPct val="90000"/>
            </a:lnSpc>
            <a:spcBef>
              <a:spcPct val="0"/>
            </a:spcBef>
            <a:spcAft>
              <a:spcPct val="35000"/>
            </a:spcAft>
            <a:buNone/>
          </a:pPr>
          <a:endParaRPr lang="en-AU" sz="1200" kern="1200">
            <a:latin typeface="Calibri"/>
            <a:ea typeface="+mn-ea"/>
            <a:cs typeface="+mn-cs"/>
          </a:endParaRPr>
        </a:p>
      </dsp:txBody>
      <dsp:txXfrm>
        <a:off x="992571" y="343497"/>
        <a:ext cx="1579933" cy="641190"/>
      </dsp:txXfrm>
    </dsp:sp>
    <dsp:sp modelId="{712E994F-E22E-47D2-9A55-B62C5E900E14}">
      <dsp:nvSpPr>
        <dsp:cNvPr id="0" name=""/>
        <dsp:cNvSpPr/>
      </dsp:nvSpPr>
      <dsp:spPr>
        <a:xfrm>
          <a:off x="1423833" y="63364"/>
          <a:ext cx="2840405" cy="2740466"/>
        </a:xfrm>
        <a:prstGeom prst="circularArrow">
          <a:avLst>
            <a:gd name="adj1" fmla="val 6896"/>
            <a:gd name="adj2" fmla="val 464908"/>
            <a:gd name="adj3" fmla="val 17531606"/>
            <a:gd name="adj4" fmla="val 14374215"/>
            <a:gd name="adj5" fmla="val 8046"/>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FFCF-8375-4262-AA04-25B2D362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Human Service Quality Framework - guide to self assessment</vt:lpstr>
    </vt:vector>
  </TitlesOfParts>
  <Company>Queensland Government</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 Quality Framework - guide to self assessment</dc:title>
  <dc:subject>Human Services Quality Framework self assessment</dc:subject>
  <dc:creator>Queensland Government</dc:creator>
  <cp:keywords>hsqf, hsqs, self-assessment, continuous improvement, organisations</cp:keywords>
  <dc:description/>
  <cp:lastModifiedBy>Tanya R Campbell</cp:lastModifiedBy>
  <cp:revision>3</cp:revision>
  <cp:lastPrinted>2022-04-06T02:12:00Z</cp:lastPrinted>
  <dcterms:created xsi:type="dcterms:W3CDTF">2022-04-06T04:06:00Z</dcterms:created>
  <dcterms:modified xsi:type="dcterms:W3CDTF">2022-04-06T04:07:00Z</dcterms:modified>
</cp:coreProperties>
</file>