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DAC80" w14:textId="12C5B433" w:rsidR="00E91B74" w:rsidRDefault="0017551A">
      <w:pPr>
        <w:pStyle w:val="Header"/>
        <w:jc w:val="both"/>
        <w:rPr>
          <w:noProof/>
        </w:rPr>
      </w:pPr>
      <w:r>
        <w:rPr>
          <w:b w:val="0"/>
          <w:noProof/>
        </w:rPr>
        <mc:AlternateContent>
          <mc:Choice Requires="wps">
            <w:drawing>
              <wp:anchor distT="0" distB="0" distL="114300" distR="114300" simplePos="0" relativeHeight="251660288" behindDoc="0" locked="0" layoutInCell="1" allowOverlap="1" wp14:anchorId="72FC09E7" wp14:editId="3586E0C4">
                <wp:simplePos x="0" y="0"/>
                <wp:positionH relativeFrom="column">
                  <wp:posOffset>2686050</wp:posOffset>
                </wp:positionH>
                <wp:positionV relativeFrom="paragraph">
                  <wp:posOffset>-1424940</wp:posOffset>
                </wp:positionV>
                <wp:extent cx="2762885" cy="10922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109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99BAA" w14:textId="4F3E0B93" w:rsidR="00B43956" w:rsidRDefault="00B43956" w:rsidP="0017551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FC09E7" id="_x0000_t202" coordsize="21600,21600" o:spt="202" path="m,l,21600r21600,l21600,xe">
                <v:stroke joinstyle="miter"/>
                <v:path gradientshapeok="t" o:connecttype="rect"/>
              </v:shapetype>
              <v:shape id="Text Box 13" o:spid="_x0000_s1026" type="#_x0000_t202" style="position:absolute;left:0;text-align:left;margin-left:211.5pt;margin-top:-112.2pt;width:217.55pt;height:8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" stroked="f">
                <v:textbox style="mso-fit-shape-to-text:t">
                  <w:txbxContent>
                    <w:p w14:paraId="57099BAA" w14:textId="4F3E0B93" w:rsidR="00B43956" w:rsidRDefault="00B43956" w:rsidP="0017551A"/>
                  </w:txbxContent>
                </v:textbox>
              </v:shape>
            </w:pict>
          </mc:Fallback>
        </mc:AlternateContent>
      </w:r>
      <w:r w:rsidR="00D02983">
        <w:rPr>
          <w:noProof/>
          <w:lang w:eastAsia="en-AU"/>
        </w:rPr>
        <mc:AlternateContent>
          <mc:Choice Requires="wps">
            <w:drawing>
              <wp:anchor distT="0" distB="0" distL="114300" distR="114300" simplePos="0" relativeHeight="251654144" behindDoc="0" locked="0" layoutInCell="1" allowOverlap="1" wp14:anchorId="0B3B113A" wp14:editId="7A0F7CC6">
                <wp:simplePos x="0" y="0"/>
                <wp:positionH relativeFrom="column">
                  <wp:posOffset>438150</wp:posOffset>
                </wp:positionH>
                <wp:positionV relativeFrom="paragraph">
                  <wp:posOffset>5909310</wp:posOffset>
                </wp:positionV>
                <wp:extent cx="4937760" cy="80010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FEE11" w14:textId="77777777" w:rsidR="00B43956" w:rsidRDefault="00B43956" w:rsidP="00966800">
                            <w:pPr>
                              <w:pStyle w:val="BodyText3"/>
                              <w:rPr>
                                <w:color w:val="000000"/>
                              </w:rPr>
                            </w:pPr>
                            <w:r>
                              <w:rPr>
                                <w:color w:val="000000"/>
                              </w:rPr>
                              <w:t>ELECTRICITY REBATE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B113A" id="Text Box 18" o:spid="_x0000_s1028" type="#_x0000_t202" style="position:absolute;left:0;text-align:left;margin-left:34.5pt;margin-top:465.3pt;width:388.8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" filled="f" stroked="f">
                <v:textbox>
                  <w:txbxContent>
                    <w:p w14:paraId="713FEE11" w14:textId="77777777" w:rsidR="00B43956" w:rsidRDefault="00B43956" w:rsidP="00966800">
                      <w:pPr>
                        <w:pStyle w:val="BodyText3"/>
                        <w:rPr>
                          <w:color w:val="000000"/>
                        </w:rPr>
                      </w:pPr>
                      <w:r>
                        <w:rPr>
                          <w:color w:val="000000"/>
                        </w:rPr>
                        <w:t>ELECTRICITY REBATE AGREEMENT</w:t>
                      </w:r>
                    </w:p>
                  </w:txbxContent>
                </v:textbox>
              </v:shape>
            </w:pict>
          </mc:Fallback>
        </mc:AlternateContent>
      </w:r>
      <w:r w:rsidR="00D02983">
        <w:rPr>
          <w:noProof/>
          <w:lang w:eastAsia="en-AU"/>
        </w:rPr>
        <mc:AlternateContent>
          <mc:Choice Requires="wps">
            <w:drawing>
              <wp:anchor distT="0" distB="0" distL="114300" distR="114300" simplePos="0" relativeHeight="251656192" behindDoc="0" locked="0" layoutInCell="1" allowOverlap="1" wp14:anchorId="36B88CC6" wp14:editId="7428AB94">
                <wp:simplePos x="0" y="0"/>
                <wp:positionH relativeFrom="column">
                  <wp:posOffset>219075</wp:posOffset>
                </wp:positionH>
                <wp:positionV relativeFrom="paragraph">
                  <wp:posOffset>5566410</wp:posOffset>
                </wp:positionV>
                <wp:extent cx="5598795" cy="114300"/>
                <wp:effectExtent l="0" t="0" r="1905" b="0"/>
                <wp:wrapNone/>
                <wp:docPr id="2"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8795"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9A293" id="Rectangle 21" o:spid="_x0000_s1026" alt="&quot;&quot;" style="position:absolute;margin-left:17.25pt;margin-top:438.3pt;width:440.85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" fillcolor="silver" stroked="f"/>
            </w:pict>
          </mc:Fallback>
        </mc:AlternateContent>
      </w:r>
    </w:p>
    <w:p w14:paraId="7CBDE5D0" w14:textId="098CD0FC" w:rsidR="00E91B74" w:rsidRPr="00E91B74" w:rsidRDefault="00E91B74" w:rsidP="00E91B74"/>
    <w:p w14:paraId="08374C24" w14:textId="76C3FAFA" w:rsidR="00E91B74" w:rsidRPr="00E91B74" w:rsidRDefault="00E91B74" w:rsidP="00E91B74"/>
    <w:p w14:paraId="1BF94FAE" w14:textId="53973A90" w:rsidR="00E91B74" w:rsidRPr="00E91B74" w:rsidRDefault="00E91B74" w:rsidP="00E91B74"/>
    <w:p w14:paraId="34C697AA" w14:textId="77777777" w:rsidR="00E91B74" w:rsidRPr="00E91B74" w:rsidRDefault="00E91B74" w:rsidP="00E91B74"/>
    <w:p w14:paraId="5EC0D5A4" w14:textId="77777777" w:rsidR="00E91B74" w:rsidRPr="00E91B74" w:rsidRDefault="00E91B74" w:rsidP="00E91B74"/>
    <w:p w14:paraId="3554BBFB" w14:textId="254EF5F4" w:rsidR="00E91B74" w:rsidRPr="00E91B74" w:rsidRDefault="00E91B74" w:rsidP="00E91B74"/>
    <w:p w14:paraId="6C1BABED" w14:textId="0B73C126" w:rsidR="00E91B74" w:rsidRPr="00E91B74" w:rsidRDefault="00685C44" w:rsidP="00E91B74">
      <w:r>
        <w:rPr>
          <w:noProof/>
        </w:rPr>
        <w:drawing>
          <wp:anchor distT="0" distB="0" distL="114300" distR="114300" simplePos="0" relativeHeight="251662336" behindDoc="1" locked="1" layoutInCell="1" allowOverlap="1" wp14:anchorId="5F4BF4B5" wp14:editId="1BCF88CF">
            <wp:simplePos x="0" y="0"/>
            <wp:positionH relativeFrom="page">
              <wp:posOffset>5141595</wp:posOffset>
            </wp:positionH>
            <wp:positionV relativeFrom="page">
              <wp:posOffset>5080</wp:posOffset>
            </wp:positionV>
            <wp:extent cx="2397125" cy="2397125"/>
            <wp:effectExtent l="0" t="0" r="3175" b="3175"/>
            <wp:wrapNone/>
            <wp:docPr id="7" name="Picture 7" descr="A logo of a department of child safe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of a department of child safety&#10;&#10;Description automatically generated"/>
                    <pic:cNvPicPr/>
                  </pic:nvPicPr>
                  <pic:blipFill>
                    <a:blip r:embed="rId11"/>
                    <a:stretch>
                      <a:fillRect/>
                    </a:stretch>
                  </pic:blipFill>
                  <pic:spPr>
                    <a:xfrm>
                      <a:off x="0" y="0"/>
                      <a:ext cx="2397125" cy="2397125"/>
                    </a:xfrm>
                    <a:prstGeom prst="rect">
                      <a:avLst/>
                    </a:prstGeom>
                  </pic:spPr>
                </pic:pic>
              </a:graphicData>
            </a:graphic>
            <wp14:sizeRelH relativeFrom="margin">
              <wp14:pctWidth>0</wp14:pctWidth>
            </wp14:sizeRelH>
            <wp14:sizeRelV relativeFrom="margin">
              <wp14:pctHeight>0</wp14:pctHeight>
            </wp14:sizeRelV>
          </wp:anchor>
        </w:drawing>
      </w:r>
    </w:p>
    <w:p w14:paraId="137F3057" w14:textId="72C57670" w:rsidR="00E91B74" w:rsidRPr="00E91B74" w:rsidRDefault="00685C44" w:rsidP="00E91B74">
      <w:r>
        <w:rPr>
          <w:noProof/>
          <w:lang w:eastAsia="en-AU"/>
        </w:rPr>
        <mc:AlternateContent>
          <mc:Choice Requires="wps">
            <w:drawing>
              <wp:anchor distT="0" distB="0" distL="114300" distR="114300" simplePos="0" relativeHeight="251658240" behindDoc="0" locked="0" layoutInCell="1" allowOverlap="1" wp14:anchorId="3CF9BF05" wp14:editId="4C0E2181">
                <wp:simplePos x="0" y="0"/>
                <wp:positionH relativeFrom="column">
                  <wp:posOffset>-198120</wp:posOffset>
                </wp:positionH>
                <wp:positionV relativeFrom="paragraph">
                  <wp:posOffset>125730</wp:posOffset>
                </wp:positionV>
                <wp:extent cx="3571875" cy="428625"/>
                <wp:effectExtent l="0" t="0" r="0" b="952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B2BEA" w14:textId="77777777" w:rsidR="001F26D4" w:rsidRDefault="001F26D4" w:rsidP="001F26D4">
                            <w:pPr>
                              <w:rPr>
                                <w:rFonts w:ascii="Arial" w:hAnsi="Arial"/>
                                <w:b/>
                                <w:color w:val="000000"/>
                              </w:rPr>
                            </w:pPr>
                            <w:r>
                              <w:rPr>
                                <w:rFonts w:ascii="Arial" w:hAnsi="Arial"/>
                                <w:b/>
                                <w:color w:val="000000"/>
                              </w:rPr>
                              <w:t>Date</w:t>
                            </w:r>
                            <w:r>
                              <w:rPr>
                                <w:rFonts w:ascii="Arial" w:hAnsi="Arial"/>
                                <w:b/>
                                <w:color w:val="000000"/>
                              </w:rPr>
                              <w:tab/>
                            </w:r>
                            <w:r>
                              <w:rPr>
                                <w:rFonts w:ascii="Arial" w:hAnsi="Arial"/>
                                <w:color w:val="000000"/>
                                <w:u w:val="single"/>
                              </w:rPr>
                              <w:tab/>
                              <w:t>/</w:t>
                            </w:r>
                            <w:r>
                              <w:rPr>
                                <w:rFonts w:ascii="Arial" w:hAnsi="Arial"/>
                                <w:color w:val="000000"/>
                                <w:u w:val="single"/>
                              </w:rPr>
                              <w:tab/>
                            </w:r>
                            <w:r>
                              <w:rPr>
                                <w:rFonts w:ascii="Arial" w:hAnsi="Arial"/>
                                <w:color w:val="000000"/>
                                <w:u w:val="single"/>
                              </w:rPr>
                              <w:tab/>
                              <w:t>/</w:t>
                            </w:r>
                            <w:r>
                              <w:rPr>
                                <w:rFonts w:ascii="Arial" w:hAnsi="Arial"/>
                                <w:color w:val="000000"/>
                                <w:u w:val="single"/>
                              </w:rPr>
                              <w:tab/>
                            </w:r>
                            <w:r>
                              <w:rPr>
                                <w:rFonts w:ascii="Arial" w:hAnsi="Arial"/>
                                <w:color w:val="000000"/>
                                <w:u w:val="single"/>
                              </w:rPr>
                              <w:tab/>
                            </w:r>
                          </w:p>
                          <w:p w14:paraId="3F20A426" w14:textId="11C9A1ED" w:rsidR="001F26D4" w:rsidRDefault="001F26D4" w:rsidP="001F26D4">
                            <w:pPr>
                              <w:rPr>
                                <w:lang w:eastAsia="zh-TW"/>
                              </w:rPr>
                            </w:pPr>
                            <w:r>
                              <w:rPr>
                                <w:sz w:val="16"/>
                              </w:rPr>
                              <w:t>T</w:t>
                            </w:r>
                            <w:r w:rsidRPr="00DE6742">
                              <w:rPr>
                                <w:sz w:val="16"/>
                              </w:rPr>
                              <w:t>he date the last party signs the Agreement</w:t>
                            </w:r>
                            <w:r>
                              <w:rPr>
                                <w:sz w:val="16"/>
                              </w:rPr>
                              <w:t>.</w:t>
                            </w:r>
                          </w:p>
                          <w:p w14:paraId="50949B2D" w14:textId="77777777" w:rsidR="00B43956" w:rsidRDefault="00B439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9BF05" id="Text Box 26" o:spid="_x0000_s1029" type="#_x0000_t202" style="position:absolute;margin-left:-15.6pt;margin-top:9.9pt;width:281.2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" filled="f" stroked="f">
                <v:textbox>
                  <w:txbxContent>
                    <w:p w14:paraId="5D8B2BEA" w14:textId="77777777" w:rsidR="001F26D4" w:rsidRDefault="001F26D4" w:rsidP="001F26D4">
                      <w:pPr>
                        <w:rPr>
                          <w:rFonts w:ascii="Arial" w:hAnsi="Arial"/>
                          <w:b/>
                          <w:color w:val="000000"/>
                        </w:rPr>
                      </w:pPr>
                      <w:r>
                        <w:rPr>
                          <w:rFonts w:ascii="Arial" w:hAnsi="Arial"/>
                          <w:b/>
                          <w:color w:val="000000"/>
                        </w:rPr>
                        <w:t>Date</w:t>
                      </w:r>
                      <w:r>
                        <w:rPr>
                          <w:rFonts w:ascii="Arial" w:hAnsi="Arial"/>
                          <w:b/>
                          <w:color w:val="000000"/>
                        </w:rPr>
                        <w:tab/>
                      </w:r>
                      <w:r>
                        <w:rPr>
                          <w:rFonts w:ascii="Arial" w:hAnsi="Arial"/>
                          <w:color w:val="000000"/>
                          <w:u w:val="single"/>
                        </w:rPr>
                        <w:tab/>
                        <w:t>/</w:t>
                      </w:r>
                      <w:r>
                        <w:rPr>
                          <w:rFonts w:ascii="Arial" w:hAnsi="Arial"/>
                          <w:color w:val="000000"/>
                          <w:u w:val="single"/>
                        </w:rPr>
                        <w:tab/>
                      </w:r>
                      <w:r>
                        <w:rPr>
                          <w:rFonts w:ascii="Arial" w:hAnsi="Arial"/>
                          <w:color w:val="000000"/>
                          <w:u w:val="single"/>
                        </w:rPr>
                        <w:tab/>
                        <w:t>/</w:t>
                      </w:r>
                      <w:r>
                        <w:rPr>
                          <w:rFonts w:ascii="Arial" w:hAnsi="Arial"/>
                          <w:color w:val="000000"/>
                          <w:u w:val="single"/>
                        </w:rPr>
                        <w:tab/>
                      </w:r>
                      <w:r>
                        <w:rPr>
                          <w:rFonts w:ascii="Arial" w:hAnsi="Arial"/>
                          <w:color w:val="000000"/>
                          <w:u w:val="single"/>
                        </w:rPr>
                        <w:tab/>
                      </w:r>
                    </w:p>
                    <w:p w14:paraId="3F20A426" w14:textId="11C9A1ED" w:rsidR="001F26D4" w:rsidRDefault="001F26D4" w:rsidP="001F26D4">
                      <w:pPr>
                        <w:rPr>
                          <w:lang w:eastAsia="zh-TW"/>
                        </w:rPr>
                      </w:pPr>
                      <w:r>
                        <w:rPr>
                          <w:sz w:val="16"/>
                        </w:rPr>
                        <w:t>T</w:t>
                      </w:r>
                      <w:r w:rsidRPr="00DE6742">
                        <w:rPr>
                          <w:sz w:val="16"/>
                        </w:rPr>
                        <w:t>he date the last party signs the Agreement</w:t>
                      </w:r>
                      <w:r>
                        <w:rPr>
                          <w:sz w:val="16"/>
                        </w:rPr>
                        <w:t>.</w:t>
                      </w:r>
                    </w:p>
                    <w:p w14:paraId="50949B2D" w14:textId="77777777" w:rsidR="00B43956" w:rsidRDefault="00B43956"/>
                  </w:txbxContent>
                </v:textbox>
              </v:shape>
            </w:pict>
          </mc:Fallback>
        </mc:AlternateContent>
      </w:r>
    </w:p>
    <w:p w14:paraId="4C903B9C" w14:textId="552D4A52" w:rsidR="00E91B74" w:rsidRPr="00E91B74" w:rsidRDefault="00E91B74" w:rsidP="00E91B74"/>
    <w:p w14:paraId="748DA573" w14:textId="76854018" w:rsidR="00E91B74" w:rsidRPr="00E91B74" w:rsidRDefault="00E91B74" w:rsidP="00E91B74"/>
    <w:p w14:paraId="22A6EE8E" w14:textId="297AFBBF" w:rsidR="00E91B74" w:rsidRPr="00E91B74" w:rsidRDefault="00E91B74" w:rsidP="00E91B74"/>
    <w:p w14:paraId="0778B897" w14:textId="4FDAD9D0" w:rsidR="00E91B74" w:rsidRPr="00E91B74" w:rsidRDefault="00905A4B" w:rsidP="00E91B74">
      <w:r>
        <w:rPr>
          <w:noProof/>
          <w:lang w:eastAsia="en-AU"/>
        </w:rPr>
        <mc:AlternateContent>
          <mc:Choice Requires="wps">
            <w:drawing>
              <wp:anchor distT="0" distB="0" distL="114300" distR="114300" simplePos="0" relativeHeight="251655168" behindDoc="0" locked="0" layoutInCell="1" allowOverlap="1" wp14:anchorId="2B7F8856" wp14:editId="0F0CE66F">
                <wp:simplePos x="0" y="0"/>
                <wp:positionH relativeFrom="column">
                  <wp:posOffset>-49530</wp:posOffset>
                </wp:positionH>
                <wp:positionV relativeFrom="paragraph">
                  <wp:posOffset>121285</wp:posOffset>
                </wp:positionV>
                <wp:extent cx="3359150" cy="2923505"/>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292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1F394" w14:textId="77777777" w:rsidR="00B43956" w:rsidRDefault="00B43956" w:rsidP="00966800">
                            <w:pPr>
                              <w:rPr>
                                <w:rFonts w:ascii="Arial" w:hAnsi="Arial"/>
                                <w:b/>
                                <w:bCs/>
                                <w:sz w:val="52"/>
                              </w:rPr>
                            </w:pPr>
                            <w:r>
                              <w:rPr>
                                <w:b/>
                                <w:bCs/>
                                <w:sz w:val="52"/>
                              </w:rPr>
                              <w:t>AGREEMENT</w:t>
                            </w:r>
                          </w:p>
                          <w:p w14:paraId="0ABA640A" w14:textId="77777777" w:rsidR="00B43956" w:rsidRDefault="00B43956" w:rsidP="00966800">
                            <w:pPr>
                              <w:rPr>
                                <w:rFonts w:ascii="Arial" w:hAnsi="Arial"/>
                                <w:b/>
                                <w:bCs/>
                                <w:sz w:val="32"/>
                              </w:rPr>
                            </w:pPr>
                          </w:p>
                          <w:p w14:paraId="2B9C7CFF" w14:textId="77777777" w:rsidR="00B43956" w:rsidRDefault="00B43956" w:rsidP="00966800">
                            <w:pPr>
                              <w:rPr>
                                <w:rFonts w:ascii="Arial" w:hAnsi="Arial" w:cs="Arial"/>
                                <w:sz w:val="28"/>
                              </w:rPr>
                            </w:pPr>
                            <w:r>
                              <w:rPr>
                                <w:rFonts w:ascii="Arial" w:hAnsi="Arial" w:cs="Arial"/>
                                <w:sz w:val="28"/>
                              </w:rPr>
                              <w:t>BETWEEN</w:t>
                            </w:r>
                            <w:bookmarkStart w:id="0" w:name="TempCursorMainDoc"/>
                            <w:bookmarkStart w:id="1" w:name="TempEndSearchMainDoc"/>
                            <w:bookmarkEnd w:id="0"/>
                            <w:bookmarkEnd w:id="1"/>
                          </w:p>
                          <w:p w14:paraId="2D74004E" w14:textId="77777777" w:rsidR="00B43956" w:rsidRDefault="00B43956" w:rsidP="00966800">
                            <w:pPr>
                              <w:rPr>
                                <w:rFonts w:ascii="Arial" w:hAnsi="Arial" w:cs="Arial"/>
                                <w:b/>
                                <w:bCs/>
                                <w:sz w:val="32"/>
                              </w:rPr>
                            </w:pPr>
                          </w:p>
                          <w:p w14:paraId="563C769E" w14:textId="77777777" w:rsidR="00B43956" w:rsidRDefault="00B43956" w:rsidP="00966800">
                            <w:pPr>
                              <w:pStyle w:val="BodyText2"/>
                              <w:rPr>
                                <w:rFonts w:ascii="Arial" w:hAnsi="Arial" w:cs="Arial"/>
                                <w:bCs w:val="0"/>
                                <w:sz w:val="36"/>
                              </w:rPr>
                            </w:pPr>
                            <w:r>
                              <w:rPr>
                                <w:rFonts w:ascii="Arial" w:hAnsi="Arial" w:cs="Arial"/>
                                <w:bCs w:val="0"/>
                                <w:sz w:val="36"/>
                              </w:rPr>
                              <w:t xml:space="preserve">State of Queensland </w:t>
                            </w:r>
                          </w:p>
                          <w:p w14:paraId="689F73C5" w14:textId="77777777" w:rsidR="00B43956" w:rsidRDefault="00B43956" w:rsidP="00966800">
                            <w:pPr>
                              <w:pStyle w:val="BodyText2"/>
                              <w:rPr>
                                <w:rFonts w:ascii="Arial" w:hAnsi="Arial" w:cs="Arial"/>
                                <w:bCs w:val="0"/>
                                <w:sz w:val="32"/>
                              </w:rPr>
                            </w:pPr>
                          </w:p>
                          <w:p w14:paraId="48294DBE" w14:textId="77777777" w:rsidR="00B43956" w:rsidRDefault="00B43956" w:rsidP="00966800">
                            <w:pPr>
                              <w:pStyle w:val="BodyText2"/>
                              <w:rPr>
                                <w:rFonts w:ascii="Arial" w:hAnsi="Arial" w:cs="Arial"/>
                                <w:b w:val="0"/>
                                <w:sz w:val="28"/>
                              </w:rPr>
                            </w:pPr>
                            <w:r>
                              <w:rPr>
                                <w:rFonts w:ascii="Arial" w:hAnsi="Arial" w:cs="Arial"/>
                                <w:b w:val="0"/>
                                <w:sz w:val="28"/>
                              </w:rPr>
                              <w:t>AND</w:t>
                            </w:r>
                          </w:p>
                          <w:p w14:paraId="7398518E" w14:textId="77777777" w:rsidR="00B43956" w:rsidRDefault="00B43956" w:rsidP="00966800">
                            <w:pPr>
                              <w:pStyle w:val="BodyText2"/>
                              <w:rPr>
                                <w:rFonts w:ascii="Arial" w:hAnsi="Arial" w:cs="Arial"/>
                                <w:b w:val="0"/>
                                <w:sz w:val="32"/>
                              </w:rPr>
                            </w:pPr>
                          </w:p>
                          <w:p w14:paraId="357DA521" w14:textId="77777777" w:rsidR="00B43956" w:rsidRDefault="00B43956" w:rsidP="00966800">
                            <w:pPr>
                              <w:pStyle w:val="BodyText2"/>
                              <w:rPr>
                                <w:rFonts w:ascii="Arial" w:hAnsi="Arial" w:cs="Arial"/>
                                <w:b w:val="0"/>
                                <w:sz w:val="32"/>
                              </w:rPr>
                            </w:pPr>
                            <w:r w:rsidRPr="000A021C">
                              <w:rPr>
                                <w:rFonts w:ascii="Arial" w:hAnsi="Arial" w:cs="Arial"/>
                                <w:b w:val="0"/>
                                <w:sz w:val="32"/>
                                <w:highlight w:val="yellow"/>
                              </w:rPr>
                              <w:t>[NAME OF RETAILER]</w:t>
                            </w:r>
                          </w:p>
                          <w:p w14:paraId="74FEDBF5" w14:textId="77777777" w:rsidR="00BA5057" w:rsidRDefault="00BA5057" w:rsidP="00966800">
                            <w:pPr>
                              <w:pStyle w:val="BodyText2"/>
                              <w:rPr>
                                <w:rFonts w:ascii="Arial" w:hAnsi="Arial" w:cs="Arial"/>
                                <w:b w:val="0"/>
                                <w:sz w:val="32"/>
                              </w:rPr>
                            </w:pPr>
                          </w:p>
                          <w:p w14:paraId="3EC775D0" w14:textId="41FC95FE" w:rsidR="00BA5057" w:rsidRDefault="00BA5057" w:rsidP="00BA5057">
                            <w:pPr>
                              <w:pStyle w:val="BodyText2"/>
                              <w:rPr>
                                <w:rFonts w:ascii="Arial" w:hAnsi="Arial" w:cs="Arial"/>
                                <w:b w:val="0"/>
                                <w:sz w:val="32"/>
                              </w:rPr>
                            </w:pPr>
                            <w:r w:rsidRPr="000A021C">
                              <w:rPr>
                                <w:rFonts w:ascii="Arial" w:hAnsi="Arial" w:cs="Arial"/>
                                <w:b w:val="0"/>
                                <w:sz w:val="32"/>
                                <w:highlight w:val="yellow"/>
                              </w:rPr>
                              <w:t>[</w:t>
                            </w:r>
                            <w:r>
                              <w:rPr>
                                <w:rFonts w:ascii="Arial" w:hAnsi="Arial" w:cs="Arial"/>
                                <w:b w:val="0"/>
                                <w:sz w:val="32"/>
                                <w:highlight w:val="yellow"/>
                              </w:rPr>
                              <w:t>ABN</w:t>
                            </w:r>
                            <w:r w:rsidRPr="000A021C">
                              <w:rPr>
                                <w:rFonts w:ascii="Arial" w:hAnsi="Arial" w:cs="Arial"/>
                                <w:b w:val="0"/>
                                <w:sz w:val="32"/>
                                <w:highlight w:val="yellow"/>
                              </w:rPr>
                              <w:t>]</w:t>
                            </w:r>
                          </w:p>
                          <w:p w14:paraId="123D2523" w14:textId="77777777" w:rsidR="00BA5057" w:rsidRDefault="00BA5057" w:rsidP="00966800">
                            <w:pPr>
                              <w:pStyle w:val="BodyText2"/>
                              <w:rPr>
                                <w:rFonts w:ascii="Arial" w:hAnsi="Arial" w:cs="Arial"/>
                                <w:b w:val="0"/>
                                <w:sz w:val="32"/>
                              </w:rPr>
                            </w:pPr>
                          </w:p>
                          <w:p w14:paraId="6BB89447" w14:textId="77777777" w:rsidR="00BA5057" w:rsidRDefault="00BA5057" w:rsidP="00966800">
                            <w:pPr>
                              <w:pStyle w:val="BodyText2"/>
                              <w:rPr>
                                <w:rFonts w:ascii="Arial" w:hAnsi="Arial" w:cs="Arial"/>
                                <w:b w:val="0"/>
                                <w:sz w:val="32"/>
                              </w:rPr>
                            </w:pPr>
                          </w:p>
                          <w:p w14:paraId="00C872F1" w14:textId="77777777" w:rsidR="00BA5057" w:rsidRDefault="00BA5057" w:rsidP="00966800">
                            <w:pPr>
                              <w:pStyle w:val="BodyText2"/>
                              <w:rPr>
                                <w:rFonts w:ascii="Arial" w:hAnsi="Arial" w:cs="Arial"/>
                                <w:b w:val="0"/>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F8856" id="Text Box 19" o:spid="_x0000_s1029" type="#_x0000_t202" style="position:absolute;margin-left:-3.9pt;margin-top:9.55pt;width:264.5pt;height:23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" filled="f" stroked="f">
                <v:textbox>
                  <w:txbxContent>
                    <w:p w14:paraId="4B11F394" w14:textId="77777777" w:rsidR="00B43956" w:rsidRDefault="00B43956" w:rsidP="00966800">
                      <w:pPr>
                        <w:rPr>
                          <w:rFonts w:ascii="Arial" w:hAnsi="Arial"/>
                          <w:b/>
                          <w:bCs/>
                          <w:sz w:val="52"/>
                        </w:rPr>
                      </w:pPr>
                      <w:r>
                        <w:rPr>
                          <w:b/>
                          <w:bCs/>
                          <w:sz w:val="52"/>
                        </w:rPr>
                        <w:t>AGREEMENT</w:t>
                      </w:r>
                    </w:p>
                    <w:p w14:paraId="0ABA640A" w14:textId="77777777" w:rsidR="00B43956" w:rsidRDefault="00B43956" w:rsidP="00966800">
                      <w:pPr>
                        <w:rPr>
                          <w:rFonts w:ascii="Arial" w:hAnsi="Arial"/>
                          <w:b/>
                          <w:bCs/>
                          <w:sz w:val="32"/>
                        </w:rPr>
                      </w:pPr>
                    </w:p>
                    <w:p w14:paraId="2B9C7CFF" w14:textId="77777777" w:rsidR="00B43956" w:rsidRDefault="00B43956" w:rsidP="00966800">
                      <w:pPr>
                        <w:rPr>
                          <w:rFonts w:ascii="Arial" w:hAnsi="Arial" w:cs="Arial"/>
                          <w:sz w:val="28"/>
                        </w:rPr>
                      </w:pPr>
                      <w:r>
                        <w:rPr>
                          <w:rFonts w:ascii="Arial" w:hAnsi="Arial" w:cs="Arial"/>
                          <w:sz w:val="28"/>
                        </w:rPr>
                        <w:t>BETWEEN</w:t>
                      </w:r>
                      <w:bookmarkStart w:id="2" w:name="TempCursorMainDoc"/>
                      <w:bookmarkStart w:id="3" w:name="TempEndSearchMainDoc"/>
                      <w:bookmarkEnd w:id="2"/>
                      <w:bookmarkEnd w:id="3"/>
                    </w:p>
                    <w:p w14:paraId="2D74004E" w14:textId="77777777" w:rsidR="00B43956" w:rsidRDefault="00B43956" w:rsidP="00966800">
                      <w:pPr>
                        <w:rPr>
                          <w:rFonts w:ascii="Arial" w:hAnsi="Arial" w:cs="Arial"/>
                          <w:b/>
                          <w:bCs/>
                          <w:sz w:val="32"/>
                        </w:rPr>
                      </w:pPr>
                    </w:p>
                    <w:p w14:paraId="563C769E" w14:textId="77777777" w:rsidR="00B43956" w:rsidRDefault="00B43956" w:rsidP="00966800">
                      <w:pPr>
                        <w:pStyle w:val="BodyText2"/>
                        <w:rPr>
                          <w:rFonts w:ascii="Arial" w:hAnsi="Arial" w:cs="Arial"/>
                          <w:bCs w:val="0"/>
                          <w:sz w:val="36"/>
                        </w:rPr>
                      </w:pPr>
                      <w:r>
                        <w:rPr>
                          <w:rFonts w:ascii="Arial" w:hAnsi="Arial" w:cs="Arial"/>
                          <w:bCs w:val="0"/>
                          <w:sz w:val="36"/>
                        </w:rPr>
                        <w:t xml:space="preserve">State of Queensland </w:t>
                      </w:r>
                    </w:p>
                    <w:p w14:paraId="689F73C5" w14:textId="77777777" w:rsidR="00B43956" w:rsidRDefault="00B43956" w:rsidP="00966800">
                      <w:pPr>
                        <w:pStyle w:val="BodyText2"/>
                        <w:rPr>
                          <w:rFonts w:ascii="Arial" w:hAnsi="Arial" w:cs="Arial"/>
                          <w:bCs w:val="0"/>
                          <w:sz w:val="32"/>
                        </w:rPr>
                      </w:pPr>
                    </w:p>
                    <w:p w14:paraId="48294DBE" w14:textId="77777777" w:rsidR="00B43956" w:rsidRDefault="00B43956" w:rsidP="00966800">
                      <w:pPr>
                        <w:pStyle w:val="BodyText2"/>
                        <w:rPr>
                          <w:rFonts w:ascii="Arial" w:hAnsi="Arial" w:cs="Arial"/>
                          <w:b w:val="0"/>
                          <w:sz w:val="28"/>
                        </w:rPr>
                      </w:pPr>
                      <w:r>
                        <w:rPr>
                          <w:rFonts w:ascii="Arial" w:hAnsi="Arial" w:cs="Arial"/>
                          <w:b w:val="0"/>
                          <w:sz w:val="28"/>
                        </w:rPr>
                        <w:t>AND</w:t>
                      </w:r>
                    </w:p>
                    <w:p w14:paraId="7398518E" w14:textId="77777777" w:rsidR="00B43956" w:rsidRDefault="00B43956" w:rsidP="00966800">
                      <w:pPr>
                        <w:pStyle w:val="BodyText2"/>
                        <w:rPr>
                          <w:rFonts w:ascii="Arial" w:hAnsi="Arial" w:cs="Arial"/>
                          <w:b w:val="0"/>
                          <w:sz w:val="32"/>
                        </w:rPr>
                      </w:pPr>
                    </w:p>
                    <w:p w14:paraId="357DA521" w14:textId="77777777" w:rsidR="00B43956" w:rsidRDefault="00B43956" w:rsidP="00966800">
                      <w:pPr>
                        <w:pStyle w:val="BodyText2"/>
                        <w:rPr>
                          <w:rFonts w:ascii="Arial" w:hAnsi="Arial" w:cs="Arial"/>
                          <w:b w:val="0"/>
                          <w:sz w:val="32"/>
                        </w:rPr>
                      </w:pPr>
                      <w:r w:rsidRPr="000A021C">
                        <w:rPr>
                          <w:rFonts w:ascii="Arial" w:hAnsi="Arial" w:cs="Arial"/>
                          <w:b w:val="0"/>
                          <w:sz w:val="32"/>
                          <w:highlight w:val="yellow"/>
                        </w:rPr>
                        <w:t>[NAME OF RETAILER]</w:t>
                      </w:r>
                    </w:p>
                    <w:p w14:paraId="74FEDBF5" w14:textId="77777777" w:rsidR="00BA5057" w:rsidRDefault="00BA5057" w:rsidP="00966800">
                      <w:pPr>
                        <w:pStyle w:val="BodyText2"/>
                        <w:rPr>
                          <w:rFonts w:ascii="Arial" w:hAnsi="Arial" w:cs="Arial"/>
                          <w:b w:val="0"/>
                          <w:sz w:val="32"/>
                        </w:rPr>
                      </w:pPr>
                    </w:p>
                    <w:p w14:paraId="3EC775D0" w14:textId="41FC95FE" w:rsidR="00BA5057" w:rsidRDefault="00BA5057" w:rsidP="00BA5057">
                      <w:pPr>
                        <w:pStyle w:val="BodyText2"/>
                        <w:rPr>
                          <w:rFonts w:ascii="Arial" w:hAnsi="Arial" w:cs="Arial"/>
                          <w:b w:val="0"/>
                          <w:sz w:val="32"/>
                        </w:rPr>
                      </w:pPr>
                      <w:r w:rsidRPr="000A021C">
                        <w:rPr>
                          <w:rFonts w:ascii="Arial" w:hAnsi="Arial" w:cs="Arial"/>
                          <w:b w:val="0"/>
                          <w:sz w:val="32"/>
                          <w:highlight w:val="yellow"/>
                        </w:rPr>
                        <w:t>[</w:t>
                      </w:r>
                      <w:r>
                        <w:rPr>
                          <w:rFonts w:ascii="Arial" w:hAnsi="Arial" w:cs="Arial"/>
                          <w:b w:val="0"/>
                          <w:sz w:val="32"/>
                          <w:highlight w:val="yellow"/>
                        </w:rPr>
                        <w:t>ABN</w:t>
                      </w:r>
                      <w:r w:rsidRPr="000A021C">
                        <w:rPr>
                          <w:rFonts w:ascii="Arial" w:hAnsi="Arial" w:cs="Arial"/>
                          <w:b w:val="0"/>
                          <w:sz w:val="32"/>
                          <w:highlight w:val="yellow"/>
                        </w:rPr>
                        <w:t>]</w:t>
                      </w:r>
                    </w:p>
                    <w:p w14:paraId="123D2523" w14:textId="77777777" w:rsidR="00BA5057" w:rsidRDefault="00BA5057" w:rsidP="00966800">
                      <w:pPr>
                        <w:pStyle w:val="BodyText2"/>
                        <w:rPr>
                          <w:rFonts w:ascii="Arial" w:hAnsi="Arial" w:cs="Arial"/>
                          <w:b w:val="0"/>
                          <w:sz w:val="32"/>
                        </w:rPr>
                      </w:pPr>
                    </w:p>
                    <w:p w14:paraId="6BB89447" w14:textId="77777777" w:rsidR="00BA5057" w:rsidRDefault="00BA5057" w:rsidP="00966800">
                      <w:pPr>
                        <w:pStyle w:val="BodyText2"/>
                        <w:rPr>
                          <w:rFonts w:ascii="Arial" w:hAnsi="Arial" w:cs="Arial"/>
                          <w:b w:val="0"/>
                          <w:sz w:val="32"/>
                        </w:rPr>
                      </w:pPr>
                    </w:p>
                    <w:p w14:paraId="00C872F1" w14:textId="77777777" w:rsidR="00BA5057" w:rsidRDefault="00BA5057" w:rsidP="00966800">
                      <w:pPr>
                        <w:pStyle w:val="BodyText2"/>
                        <w:rPr>
                          <w:rFonts w:ascii="Arial" w:hAnsi="Arial" w:cs="Arial"/>
                          <w:b w:val="0"/>
                          <w:sz w:val="32"/>
                        </w:rPr>
                      </w:pPr>
                    </w:p>
                  </w:txbxContent>
                </v:textbox>
              </v:shape>
            </w:pict>
          </mc:Fallback>
        </mc:AlternateContent>
      </w:r>
    </w:p>
    <w:p w14:paraId="7BA8834E" w14:textId="36DCCE15" w:rsidR="00E91B74" w:rsidRPr="00E91B74" w:rsidRDefault="00BA5057" w:rsidP="00196900">
      <w:pPr>
        <w:tabs>
          <w:tab w:val="left" w:pos="6024"/>
        </w:tabs>
      </w:pPr>
      <w:r>
        <w:tab/>
      </w:r>
    </w:p>
    <w:p w14:paraId="5A170CB0" w14:textId="77777777" w:rsidR="00E91B74" w:rsidRPr="00E91B74" w:rsidRDefault="00E91B74" w:rsidP="00E91B74"/>
    <w:p w14:paraId="02B4785A" w14:textId="77777777" w:rsidR="00E91B74" w:rsidRPr="00E91B74" w:rsidRDefault="00E91B74" w:rsidP="00E91B74"/>
    <w:p w14:paraId="3A96B672" w14:textId="77777777" w:rsidR="00E91B74" w:rsidRPr="00E91B74" w:rsidRDefault="00E91B74" w:rsidP="00E91B74"/>
    <w:p w14:paraId="729F6540" w14:textId="77777777" w:rsidR="00E91B74" w:rsidRPr="00E91B74" w:rsidRDefault="00E91B74" w:rsidP="00E91B74"/>
    <w:p w14:paraId="54BF1886" w14:textId="77777777" w:rsidR="00E91B74" w:rsidRPr="00E91B74" w:rsidRDefault="00E91B74" w:rsidP="00E91B74"/>
    <w:p w14:paraId="6257D507" w14:textId="77777777" w:rsidR="00E91B74" w:rsidRPr="00E91B74" w:rsidRDefault="00E91B74" w:rsidP="00E91B74"/>
    <w:p w14:paraId="7AFBDB54" w14:textId="77777777" w:rsidR="00E91B74" w:rsidRPr="00E91B74" w:rsidRDefault="00E91B74" w:rsidP="00E91B74"/>
    <w:p w14:paraId="24AA3B14" w14:textId="77777777" w:rsidR="00E91B74" w:rsidRPr="00E91B74" w:rsidRDefault="00E91B74" w:rsidP="00E91B74"/>
    <w:p w14:paraId="43FE3F7A" w14:textId="77777777" w:rsidR="00E91B74" w:rsidRPr="00E91B74" w:rsidRDefault="00E91B74" w:rsidP="00E91B74"/>
    <w:p w14:paraId="2A26C360" w14:textId="77777777" w:rsidR="00E91B74" w:rsidRPr="00E91B74" w:rsidRDefault="00E91B74" w:rsidP="00E91B74"/>
    <w:p w14:paraId="2D1701CF" w14:textId="77777777" w:rsidR="00E91B74" w:rsidRPr="00E91B74" w:rsidRDefault="00E91B74" w:rsidP="00E91B74"/>
    <w:p w14:paraId="1B44A714" w14:textId="77777777" w:rsidR="00E91B74" w:rsidRPr="00E91B74" w:rsidRDefault="00E91B74" w:rsidP="00E91B74"/>
    <w:p w14:paraId="796C064C" w14:textId="77777777" w:rsidR="00E91B74" w:rsidRPr="00E91B74" w:rsidRDefault="00E91B74" w:rsidP="00E91B74"/>
    <w:p w14:paraId="2399777C" w14:textId="77777777" w:rsidR="00E91B74" w:rsidRPr="00E91B74" w:rsidRDefault="00E91B74" w:rsidP="00E91B74"/>
    <w:p w14:paraId="6114AA09" w14:textId="77777777" w:rsidR="00BA5057" w:rsidRPr="00E91B74" w:rsidRDefault="00BA5057" w:rsidP="00E91B74"/>
    <w:p w14:paraId="1FAFC9E6" w14:textId="03EA0605" w:rsidR="00E91B74" w:rsidRDefault="00E91B74" w:rsidP="00E91B74"/>
    <w:p w14:paraId="5FA6732D" w14:textId="77777777" w:rsidR="00685C44" w:rsidRPr="00E91B74" w:rsidRDefault="00685C44" w:rsidP="00E91B74"/>
    <w:p w14:paraId="43F59800" w14:textId="53C98549" w:rsidR="00E91B74" w:rsidRDefault="00E91B74" w:rsidP="00E91B74">
      <w:pPr>
        <w:tabs>
          <w:tab w:val="left" w:pos="2115"/>
        </w:tabs>
      </w:pPr>
      <w:r>
        <w:tab/>
      </w:r>
    </w:p>
    <w:p w14:paraId="600BBD22" w14:textId="2562E06B" w:rsidR="00255B48" w:rsidRDefault="00E91B74" w:rsidP="00E91B74">
      <w:pPr>
        <w:tabs>
          <w:tab w:val="left" w:pos="2115"/>
        </w:tabs>
      </w:pPr>
      <w:r>
        <w:tab/>
      </w:r>
    </w:p>
    <w:p w14:paraId="723DBEF4" w14:textId="7775841B" w:rsidR="00BA5057" w:rsidRDefault="00BA5057" w:rsidP="00E91B74">
      <w:pPr>
        <w:tabs>
          <w:tab w:val="left" w:pos="2115"/>
        </w:tabs>
      </w:pPr>
    </w:p>
    <w:p w14:paraId="10B9D82D" w14:textId="7259EC01" w:rsidR="00BA5057" w:rsidRPr="00E91B74" w:rsidRDefault="00685C44" w:rsidP="00E91B74">
      <w:pPr>
        <w:tabs>
          <w:tab w:val="left" w:pos="2115"/>
        </w:tabs>
        <w:sectPr w:rsidR="00BA5057" w:rsidRPr="00E91B74" w:rsidSect="00A518F6">
          <w:headerReference w:type="default" r:id="rId12"/>
          <w:footerReference w:type="default" r:id="rId13"/>
          <w:headerReference w:type="first" r:id="rId14"/>
          <w:footerReference w:type="first" r:id="rId15"/>
          <w:pgSz w:w="11907" w:h="16840" w:code="9"/>
          <w:pgMar w:top="1440" w:right="1797" w:bottom="1440" w:left="1797" w:header="720" w:footer="720" w:gutter="0"/>
          <w:pgNumType w:start="2"/>
          <w:cols w:space="720"/>
          <w:titlePg/>
          <w:docGrid w:linePitch="313"/>
        </w:sectPr>
      </w:pPr>
      <w:r>
        <w:rPr>
          <w:noProof/>
          <w:lang w:eastAsia="en-AU"/>
        </w:rPr>
        <mc:AlternateContent>
          <mc:Choice Requires="wps">
            <w:drawing>
              <wp:anchor distT="0" distB="0" distL="114300" distR="114300" simplePos="0" relativeHeight="251657216" behindDoc="0" locked="0" layoutInCell="1" allowOverlap="1" wp14:anchorId="6FE5378E" wp14:editId="7808C240">
                <wp:simplePos x="0" y="0"/>
                <wp:positionH relativeFrom="column">
                  <wp:posOffset>3507105</wp:posOffset>
                </wp:positionH>
                <wp:positionV relativeFrom="paragraph">
                  <wp:posOffset>2193925</wp:posOffset>
                </wp:positionV>
                <wp:extent cx="2628900" cy="87630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A3AE1" w14:textId="61C09C61" w:rsidR="00B43956" w:rsidRPr="00685C44" w:rsidRDefault="00B43956" w:rsidP="00966800">
                            <w:pPr>
                              <w:jc w:val="right"/>
                              <w:rPr>
                                <w:rFonts w:ascii="Arial" w:hAnsi="Arial" w:cs="Arial"/>
                                <w:b/>
                                <w:bCs/>
                              </w:rPr>
                            </w:pPr>
                            <w:bookmarkStart w:id="4" w:name="TempStartSearchMainDoc"/>
                            <w:bookmarkEnd w:id="4"/>
                            <w:r w:rsidRPr="00196900">
                              <w:rPr>
                                <w:rFonts w:ascii="Arial" w:hAnsi="Arial" w:cs="Arial"/>
                                <w:b/>
                                <w:bCs/>
                              </w:rPr>
                              <w:t xml:space="preserve">Department of </w:t>
                            </w:r>
                            <w:r w:rsidR="00944FD6" w:rsidRPr="00196900">
                              <w:rPr>
                                <w:rFonts w:ascii="Arial" w:hAnsi="Arial" w:cs="Arial"/>
                                <w:b/>
                                <w:bCs/>
                              </w:rPr>
                              <w:t xml:space="preserve">Child Safety, </w:t>
                            </w:r>
                            <w:r w:rsidRPr="00196900">
                              <w:rPr>
                                <w:rFonts w:ascii="Arial" w:hAnsi="Arial" w:cs="Arial"/>
                                <w:b/>
                                <w:bCs/>
                              </w:rPr>
                              <w:t>Seniors</w:t>
                            </w:r>
                            <w:r w:rsidR="00944FD6" w:rsidRPr="00196900">
                              <w:rPr>
                                <w:rFonts w:ascii="Arial" w:hAnsi="Arial" w:cs="Arial"/>
                                <w:b/>
                                <w:bCs/>
                              </w:rPr>
                              <w:t xml:space="preserve"> and</w:t>
                            </w:r>
                            <w:r w:rsidRPr="00196900">
                              <w:rPr>
                                <w:rFonts w:ascii="Arial" w:hAnsi="Arial" w:cs="Arial"/>
                                <w:b/>
                                <w:bCs/>
                              </w:rPr>
                              <w:t xml:space="preserve"> Disability Services </w:t>
                            </w:r>
                          </w:p>
                          <w:p w14:paraId="1690CAF0" w14:textId="77777777" w:rsidR="00B43956" w:rsidRPr="00196900" w:rsidRDefault="00B43956" w:rsidP="00653132">
                            <w:pPr>
                              <w:jc w:val="right"/>
                              <w:rPr>
                                <w:rFonts w:ascii="Arial" w:hAnsi="Arial" w:cs="Arial"/>
                                <w:b/>
                              </w:rPr>
                            </w:pPr>
                            <w:r w:rsidRPr="00196900">
                              <w:rPr>
                                <w:rFonts w:ascii="Arial" w:hAnsi="Arial" w:cs="Arial"/>
                                <w:b/>
                              </w:rPr>
                              <w:t xml:space="preserve">PO Box 15397 </w:t>
                            </w:r>
                          </w:p>
                          <w:p w14:paraId="1F894D42" w14:textId="02B93772" w:rsidR="00B43956" w:rsidRPr="00685C44" w:rsidRDefault="00B43956" w:rsidP="00653132">
                            <w:pPr>
                              <w:jc w:val="right"/>
                              <w:rPr>
                                <w:rFonts w:ascii="Arial" w:hAnsi="Arial" w:cs="Arial"/>
                                <w:b/>
                              </w:rPr>
                            </w:pPr>
                            <w:r w:rsidRPr="00196900">
                              <w:rPr>
                                <w:rFonts w:ascii="Arial" w:hAnsi="Arial" w:cs="Arial"/>
                                <w:b/>
                              </w:rPr>
                              <w:t>City East Qld 4002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5378E" id="Text Box 22" o:spid="_x0000_s1030" type="#_x0000_t202" style="position:absolute;margin-left:276.15pt;margin-top:172.75pt;width:207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" stroked="f">
                <v:textbox>
                  <w:txbxContent>
                    <w:p w14:paraId="4CDA3AE1" w14:textId="61C09C61" w:rsidR="00B43956" w:rsidRPr="00685C44" w:rsidRDefault="00B43956" w:rsidP="00966800">
                      <w:pPr>
                        <w:jc w:val="right"/>
                        <w:rPr>
                          <w:rFonts w:ascii="Arial" w:hAnsi="Arial" w:cs="Arial"/>
                          <w:b/>
                          <w:bCs/>
                        </w:rPr>
                      </w:pPr>
                      <w:bookmarkStart w:id="5" w:name="TempStartSearchMainDoc"/>
                      <w:bookmarkEnd w:id="5"/>
                      <w:r w:rsidRPr="00196900">
                        <w:rPr>
                          <w:rFonts w:ascii="Arial" w:hAnsi="Arial" w:cs="Arial"/>
                          <w:b/>
                          <w:bCs/>
                        </w:rPr>
                        <w:t xml:space="preserve">Department of </w:t>
                      </w:r>
                      <w:r w:rsidR="00944FD6" w:rsidRPr="00196900">
                        <w:rPr>
                          <w:rFonts w:ascii="Arial" w:hAnsi="Arial" w:cs="Arial"/>
                          <w:b/>
                          <w:bCs/>
                        </w:rPr>
                        <w:t xml:space="preserve">Child Safety, </w:t>
                      </w:r>
                      <w:r w:rsidRPr="00196900">
                        <w:rPr>
                          <w:rFonts w:ascii="Arial" w:hAnsi="Arial" w:cs="Arial"/>
                          <w:b/>
                          <w:bCs/>
                        </w:rPr>
                        <w:t>Seniors</w:t>
                      </w:r>
                      <w:r w:rsidR="00944FD6" w:rsidRPr="00196900">
                        <w:rPr>
                          <w:rFonts w:ascii="Arial" w:hAnsi="Arial" w:cs="Arial"/>
                          <w:b/>
                          <w:bCs/>
                        </w:rPr>
                        <w:t xml:space="preserve"> and</w:t>
                      </w:r>
                      <w:r w:rsidRPr="00196900">
                        <w:rPr>
                          <w:rFonts w:ascii="Arial" w:hAnsi="Arial" w:cs="Arial"/>
                          <w:b/>
                          <w:bCs/>
                        </w:rPr>
                        <w:t xml:space="preserve"> Disability Services </w:t>
                      </w:r>
                    </w:p>
                    <w:p w14:paraId="1690CAF0" w14:textId="77777777" w:rsidR="00B43956" w:rsidRPr="00196900" w:rsidRDefault="00B43956" w:rsidP="00653132">
                      <w:pPr>
                        <w:jc w:val="right"/>
                        <w:rPr>
                          <w:rFonts w:ascii="Arial" w:hAnsi="Arial" w:cs="Arial"/>
                          <w:b/>
                        </w:rPr>
                      </w:pPr>
                      <w:r w:rsidRPr="00196900">
                        <w:rPr>
                          <w:rFonts w:ascii="Arial" w:hAnsi="Arial" w:cs="Arial"/>
                          <w:b/>
                        </w:rPr>
                        <w:t xml:space="preserve">PO Box 15397 </w:t>
                      </w:r>
                    </w:p>
                    <w:p w14:paraId="1F894D42" w14:textId="02B93772" w:rsidR="00B43956" w:rsidRPr="00685C44" w:rsidRDefault="00B43956" w:rsidP="00653132">
                      <w:pPr>
                        <w:jc w:val="right"/>
                        <w:rPr>
                          <w:rFonts w:ascii="Arial" w:hAnsi="Arial" w:cs="Arial"/>
                          <w:b/>
                        </w:rPr>
                      </w:pPr>
                      <w:r w:rsidRPr="00196900">
                        <w:rPr>
                          <w:rFonts w:ascii="Arial" w:hAnsi="Arial" w:cs="Arial"/>
                          <w:b/>
                        </w:rPr>
                        <w:t>City East Qld 4002</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9423DA5" wp14:editId="647C74E8">
                <wp:simplePos x="0" y="0"/>
                <wp:positionH relativeFrom="column">
                  <wp:posOffset>4500245</wp:posOffset>
                </wp:positionH>
                <wp:positionV relativeFrom="paragraph">
                  <wp:posOffset>9083040</wp:posOffset>
                </wp:positionV>
                <wp:extent cx="2759075" cy="1137285"/>
                <wp:effectExtent l="0" t="0" r="3175"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1137285"/>
                        </a:xfrm>
                        <a:prstGeom prst="rect">
                          <a:avLst/>
                        </a:prstGeom>
                        <a:solidFill>
                          <a:srgbClr val="FFFFFF"/>
                        </a:solidFill>
                        <a:ln>
                          <a:noFill/>
                        </a:ln>
                      </wps:spPr>
                      <wps:txbx>
                        <w:txbxContent>
                          <w:p w14:paraId="3107ACF4" w14:textId="5F571EB1" w:rsidR="00685C44" w:rsidRDefault="00685C44" w:rsidP="00685C44">
                            <w:pPr>
                              <w:jc w:val="right"/>
                              <w:rPr>
                                <w:rFonts w:ascii="Arial" w:hAnsi="Arial" w:cs="Arial"/>
                                <w:b/>
                                <w:bCs/>
                              </w:rPr>
                            </w:pPr>
                            <w:r>
                              <w:rPr>
                                <w:rFonts w:ascii="Arial" w:hAnsi="Arial" w:cs="Arial"/>
                                <w:b/>
                                <w:bCs/>
                              </w:rPr>
                              <w:t>Department of Child Safety, Seniors and Disability Services</w:t>
                            </w:r>
                          </w:p>
                          <w:p w14:paraId="0E82DB3E" w14:textId="77777777" w:rsidR="00685C44" w:rsidRDefault="00685C44" w:rsidP="00685C44">
                            <w:pPr>
                              <w:jc w:val="right"/>
                              <w:rPr>
                                <w:rFonts w:ascii="Arial" w:hAnsi="Arial" w:cs="Arial"/>
                                <w:b/>
                                <w:bCs/>
                              </w:rPr>
                            </w:pPr>
                            <w:r w:rsidRPr="00002E58">
                              <w:rPr>
                                <w:rFonts w:ascii="Arial" w:hAnsi="Arial" w:cs="Arial"/>
                                <w:b/>
                                <w:bCs/>
                              </w:rPr>
                              <w:t xml:space="preserve">PO Box 15397 </w:t>
                            </w:r>
                          </w:p>
                          <w:p w14:paraId="4D21A1C1" w14:textId="77777777" w:rsidR="00685C44" w:rsidRDefault="00685C44" w:rsidP="00685C44">
                            <w:pPr>
                              <w:jc w:val="right"/>
                              <w:rPr>
                                <w:rFonts w:ascii="Arial" w:hAnsi="Arial" w:cs="Arial"/>
                                <w:b/>
                                <w:bCs/>
                              </w:rPr>
                            </w:pPr>
                            <w:r w:rsidRPr="00002E58">
                              <w:rPr>
                                <w:rFonts w:ascii="Arial" w:hAnsi="Arial" w:cs="Arial"/>
                                <w:b/>
                                <w:bCs/>
                              </w:rPr>
                              <w:t>City East Qld 4002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23DA5" id="Text Box 16" o:spid="_x0000_s1031" type="#_x0000_t202" style="position:absolute;margin-left:354.35pt;margin-top:715.2pt;width:217.25pt;height:8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" stroked="f">
                <v:textbox>
                  <w:txbxContent>
                    <w:p w14:paraId="3107ACF4" w14:textId="5F571EB1" w:rsidR="00685C44" w:rsidRDefault="00685C44" w:rsidP="00685C44">
                      <w:pPr>
                        <w:jc w:val="right"/>
                        <w:rPr>
                          <w:rFonts w:ascii="Arial" w:hAnsi="Arial" w:cs="Arial"/>
                          <w:b/>
                          <w:bCs/>
                        </w:rPr>
                      </w:pPr>
                      <w:r>
                        <w:rPr>
                          <w:rFonts w:ascii="Arial" w:hAnsi="Arial" w:cs="Arial"/>
                          <w:b/>
                          <w:bCs/>
                        </w:rPr>
                        <w:t>Department of Child Safety, Seniors and Disability Services</w:t>
                      </w:r>
                    </w:p>
                    <w:p w14:paraId="0E82DB3E" w14:textId="77777777" w:rsidR="00685C44" w:rsidRDefault="00685C44" w:rsidP="00685C44">
                      <w:pPr>
                        <w:jc w:val="right"/>
                        <w:rPr>
                          <w:rFonts w:ascii="Arial" w:hAnsi="Arial" w:cs="Arial"/>
                          <w:b/>
                          <w:bCs/>
                        </w:rPr>
                      </w:pPr>
                      <w:r w:rsidRPr="00002E58">
                        <w:rPr>
                          <w:rFonts w:ascii="Arial" w:hAnsi="Arial" w:cs="Arial"/>
                          <w:b/>
                          <w:bCs/>
                        </w:rPr>
                        <w:t xml:space="preserve">PO Box 15397 </w:t>
                      </w:r>
                    </w:p>
                    <w:p w14:paraId="4D21A1C1" w14:textId="77777777" w:rsidR="00685C44" w:rsidRDefault="00685C44" w:rsidP="00685C44">
                      <w:pPr>
                        <w:jc w:val="right"/>
                        <w:rPr>
                          <w:rFonts w:ascii="Arial" w:hAnsi="Arial" w:cs="Arial"/>
                          <w:b/>
                          <w:bCs/>
                        </w:rPr>
                      </w:pPr>
                      <w:r w:rsidRPr="00002E58">
                        <w:rPr>
                          <w:rFonts w:ascii="Arial" w:hAnsi="Arial" w:cs="Arial"/>
                          <w:b/>
                          <w:bCs/>
                        </w:rPr>
                        <w:t>City East Qld 4002</w:t>
                      </w:r>
                    </w:p>
                  </w:txbxContent>
                </v:textbox>
              </v:shape>
            </w:pict>
          </mc:Fallback>
        </mc:AlternateContent>
      </w:r>
    </w:p>
    <w:p w14:paraId="633F884F" w14:textId="77777777" w:rsidR="00255B48" w:rsidRPr="008E5A19" w:rsidRDefault="00255B48">
      <w:pPr>
        <w:pStyle w:val="Header"/>
        <w:jc w:val="both"/>
        <w:rPr>
          <w:noProof/>
        </w:rPr>
      </w:pPr>
    </w:p>
    <w:p w14:paraId="175D286D" w14:textId="77777777" w:rsidR="00255B48" w:rsidRPr="008E5A19" w:rsidRDefault="00255B48" w:rsidP="00F1002F">
      <w:pPr>
        <w:rPr>
          <w:rFonts w:ascii="Arial" w:hAnsi="Arial" w:cs="Arial"/>
          <w:sz w:val="28"/>
          <w:szCs w:val="28"/>
        </w:rPr>
      </w:pPr>
      <w:r w:rsidRPr="008E5A19">
        <w:rPr>
          <w:rFonts w:ascii="Arial" w:hAnsi="Arial" w:cs="Arial"/>
          <w:sz w:val="28"/>
          <w:szCs w:val="28"/>
        </w:rPr>
        <w:t>CONTENTS</w:t>
      </w:r>
    </w:p>
    <w:p w14:paraId="6BE49C63" w14:textId="77777777" w:rsidR="00255B48" w:rsidRPr="008E5A19" w:rsidRDefault="00255B48" w:rsidP="007D493E"/>
    <w:p w14:paraId="0A104308" w14:textId="11E2AC25" w:rsidR="00963C2D" w:rsidRDefault="00255B48">
      <w:pPr>
        <w:pStyle w:val="TOC1"/>
        <w:rPr>
          <w:rFonts w:asciiTheme="minorHAnsi" w:eastAsiaTheme="minorEastAsia" w:hAnsiTheme="minorHAnsi" w:cstheme="minorBidi"/>
          <w:b w:val="0"/>
          <w:noProof/>
          <w:sz w:val="22"/>
          <w:szCs w:val="22"/>
          <w:lang w:eastAsia="en-AU"/>
        </w:rPr>
      </w:pPr>
      <w:r>
        <w:fldChar w:fldCharType="begin"/>
      </w:r>
      <w:r>
        <w:instrText xml:space="preserve"> TOC \o "1-1" \h \z \t "Heading 2,2,SchedTitle,1" </w:instrText>
      </w:r>
      <w:r>
        <w:fldChar w:fldCharType="separate"/>
      </w:r>
      <w:hyperlink w:anchor="_Toc59634744" w:history="1">
        <w:r w:rsidR="00963C2D" w:rsidRPr="001B6A95">
          <w:rPr>
            <w:rStyle w:val="Hyperlink"/>
            <w:noProof/>
          </w:rPr>
          <w:t>1</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Interpretation</w:t>
        </w:r>
        <w:r w:rsidR="00963C2D">
          <w:rPr>
            <w:noProof/>
            <w:webHidden/>
          </w:rPr>
          <w:tab/>
        </w:r>
        <w:r w:rsidR="00963C2D">
          <w:rPr>
            <w:noProof/>
            <w:webHidden/>
          </w:rPr>
          <w:fldChar w:fldCharType="begin"/>
        </w:r>
        <w:r w:rsidR="00963C2D">
          <w:rPr>
            <w:noProof/>
            <w:webHidden/>
          </w:rPr>
          <w:instrText xml:space="preserve"> PAGEREF _Toc59634744 \h </w:instrText>
        </w:r>
        <w:r w:rsidR="00963C2D">
          <w:rPr>
            <w:noProof/>
            <w:webHidden/>
          </w:rPr>
        </w:r>
        <w:r w:rsidR="00963C2D">
          <w:rPr>
            <w:noProof/>
            <w:webHidden/>
          </w:rPr>
          <w:fldChar w:fldCharType="separate"/>
        </w:r>
        <w:r w:rsidR="00963C2D">
          <w:rPr>
            <w:noProof/>
            <w:webHidden/>
          </w:rPr>
          <w:t>1</w:t>
        </w:r>
        <w:r w:rsidR="00963C2D">
          <w:rPr>
            <w:noProof/>
            <w:webHidden/>
          </w:rPr>
          <w:fldChar w:fldCharType="end"/>
        </w:r>
      </w:hyperlink>
    </w:p>
    <w:p w14:paraId="2CE83C1C" w14:textId="1C4CAAA6" w:rsidR="00963C2D" w:rsidRDefault="00196900">
      <w:pPr>
        <w:pStyle w:val="TOC2"/>
        <w:rPr>
          <w:rFonts w:asciiTheme="minorHAnsi" w:eastAsiaTheme="minorEastAsia" w:hAnsiTheme="minorHAnsi" w:cstheme="minorBidi"/>
          <w:noProof/>
          <w:sz w:val="22"/>
          <w:szCs w:val="22"/>
          <w:lang w:eastAsia="en-AU"/>
        </w:rPr>
      </w:pPr>
      <w:hyperlink w:anchor="_Toc59634745" w:history="1">
        <w:r w:rsidR="00963C2D" w:rsidRPr="001B6A95">
          <w:rPr>
            <w:rStyle w:val="Hyperlink"/>
            <w:noProof/>
          </w:rPr>
          <w:t>1.1</w:t>
        </w:r>
        <w:r w:rsidR="00963C2D">
          <w:rPr>
            <w:rFonts w:asciiTheme="minorHAnsi" w:eastAsiaTheme="minorEastAsia" w:hAnsiTheme="minorHAnsi" w:cstheme="minorBidi"/>
            <w:noProof/>
            <w:sz w:val="22"/>
            <w:szCs w:val="22"/>
            <w:lang w:eastAsia="en-AU"/>
          </w:rPr>
          <w:tab/>
        </w:r>
        <w:r w:rsidR="00963C2D" w:rsidRPr="001B6A95">
          <w:rPr>
            <w:rStyle w:val="Hyperlink"/>
            <w:noProof/>
          </w:rPr>
          <w:t>Definitions</w:t>
        </w:r>
        <w:r w:rsidR="00963C2D">
          <w:rPr>
            <w:noProof/>
            <w:webHidden/>
          </w:rPr>
          <w:tab/>
        </w:r>
        <w:r w:rsidR="00963C2D">
          <w:rPr>
            <w:noProof/>
            <w:webHidden/>
          </w:rPr>
          <w:fldChar w:fldCharType="begin"/>
        </w:r>
        <w:r w:rsidR="00963C2D">
          <w:rPr>
            <w:noProof/>
            <w:webHidden/>
          </w:rPr>
          <w:instrText xml:space="preserve"> PAGEREF _Toc59634745 \h </w:instrText>
        </w:r>
        <w:r w:rsidR="00963C2D">
          <w:rPr>
            <w:noProof/>
            <w:webHidden/>
          </w:rPr>
        </w:r>
        <w:r w:rsidR="00963C2D">
          <w:rPr>
            <w:noProof/>
            <w:webHidden/>
          </w:rPr>
          <w:fldChar w:fldCharType="separate"/>
        </w:r>
        <w:r w:rsidR="00963C2D">
          <w:rPr>
            <w:noProof/>
            <w:webHidden/>
          </w:rPr>
          <w:t>1</w:t>
        </w:r>
        <w:r w:rsidR="00963C2D">
          <w:rPr>
            <w:noProof/>
            <w:webHidden/>
          </w:rPr>
          <w:fldChar w:fldCharType="end"/>
        </w:r>
      </w:hyperlink>
    </w:p>
    <w:p w14:paraId="6456CC78" w14:textId="185A71C1" w:rsidR="00963C2D" w:rsidRDefault="00196900">
      <w:pPr>
        <w:pStyle w:val="TOC2"/>
        <w:rPr>
          <w:rFonts w:asciiTheme="minorHAnsi" w:eastAsiaTheme="minorEastAsia" w:hAnsiTheme="minorHAnsi" w:cstheme="minorBidi"/>
          <w:noProof/>
          <w:sz w:val="22"/>
          <w:szCs w:val="22"/>
          <w:lang w:eastAsia="en-AU"/>
        </w:rPr>
      </w:pPr>
      <w:hyperlink w:anchor="_Toc59634746" w:history="1">
        <w:r w:rsidR="00963C2D" w:rsidRPr="001B6A95">
          <w:rPr>
            <w:rStyle w:val="Hyperlink"/>
            <w:noProof/>
          </w:rPr>
          <w:t>1.2</w:t>
        </w:r>
        <w:r w:rsidR="00963C2D">
          <w:rPr>
            <w:rFonts w:asciiTheme="minorHAnsi" w:eastAsiaTheme="minorEastAsia" w:hAnsiTheme="minorHAnsi" w:cstheme="minorBidi"/>
            <w:noProof/>
            <w:sz w:val="22"/>
            <w:szCs w:val="22"/>
            <w:lang w:eastAsia="en-AU"/>
          </w:rPr>
          <w:tab/>
        </w:r>
        <w:r w:rsidR="00963C2D" w:rsidRPr="001B6A95">
          <w:rPr>
            <w:rStyle w:val="Hyperlink"/>
            <w:noProof/>
          </w:rPr>
          <w:t>General</w:t>
        </w:r>
        <w:r w:rsidR="00963C2D">
          <w:rPr>
            <w:noProof/>
            <w:webHidden/>
          </w:rPr>
          <w:tab/>
        </w:r>
        <w:r w:rsidR="00963C2D">
          <w:rPr>
            <w:noProof/>
            <w:webHidden/>
          </w:rPr>
          <w:fldChar w:fldCharType="begin"/>
        </w:r>
        <w:r w:rsidR="00963C2D">
          <w:rPr>
            <w:noProof/>
            <w:webHidden/>
          </w:rPr>
          <w:instrText xml:space="preserve"> PAGEREF _Toc59634746 \h </w:instrText>
        </w:r>
        <w:r w:rsidR="00963C2D">
          <w:rPr>
            <w:noProof/>
            <w:webHidden/>
          </w:rPr>
        </w:r>
        <w:r w:rsidR="00963C2D">
          <w:rPr>
            <w:noProof/>
            <w:webHidden/>
          </w:rPr>
          <w:fldChar w:fldCharType="separate"/>
        </w:r>
        <w:r w:rsidR="00963C2D">
          <w:rPr>
            <w:noProof/>
            <w:webHidden/>
          </w:rPr>
          <w:t>4</w:t>
        </w:r>
        <w:r w:rsidR="00963C2D">
          <w:rPr>
            <w:noProof/>
            <w:webHidden/>
          </w:rPr>
          <w:fldChar w:fldCharType="end"/>
        </w:r>
      </w:hyperlink>
    </w:p>
    <w:p w14:paraId="70EF10AD" w14:textId="0B461789" w:rsidR="00963C2D" w:rsidRDefault="00196900">
      <w:pPr>
        <w:pStyle w:val="TOC1"/>
        <w:rPr>
          <w:rFonts w:asciiTheme="minorHAnsi" w:eastAsiaTheme="minorEastAsia" w:hAnsiTheme="minorHAnsi" w:cstheme="minorBidi"/>
          <w:b w:val="0"/>
          <w:noProof/>
          <w:sz w:val="22"/>
          <w:szCs w:val="22"/>
          <w:lang w:eastAsia="en-AU"/>
        </w:rPr>
      </w:pPr>
      <w:hyperlink w:anchor="_Toc59634747" w:history="1">
        <w:r w:rsidR="00963C2D" w:rsidRPr="001B6A95">
          <w:rPr>
            <w:rStyle w:val="Hyperlink"/>
            <w:noProof/>
          </w:rPr>
          <w:t>2</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Outline</w:t>
        </w:r>
        <w:r w:rsidR="00963C2D">
          <w:rPr>
            <w:noProof/>
            <w:webHidden/>
          </w:rPr>
          <w:tab/>
        </w:r>
        <w:r w:rsidR="00963C2D">
          <w:rPr>
            <w:noProof/>
            <w:webHidden/>
          </w:rPr>
          <w:fldChar w:fldCharType="begin"/>
        </w:r>
        <w:r w:rsidR="00963C2D">
          <w:rPr>
            <w:noProof/>
            <w:webHidden/>
          </w:rPr>
          <w:instrText xml:space="preserve"> PAGEREF _Toc59634747 \h </w:instrText>
        </w:r>
        <w:r w:rsidR="00963C2D">
          <w:rPr>
            <w:noProof/>
            <w:webHidden/>
          </w:rPr>
        </w:r>
        <w:r w:rsidR="00963C2D">
          <w:rPr>
            <w:noProof/>
            <w:webHidden/>
          </w:rPr>
          <w:fldChar w:fldCharType="separate"/>
        </w:r>
        <w:r w:rsidR="00963C2D">
          <w:rPr>
            <w:noProof/>
            <w:webHidden/>
          </w:rPr>
          <w:t>5</w:t>
        </w:r>
        <w:r w:rsidR="00963C2D">
          <w:rPr>
            <w:noProof/>
            <w:webHidden/>
          </w:rPr>
          <w:fldChar w:fldCharType="end"/>
        </w:r>
      </w:hyperlink>
    </w:p>
    <w:p w14:paraId="1E5FAB12" w14:textId="2EC503DC" w:rsidR="00963C2D" w:rsidRDefault="00196900">
      <w:pPr>
        <w:pStyle w:val="TOC2"/>
        <w:rPr>
          <w:rFonts w:asciiTheme="minorHAnsi" w:eastAsiaTheme="minorEastAsia" w:hAnsiTheme="minorHAnsi" w:cstheme="minorBidi"/>
          <w:noProof/>
          <w:sz w:val="22"/>
          <w:szCs w:val="22"/>
          <w:lang w:eastAsia="en-AU"/>
        </w:rPr>
      </w:pPr>
      <w:hyperlink w:anchor="_Toc59634748" w:history="1">
        <w:r w:rsidR="00963C2D" w:rsidRPr="001B6A95">
          <w:rPr>
            <w:rStyle w:val="Hyperlink"/>
            <w:noProof/>
          </w:rPr>
          <w:t>2.1</w:t>
        </w:r>
        <w:r w:rsidR="00963C2D">
          <w:rPr>
            <w:rFonts w:asciiTheme="minorHAnsi" w:eastAsiaTheme="minorEastAsia" w:hAnsiTheme="minorHAnsi" w:cstheme="minorBidi"/>
            <w:noProof/>
            <w:sz w:val="22"/>
            <w:szCs w:val="22"/>
            <w:lang w:eastAsia="en-AU"/>
          </w:rPr>
          <w:tab/>
        </w:r>
        <w:r w:rsidR="00963C2D" w:rsidRPr="001B6A95">
          <w:rPr>
            <w:rStyle w:val="Hyperlink"/>
            <w:noProof/>
          </w:rPr>
          <w:t>Key concepts</w:t>
        </w:r>
        <w:r w:rsidR="00963C2D">
          <w:rPr>
            <w:noProof/>
            <w:webHidden/>
          </w:rPr>
          <w:tab/>
        </w:r>
        <w:r w:rsidR="00963C2D">
          <w:rPr>
            <w:noProof/>
            <w:webHidden/>
          </w:rPr>
          <w:fldChar w:fldCharType="begin"/>
        </w:r>
        <w:r w:rsidR="00963C2D">
          <w:rPr>
            <w:noProof/>
            <w:webHidden/>
          </w:rPr>
          <w:instrText xml:space="preserve"> PAGEREF _Toc59634748 \h </w:instrText>
        </w:r>
        <w:r w:rsidR="00963C2D">
          <w:rPr>
            <w:noProof/>
            <w:webHidden/>
          </w:rPr>
        </w:r>
        <w:r w:rsidR="00963C2D">
          <w:rPr>
            <w:noProof/>
            <w:webHidden/>
          </w:rPr>
          <w:fldChar w:fldCharType="separate"/>
        </w:r>
        <w:r w:rsidR="00963C2D">
          <w:rPr>
            <w:noProof/>
            <w:webHidden/>
          </w:rPr>
          <w:t>5</w:t>
        </w:r>
        <w:r w:rsidR="00963C2D">
          <w:rPr>
            <w:noProof/>
            <w:webHidden/>
          </w:rPr>
          <w:fldChar w:fldCharType="end"/>
        </w:r>
      </w:hyperlink>
    </w:p>
    <w:p w14:paraId="57328C82" w14:textId="1876855C" w:rsidR="00963C2D" w:rsidRDefault="00196900">
      <w:pPr>
        <w:pStyle w:val="TOC2"/>
        <w:rPr>
          <w:rFonts w:asciiTheme="minorHAnsi" w:eastAsiaTheme="minorEastAsia" w:hAnsiTheme="minorHAnsi" w:cstheme="minorBidi"/>
          <w:noProof/>
          <w:sz w:val="22"/>
          <w:szCs w:val="22"/>
          <w:lang w:eastAsia="en-AU"/>
        </w:rPr>
      </w:pPr>
      <w:hyperlink w:anchor="_Toc59634749" w:history="1">
        <w:r w:rsidR="00963C2D" w:rsidRPr="001B6A95">
          <w:rPr>
            <w:rStyle w:val="Hyperlink"/>
            <w:noProof/>
          </w:rPr>
          <w:t>2.2</w:t>
        </w:r>
        <w:r w:rsidR="00963C2D">
          <w:rPr>
            <w:rFonts w:asciiTheme="minorHAnsi" w:eastAsiaTheme="minorEastAsia" w:hAnsiTheme="minorHAnsi" w:cstheme="minorBidi"/>
            <w:noProof/>
            <w:sz w:val="22"/>
            <w:szCs w:val="22"/>
            <w:lang w:eastAsia="en-AU"/>
          </w:rPr>
          <w:tab/>
        </w:r>
        <w:r w:rsidR="00963C2D" w:rsidRPr="001B6A95">
          <w:rPr>
            <w:rStyle w:val="Hyperlink"/>
            <w:noProof/>
          </w:rPr>
          <w:t>Priority</w:t>
        </w:r>
        <w:r w:rsidR="00963C2D">
          <w:rPr>
            <w:noProof/>
            <w:webHidden/>
          </w:rPr>
          <w:tab/>
        </w:r>
        <w:r w:rsidR="00963C2D">
          <w:rPr>
            <w:noProof/>
            <w:webHidden/>
          </w:rPr>
          <w:fldChar w:fldCharType="begin"/>
        </w:r>
        <w:r w:rsidR="00963C2D">
          <w:rPr>
            <w:noProof/>
            <w:webHidden/>
          </w:rPr>
          <w:instrText xml:space="preserve"> PAGEREF _Toc59634749 \h </w:instrText>
        </w:r>
        <w:r w:rsidR="00963C2D">
          <w:rPr>
            <w:noProof/>
            <w:webHidden/>
          </w:rPr>
        </w:r>
        <w:r w:rsidR="00963C2D">
          <w:rPr>
            <w:noProof/>
            <w:webHidden/>
          </w:rPr>
          <w:fldChar w:fldCharType="separate"/>
        </w:r>
        <w:r w:rsidR="00963C2D">
          <w:rPr>
            <w:noProof/>
            <w:webHidden/>
          </w:rPr>
          <w:t>5</w:t>
        </w:r>
        <w:r w:rsidR="00963C2D">
          <w:rPr>
            <w:noProof/>
            <w:webHidden/>
          </w:rPr>
          <w:fldChar w:fldCharType="end"/>
        </w:r>
      </w:hyperlink>
    </w:p>
    <w:p w14:paraId="49452F31" w14:textId="60A25B29" w:rsidR="00963C2D" w:rsidRDefault="00196900">
      <w:pPr>
        <w:pStyle w:val="TOC1"/>
        <w:rPr>
          <w:rFonts w:asciiTheme="minorHAnsi" w:eastAsiaTheme="minorEastAsia" w:hAnsiTheme="minorHAnsi" w:cstheme="minorBidi"/>
          <w:b w:val="0"/>
          <w:noProof/>
          <w:sz w:val="22"/>
          <w:szCs w:val="22"/>
          <w:lang w:eastAsia="en-AU"/>
        </w:rPr>
      </w:pPr>
      <w:hyperlink w:anchor="_Toc59634750" w:history="1">
        <w:r w:rsidR="00963C2D" w:rsidRPr="001B6A95">
          <w:rPr>
            <w:rStyle w:val="Hyperlink"/>
            <w:noProof/>
          </w:rPr>
          <w:t>3</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Term and Review of Agreement</w:t>
        </w:r>
        <w:r w:rsidR="00963C2D">
          <w:rPr>
            <w:noProof/>
            <w:webHidden/>
          </w:rPr>
          <w:tab/>
        </w:r>
        <w:r w:rsidR="00963C2D">
          <w:rPr>
            <w:noProof/>
            <w:webHidden/>
          </w:rPr>
          <w:fldChar w:fldCharType="begin"/>
        </w:r>
        <w:r w:rsidR="00963C2D">
          <w:rPr>
            <w:noProof/>
            <w:webHidden/>
          </w:rPr>
          <w:instrText xml:space="preserve"> PAGEREF _Toc59634750 \h </w:instrText>
        </w:r>
        <w:r w:rsidR="00963C2D">
          <w:rPr>
            <w:noProof/>
            <w:webHidden/>
          </w:rPr>
        </w:r>
        <w:r w:rsidR="00963C2D">
          <w:rPr>
            <w:noProof/>
            <w:webHidden/>
          </w:rPr>
          <w:fldChar w:fldCharType="separate"/>
        </w:r>
        <w:r w:rsidR="00963C2D">
          <w:rPr>
            <w:noProof/>
            <w:webHidden/>
          </w:rPr>
          <w:t>5</w:t>
        </w:r>
        <w:r w:rsidR="00963C2D">
          <w:rPr>
            <w:noProof/>
            <w:webHidden/>
          </w:rPr>
          <w:fldChar w:fldCharType="end"/>
        </w:r>
      </w:hyperlink>
    </w:p>
    <w:p w14:paraId="7E304E14" w14:textId="4C096ABC" w:rsidR="00963C2D" w:rsidRDefault="00196900">
      <w:pPr>
        <w:pStyle w:val="TOC2"/>
        <w:rPr>
          <w:rFonts w:asciiTheme="minorHAnsi" w:eastAsiaTheme="minorEastAsia" w:hAnsiTheme="minorHAnsi" w:cstheme="minorBidi"/>
          <w:noProof/>
          <w:sz w:val="22"/>
          <w:szCs w:val="22"/>
          <w:lang w:eastAsia="en-AU"/>
        </w:rPr>
      </w:pPr>
      <w:hyperlink w:anchor="_Toc59634751" w:history="1">
        <w:r w:rsidR="00963C2D" w:rsidRPr="001B6A95">
          <w:rPr>
            <w:rStyle w:val="Hyperlink"/>
            <w:noProof/>
          </w:rPr>
          <w:t>3.1</w:t>
        </w:r>
        <w:r w:rsidR="00963C2D">
          <w:rPr>
            <w:rFonts w:asciiTheme="minorHAnsi" w:eastAsiaTheme="minorEastAsia" w:hAnsiTheme="minorHAnsi" w:cstheme="minorBidi"/>
            <w:noProof/>
            <w:sz w:val="22"/>
            <w:szCs w:val="22"/>
            <w:lang w:eastAsia="en-AU"/>
          </w:rPr>
          <w:tab/>
        </w:r>
        <w:r w:rsidR="00963C2D" w:rsidRPr="001B6A95">
          <w:rPr>
            <w:rStyle w:val="Hyperlink"/>
            <w:noProof/>
          </w:rPr>
          <w:t>Commencement</w:t>
        </w:r>
        <w:r w:rsidR="00963C2D">
          <w:rPr>
            <w:noProof/>
            <w:webHidden/>
          </w:rPr>
          <w:tab/>
        </w:r>
        <w:r w:rsidR="00963C2D">
          <w:rPr>
            <w:noProof/>
            <w:webHidden/>
          </w:rPr>
          <w:fldChar w:fldCharType="begin"/>
        </w:r>
        <w:r w:rsidR="00963C2D">
          <w:rPr>
            <w:noProof/>
            <w:webHidden/>
          </w:rPr>
          <w:instrText xml:space="preserve"> PAGEREF _Toc59634751 \h </w:instrText>
        </w:r>
        <w:r w:rsidR="00963C2D">
          <w:rPr>
            <w:noProof/>
            <w:webHidden/>
          </w:rPr>
        </w:r>
        <w:r w:rsidR="00963C2D">
          <w:rPr>
            <w:noProof/>
            <w:webHidden/>
          </w:rPr>
          <w:fldChar w:fldCharType="separate"/>
        </w:r>
        <w:r w:rsidR="00963C2D">
          <w:rPr>
            <w:noProof/>
            <w:webHidden/>
          </w:rPr>
          <w:t>5</w:t>
        </w:r>
        <w:r w:rsidR="00963C2D">
          <w:rPr>
            <w:noProof/>
            <w:webHidden/>
          </w:rPr>
          <w:fldChar w:fldCharType="end"/>
        </w:r>
      </w:hyperlink>
    </w:p>
    <w:p w14:paraId="1E3048F5" w14:textId="0051169C" w:rsidR="00963C2D" w:rsidRDefault="00196900">
      <w:pPr>
        <w:pStyle w:val="TOC2"/>
        <w:rPr>
          <w:rFonts w:asciiTheme="minorHAnsi" w:eastAsiaTheme="minorEastAsia" w:hAnsiTheme="minorHAnsi" w:cstheme="minorBidi"/>
          <w:noProof/>
          <w:sz w:val="22"/>
          <w:szCs w:val="22"/>
          <w:lang w:eastAsia="en-AU"/>
        </w:rPr>
      </w:pPr>
      <w:hyperlink w:anchor="_Toc59634752" w:history="1">
        <w:r w:rsidR="00963C2D" w:rsidRPr="001B6A95">
          <w:rPr>
            <w:rStyle w:val="Hyperlink"/>
            <w:noProof/>
          </w:rPr>
          <w:t>3.2</w:t>
        </w:r>
        <w:r w:rsidR="00963C2D">
          <w:rPr>
            <w:rFonts w:asciiTheme="minorHAnsi" w:eastAsiaTheme="minorEastAsia" w:hAnsiTheme="minorHAnsi" w:cstheme="minorBidi"/>
            <w:noProof/>
            <w:sz w:val="22"/>
            <w:szCs w:val="22"/>
            <w:lang w:eastAsia="en-AU"/>
          </w:rPr>
          <w:tab/>
        </w:r>
        <w:r w:rsidR="00963C2D" w:rsidRPr="001B6A95">
          <w:rPr>
            <w:rStyle w:val="Hyperlink"/>
            <w:noProof/>
          </w:rPr>
          <w:t>Term</w:t>
        </w:r>
        <w:r w:rsidR="00963C2D">
          <w:rPr>
            <w:noProof/>
            <w:webHidden/>
          </w:rPr>
          <w:tab/>
        </w:r>
        <w:r w:rsidR="00963C2D">
          <w:rPr>
            <w:noProof/>
            <w:webHidden/>
          </w:rPr>
          <w:fldChar w:fldCharType="begin"/>
        </w:r>
        <w:r w:rsidR="00963C2D">
          <w:rPr>
            <w:noProof/>
            <w:webHidden/>
          </w:rPr>
          <w:instrText xml:space="preserve"> PAGEREF _Toc59634752 \h </w:instrText>
        </w:r>
        <w:r w:rsidR="00963C2D">
          <w:rPr>
            <w:noProof/>
            <w:webHidden/>
          </w:rPr>
        </w:r>
        <w:r w:rsidR="00963C2D">
          <w:rPr>
            <w:noProof/>
            <w:webHidden/>
          </w:rPr>
          <w:fldChar w:fldCharType="separate"/>
        </w:r>
        <w:r w:rsidR="00963C2D">
          <w:rPr>
            <w:noProof/>
            <w:webHidden/>
          </w:rPr>
          <w:t>6</w:t>
        </w:r>
        <w:r w:rsidR="00963C2D">
          <w:rPr>
            <w:noProof/>
            <w:webHidden/>
          </w:rPr>
          <w:fldChar w:fldCharType="end"/>
        </w:r>
      </w:hyperlink>
    </w:p>
    <w:p w14:paraId="3D6BA3DD" w14:textId="25E05E16" w:rsidR="00963C2D" w:rsidRDefault="00196900">
      <w:pPr>
        <w:pStyle w:val="TOC2"/>
        <w:rPr>
          <w:rFonts w:asciiTheme="minorHAnsi" w:eastAsiaTheme="minorEastAsia" w:hAnsiTheme="minorHAnsi" w:cstheme="minorBidi"/>
          <w:noProof/>
          <w:sz w:val="22"/>
          <w:szCs w:val="22"/>
          <w:lang w:eastAsia="en-AU"/>
        </w:rPr>
      </w:pPr>
      <w:hyperlink w:anchor="_Toc59634753" w:history="1">
        <w:r w:rsidR="00963C2D" w:rsidRPr="001B6A95">
          <w:rPr>
            <w:rStyle w:val="Hyperlink"/>
            <w:noProof/>
          </w:rPr>
          <w:t>3.3</w:t>
        </w:r>
        <w:r w:rsidR="00963C2D">
          <w:rPr>
            <w:rFonts w:asciiTheme="minorHAnsi" w:eastAsiaTheme="minorEastAsia" w:hAnsiTheme="minorHAnsi" w:cstheme="minorBidi"/>
            <w:noProof/>
            <w:sz w:val="22"/>
            <w:szCs w:val="22"/>
            <w:lang w:eastAsia="en-AU"/>
          </w:rPr>
          <w:tab/>
        </w:r>
        <w:r w:rsidR="00963C2D" w:rsidRPr="001B6A95">
          <w:rPr>
            <w:rStyle w:val="Hyperlink"/>
            <w:noProof/>
          </w:rPr>
          <w:t>Review of Agreement</w:t>
        </w:r>
        <w:r w:rsidR="00963C2D">
          <w:rPr>
            <w:noProof/>
            <w:webHidden/>
          </w:rPr>
          <w:tab/>
        </w:r>
        <w:r w:rsidR="00963C2D">
          <w:rPr>
            <w:noProof/>
            <w:webHidden/>
          </w:rPr>
          <w:fldChar w:fldCharType="begin"/>
        </w:r>
        <w:r w:rsidR="00963C2D">
          <w:rPr>
            <w:noProof/>
            <w:webHidden/>
          </w:rPr>
          <w:instrText xml:space="preserve"> PAGEREF _Toc59634753 \h </w:instrText>
        </w:r>
        <w:r w:rsidR="00963C2D">
          <w:rPr>
            <w:noProof/>
            <w:webHidden/>
          </w:rPr>
        </w:r>
        <w:r w:rsidR="00963C2D">
          <w:rPr>
            <w:noProof/>
            <w:webHidden/>
          </w:rPr>
          <w:fldChar w:fldCharType="separate"/>
        </w:r>
        <w:r w:rsidR="00963C2D">
          <w:rPr>
            <w:noProof/>
            <w:webHidden/>
          </w:rPr>
          <w:t>6</w:t>
        </w:r>
        <w:r w:rsidR="00963C2D">
          <w:rPr>
            <w:noProof/>
            <w:webHidden/>
          </w:rPr>
          <w:fldChar w:fldCharType="end"/>
        </w:r>
      </w:hyperlink>
    </w:p>
    <w:p w14:paraId="657A2C5A" w14:textId="15F963C0" w:rsidR="00963C2D" w:rsidRDefault="00196900">
      <w:pPr>
        <w:pStyle w:val="TOC1"/>
        <w:rPr>
          <w:rFonts w:asciiTheme="minorHAnsi" w:eastAsiaTheme="minorEastAsia" w:hAnsiTheme="minorHAnsi" w:cstheme="minorBidi"/>
          <w:b w:val="0"/>
          <w:noProof/>
          <w:sz w:val="22"/>
          <w:szCs w:val="22"/>
          <w:lang w:eastAsia="en-AU"/>
        </w:rPr>
      </w:pPr>
      <w:hyperlink w:anchor="_Toc59634754" w:history="1">
        <w:r w:rsidR="00963C2D" w:rsidRPr="001B6A95">
          <w:rPr>
            <w:rStyle w:val="Hyperlink"/>
            <w:noProof/>
          </w:rPr>
          <w:t>4</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Applications</w:t>
        </w:r>
        <w:r w:rsidR="00963C2D">
          <w:rPr>
            <w:noProof/>
            <w:webHidden/>
          </w:rPr>
          <w:tab/>
        </w:r>
        <w:r w:rsidR="00963C2D">
          <w:rPr>
            <w:noProof/>
            <w:webHidden/>
          </w:rPr>
          <w:fldChar w:fldCharType="begin"/>
        </w:r>
        <w:r w:rsidR="00963C2D">
          <w:rPr>
            <w:noProof/>
            <w:webHidden/>
          </w:rPr>
          <w:instrText xml:space="preserve"> PAGEREF _Toc59634754 \h </w:instrText>
        </w:r>
        <w:r w:rsidR="00963C2D">
          <w:rPr>
            <w:noProof/>
            <w:webHidden/>
          </w:rPr>
        </w:r>
        <w:r w:rsidR="00963C2D">
          <w:rPr>
            <w:noProof/>
            <w:webHidden/>
          </w:rPr>
          <w:fldChar w:fldCharType="separate"/>
        </w:r>
        <w:r w:rsidR="00963C2D">
          <w:rPr>
            <w:noProof/>
            <w:webHidden/>
          </w:rPr>
          <w:t>6</w:t>
        </w:r>
        <w:r w:rsidR="00963C2D">
          <w:rPr>
            <w:noProof/>
            <w:webHidden/>
          </w:rPr>
          <w:fldChar w:fldCharType="end"/>
        </w:r>
      </w:hyperlink>
    </w:p>
    <w:p w14:paraId="1B045516" w14:textId="55C57866" w:rsidR="00963C2D" w:rsidRDefault="00196900">
      <w:pPr>
        <w:pStyle w:val="TOC1"/>
        <w:rPr>
          <w:rFonts w:asciiTheme="minorHAnsi" w:eastAsiaTheme="minorEastAsia" w:hAnsiTheme="minorHAnsi" w:cstheme="minorBidi"/>
          <w:b w:val="0"/>
          <w:noProof/>
          <w:sz w:val="22"/>
          <w:szCs w:val="22"/>
          <w:lang w:eastAsia="en-AU"/>
        </w:rPr>
      </w:pPr>
      <w:hyperlink w:anchor="_Toc59634755" w:history="1">
        <w:r w:rsidR="00963C2D" w:rsidRPr="001B6A95">
          <w:rPr>
            <w:rStyle w:val="Hyperlink"/>
            <w:noProof/>
          </w:rPr>
          <w:t>5</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Processing of Applications</w:t>
        </w:r>
        <w:r w:rsidR="00963C2D">
          <w:rPr>
            <w:noProof/>
            <w:webHidden/>
          </w:rPr>
          <w:tab/>
        </w:r>
        <w:r w:rsidR="00963C2D">
          <w:rPr>
            <w:noProof/>
            <w:webHidden/>
          </w:rPr>
          <w:fldChar w:fldCharType="begin"/>
        </w:r>
        <w:r w:rsidR="00963C2D">
          <w:rPr>
            <w:noProof/>
            <w:webHidden/>
          </w:rPr>
          <w:instrText xml:space="preserve"> PAGEREF _Toc59634755 \h </w:instrText>
        </w:r>
        <w:r w:rsidR="00963C2D">
          <w:rPr>
            <w:noProof/>
            <w:webHidden/>
          </w:rPr>
        </w:r>
        <w:r w:rsidR="00963C2D">
          <w:rPr>
            <w:noProof/>
            <w:webHidden/>
          </w:rPr>
          <w:fldChar w:fldCharType="separate"/>
        </w:r>
        <w:r w:rsidR="00963C2D">
          <w:rPr>
            <w:noProof/>
            <w:webHidden/>
          </w:rPr>
          <w:t>7</w:t>
        </w:r>
        <w:r w:rsidR="00963C2D">
          <w:rPr>
            <w:noProof/>
            <w:webHidden/>
          </w:rPr>
          <w:fldChar w:fldCharType="end"/>
        </w:r>
      </w:hyperlink>
    </w:p>
    <w:p w14:paraId="1040DF0C" w14:textId="3AF79A36" w:rsidR="00963C2D" w:rsidRDefault="00196900">
      <w:pPr>
        <w:pStyle w:val="TOC2"/>
        <w:rPr>
          <w:rFonts w:asciiTheme="minorHAnsi" w:eastAsiaTheme="minorEastAsia" w:hAnsiTheme="minorHAnsi" w:cstheme="minorBidi"/>
          <w:noProof/>
          <w:sz w:val="22"/>
          <w:szCs w:val="22"/>
          <w:lang w:eastAsia="en-AU"/>
        </w:rPr>
      </w:pPr>
      <w:hyperlink w:anchor="_Toc59634756" w:history="1">
        <w:r w:rsidR="00963C2D" w:rsidRPr="001B6A95">
          <w:rPr>
            <w:rStyle w:val="Hyperlink"/>
            <w:noProof/>
          </w:rPr>
          <w:t>5.1</w:t>
        </w:r>
        <w:r w:rsidR="00963C2D">
          <w:rPr>
            <w:rFonts w:asciiTheme="minorHAnsi" w:eastAsiaTheme="minorEastAsia" w:hAnsiTheme="minorHAnsi" w:cstheme="minorBidi"/>
            <w:noProof/>
            <w:sz w:val="22"/>
            <w:szCs w:val="22"/>
            <w:lang w:eastAsia="en-AU"/>
          </w:rPr>
          <w:tab/>
        </w:r>
        <w:r w:rsidR="00963C2D" w:rsidRPr="001B6A95">
          <w:rPr>
            <w:rStyle w:val="Hyperlink"/>
            <w:noProof/>
          </w:rPr>
          <w:t>Retailer’s obligations before and on receipt of an Application</w:t>
        </w:r>
        <w:r w:rsidR="00963C2D">
          <w:rPr>
            <w:noProof/>
            <w:webHidden/>
          </w:rPr>
          <w:tab/>
        </w:r>
        <w:r w:rsidR="00963C2D">
          <w:rPr>
            <w:noProof/>
            <w:webHidden/>
          </w:rPr>
          <w:fldChar w:fldCharType="begin"/>
        </w:r>
        <w:r w:rsidR="00963C2D">
          <w:rPr>
            <w:noProof/>
            <w:webHidden/>
          </w:rPr>
          <w:instrText xml:space="preserve"> PAGEREF _Toc59634756 \h </w:instrText>
        </w:r>
        <w:r w:rsidR="00963C2D">
          <w:rPr>
            <w:noProof/>
            <w:webHidden/>
          </w:rPr>
        </w:r>
        <w:r w:rsidR="00963C2D">
          <w:rPr>
            <w:noProof/>
            <w:webHidden/>
          </w:rPr>
          <w:fldChar w:fldCharType="separate"/>
        </w:r>
        <w:r w:rsidR="00963C2D">
          <w:rPr>
            <w:noProof/>
            <w:webHidden/>
          </w:rPr>
          <w:t>7</w:t>
        </w:r>
        <w:r w:rsidR="00963C2D">
          <w:rPr>
            <w:noProof/>
            <w:webHidden/>
          </w:rPr>
          <w:fldChar w:fldCharType="end"/>
        </w:r>
      </w:hyperlink>
    </w:p>
    <w:p w14:paraId="23B98FBA" w14:textId="0FE02FE6" w:rsidR="00963C2D" w:rsidRDefault="00196900">
      <w:pPr>
        <w:pStyle w:val="TOC2"/>
        <w:rPr>
          <w:rFonts w:asciiTheme="minorHAnsi" w:eastAsiaTheme="minorEastAsia" w:hAnsiTheme="minorHAnsi" w:cstheme="minorBidi"/>
          <w:noProof/>
          <w:sz w:val="22"/>
          <w:szCs w:val="22"/>
          <w:lang w:eastAsia="en-AU"/>
        </w:rPr>
      </w:pPr>
      <w:hyperlink w:anchor="_Toc59634757" w:history="1">
        <w:r w:rsidR="00963C2D" w:rsidRPr="001B6A95">
          <w:rPr>
            <w:rStyle w:val="Hyperlink"/>
            <w:noProof/>
          </w:rPr>
          <w:t>5.2</w:t>
        </w:r>
        <w:r w:rsidR="00963C2D">
          <w:rPr>
            <w:rFonts w:asciiTheme="minorHAnsi" w:eastAsiaTheme="minorEastAsia" w:hAnsiTheme="minorHAnsi" w:cstheme="minorBidi"/>
            <w:noProof/>
            <w:sz w:val="22"/>
            <w:szCs w:val="22"/>
            <w:lang w:eastAsia="en-AU"/>
          </w:rPr>
          <w:tab/>
        </w:r>
        <w:r w:rsidR="00963C2D" w:rsidRPr="001B6A95">
          <w:rPr>
            <w:rStyle w:val="Hyperlink"/>
            <w:noProof/>
          </w:rPr>
          <w:t>Further Applications</w:t>
        </w:r>
        <w:r w:rsidR="00963C2D">
          <w:rPr>
            <w:noProof/>
            <w:webHidden/>
          </w:rPr>
          <w:tab/>
        </w:r>
        <w:r w:rsidR="00963C2D">
          <w:rPr>
            <w:noProof/>
            <w:webHidden/>
          </w:rPr>
          <w:fldChar w:fldCharType="begin"/>
        </w:r>
        <w:r w:rsidR="00963C2D">
          <w:rPr>
            <w:noProof/>
            <w:webHidden/>
          </w:rPr>
          <w:instrText xml:space="preserve"> PAGEREF _Toc59634757 \h </w:instrText>
        </w:r>
        <w:r w:rsidR="00963C2D">
          <w:rPr>
            <w:noProof/>
            <w:webHidden/>
          </w:rPr>
        </w:r>
        <w:r w:rsidR="00963C2D">
          <w:rPr>
            <w:noProof/>
            <w:webHidden/>
          </w:rPr>
          <w:fldChar w:fldCharType="separate"/>
        </w:r>
        <w:r w:rsidR="00963C2D">
          <w:rPr>
            <w:noProof/>
            <w:webHidden/>
          </w:rPr>
          <w:t>8</w:t>
        </w:r>
        <w:r w:rsidR="00963C2D">
          <w:rPr>
            <w:noProof/>
            <w:webHidden/>
          </w:rPr>
          <w:fldChar w:fldCharType="end"/>
        </w:r>
      </w:hyperlink>
    </w:p>
    <w:p w14:paraId="20CB872C" w14:textId="0DF04FA1" w:rsidR="00963C2D" w:rsidRDefault="00196900">
      <w:pPr>
        <w:pStyle w:val="TOC2"/>
        <w:rPr>
          <w:rFonts w:asciiTheme="minorHAnsi" w:eastAsiaTheme="minorEastAsia" w:hAnsiTheme="minorHAnsi" w:cstheme="minorBidi"/>
          <w:noProof/>
          <w:sz w:val="22"/>
          <w:szCs w:val="22"/>
          <w:lang w:eastAsia="en-AU"/>
        </w:rPr>
      </w:pPr>
      <w:hyperlink w:anchor="_Toc59634758" w:history="1">
        <w:r w:rsidR="00963C2D" w:rsidRPr="001B6A95">
          <w:rPr>
            <w:rStyle w:val="Hyperlink"/>
            <w:noProof/>
          </w:rPr>
          <w:t>5.3</w:t>
        </w:r>
        <w:r w:rsidR="00963C2D">
          <w:rPr>
            <w:rFonts w:asciiTheme="minorHAnsi" w:eastAsiaTheme="minorEastAsia" w:hAnsiTheme="minorHAnsi" w:cstheme="minorBidi"/>
            <w:noProof/>
            <w:sz w:val="22"/>
            <w:szCs w:val="22"/>
            <w:lang w:eastAsia="en-AU"/>
          </w:rPr>
          <w:tab/>
        </w:r>
        <w:r w:rsidR="00963C2D" w:rsidRPr="001B6A95">
          <w:rPr>
            <w:rStyle w:val="Hyperlink"/>
            <w:noProof/>
          </w:rPr>
          <w:t>On-going verification</w:t>
        </w:r>
        <w:r w:rsidR="00963C2D">
          <w:rPr>
            <w:noProof/>
            <w:webHidden/>
          </w:rPr>
          <w:tab/>
        </w:r>
        <w:r w:rsidR="00963C2D">
          <w:rPr>
            <w:noProof/>
            <w:webHidden/>
          </w:rPr>
          <w:fldChar w:fldCharType="begin"/>
        </w:r>
        <w:r w:rsidR="00963C2D">
          <w:rPr>
            <w:noProof/>
            <w:webHidden/>
          </w:rPr>
          <w:instrText xml:space="preserve"> PAGEREF _Toc59634758 \h </w:instrText>
        </w:r>
        <w:r w:rsidR="00963C2D">
          <w:rPr>
            <w:noProof/>
            <w:webHidden/>
          </w:rPr>
        </w:r>
        <w:r w:rsidR="00963C2D">
          <w:rPr>
            <w:noProof/>
            <w:webHidden/>
          </w:rPr>
          <w:fldChar w:fldCharType="separate"/>
        </w:r>
        <w:r w:rsidR="00963C2D">
          <w:rPr>
            <w:noProof/>
            <w:webHidden/>
          </w:rPr>
          <w:t>8</w:t>
        </w:r>
        <w:r w:rsidR="00963C2D">
          <w:rPr>
            <w:noProof/>
            <w:webHidden/>
          </w:rPr>
          <w:fldChar w:fldCharType="end"/>
        </w:r>
      </w:hyperlink>
    </w:p>
    <w:p w14:paraId="3B0D6A18" w14:textId="46F86D30" w:rsidR="00963C2D" w:rsidRDefault="00196900">
      <w:pPr>
        <w:pStyle w:val="TOC1"/>
        <w:rPr>
          <w:rFonts w:asciiTheme="minorHAnsi" w:eastAsiaTheme="minorEastAsia" w:hAnsiTheme="minorHAnsi" w:cstheme="minorBidi"/>
          <w:b w:val="0"/>
          <w:noProof/>
          <w:sz w:val="22"/>
          <w:szCs w:val="22"/>
          <w:lang w:eastAsia="en-AU"/>
        </w:rPr>
      </w:pPr>
      <w:hyperlink w:anchor="_Toc59634759" w:history="1">
        <w:r w:rsidR="00963C2D" w:rsidRPr="001B6A95">
          <w:rPr>
            <w:rStyle w:val="Hyperlink"/>
            <w:noProof/>
          </w:rPr>
          <w:t>6</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Payment of Rebate</w:t>
        </w:r>
        <w:r w:rsidR="00963C2D">
          <w:rPr>
            <w:noProof/>
            <w:webHidden/>
          </w:rPr>
          <w:tab/>
        </w:r>
        <w:r w:rsidR="00963C2D">
          <w:rPr>
            <w:noProof/>
            <w:webHidden/>
          </w:rPr>
          <w:fldChar w:fldCharType="begin"/>
        </w:r>
        <w:r w:rsidR="00963C2D">
          <w:rPr>
            <w:noProof/>
            <w:webHidden/>
          </w:rPr>
          <w:instrText xml:space="preserve"> PAGEREF _Toc59634759 \h </w:instrText>
        </w:r>
        <w:r w:rsidR="00963C2D">
          <w:rPr>
            <w:noProof/>
            <w:webHidden/>
          </w:rPr>
        </w:r>
        <w:r w:rsidR="00963C2D">
          <w:rPr>
            <w:noProof/>
            <w:webHidden/>
          </w:rPr>
          <w:fldChar w:fldCharType="separate"/>
        </w:r>
        <w:r w:rsidR="00963C2D">
          <w:rPr>
            <w:noProof/>
            <w:webHidden/>
          </w:rPr>
          <w:t>8</w:t>
        </w:r>
        <w:r w:rsidR="00963C2D">
          <w:rPr>
            <w:noProof/>
            <w:webHidden/>
          </w:rPr>
          <w:fldChar w:fldCharType="end"/>
        </w:r>
      </w:hyperlink>
    </w:p>
    <w:p w14:paraId="0CABDCA9" w14:textId="613A9CB0" w:rsidR="00963C2D" w:rsidRDefault="00196900">
      <w:pPr>
        <w:pStyle w:val="TOC2"/>
        <w:rPr>
          <w:rFonts w:asciiTheme="minorHAnsi" w:eastAsiaTheme="minorEastAsia" w:hAnsiTheme="minorHAnsi" w:cstheme="minorBidi"/>
          <w:noProof/>
          <w:sz w:val="22"/>
          <w:szCs w:val="22"/>
          <w:lang w:eastAsia="en-AU"/>
        </w:rPr>
      </w:pPr>
      <w:hyperlink w:anchor="_Toc59634760" w:history="1">
        <w:r w:rsidR="00963C2D" w:rsidRPr="001B6A95">
          <w:rPr>
            <w:rStyle w:val="Hyperlink"/>
            <w:noProof/>
          </w:rPr>
          <w:t>6.1</w:t>
        </w:r>
        <w:r w:rsidR="00963C2D">
          <w:rPr>
            <w:rFonts w:asciiTheme="minorHAnsi" w:eastAsiaTheme="minorEastAsia" w:hAnsiTheme="minorHAnsi" w:cstheme="minorBidi"/>
            <w:noProof/>
            <w:sz w:val="22"/>
            <w:szCs w:val="22"/>
            <w:lang w:eastAsia="en-AU"/>
          </w:rPr>
          <w:tab/>
        </w:r>
        <w:r w:rsidR="00963C2D" w:rsidRPr="001B6A95">
          <w:rPr>
            <w:rStyle w:val="Hyperlink"/>
            <w:noProof/>
          </w:rPr>
          <w:t>Rebates</w:t>
        </w:r>
        <w:r w:rsidR="00963C2D">
          <w:rPr>
            <w:noProof/>
            <w:webHidden/>
          </w:rPr>
          <w:tab/>
        </w:r>
        <w:r w:rsidR="00963C2D">
          <w:rPr>
            <w:noProof/>
            <w:webHidden/>
          </w:rPr>
          <w:fldChar w:fldCharType="begin"/>
        </w:r>
        <w:r w:rsidR="00963C2D">
          <w:rPr>
            <w:noProof/>
            <w:webHidden/>
          </w:rPr>
          <w:instrText xml:space="preserve"> PAGEREF _Toc59634760 \h </w:instrText>
        </w:r>
        <w:r w:rsidR="00963C2D">
          <w:rPr>
            <w:noProof/>
            <w:webHidden/>
          </w:rPr>
        </w:r>
        <w:r w:rsidR="00963C2D">
          <w:rPr>
            <w:noProof/>
            <w:webHidden/>
          </w:rPr>
          <w:fldChar w:fldCharType="separate"/>
        </w:r>
        <w:r w:rsidR="00963C2D">
          <w:rPr>
            <w:noProof/>
            <w:webHidden/>
          </w:rPr>
          <w:t>8</w:t>
        </w:r>
        <w:r w:rsidR="00963C2D">
          <w:rPr>
            <w:noProof/>
            <w:webHidden/>
          </w:rPr>
          <w:fldChar w:fldCharType="end"/>
        </w:r>
      </w:hyperlink>
    </w:p>
    <w:p w14:paraId="383CECE0" w14:textId="71525260" w:rsidR="00963C2D" w:rsidRDefault="00196900">
      <w:pPr>
        <w:pStyle w:val="TOC2"/>
        <w:rPr>
          <w:rFonts w:asciiTheme="minorHAnsi" w:eastAsiaTheme="minorEastAsia" w:hAnsiTheme="minorHAnsi" w:cstheme="minorBidi"/>
          <w:noProof/>
          <w:sz w:val="22"/>
          <w:szCs w:val="22"/>
          <w:lang w:eastAsia="en-AU"/>
        </w:rPr>
      </w:pPr>
      <w:hyperlink w:anchor="_Toc59634761" w:history="1">
        <w:r w:rsidR="00963C2D" w:rsidRPr="001B6A95">
          <w:rPr>
            <w:rStyle w:val="Hyperlink"/>
            <w:noProof/>
          </w:rPr>
          <w:t>6.2</w:t>
        </w:r>
        <w:r w:rsidR="00963C2D">
          <w:rPr>
            <w:rFonts w:asciiTheme="minorHAnsi" w:eastAsiaTheme="minorEastAsia" w:hAnsiTheme="minorHAnsi" w:cstheme="minorBidi"/>
            <w:noProof/>
            <w:sz w:val="22"/>
            <w:szCs w:val="22"/>
            <w:lang w:eastAsia="en-AU"/>
          </w:rPr>
          <w:tab/>
        </w:r>
        <w:r w:rsidR="00963C2D" w:rsidRPr="001B6A95">
          <w:rPr>
            <w:rStyle w:val="Hyperlink"/>
            <w:noProof/>
          </w:rPr>
          <w:t>Retrospective Rebate Payments – Section removed but heading retained for numbering purposes</w:t>
        </w:r>
        <w:r w:rsidR="00963C2D">
          <w:rPr>
            <w:noProof/>
            <w:webHidden/>
          </w:rPr>
          <w:tab/>
        </w:r>
        <w:r w:rsidR="00963C2D">
          <w:rPr>
            <w:noProof/>
            <w:webHidden/>
          </w:rPr>
          <w:fldChar w:fldCharType="begin"/>
        </w:r>
        <w:r w:rsidR="00963C2D">
          <w:rPr>
            <w:noProof/>
            <w:webHidden/>
          </w:rPr>
          <w:instrText xml:space="preserve"> PAGEREF _Toc59634761 \h </w:instrText>
        </w:r>
        <w:r w:rsidR="00963C2D">
          <w:rPr>
            <w:noProof/>
            <w:webHidden/>
          </w:rPr>
        </w:r>
        <w:r w:rsidR="00963C2D">
          <w:rPr>
            <w:noProof/>
            <w:webHidden/>
          </w:rPr>
          <w:fldChar w:fldCharType="separate"/>
        </w:r>
        <w:r w:rsidR="00963C2D">
          <w:rPr>
            <w:noProof/>
            <w:webHidden/>
          </w:rPr>
          <w:t>9</w:t>
        </w:r>
        <w:r w:rsidR="00963C2D">
          <w:rPr>
            <w:noProof/>
            <w:webHidden/>
          </w:rPr>
          <w:fldChar w:fldCharType="end"/>
        </w:r>
      </w:hyperlink>
    </w:p>
    <w:p w14:paraId="14583108" w14:textId="70C33599" w:rsidR="00963C2D" w:rsidRDefault="00196900">
      <w:pPr>
        <w:pStyle w:val="TOC2"/>
        <w:rPr>
          <w:rFonts w:asciiTheme="minorHAnsi" w:eastAsiaTheme="minorEastAsia" w:hAnsiTheme="minorHAnsi" w:cstheme="minorBidi"/>
          <w:noProof/>
          <w:sz w:val="22"/>
          <w:szCs w:val="22"/>
          <w:lang w:eastAsia="en-AU"/>
        </w:rPr>
      </w:pPr>
      <w:hyperlink w:anchor="_Toc59634762" w:history="1">
        <w:r w:rsidR="00963C2D" w:rsidRPr="001B6A95">
          <w:rPr>
            <w:rStyle w:val="Hyperlink"/>
            <w:noProof/>
          </w:rPr>
          <w:t>6.3</w:t>
        </w:r>
        <w:r w:rsidR="00963C2D">
          <w:rPr>
            <w:rFonts w:asciiTheme="minorHAnsi" w:eastAsiaTheme="minorEastAsia" w:hAnsiTheme="minorHAnsi" w:cstheme="minorBidi"/>
            <w:noProof/>
            <w:sz w:val="22"/>
            <w:szCs w:val="22"/>
            <w:lang w:eastAsia="en-AU"/>
          </w:rPr>
          <w:tab/>
        </w:r>
        <w:r w:rsidR="00963C2D" w:rsidRPr="001B6A95">
          <w:rPr>
            <w:rStyle w:val="Hyperlink"/>
            <w:noProof/>
          </w:rPr>
          <w:t>Rebate Back Payment</w:t>
        </w:r>
        <w:r w:rsidR="00963C2D">
          <w:rPr>
            <w:noProof/>
            <w:webHidden/>
          </w:rPr>
          <w:tab/>
        </w:r>
        <w:r w:rsidR="00963C2D">
          <w:rPr>
            <w:noProof/>
            <w:webHidden/>
          </w:rPr>
          <w:fldChar w:fldCharType="begin"/>
        </w:r>
        <w:r w:rsidR="00963C2D">
          <w:rPr>
            <w:noProof/>
            <w:webHidden/>
          </w:rPr>
          <w:instrText xml:space="preserve"> PAGEREF _Toc59634762 \h </w:instrText>
        </w:r>
        <w:r w:rsidR="00963C2D">
          <w:rPr>
            <w:noProof/>
            <w:webHidden/>
          </w:rPr>
        </w:r>
        <w:r w:rsidR="00963C2D">
          <w:rPr>
            <w:noProof/>
            <w:webHidden/>
          </w:rPr>
          <w:fldChar w:fldCharType="separate"/>
        </w:r>
        <w:r w:rsidR="00963C2D">
          <w:rPr>
            <w:noProof/>
            <w:webHidden/>
          </w:rPr>
          <w:t>9</w:t>
        </w:r>
        <w:r w:rsidR="00963C2D">
          <w:rPr>
            <w:noProof/>
            <w:webHidden/>
          </w:rPr>
          <w:fldChar w:fldCharType="end"/>
        </w:r>
      </w:hyperlink>
    </w:p>
    <w:p w14:paraId="165DC9B7" w14:textId="60F1871E" w:rsidR="00963C2D" w:rsidRDefault="00196900">
      <w:pPr>
        <w:pStyle w:val="TOC2"/>
        <w:rPr>
          <w:rFonts w:asciiTheme="minorHAnsi" w:eastAsiaTheme="minorEastAsia" w:hAnsiTheme="minorHAnsi" w:cstheme="minorBidi"/>
          <w:noProof/>
          <w:sz w:val="22"/>
          <w:szCs w:val="22"/>
          <w:lang w:eastAsia="en-AU"/>
        </w:rPr>
      </w:pPr>
      <w:hyperlink w:anchor="_Toc59634763" w:history="1">
        <w:r w:rsidR="00963C2D" w:rsidRPr="001B6A95">
          <w:rPr>
            <w:rStyle w:val="Hyperlink"/>
            <w:noProof/>
          </w:rPr>
          <w:t>6.4</w:t>
        </w:r>
        <w:r w:rsidR="00963C2D">
          <w:rPr>
            <w:rFonts w:asciiTheme="minorHAnsi" w:eastAsiaTheme="minorEastAsia" w:hAnsiTheme="minorHAnsi" w:cstheme="minorBidi"/>
            <w:noProof/>
            <w:sz w:val="22"/>
            <w:szCs w:val="22"/>
            <w:lang w:eastAsia="en-AU"/>
          </w:rPr>
          <w:tab/>
        </w:r>
        <w:r w:rsidR="00963C2D" w:rsidRPr="001B6A95">
          <w:rPr>
            <w:rStyle w:val="Hyperlink"/>
            <w:noProof/>
          </w:rPr>
          <w:t>Rebate Rate for Back Payments</w:t>
        </w:r>
        <w:r w:rsidR="00963C2D">
          <w:rPr>
            <w:noProof/>
            <w:webHidden/>
          </w:rPr>
          <w:tab/>
        </w:r>
        <w:r w:rsidR="00963C2D">
          <w:rPr>
            <w:noProof/>
            <w:webHidden/>
          </w:rPr>
          <w:fldChar w:fldCharType="begin"/>
        </w:r>
        <w:r w:rsidR="00963C2D">
          <w:rPr>
            <w:noProof/>
            <w:webHidden/>
          </w:rPr>
          <w:instrText xml:space="preserve"> PAGEREF _Toc59634763 \h </w:instrText>
        </w:r>
        <w:r w:rsidR="00963C2D">
          <w:rPr>
            <w:noProof/>
            <w:webHidden/>
          </w:rPr>
        </w:r>
        <w:r w:rsidR="00963C2D">
          <w:rPr>
            <w:noProof/>
            <w:webHidden/>
          </w:rPr>
          <w:fldChar w:fldCharType="separate"/>
        </w:r>
        <w:r w:rsidR="00963C2D">
          <w:rPr>
            <w:noProof/>
            <w:webHidden/>
          </w:rPr>
          <w:t>9</w:t>
        </w:r>
        <w:r w:rsidR="00963C2D">
          <w:rPr>
            <w:noProof/>
            <w:webHidden/>
          </w:rPr>
          <w:fldChar w:fldCharType="end"/>
        </w:r>
      </w:hyperlink>
    </w:p>
    <w:p w14:paraId="271021BC" w14:textId="7FBCE524" w:rsidR="00963C2D" w:rsidRDefault="00196900">
      <w:pPr>
        <w:pStyle w:val="TOC2"/>
        <w:rPr>
          <w:rFonts w:asciiTheme="minorHAnsi" w:eastAsiaTheme="minorEastAsia" w:hAnsiTheme="minorHAnsi" w:cstheme="minorBidi"/>
          <w:noProof/>
          <w:sz w:val="22"/>
          <w:szCs w:val="22"/>
          <w:lang w:eastAsia="en-AU"/>
        </w:rPr>
      </w:pPr>
      <w:hyperlink w:anchor="_Toc59634764" w:history="1">
        <w:r w:rsidR="00963C2D" w:rsidRPr="001B6A95">
          <w:rPr>
            <w:rStyle w:val="Hyperlink"/>
            <w:noProof/>
          </w:rPr>
          <w:t>6.5</w:t>
        </w:r>
        <w:r w:rsidR="00963C2D">
          <w:rPr>
            <w:rFonts w:asciiTheme="minorHAnsi" w:eastAsiaTheme="minorEastAsia" w:hAnsiTheme="minorHAnsi" w:cstheme="minorBidi"/>
            <w:noProof/>
            <w:sz w:val="22"/>
            <w:szCs w:val="22"/>
            <w:lang w:eastAsia="en-AU"/>
          </w:rPr>
          <w:tab/>
        </w:r>
        <w:r w:rsidR="00963C2D" w:rsidRPr="001B6A95">
          <w:rPr>
            <w:rStyle w:val="Hyperlink"/>
            <w:noProof/>
          </w:rPr>
          <w:t>Carry-over of Rebate Back Payments</w:t>
        </w:r>
        <w:r w:rsidR="00963C2D">
          <w:rPr>
            <w:noProof/>
            <w:webHidden/>
          </w:rPr>
          <w:tab/>
        </w:r>
        <w:r w:rsidR="00963C2D">
          <w:rPr>
            <w:noProof/>
            <w:webHidden/>
          </w:rPr>
          <w:fldChar w:fldCharType="begin"/>
        </w:r>
        <w:r w:rsidR="00963C2D">
          <w:rPr>
            <w:noProof/>
            <w:webHidden/>
          </w:rPr>
          <w:instrText xml:space="preserve"> PAGEREF _Toc59634764 \h </w:instrText>
        </w:r>
        <w:r w:rsidR="00963C2D">
          <w:rPr>
            <w:noProof/>
            <w:webHidden/>
          </w:rPr>
        </w:r>
        <w:r w:rsidR="00963C2D">
          <w:rPr>
            <w:noProof/>
            <w:webHidden/>
          </w:rPr>
          <w:fldChar w:fldCharType="separate"/>
        </w:r>
        <w:r w:rsidR="00963C2D">
          <w:rPr>
            <w:noProof/>
            <w:webHidden/>
          </w:rPr>
          <w:t>9</w:t>
        </w:r>
        <w:r w:rsidR="00963C2D">
          <w:rPr>
            <w:noProof/>
            <w:webHidden/>
          </w:rPr>
          <w:fldChar w:fldCharType="end"/>
        </w:r>
      </w:hyperlink>
    </w:p>
    <w:p w14:paraId="30EB023D" w14:textId="1DFBE64B" w:rsidR="00963C2D" w:rsidRDefault="00196900">
      <w:pPr>
        <w:pStyle w:val="TOC2"/>
        <w:rPr>
          <w:rFonts w:asciiTheme="minorHAnsi" w:eastAsiaTheme="minorEastAsia" w:hAnsiTheme="minorHAnsi" w:cstheme="minorBidi"/>
          <w:noProof/>
          <w:sz w:val="22"/>
          <w:szCs w:val="22"/>
          <w:lang w:eastAsia="en-AU"/>
        </w:rPr>
      </w:pPr>
      <w:hyperlink w:anchor="_Toc59634765" w:history="1">
        <w:r w:rsidR="00963C2D" w:rsidRPr="001B6A95">
          <w:rPr>
            <w:rStyle w:val="Hyperlink"/>
            <w:noProof/>
          </w:rPr>
          <w:t>6.6</w:t>
        </w:r>
        <w:r w:rsidR="00963C2D">
          <w:rPr>
            <w:rFonts w:asciiTheme="minorHAnsi" w:eastAsiaTheme="minorEastAsia" w:hAnsiTheme="minorHAnsi" w:cstheme="minorBidi"/>
            <w:noProof/>
            <w:sz w:val="22"/>
            <w:szCs w:val="22"/>
            <w:lang w:eastAsia="en-AU"/>
          </w:rPr>
          <w:tab/>
        </w:r>
        <w:r w:rsidR="00963C2D" w:rsidRPr="001B6A95">
          <w:rPr>
            <w:rStyle w:val="Hyperlink"/>
            <w:noProof/>
          </w:rPr>
          <w:t>Avoiding multiple Rebates</w:t>
        </w:r>
        <w:r w:rsidR="00963C2D">
          <w:rPr>
            <w:noProof/>
            <w:webHidden/>
          </w:rPr>
          <w:tab/>
        </w:r>
        <w:r w:rsidR="00963C2D">
          <w:rPr>
            <w:noProof/>
            <w:webHidden/>
          </w:rPr>
          <w:fldChar w:fldCharType="begin"/>
        </w:r>
        <w:r w:rsidR="00963C2D">
          <w:rPr>
            <w:noProof/>
            <w:webHidden/>
          </w:rPr>
          <w:instrText xml:space="preserve"> PAGEREF _Toc59634765 \h </w:instrText>
        </w:r>
        <w:r w:rsidR="00963C2D">
          <w:rPr>
            <w:noProof/>
            <w:webHidden/>
          </w:rPr>
        </w:r>
        <w:r w:rsidR="00963C2D">
          <w:rPr>
            <w:noProof/>
            <w:webHidden/>
          </w:rPr>
          <w:fldChar w:fldCharType="separate"/>
        </w:r>
        <w:r w:rsidR="00963C2D">
          <w:rPr>
            <w:noProof/>
            <w:webHidden/>
          </w:rPr>
          <w:t>9</w:t>
        </w:r>
        <w:r w:rsidR="00963C2D">
          <w:rPr>
            <w:noProof/>
            <w:webHidden/>
          </w:rPr>
          <w:fldChar w:fldCharType="end"/>
        </w:r>
      </w:hyperlink>
    </w:p>
    <w:p w14:paraId="42C1A8F0" w14:textId="56BB1F09" w:rsidR="00963C2D" w:rsidRDefault="00196900">
      <w:pPr>
        <w:pStyle w:val="TOC2"/>
        <w:rPr>
          <w:rFonts w:asciiTheme="minorHAnsi" w:eastAsiaTheme="minorEastAsia" w:hAnsiTheme="minorHAnsi" w:cstheme="minorBidi"/>
          <w:noProof/>
          <w:sz w:val="22"/>
          <w:szCs w:val="22"/>
          <w:lang w:eastAsia="en-AU"/>
        </w:rPr>
      </w:pPr>
      <w:hyperlink w:anchor="_Toc59634766" w:history="1">
        <w:r w:rsidR="00963C2D" w:rsidRPr="001B6A95">
          <w:rPr>
            <w:rStyle w:val="Hyperlink"/>
            <w:noProof/>
          </w:rPr>
          <w:t>6.7</w:t>
        </w:r>
        <w:r w:rsidR="00963C2D">
          <w:rPr>
            <w:rFonts w:asciiTheme="minorHAnsi" w:eastAsiaTheme="minorEastAsia" w:hAnsiTheme="minorHAnsi" w:cstheme="minorBidi"/>
            <w:noProof/>
            <w:sz w:val="22"/>
            <w:szCs w:val="22"/>
            <w:lang w:eastAsia="en-AU"/>
          </w:rPr>
          <w:tab/>
        </w:r>
        <w:r w:rsidR="00963C2D" w:rsidRPr="001B6A95">
          <w:rPr>
            <w:rStyle w:val="Hyperlink"/>
            <w:noProof/>
          </w:rPr>
          <w:t>Interest</w:t>
        </w:r>
        <w:r w:rsidR="00963C2D">
          <w:rPr>
            <w:noProof/>
            <w:webHidden/>
          </w:rPr>
          <w:tab/>
        </w:r>
        <w:r w:rsidR="00963C2D">
          <w:rPr>
            <w:noProof/>
            <w:webHidden/>
          </w:rPr>
          <w:fldChar w:fldCharType="begin"/>
        </w:r>
        <w:r w:rsidR="00963C2D">
          <w:rPr>
            <w:noProof/>
            <w:webHidden/>
          </w:rPr>
          <w:instrText xml:space="preserve"> PAGEREF _Toc59634766 \h </w:instrText>
        </w:r>
        <w:r w:rsidR="00963C2D">
          <w:rPr>
            <w:noProof/>
            <w:webHidden/>
          </w:rPr>
        </w:r>
        <w:r w:rsidR="00963C2D">
          <w:rPr>
            <w:noProof/>
            <w:webHidden/>
          </w:rPr>
          <w:fldChar w:fldCharType="separate"/>
        </w:r>
        <w:r w:rsidR="00963C2D">
          <w:rPr>
            <w:noProof/>
            <w:webHidden/>
          </w:rPr>
          <w:t>10</w:t>
        </w:r>
        <w:r w:rsidR="00963C2D">
          <w:rPr>
            <w:noProof/>
            <w:webHidden/>
          </w:rPr>
          <w:fldChar w:fldCharType="end"/>
        </w:r>
      </w:hyperlink>
    </w:p>
    <w:p w14:paraId="1A7AE3AB" w14:textId="3FA06646" w:rsidR="00963C2D" w:rsidRDefault="00196900">
      <w:pPr>
        <w:pStyle w:val="TOC2"/>
        <w:rPr>
          <w:rFonts w:asciiTheme="minorHAnsi" w:eastAsiaTheme="minorEastAsia" w:hAnsiTheme="minorHAnsi" w:cstheme="minorBidi"/>
          <w:noProof/>
          <w:sz w:val="22"/>
          <w:szCs w:val="22"/>
          <w:lang w:eastAsia="en-AU"/>
        </w:rPr>
      </w:pPr>
      <w:hyperlink w:anchor="_Toc59634767" w:history="1">
        <w:r w:rsidR="00963C2D" w:rsidRPr="001B6A95">
          <w:rPr>
            <w:rStyle w:val="Hyperlink"/>
            <w:noProof/>
          </w:rPr>
          <w:t>6.8</w:t>
        </w:r>
        <w:r w:rsidR="00963C2D">
          <w:rPr>
            <w:rFonts w:asciiTheme="minorHAnsi" w:eastAsiaTheme="minorEastAsia" w:hAnsiTheme="minorHAnsi" w:cstheme="minorBidi"/>
            <w:noProof/>
            <w:sz w:val="22"/>
            <w:szCs w:val="22"/>
            <w:lang w:eastAsia="en-AU"/>
          </w:rPr>
          <w:tab/>
        </w:r>
        <w:r w:rsidR="00963C2D" w:rsidRPr="001B6A95">
          <w:rPr>
            <w:rStyle w:val="Hyperlink"/>
            <w:noProof/>
          </w:rPr>
          <w:t>Identification of Rebate</w:t>
        </w:r>
        <w:r w:rsidR="00963C2D">
          <w:rPr>
            <w:noProof/>
            <w:webHidden/>
          </w:rPr>
          <w:tab/>
        </w:r>
        <w:r w:rsidR="00963C2D">
          <w:rPr>
            <w:noProof/>
            <w:webHidden/>
          </w:rPr>
          <w:fldChar w:fldCharType="begin"/>
        </w:r>
        <w:r w:rsidR="00963C2D">
          <w:rPr>
            <w:noProof/>
            <w:webHidden/>
          </w:rPr>
          <w:instrText xml:space="preserve"> PAGEREF _Toc59634767 \h </w:instrText>
        </w:r>
        <w:r w:rsidR="00963C2D">
          <w:rPr>
            <w:noProof/>
            <w:webHidden/>
          </w:rPr>
        </w:r>
        <w:r w:rsidR="00963C2D">
          <w:rPr>
            <w:noProof/>
            <w:webHidden/>
          </w:rPr>
          <w:fldChar w:fldCharType="separate"/>
        </w:r>
        <w:r w:rsidR="00963C2D">
          <w:rPr>
            <w:noProof/>
            <w:webHidden/>
          </w:rPr>
          <w:t>10</w:t>
        </w:r>
        <w:r w:rsidR="00963C2D">
          <w:rPr>
            <w:noProof/>
            <w:webHidden/>
          </w:rPr>
          <w:fldChar w:fldCharType="end"/>
        </w:r>
      </w:hyperlink>
    </w:p>
    <w:p w14:paraId="777CE0D9" w14:textId="0EB4BBC9" w:rsidR="00963C2D" w:rsidRDefault="00196900">
      <w:pPr>
        <w:pStyle w:val="TOC2"/>
        <w:rPr>
          <w:rFonts w:asciiTheme="minorHAnsi" w:eastAsiaTheme="minorEastAsia" w:hAnsiTheme="minorHAnsi" w:cstheme="minorBidi"/>
          <w:noProof/>
          <w:sz w:val="22"/>
          <w:szCs w:val="22"/>
          <w:lang w:eastAsia="en-AU"/>
        </w:rPr>
      </w:pPr>
      <w:hyperlink w:anchor="_Toc59634768" w:history="1">
        <w:r w:rsidR="00963C2D" w:rsidRPr="001B6A95">
          <w:rPr>
            <w:rStyle w:val="Hyperlink"/>
            <w:noProof/>
          </w:rPr>
          <w:t>6.9</w:t>
        </w:r>
        <w:r w:rsidR="00963C2D">
          <w:rPr>
            <w:rFonts w:asciiTheme="minorHAnsi" w:eastAsiaTheme="minorEastAsia" w:hAnsiTheme="minorHAnsi" w:cstheme="minorBidi"/>
            <w:noProof/>
            <w:sz w:val="22"/>
            <w:szCs w:val="22"/>
            <w:lang w:eastAsia="en-AU"/>
          </w:rPr>
          <w:tab/>
        </w:r>
        <w:r w:rsidR="00963C2D" w:rsidRPr="001B6A95">
          <w:rPr>
            <w:rStyle w:val="Hyperlink"/>
            <w:noProof/>
          </w:rPr>
          <w:t>Multiple applications for single premises (other than by Proprietors)</w:t>
        </w:r>
        <w:r w:rsidR="00963C2D">
          <w:rPr>
            <w:noProof/>
            <w:webHidden/>
          </w:rPr>
          <w:tab/>
        </w:r>
        <w:r w:rsidR="00963C2D">
          <w:rPr>
            <w:noProof/>
            <w:webHidden/>
          </w:rPr>
          <w:fldChar w:fldCharType="begin"/>
        </w:r>
        <w:r w:rsidR="00963C2D">
          <w:rPr>
            <w:noProof/>
            <w:webHidden/>
          </w:rPr>
          <w:instrText xml:space="preserve"> PAGEREF _Toc59634768 \h </w:instrText>
        </w:r>
        <w:r w:rsidR="00963C2D">
          <w:rPr>
            <w:noProof/>
            <w:webHidden/>
          </w:rPr>
        </w:r>
        <w:r w:rsidR="00963C2D">
          <w:rPr>
            <w:noProof/>
            <w:webHidden/>
          </w:rPr>
          <w:fldChar w:fldCharType="separate"/>
        </w:r>
        <w:r w:rsidR="00963C2D">
          <w:rPr>
            <w:noProof/>
            <w:webHidden/>
          </w:rPr>
          <w:t>11</w:t>
        </w:r>
        <w:r w:rsidR="00963C2D">
          <w:rPr>
            <w:noProof/>
            <w:webHidden/>
          </w:rPr>
          <w:fldChar w:fldCharType="end"/>
        </w:r>
      </w:hyperlink>
    </w:p>
    <w:p w14:paraId="0CCADAD9" w14:textId="613DE240" w:rsidR="00963C2D" w:rsidRDefault="00196900">
      <w:pPr>
        <w:pStyle w:val="TOC1"/>
        <w:rPr>
          <w:rFonts w:asciiTheme="minorHAnsi" w:eastAsiaTheme="minorEastAsia" w:hAnsiTheme="minorHAnsi" w:cstheme="minorBidi"/>
          <w:b w:val="0"/>
          <w:noProof/>
          <w:sz w:val="22"/>
          <w:szCs w:val="22"/>
          <w:lang w:eastAsia="en-AU"/>
        </w:rPr>
      </w:pPr>
      <w:hyperlink w:anchor="_Toc59634769" w:history="1">
        <w:r w:rsidR="00963C2D" w:rsidRPr="001B6A95">
          <w:rPr>
            <w:rStyle w:val="Hyperlink"/>
            <w:noProof/>
          </w:rPr>
          <w:t>7</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Claims for reimbursement</w:t>
        </w:r>
        <w:r w:rsidR="00963C2D">
          <w:rPr>
            <w:noProof/>
            <w:webHidden/>
          </w:rPr>
          <w:tab/>
        </w:r>
        <w:r w:rsidR="00963C2D">
          <w:rPr>
            <w:noProof/>
            <w:webHidden/>
          </w:rPr>
          <w:fldChar w:fldCharType="begin"/>
        </w:r>
        <w:r w:rsidR="00963C2D">
          <w:rPr>
            <w:noProof/>
            <w:webHidden/>
          </w:rPr>
          <w:instrText xml:space="preserve"> PAGEREF _Toc59634769 \h </w:instrText>
        </w:r>
        <w:r w:rsidR="00963C2D">
          <w:rPr>
            <w:noProof/>
            <w:webHidden/>
          </w:rPr>
        </w:r>
        <w:r w:rsidR="00963C2D">
          <w:rPr>
            <w:noProof/>
            <w:webHidden/>
          </w:rPr>
          <w:fldChar w:fldCharType="separate"/>
        </w:r>
        <w:r w:rsidR="00963C2D">
          <w:rPr>
            <w:noProof/>
            <w:webHidden/>
          </w:rPr>
          <w:t>11</w:t>
        </w:r>
        <w:r w:rsidR="00963C2D">
          <w:rPr>
            <w:noProof/>
            <w:webHidden/>
          </w:rPr>
          <w:fldChar w:fldCharType="end"/>
        </w:r>
      </w:hyperlink>
    </w:p>
    <w:p w14:paraId="5D3A6D9A" w14:textId="70285810" w:rsidR="00963C2D" w:rsidRDefault="00196900">
      <w:pPr>
        <w:pStyle w:val="TOC2"/>
        <w:rPr>
          <w:rFonts w:asciiTheme="minorHAnsi" w:eastAsiaTheme="minorEastAsia" w:hAnsiTheme="minorHAnsi" w:cstheme="minorBidi"/>
          <w:noProof/>
          <w:sz w:val="22"/>
          <w:szCs w:val="22"/>
          <w:lang w:eastAsia="en-AU"/>
        </w:rPr>
      </w:pPr>
      <w:hyperlink w:anchor="_Toc59634770" w:history="1">
        <w:r w:rsidR="00963C2D" w:rsidRPr="001B6A95">
          <w:rPr>
            <w:rStyle w:val="Hyperlink"/>
            <w:noProof/>
          </w:rPr>
          <w:t>7.1</w:t>
        </w:r>
        <w:r w:rsidR="00963C2D">
          <w:rPr>
            <w:rFonts w:asciiTheme="minorHAnsi" w:eastAsiaTheme="minorEastAsia" w:hAnsiTheme="minorHAnsi" w:cstheme="minorBidi"/>
            <w:noProof/>
            <w:sz w:val="22"/>
            <w:szCs w:val="22"/>
            <w:lang w:eastAsia="en-AU"/>
          </w:rPr>
          <w:tab/>
        </w:r>
        <w:r w:rsidR="00963C2D" w:rsidRPr="001B6A95">
          <w:rPr>
            <w:rStyle w:val="Hyperlink"/>
            <w:noProof/>
          </w:rPr>
          <w:t>Reimbursement</w:t>
        </w:r>
        <w:r w:rsidR="00963C2D">
          <w:rPr>
            <w:noProof/>
            <w:webHidden/>
          </w:rPr>
          <w:tab/>
        </w:r>
        <w:r w:rsidR="00963C2D">
          <w:rPr>
            <w:noProof/>
            <w:webHidden/>
          </w:rPr>
          <w:fldChar w:fldCharType="begin"/>
        </w:r>
        <w:r w:rsidR="00963C2D">
          <w:rPr>
            <w:noProof/>
            <w:webHidden/>
          </w:rPr>
          <w:instrText xml:space="preserve"> PAGEREF _Toc59634770 \h </w:instrText>
        </w:r>
        <w:r w:rsidR="00963C2D">
          <w:rPr>
            <w:noProof/>
            <w:webHidden/>
          </w:rPr>
        </w:r>
        <w:r w:rsidR="00963C2D">
          <w:rPr>
            <w:noProof/>
            <w:webHidden/>
          </w:rPr>
          <w:fldChar w:fldCharType="separate"/>
        </w:r>
        <w:r w:rsidR="00963C2D">
          <w:rPr>
            <w:noProof/>
            <w:webHidden/>
          </w:rPr>
          <w:t>11</w:t>
        </w:r>
        <w:r w:rsidR="00963C2D">
          <w:rPr>
            <w:noProof/>
            <w:webHidden/>
          </w:rPr>
          <w:fldChar w:fldCharType="end"/>
        </w:r>
      </w:hyperlink>
    </w:p>
    <w:p w14:paraId="258BA4AF" w14:textId="2DF2EFF4" w:rsidR="00963C2D" w:rsidRDefault="00196900">
      <w:pPr>
        <w:pStyle w:val="TOC2"/>
        <w:rPr>
          <w:rFonts w:asciiTheme="minorHAnsi" w:eastAsiaTheme="minorEastAsia" w:hAnsiTheme="minorHAnsi" w:cstheme="minorBidi"/>
          <w:noProof/>
          <w:sz w:val="22"/>
          <w:szCs w:val="22"/>
          <w:lang w:eastAsia="en-AU"/>
        </w:rPr>
      </w:pPr>
      <w:hyperlink w:anchor="_Toc59634771" w:history="1">
        <w:r w:rsidR="00963C2D" w:rsidRPr="001B6A95">
          <w:rPr>
            <w:rStyle w:val="Hyperlink"/>
            <w:noProof/>
          </w:rPr>
          <w:t>7.2</w:t>
        </w:r>
        <w:r w:rsidR="00963C2D">
          <w:rPr>
            <w:rFonts w:asciiTheme="minorHAnsi" w:eastAsiaTheme="minorEastAsia" w:hAnsiTheme="minorHAnsi" w:cstheme="minorBidi"/>
            <w:noProof/>
            <w:sz w:val="22"/>
            <w:szCs w:val="22"/>
            <w:lang w:eastAsia="en-AU"/>
          </w:rPr>
          <w:tab/>
        </w:r>
        <w:r w:rsidR="00963C2D" w:rsidRPr="001B6A95">
          <w:rPr>
            <w:rStyle w:val="Hyperlink"/>
            <w:noProof/>
          </w:rPr>
          <w:t>Claims</w:t>
        </w:r>
        <w:r w:rsidR="00963C2D">
          <w:rPr>
            <w:noProof/>
            <w:webHidden/>
          </w:rPr>
          <w:tab/>
        </w:r>
        <w:r w:rsidR="00963C2D">
          <w:rPr>
            <w:noProof/>
            <w:webHidden/>
          </w:rPr>
          <w:fldChar w:fldCharType="begin"/>
        </w:r>
        <w:r w:rsidR="00963C2D">
          <w:rPr>
            <w:noProof/>
            <w:webHidden/>
          </w:rPr>
          <w:instrText xml:space="preserve"> PAGEREF _Toc59634771 \h </w:instrText>
        </w:r>
        <w:r w:rsidR="00963C2D">
          <w:rPr>
            <w:noProof/>
            <w:webHidden/>
          </w:rPr>
        </w:r>
        <w:r w:rsidR="00963C2D">
          <w:rPr>
            <w:noProof/>
            <w:webHidden/>
          </w:rPr>
          <w:fldChar w:fldCharType="separate"/>
        </w:r>
        <w:r w:rsidR="00963C2D">
          <w:rPr>
            <w:noProof/>
            <w:webHidden/>
          </w:rPr>
          <w:t>11</w:t>
        </w:r>
        <w:r w:rsidR="00963C2D">
          <w:rPr>
            <w:noProof/>
            <w:webHidden/>
          </w:rPr>
          <w:fldChar w:fldCharType="end"/>
        </w:r>
      </w:hyperlink>
    </w:p>
    <w:p w14:paraId="79398B16" w14:textId="1FABB794" w:rsidR="00963C2D" w:rsidRDefault="00196900">
      <w:pPr>
        <w:pStyle w:val="TOC2"/>
        <w:rPr>
          <w:rFonts w:asciiTheme="minorHAnsi" w:eastAsiaTheme="minorEastAsia" w:hAnsiTheme="minorHAnsi" w:cstheme="minorBidi"/>
          <w:noProof/>
          <w:sz w:val="22"/>
          <w:szCs w:val="22"/>
          <w:lang w:eastAsia="en-AU"/>
        </w:rPr>
      </w:pPr>
      <w:hyperlink w:anchor="_Toc59634772" w:history="1">
        <w:r w:rsidR="00963C2D" w:rsidRPr="001B6A95">
          <w:rPr>
            <w:rStyle w:val="Hyperlink"/>
            <w:noProof/>
          </w:rPr>
          <w:t>7.3</w:t>
        </w:r>
        <w:r w:rsidR="00963C2D">
          <w:rPr>
            <w:rFonts w:asciiTheme="minorHAnsi" w:eastAsiaTheme="minorEastAsia" w:hAnsiTheme="minorHAnsi" w:cstheme="minorBidi"/>
            <w:noProof/>
            <w:sz w:val="22"/>
            <w:szCs w:val="22"/>
            <w:lang w:eastAsia="en-AU"/>
          </w:rPr>
          <w:tab/>
        </w:r>
        <w:r w:rsidR="00963C2D" w:rsidRPr="001B6A95">
          <w:rPr>
            <w:rStyle w:val="Hyperlink"/>
            <w:noProof/>
          </w:rPr>
          <w:t>Payment of Claim</w:t>
        </w:r>
        <w:r w:rsidR="00963C2D">
          <w:rPr>
            <w:noProof/>
            <w:webHidden/>
          </w:rPr>
          <w:tab/>
        </w:r>
        <w:r w:rsidR="00963C2D">
          <w:rPr>
            <w:noProof/>
            <w:webHidden/>
          </w:rPr>
          <w:fldChar w:fldCharType="begin"/>
        </w:r>
        <w:r w:rsidR="00963C2D">
          <w:rPr>
            <w:noProof/>
            <w:webHidden/>
          </w:rPr>
          <w:instrText xml:space="preserve"> PAGEREF _Toc59634772 \h </w:instrText>
        </w:r>
        <w:r w:rsidR="00963C2D">
          <w:rPr>
            <w:noProof/>
            <w:webHidden/>
          </w:rPr>
        </w:r>
        <w:r w:rsidR="00963C2D">
          <w:rPr>
            <w:noProof/>
            <w:webHidden/>
          </w:rPr>
          <w:fldChar w:fldCharType="separate"/>
        </w:r>
        <w:r w:rsidR="00963C2D">
          <w:rPr>
            <w:noProof/>
            <w:webHidden/>
          </w:rPr>
          <w:t>11</w:t>
        </w:r>
        <w:r w:rsidR="00963C2D">
          <w:rPr>
            <w:noProof/>
            <w:webHidden/>
          </w:rPr>
          <w:fldChar w:fldCharType="end"/>
        </w:r>
      </w:hyperlink>
    </w:p>
    <w:p w14:paraId="2F99D011" w14:textId="713221A2" w:rsidR="00963C2D" w:rsidRDefault="00196900">
      <w:pPr>
        <w:pStyle w:val="TOC2"/>
        <w:rPr>
          <w:rFonts w:asciiTheme="minorHAnsi" w:eastAsiaTheme="minorEastAsia" w:hAnsiTheme="minorHAnsi" w:cstheme="minorBidi"/>
          <w:noProof/>
          <w:sz w:val="22"/>
          <w:szCs w:val="22"/>
          <w:lang w:eastAsia="en-AU"/>
        </w:rPr>
      </w:pPr>
      <w:hyperlink w:anchor="_Toc59634773" w:history="1">
        <w:r w:rsidR="00963C2D" w:rsidRPr="001B6A95">
          <w:rPr>
            <w:rStyle w:val="Hyperlink"/>
            <w:noProof/>
          </w:rPr>
          <w:t>7.4</w:t>
        </w:r>
        <w:r w:rsidR="00963C2D">
          <w:rPr>
            <w:rFonts w:asciiTheme="minorHAnsi" w:eastAsiaTheme="minorEastAsia" w:hAnsiTheme="minorHAnsi" w:cstheme="minorBidi"/>
            <w:noProof/>
            <w:sz w:val="22"/>
            <w:szCs w:val="22"/>
            <w:lang w:eastAsia="en-AU"/>
          </w:rPr>
          <w:tab/>
        </w:r>
        <w:r w:rsidR="00963C2D" w:rsidRPr="001B6A95">
          <w:rPr>
            <w:rStyle w:val="Hyperlink"/>
            <w:noProof/>
          </w:rPr>
          <w:t>Correctly rendered Claim</w:t>
        </w:r>
        <w:r w:rsidR="00963C2D">
          <w:rPr>
            <w:noProof/>
            <w:webHidden/>
          </w:rPr>
          <w:tab/>
        </w:r>
        <w:r w:rsidR="00963C2D">
          <w:rPr>
            <w:noProof/>
            <w:webHidden/>
          </w:rPr>
          <w:fldChar w:fldCharType="begin"/>
        </w:r>
        <w:r w:rsidR="00963C2D">
          <w:rPr>
            <w:noProof/>
            <w:webHidden/>
          </w:rPr>
          <w:instrText xml:space="preserve"> PAGEREF _Toc59634773 \h </w:instrText>
        </w:r>
        <w:r w:rsidR="00963C2D">
          <w:rPr>
            <w:noProof/>
            <w:webHidden/>
          </w:rPr>
        </w:r>
        <w:r w:rsidR="00963C2D">
          <w:rPr>
            <w:noProof/>
            <w:webHidden/>
          </w:rPr>
          <w:fldChar w:fldCharType="separate"/>
        </w:r>
        <w:r w:rsidR="00963C2D">
          <w:rPr>
            <w:noProof/>
            <w:webHidden/>
          </w:rPr>
          <w:t>12</w:t>
        </w:r>
        <w:r w:rsidR="00963C2D">
          <w:rPr>
            <w:noProof/>
            <w:webHidden/>
          </w:rPr>
          <w:fldChar w:fldCharType="end"/>
        </w:r>
      </w:hyperlink>
    </w:p>
    <w:p w14:paraId="3ACFE66E" w14:textId="7836BB0B" w:rsidR="00963C2D" w:rsidRDefault="00196900">
      <w:pPr>
        <w:pStyle w:val="TOC2"/>
        <w:rPr>
          <w:rFonts w:asciiTheme="minorHAnsi" w:eastAsiaTheme="minorEastAsia" w:hAnsiTheme="minorHAnsi" w:cstheme="minorBidi"/>
          <w:noProof/>
          <w:sz w:val="22"/>
          <w:szCs w:val="22"/>
          <w:lang w:eastAsia="en-AU"/>
        </w:rPr>
      </w:pPr>
      <w:hyperlink w:anchor="_Toc59634774" w:history="1">
        <w:r w:rsidR="00963C2D" w:rsidRPr="001B6A95">
          <w:rPr>
            <w:rStyle w:val="Hyperlink"/>
            <w:noProof/>
          </w:rPr>
          <w:t>7.5</w:t>
        </w:r>
        <w:r w:rsidR="00963C2D">
          <w:rPr>
            <w:rFonts w:asciiTheme="minorHAnsi" w:eastAsiaTheme="minorEastAsia" w:hAnsiTheme="minorHAnsi" w:cstheme="minorBidi"/>
            <w:noProof/>
            <w:sz w:val="22"/>
            <w:szCs w:val="22"/>
            <w:lang w:eastAsia="en-AU"/>
          </w:rPr>
          <w:tab/>
        </w:r>
        <w:r w:rsidR="00963C2D" w:rsidRPr="001B6A95">
          <w:rPr>
            <w:rStyle w:val="Hyperlink"/>
            <w:noProof/>
          </w:rPr>
          <w:t>Incorrect payments</w:t>
        </w:r>
        <w:r w:rsidR="00963C2D">
          <w:rPr>
            <w:noProof/>
            <w:webHidden/>
          </w:rPr>
          <w:tab/>
        </w:r>
        <w:r w:rsidR="00963C2D">
          <w:rPr>
            <w:noProof/>
            <w:webHidden/>
          </w:rPr>
          <w:fldChar w:fldCharType="begin"/>
        </w:r>
        <w:r w:rsidR="00963C2D">
          <w:rPr>
            <w:noProof/>
            <w:webHidden/>
          </w:rPr>
          <w:instrText xml:space="preserve"> PAGEREF _Toc59634774 \h </w:instrText>
        </w:r>
        <w:r w:rsidR="00963C2D">
          <w:rPr>
            <w:noProof/>
            <w:webHidden/>
          </w:rPr>
        </w:r>
        <w:r w:rsidR="00963C2D">
          <w:rPr>
            <w:noProof/>
            <w:webHidden/>
          </w:rPr>
          <w:fldChar w:fldCharType="separate"/>
        </w:r>
        <w:r w:rsidR="00963C2D">
          <w:rPr>
            <w:noProof/>
            <w:webHidden/>
          </w:rPr>
          <w:t>12</w:t>
        </w:r>
        <w:r w:rsidR="00963C2D">
          <w:rPr>
            <w:noProof/>
            <w:webHidden/>
          </w:rPr>
          <w:fldChar w:fldCharType="end"/>
        </w:r>
      </w:hyperlink>
    </w:p>
    <w:p w14:paraId="54C7E406" w14:textId="158308C0" w:rsidR="00963C2D" w:rsidRDefault="00196900">
      <w:pPr>
        <w:pStyle w:val="TOC2"/>
        <w:rPr>
          <w:rFonts w:asciiTheme="minorHAnsi" w:eastAsiaTheme="minorEastAsia" w:hAnsiTheme="minorHAnsi" w:cstheme="minorBidi"/>
          <w:noProof/>
          <w:sz w:val="22"/>
          <w:szCs w:val="22"/>
          <w:lang w:eastAsia="en-AU"/>
        </w:rPr>
      </w:pPr>
      <w:hyperlink w:anchor="_Toc59634775" w:history="1">
        <w:r w:rsidR="00963C2D" w:rsidRPr="001B6A95">
          <w:rPr>
            <w:rStyle w:val="Hyperlink"/>
            <w:noProof/>
          </w:rPr>
          <w:t>7.6</w:t>
        </w:r>
        <w:r w:rsidR="00963C2D">
          <w:rPr>
            <w:rFonts w:asciiTheme="minorHAnsi" w:eastAsiaTheme="minorEastAsia" w:hAnsiTheme="minorHAnsi" w:cstheme="minorBidi"/>
            <w:noProof/>
            <w:sz w:val="22"/>
            <w:szCs w:val="22"/>
            <w:lang w:eastAsia="en-AU"/>
          </w:rPr>
          <w:tab/>
        </w:r>
        <w:r w:rsidR="00963C2D" w:rsidRPr="001B6A95">
          <w:rPr>
            <w:rStyle w:val="Hyperlink"/>
            <w:noProof/>
          </w:rPr>
          <w:t>Account</w:t>
        </w:r>
        <w:r w:rsidR="00963C2D">
          <w:rPr>
            <w:noProof/>
            <w:webHidden/>
          </w:rPr>
          <w:tab/>
        </w:r>
        <w:r w:rsidR="00963C2D">
          <w:rPr>
            <w:noProof/>
            <w:webHidden/>
          </w:rPr>
          <w:fldChar w:fldCharType="begin"/>
        </w:r>
        <w:r w:rsidR="00963C2D">
          <w:rPr>
            <w:noProof/>
            <w:webHidden/>
          </w:rPr>
          <w:instrText xml:space="preserve"> PAGEREF _Toc59634775 \h </w:instrText>
        </w:r>
        <w:r w:rsidR="00963C2D">
          <w:rPr>
            <w:noProof/>
            <w:webHidden/>
          </w:rPr>
        </w:r>
        <w:r w:rsidR="00963C2D">
          <w:rPr>
            <w:noProof/>
            <w:webHidden/>
          </w:rPr>
          <w:fldChar w:fldCharType="separate"/>
        </w:r>
        <w:r w:rsidR="00963C2D">
          <w:rPr>
            <w:noProof/>
            <w:webHidden/>
          </w:rPr>
          <w:t>12</w:t>
        </w:r>
        <w:r w:rsidR="00963C2D">
          <w:rPr>
            <w:noProof/>
            <w:webHidden/>
          </w:rPr>
          <w:fldChar w:fldCharType="end"/>
        </w:r>
      </w:hyperlink>
    </w:p>
    <w:p w14:paraId="1383A0C2" w14:textId="560919FB" w:rsidR="00963C2D" w:rsidRDefault="00196900">
      <w:pPr>
        <w:pStyle w:val="TOC1"/>
        <w:rPr>
          <w:rFonts w:asciiTheme="minorHAnsi" w:eastAsiaTheme="minorEastAsia" w:hAnsiTheme="minorHAnsi" w:cstheme="minorBidi"/>
          <w:b w:val="0"/>
          <w:noProof/>
          <w:sz w:val="22"/>
          <w:szCs w:val="22"/>
          <w:lang w:eastAsia="en-AU"/>
        </w:rPr>
      </w:pPr>
      <w:hyperlink w:anchor="_Toc59634776" w:history="1">
        <w:r w:rsidR="00963C2D" w:rsidRPr="001B6A95">
          <w:rPr>
            <w:rStyle w:val="Hyperlink"/>
            <w:noProof/>
          </w:rPr>
          <w:t>8</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Records and Auditing</w:t>
        </w:r>
        <w:r w:rsidR="00963C2D">
          <w:rPr>
            <w:noProof/>
            <w:webHidden/>
          </w:rPr>
          <w:tab/>
        </w:r>
        <w:r w:rsidR="00963C2D">
          <w:rPr>
            <w:noProof/>
            <w:webHidden/>
          </w:rPr>
          <w:fldChar w:fldCharType="begin"/>
        </w:r>
        <w:r w:rsidR="00963C2D">
          <w:rPr>
            <w:noProof/>
            <w:webHidden/>
          </w:rPr>
          <w:instrText xml:space="preserve"> PAGEREF _Toc59634776 \h </w:instrText>
        </w:r>
        <w:r w:rsidR="00963C2D">
          <w:rPr>
            <w:noProof/>
            <w:webHidden/>
          </w:rPr>
        </w:r>
        <w:r w:rsidR="00963C2D">
          <w:rPr>
            <w:noProof/>
            <w:webHidden/>
          </w:rPr>
          <w:fldChar w:fldCharType="separate"/>
        </w:r>
        <w:r w:rsidR="00963C2D">
          <w:rPr>
            <w:noProof/>
            <w:webHidden/>
          </w:rPr>
          <w:t>13</w:t>
        </w:r>
        <w:r w:rsidR="00963C2D">
          <w:rPr>
            <w:noProof/>
            <w:webHidden/>
          </w:rPr>
          <w:fldChar w:fldCharType="end"/>
        </w:r>
      </w:hyperlink>
    </w:p>
    <w:p w14:paraId="3BBAFF81" w14:textId="0D79A4A4" w:rsidR="00963C2D" w:rsidRDefault="00196900">
      <w:pPr>
        <w:pStyle w:val="TOC2"/>
        <w:rPr>
          <w:rFonts w:asciiTheme="minorHAnsi" w:eastAsiaTheme="minorEastAsia" w:hAnsiTheme="minorHAnsi" w:cstheme="minorBidi"/>
          <w:noProof/>
          <w:sz w:val="22"/>
          <w:szCs w:val="22"/>
          <w:lang w:eastAsia="en-AU"/>
        </w:rPr>
      </w:pPr>
      <w:hyperlink w:anchor="_Toc59634777" w:history="1">
        <w:r w:rsidR="00963C2D" w:rsidRPr="001B6A95">
          <w:rPr>
            <w:rStyle w:val="Hyperlink"/>
            <w:noProof/>
          </w:rPr>
          <w:t>8.1</w:t>
        </w:r>
        <w:r w:rsidR="00963C2D">
          <w:rPr>
            <w:rFonts w:asciiTheme="minorHAnsi" w:eastAsiaTheme="minorEastAsia" w:hAnsiTheme="minorHAnsi" w:cstheme="minorBidi"/>
            <w:noProof/>
            <w:sz w:val="22"/>
            <w:szCs w:val="22"/>
            <w:lang w:eastAsia="en-AU"/>
          </w:rPr>
          <w:tab/>
        </w:r>
        <w:r w:rsidR="00963C2D" w:rsidRPr="001B6A95">
          <w:rPr>
            <w:rStyle w:val="Hyperlink"/>
            <w:noProof/>
          </w:rPr>
          <w:t>Retention of records</w:t>
        </w:r>
        <w:r w:rsidR="00963C2D">
          <w:rPr>
            <w:noProof/>
            <w:webHidden/>
          </w:rPr>
          <w:tab/>
        </w:r>
        <w:r w:rsidR="00963C2D">
          <w:rPr>
            <w:noProof/>
            <w:webHidden/>
          </w:rPr>
          <w:fldChar w:fldCharType="begin"/>
        </w:r>
        <w:r w:rsidR="00963C2D">
          <w:rPr>
            <w:noProof/>
            <w:webHidden/>
          </w:rPr>
          <w:instrText xml:space="preserve"> PAGEREF _Toc59634777 \h </w:instrText>
        </w:r>
        <w:r w:rsidR="00963C2D">
          <w:rPr>
            <w:noProof/>
            <w:webHidden/>
          </w:rPr>
        </w:r>
        <w:r w:rsidR="00963C2D">
          <w:rPr>
            <w:noProof/>
            <w:webHidden/>
          </w:rPr>
          <w:fldChar w:fldCharType="separate"/>
        </w:r>
        <w:r w:rsidR="00963C2D">
          <w:rPr>
            <w:noProof/>
            <w:webHidden/>
          </w:rPr>
          <w:t>13</w:t>
        </w:r>
        <w:r w:rsidR="00963C2D">
          <w:rPr>
            <w:noProof/>
            <w:webHidden/>
          </w:rPr>
          <w:fldChar w:fldCharType="end"/>
        </w:r>
      </w:hyperlink>
    </w:p>
    <w:p w14:paraId="0FE8C737" w14:textId="52060FAC" w:rsidR="00963C2D" w:rsidRDefault="00196900">
      <w:pPr>
        <w:pStyle w:val="TOC2"/>
        <w:rPr>
          <w:rFonts w:asciiTheme="minorHAnsi" w:eastAsiaTheme="minorEastAsia" w:hAnsiTheme="minorHAnsi" w:cstheme="minorBidi"/>
          <w:noProof/>
          <w:sz w:val="22"/>
          <w:szCs w:val="22"/>
          <w:lang w:eastAsia="en-AU"/>
        </w:rPr>
      </w:pPr>
      <w:hyperlink w:anchor="_Toc59634778" w:history="1">
        <w:r w:rsidR="00963C2D" w:rsidRPr="001B6A95">
          <w:rPr>
            <w:rStyle w:val="Hyperlink"/>
            <w:noProof/>
          </w:rPr>
          <w:t>8.2</w:t>
        </w:r>
        <w:r w:rsidR="00963C2D">
          <w:rPr>
            <w:rFonts w:asciiTheme="minorHAnsi" w:eastAsiaTheme="minorEastAsia" w:hAnsiTheme="minorHAnsi" w:cstheme="minorBidi"/>
            <w:noProof/>
            <w:sz w:val="22"/>
            <w:szCs w:val="22"/>
            <w:lang w:eastAsia="en-AU"/>
          </w:rPr>
          <w:tab/>
        </w:r>
        <w:r w:rsidR="00963C2D" w:rsidRPr="001B6A95">
          <w:rPr>
            <w:rStyle w:val="Hyperlink"/>
            <w:noProof/>
          </w:rPr>
          <w:t>Audit</w:t>
        </w:r>
        <w:r w:rsidR="00963C2D">
          <w:rPr>
            <w:noProof/>
            <w:webHidden/>
          </w:rPr>
          <w:tab/>
        </w:r>
        <w:r w:rsidR="00963C2D">
          <w:rPr>
            <w:noProof/>
            <w:webHidden/>
          </w:rPr>
          <w:fldChar w:fldCharType="begin"/>
        </w:r>
        <w:r w:rsidR="00963C2D">
          <w:rPr>
            <w:noProof/>
            <w:webHidden/>
          </w:rPr>
          <w:instrText xml:space="preserve"> PAGEREF _Toc59634778 \h </w:instrText>
        </w:r>
        <w:r w:rsidR="00963C2D">
          <w:rPr>
            <w:noProof/>
            <w:webHidden/>
          </w:rPr>
        </w:r>
        <w:r w:rsidR="00963C2D">
          <w:rPr>
            <w:noProof/>
            <w:webHidden/>
          </w:rPr>
          <w:fldChar w:fldCharType="separate"/>
        </w:r>
        <w:r w:rsidR="00963C2D">
          <w:rPr>
            <w:noProof/>
            <w:webHidden/>
          </w:rPr>
          <w:t>13</w:t>
        </w:r>
        <w:r w:rsidR="00963C2D">
          <w:rPr>
            <w:noProof/>
            <w:webHidden/>
          </w:rPr>
          <w:fldChar w:fldCharType="end"/>
        </w:r>
      </w:hyperlink>
    </w:p>
    <w:p w14:paraId="702F4A2A" w14:textId="76CF65C5" w:rsidR="00963C2D" w:rsidRDefault="00196900">
      <w:pPr>
        <w:pStyle w:val="TOC2"/>
        <w:rPr>
          <w:rFonts w:asciiTheme="minorHAnsi" w:eastAsiaTheme="minorEastAsia" w:hAnsiTheme="minorHAnsi" w:cstheme="minorBidi"/>
          <w:noProof/>
          <w:sz w:val="22"/>
          <w:szCs w:val="22"/>
          <w:lang w:eastAsia="en-AU"/>
        </w:rPr>
      </w:pPr>
      <w:hyperlink w:anchor="_Toc59634779" w:history="1">
        <w:r w:rsidR="00963C2D" w:rsidRPr="001B6A95">
          <w:rPr>
            <w:rStyle w:val="Hyperlink"/>
            <w:noProof/>
          </w:rPr>
          <w:t>8.3</w:t>
        </w:r>
        <w:r w:rsidR="00963C2D">
          <w:rPr>
            <w:rFonts w:asciiTheme="minorHAnsi" w:eastAsiaTheme="minorEastAsia" w:hAnsiTheme="minorHAnsi" w:cstheme="minorBidi"/>
            <w:noProof/>
            <w:sz w:val="22"/>
            <w:szCs w:val="22"/>
            <w:lang w:eastAsia="en-AU"/>
          </w:rPr>
          <w:tab/>
        </w:r>
        <w:r w:rsidR="00963C2D" w:rsidRPr="001B6A95">
          <w:rPr>
            <w:rStyle w:val="Hyperlink"/>
            <w:noProof/>
          </w:rPr>
          <w:t>Assistance</w:t>
        </w:r>
        <w:r w:rsidR="00963C2D">
          <w:rPr>
            <w:noProof/>
            <w:webHidden/>
          </w:rPr>
          <w:tab/>
        </w:r>
        <w:r w:rsidR="00963C2D">
          <w:rPr>
            <w:noProof/>
            <w:webHidden/>
          </w:rPr>
          <w:fldChar w:fldCharType="begin"/>
        </w:r>
        <w:r w:rsidR="00963C2D">
          <w:rPr>
            <w:noProof/>
            <w:webHidden/>
          </w:rPr>
          <w:instrText xml:space="preserve"> PAGEREF _Toc59634779 \h </w:instrText>
        </w:r>
        <w:r w:rsidR="00963C2D">
          <w:rPr>
            <w:noProof/>
            <w:webHidden/>
          </w:rPr>
        </w:r>
        <w:r w:rsidR="00963C2D">
          <w:rPr>
            <w:noProof/>
            <w:webHidden/>
          </w:rPr>
          <w:fldChar w:fldCharType="separate"/>
        </w:r>
        <w:r w:rsidR="00963C2D">
          <w:rPr>
            <w:noProof/>
            <w:webHidden/>
          </w:rPr>
          <w:t>13</w:t>
        </w:r>
        <w:r w:rsidR="00963C2D">
          <w:rPr>
            <w:noProof/>
            <w:webHidden/>
          </w:rPr>
          <w:fldChar w:fldCharType="end"/>
        </w:r>
      </w:hyperlink>
    </w:p>
    <w:p w14:paraId="613D2E82" w14:textId="1E00F784" w:rsidR="00963C2D" w:rsidRDefault="00196900">
      <w:pPr>
        <w:pStyle w:val="TOC2"/>
        <w:rPr>
          <w:rFonts w:asciiTheme="minorHAnsi" w:eastAsiaTheme="minorEastAsia" w:hAnsiTheme="minorHAnsi" w:cstheme="minorBidi"/>
          <w:noProof/>
          <w:sz w:val="22"/>
          <w:szCs w:val="22"/>
          <w:lang w:eastAsia="en-AU"/>
        </w:rPr>
      </w:pPr>
      <w:hyperlink w:anchor="_Toc59634780" w:history="1">
        <w:r w:rsidR="00963C2D" w:rsidRPr="001B6A95">
          <w:rPr>
            <w:rStyle w:val="Hyperlink"/>
            <w:noProof/>
          </w:rPr>
          <w:t>8.4</w:t>
        </w:r>
        <w:r w:rsidR="00963C2D">
          <w:rPr>
            <w:rFonts w:asciiTheme="minorHAnsi" w:eastAsiaTheme="minorEastAsia" w:hAnsiTheme="minorHAnsi" w:cstheme="minorBidi"/>
            <w:noProof/>
            <w:sz w:val="22"/>
            <w:szCs w:val="22"/>
            <w:lang w:eastAsia="en-AU"/>
          </w:rPr>
          <w:tab/>
        </w:r>
        <w:r w:rsidR="00963C2D" w:rsidRPr="001B6A95">
          <w:rPr>
            <w:rStyle w:val="Hyperlink"/>
            <w:noProof/>
          </w:rPr>
          <w:t>Copies</w:t>
        </w:r>
        <w:r w:rsidR="00963C2D">
          <w:rPr>
            <w:noProof/>
            <w:webHidden/>
          </w:rPr>
          <w:tab/>
        </w:r>
        <w:r w:rsidR="00963C2D">
          <w:rPr>
            <w:noProof/>
            <w:webHidden/>
          </w:rPr>
          <w:fldChar w:fldCharType="begin"/>
        </w:r>
        <w:r w:rsidR="00963C2D">
          <w:rPr>
            <w:noProof/>
            <w:webHidden/>
          </w:rPr>
          <w:instrText xml:space="preserve"> PAGEREF _Toc59634780 \h </w:instrText>
        </w:r>
        <w:r w:rsidR="00963C2D">
          <w:rPr>
            <w:noProof/>
            <w:webHidden/>
          </w:rPr>
        </w:r>
        <w:r w:rsidR="00963C2D">
          <w:rPr>
            <w:noProof/>
            <w:webHidden/>
          </w:rPr>
          <w:fldChar w:fldCharType="separate"/>
        </w:r>
        <w:r w:rsidR="00963C2D">
          <w:rPr>
            <w:noProof/>
            <w:webHidden/>
          </w:rPr>
          <w:t>13</w:t>
        </w:r>
        <w:r w:rsidR="00963C2D">
          <w:rPr>
            <w:noProof/>
            <w:webHidden/>
          </w:rPr>
          <w:fldChar w:fldCharType="end"/>
        </w:r>
      </w:hyperlink>
    </w:p>
    <w:p w14:paraId="032E17CF" w14:textId="4C43F5C5" w:rsidR="00963C2D" w:rsidRDefault="00196900">
      <w:pPr>
        <w:pStyle w:val="TOC2"/>
        <w:rPr>
          <w:rFonts w:asciiTheme="minorHAnsi" w:eastAsiaTheme="minorEastAsia" w:hAnsiTheme="minorHAnsi" w:cstheme="minorBidi"/>
          <w:noProof/>
          <w:sz w:val="22"/>
          <w:szCs w:val="22"/>
          <w:lang w:eastAsia="en-AU"/>
        </w:rPr>
      </w:pPr>
      <w:hyperlink w:anchor="_Toc59634781" w:history="1">
        <w:r w:rsidR="00963C2D" w:rsidRPr="001B6A95">
          <w:rPr>
            <w:rStyle w:val="Hyperlink"/>
            <w:noProof/>
          </w:rPr>
          <w:t>8.5</w:t>
        </w:r>
        <w:r w:rsidR="00963C2D">
          <w:rPr>
            <w:rFonts w:asciiTheme="minorHAnsi" w:eastAsiaTheme="minorEastAsia" w:hAnsiTheme="minorHAnsi" w:cstheme="minorBidi"/>
            <w:noProof/>
            <w:sz w:val="22"/>
            <w:szCs w:val="22"/>
            <w:lang w:eastAsia="en-AU"/>
          </w:rPr>
          <w:tab/>
        </w:r>
        <w:r w:rsidR="00963C2D" w:rsidRPr="001B6A95">
          <w:rPr>
            <w:rStyle w:val="Hyperlink"/>
            <w:noProof/>
          </w:rPr>
          <w:t>Auditors</w:t>
        </w:r>
        <w:r w:rsidR="00963C2D">
          <w:rPr>
            <w:noProof/>
            <w:webHidden/>
          </w:rPr>
          <w:tab/>
        </w:r>
        <w:r w:rsidR="00963C2D">
          <w:rPr>
            <w:noProof/>
            <w:webHidden/>
          </w:rPr>
          <w:fldChar w:fldCharType="begin"/>
        </w:r>
        <w:r w:rsidR="00963C2D">
          <w:rPr>
            <w:noProof/>
            <w:webHidden/>
          </w:rPr>
          <w:instrText xml:space="preserve"> PAGEREF _Toc59634781 \h </w:instrText>
        </w:r>
        <w:r w:rsidR="00963C2D">
          <w:rPr>
            <w:noProof/>
            <w:webHidden/>
          </w:rPr>
        </w:r>
        <w:r w:rsidR="00963C2D">
          <w:rPr>
            <w:noProof/>
            <w:webHidden/>
          </w:rPr>
          <w:fldChar w:fldCharType="separate"/>
        </w:r>
        <w:r w:rsidR="00963C2D">
          <w:rPr>
            <w:noProof/>
            <w:webHidden/>
          </w:rPr>
          <w:t>13</w:t>
        </w:r>
        <w:r w:rsidR="00963C2D">
          <w:rPr>
            <w:noProof/>
            <w:webHidden/>
          </w:rPr>
          <w:fldChar w:fldCharType="end"/>
        </w:r>
      </w:hyperlink>
    </w:p>
    <w:p w14:paraId="1A5406DD" w14:textId="10BD593E" w:rsidR="00963C2D" w:rsidRDefault="00196900">
      <w:pPr>
        <w:pStyle w:val="TOC2"/>
        <w:rPr>
          <w:rFonts w:asciiTheme="minorHAnsi" w:eastAsiaTheme="minorEastAsia" w:hAnsiTheme="minorHAnsi" w:cstheme="minorBidi"/>
          <w:noProof/>
          <w:sz w:val="22"/>
          <w:szCs w:val="22"/>
          <w:lang w:eastAsia="en-AU"/>
        </w:rPr>
      </w:pPr>
      <w:hyperlink w:anchor="_Toc59634782" w:history="1">
        <w:r w:rsidR="00963C2D" w:rsidRPr="001B6A95">
          <w:rPr>
            <w:rStyle w:val="Hyperlink"/>
            <w:noProof/>
          </w:rPr>
          <w:t>8.6</w:t>
        </w:r>
        <w:r w:rsidR="00963C2D">
          <w:rPr>
            <w:rFonts w:asciiTheme="minorHAnsi" w:eastAsiaTheme="minorEastAsia" w:hAnsiTheme="minorHAnsi" w:cstheme="minorBidi"/>
            <w:noProof/>
            <w:sz w:val="22"/>
            <w:szCs w:val="22"/>
            <w:lang w:eastAsia="en-AU"/>
          </w:rPr>
          <w:tab/>
        </w:r>
        <w:r w:rsidR="00963C2D" w:rsidRPr="001B6A95">
          <w:rPr>
            <w:rStyle w:val="Hyperlink"/>
            <w:noProof/>
          </w:rPr>
          <w:t>Subcontractors</w:t>
        </w:r>
        <w:r w:rsidR="00963C2D">
          <w:rPr>
            <w:noProof/>
            <w:webHidden/>
          </w:rPr>
          <w:tab/>
        </w:r>
        <w:r w:rsidR="00963C2D">
          <w:rPr>
            <w:noProof/>
            <w:webHidden/>
          </w:rPr>
          <w:fldChar w:fldCharType="begin"/>
        </w:r>
        <w:r w:rsidR="00963C2D">
          <w:rPr>
            <w:noProof/>
            <w:webHidden/>
          </w:rPr>
          <w:instrText xml:space="preserve"> PAGEREF _Toc59634782 \h </w:instrText>
        </w:r>
        <w:r w:rsidR="00963C2D">
          <w:rPr>
            <w:noProof/>
            <w:webHidden/>
          </w:rPr>
        </w:r>
        <w:r w:rsidR="00963C2D">
          <w:rPr>
            <w:noProof/>
            <w:webHidden/>
          </w:rPr>
          <w:fldChar w:fldCharType="separate"/>
        </w:r>
        <w:r w:rsidR="00963C2D">
          <w:rPr>
            <w:noProof/>
            <w:webHidden/>
          </w:rPr>
          <w:t>13</w:t>
        </w:r>
        <w:r w:rsidR="00963C2D">
          <w:rPr>
            <w:noProof/>
            <w:webHidden/>
          </w:rPr>
          <w:fldChar w:fldCharType="end"/>
        </w:r>
      </w:hyperlink>
    </w:p>
    <w:p w14:paraId="24981BA3" w14:textId="4360430C" w:rsidR="00963C2D" w:rsidRDefault="00196900">
      <w:pPr>
        <w:pStyle w:val="TOC2"/>
        <w:rPr>
          <w:rFonts w:asciiTheme="minorHAnsi" w:eastAsiaTheme="minorEastAsia" w:hAnsiTheme="minorHAnsi" w:cstheme="minorBidi"/>
          <w:noProof/>
          <w:sz w:val="22"/>
          <w:szCs w:val="22"/>
          <w:lang w:eastAsia="en-AU"/>
        </w:rPr>
      </w:pPr>
      <w:hyperlink w:anchor="_Toc59634783" w:history="1">
        <w:r w:rsidR="00963C2D" w:rsidRPr="001B6A95">
          <w:rPr>
            <w:rStyle w:val="Hyperlink"/>
            <w:noProof/>
          </w:rPr>
          <w:t>8.7</w:t>
        </w:r>
        <w:r w:rsidR="00963C2D">
          <w:rPr>
            <w:rFonts w:asciiTheme="minorHAnsi" w:eastAsiaTheme="minorEastAsia" w:hAnsiTheme="minorHAnsi" w:cstheme="minorBidi"/>
            <w:noProof/>
            <w:sz w:val="22"/>
            <w:szCs w:val="22"/>
            <w:lang w:eastAsia="en-AU"/>
          </w:rPr>
          <w:tab/>
        </w:r>
        <w:r w:rsidR="00963C2D" w:rsidRPr="001B6A95">
          <w:rPr>
            <w:rStyle w:val="Hyperlink"/>
            <w:noProof/>
          </w:rPr>
          <w:t>Privacy obligations</w:t>
        </w:r>
        <w:r w:rsidR="00963C2D">
          <w:rPr>
            <w:noProof/>
            <w:webHidden/>
          </w:rPr>
          <w:tab/>
        </w:r>
        <w:r w:rsidR="00963C2D">
          <w:rPr>
            <w:noProof/>
            <w:webHidden/>
          </w:rPr>
          <w:fldChar w:fldCharType="begin"/>
        </w:r>
        <w:r w:rsidR="00963C2D">
          <w:rPr>
            <w:noProof/>
            <w:webHidden/>
          </w:rPr>
          <w:instrText xml:space="preserve"> PAGEREF _Toc59634783 \h </w:instrText>
        </w:r>
        <w:r w:rsidR="00963C2D">
          <w:rPr>
            <w:noProof/>
            <w:webHidden/>
          </w:rPr>
        </w:r>
        <w:r w:rsidR="00963C2D">
          <w:rPr>
            <w:noProof/>
            <w:webHidden/>
          </w:rPr>
          <w:fldChar w:fldCharType="separate"/>
        </w:r>
        <w:r w:rsidR="00963C2D">
          <w:rPr>
            <w:noProof/>
            <w:webHidden/>
          </w:rPr>
          <w:t>13</w:t>
        </w:r>
        <w:r w:rsidR="00963C2D">
          <w:rPr>
            <w:noProof/>
            <w:webHidden/>
          </w:rPr>
          <w:fldChar w:fldCharType="end"/>
        </w:r>
      </w:hyperlink>
    </w:p>
    <w:p w14:paraId="7A691467" w14:textId="5499AAFD" w:rsidR="00963C2D" w:rsidRDefault="00196900">
      <w:pPr>
        <w:pStyle w:val="TOC1"/>
        <w:rPr>
          <w:rFonts w:asciiTheme="minorHAnsi" w:eastAsiaTheme="minorEastAsia" w:hAnsiTheme="minorHAnsi" w:cstheme="minorBidi"/>
          <w:b w:val="0"/>
          <w:noProof/>
          <w:sz w:val="22"/>
          <w:szCs w:val="22"/>
          <w:lang w:eastAsia="en-AU"/>
        </w:rPr>
      </w:pPr>
      <w:hyperlink w:anchor="_Toc59634784" w:history="1">
        <w:r w:rsidR="00963C2D" w:rsidRPr="001B6A95">
          <w:rPr>
            <w:rStyle w:val="Hyperlink"/>
            <w:noProof/>
          </w:rPr>
          <w:t>9</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Reporting</w:t>
        </w:r>
        <w:r w:rsidR="00963C2D">
          <w:rPr>
            <w:noProof/>
            <w:webHidden/>
          </w:rPr>
          <w:tab/>
        </w:r>
        <w:r w:rsidR="00963C2D">
          <w:rPr>
            <w:noProof/>
            <w:webHidden/>
          </w:rPr>
          <w:fldChar w:fldCharType="begin"/>
        </w:r>
        <w:r w:rsidR="00963C2D">
          <w:rPr>
            <w:noProof/>
            <w:webHidden/>
          </w:rPr>
          <w:instrText xml:space="preserve"> PAGEREF _Toc59634784 \h </w:instrText>
        </w:r>
        <w:r w:rsidR="00963C2D">
          <w:rPr>
            <w:noProof/>
            <w:webHidden/>
          </w:rPr>
        </w:r>
        <w:r w:rsidR="00963C2D">
          <w:rPr>
            <w:noProof/>
            <w:webHidden/>
          </w:rPr>
          <w:fldChar w:fldCharType="separate"/>
        </w:r>
        <w:r w:rsidR="00963C2D">
          <w:rPr>
            <w:noProof/>
            <w:webHidden/>
          </w:rPr>
          <w:t>13</w:t>
        </w:r>
        <w:r w:rsidR="00963C2D">
          <w:rPr>
            <w:noProof/>
            <w:webHidden/>
          </w:rPr>
          <w:fldChar w:fldCharType="end"/>
        </w:r>
      </w:hyperlink>
    </w:p>
    <w:p w14:paraId="2C40AB9B" w14:textId="353DCC2B" w:rsidR="00963C2D" w:rsidRDefault="00196900">
      <w:pPr>
        <w:pStyle w:val="TOC1"/>
        <w:rPr>
          <w:rFonts w:asciiTheme="minorHAnsi" w:eastAsiaTheme="minorEastAsia" w:hAnsiTheme="minorHAnsi" w:cstheme="minorBidi"/>
          <w:b w:val="0"/>
          <w:noProof/>
          <w:sz w:val="22"/>
          <w:szCs w:val="22"/>
          <w:lang w:eastAsia="en-AU"/>
        </w:rPr>
      </w:pPr>
      <w:hyperlink w:anchor="_Toc59634785" w:history="1">
        <w:r w:rsidR="00963C2D" w:rsidRPr="001B6A95">
          <w:rPr>
            <w:rStyle w:val="Hyperlink"/>
            <w:noProof/>
          </w:rPr>
          <w:t>10</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Systems, equipment and material</w:t>
        </w:r>
        <w:r w:rsidR="00963C2D">
          <w:rPr>
            <w:noProof/>
            <w:webHidden/>
          </w:rPr>
          <w:tab/>
        </w:r>
        <w:r w:rsidR="00963C2D">
          <w:rPr>
            <w:noProof/>
            <w:webHidden/>
          </w:rPr>
          <w:fldChar w:fldCharType="begin"/>
        </w:r>
        <w:r w:rsidR="00963C2D">
          <w:rPr>
            <w:noProof/>
            <w:webHidden/>
          </w:rPr>
          <w:instrText xml:space="preserve"> PAGEREF _Toc59634785 \h </w:instrText>
        </w:r>
        <w:r w:rsidR="00963C2D">
          <w:rPr>
            <w:noProof/>
            <w:webHidden/>
          </w:rPr>
        </w:r>
        <w:r w:rsidR="00963C2D">
          <w:rPr>
            <w:noProof/>
            <w:webHidden/>
          </w:rPr>
          <w:fldChar w:fldCharType="separate"/>
        </w:r>
        <w:r w:rsidR="00963C2D">
          <w:rPr>
            <w:noProof/>
            <w:webHidden/>
          </w:rPr>
          <w:t>13</w:t>
        </w:r>
        <w:r w:rsidR="00963C2D">
          <w:rPr>
            <w:noProof/>
            <w:webHidden/>
          </w:rPr>
          <w:fldChar w:fldCharType="end"/>
        </w:r>
      </w:hyperlink>
    </w:p>
    <w:p w14:paraId="48041A45" w14:textId="4A62819E" w:rsidR="00963C2D" w:rsidRDefault="00196900">
      <w:pPr>
        <w:pStyle w:val="TOC2"/>
        <w:rPr>
          <w:rFonts w:asciiTheme="minorHAnsi" w:eastAsiaTheme="minorEastAsia" w:hAnsiTheme="minorHAnsi" w:cstheme="minorBidi"/>
          <w:noProof/>
          <w:sz w:val="22"/>
          <w:szCs w:val="22"/>
          <w:lang w:eastAsia="en-AU"/>
        </w:rPr>
      </w:pPr>
      <w:hyperlink w:anchor="_Toc59634786" w:history="1">
        <w:r w:rsidR="00963C2D" w:rsidRPr="001B6A95">
          <w:rPr>
            <w:rStyle w:val="Hyperlink"/>
            <w:noProof/>
          </w:rPr>
          <w:t>10.1</w:t>
        </w:r>
        <w:r w:rsidR="00963C2D">
          <w:rPr>
            <w:rFonts w:asciiTheme="minorHAnsi" w:eastAsiaTheme="minorEastAsia" w:hAnsiTheme="minorHAnsi" w:cstheme="minorBidi"/>
            <w:noProof/>
            <w:sz w:val="22"/>
            <w:szCs w:val="22"/>
            <w:lang w:eastAsia="en-AU"/>
          </w:rPr>
          <w:tab/>
        </w:r>
        <w:r w:rsidR="00963C2D" w:rsidRPr="001B6A95">
          <w:rPr>
            <w:rStyle w:val="Hyperlink"/>
            <w:noProof/>
          </w:rPr>
          <w:t>Systems, equipment and material</w:t>
        </w:r>
        <w:r w:rsidR="00963C2D">
          <w:rPr>
            <w:noProof/>
            <w:webHidden/>
          </w:rPr>
          <w:tab/>
        </w:r>
        <w:r w:rsidR="00963C2D">
          <w:rPr>
            <w:noProof/>
            <w:webHidden/>
          </w:rPr>
          <w:fldChar w:fldCharType="begin"/>
        </w:r>
        <w:r w:rsidR="00963C2D">
          <w:rPr>
            <w:noProof/>
            <w:webHidden/>
          </w:rPr>
          <w:instrText xml:space="preserve"> PAGEREF _Toc59634786 \h </w:instrText>
        </w:r>
        <w:r w:rsidR="00963C2D">
          <w:rPr>
            <w:noProof/>
            <w:webHidden/>
          </w:rPr>
        </w:r>
        <w:r w:rsidR="00963C2D">
          <w:rPr>
            <w:noProof/>
            <w:webHidden/>
          </w:rPr>
          <w:fldChar w:fldCharType="separate"/>
        </w:r>
        <w:r w:rsidR="00963C2D">
          <w:rPr>
            <w:noProof/>
            <w:webHidden/>
          </w:rPr>
          <w:t>13</w:t>
        </w:r>
        <w:r w:rsidR="00963C2D">
          <w:rPr>
            <w:noProof/>
            <w:webHidden/>
          </w:rPr>
          <w:fldChar w:fldCharType="end"/>
        </w:r>
      </w:hyperlink>
    </w:p>
    <w:p w14:paraId="6070B569" w14:textId="4B320044" w:rsidR="00963C2D" w:rsidRDefault="00196900">
      <w:pPr>
        <w:pStyle w:val="TOC2"/>
        <w:rPr>
          <w:rFonts w:asciiTheme="minorHAnsi" w:eastAsiaTheme="minorEastAsia" w:hAnsiTheme="minorHAnsi" w:cstheme="minorBidi"/>
          <w:noProof/>
          <w:sz w:val="22"/>
          <w:szCs w:val="22"/>
          <w:lang w:eastAsia="en-AU"/>
        </w:rPr>
      </w:pPr>
      <w:hyperlink w:anchor="_Toc59634787" w:history="1">
        <w:r w:rsidR="00963C2D" w:rsidRPr="001B6A95">
          <w:rPr>
            <w:rStyle w:val="Hyperlink"/>
            <w:noProof/>
          </w:rPr>
          <w:t>10.2</w:t>
        </w:r>
        <w:r w:rsidR="00963C2D">
          <w:rPr>
            <w:rFonts w:asciiTheme="minorHAnsi" w:eastAsiaTheme="minorEastAsia" w:hAnsiTheme="minorHAnsi" w:cstheme="minorBidi"/>
            <w:noProof/>
            <w:sz w:val="22"/>
            <w:szCs w:val="22"/>
            <w:lang w:eastAsia="en-AU"/>
          </w:rPr>
          <w:tab/>
        </w:r>
        <w:r w:rsidR="00963C2D" w:rsidRPr="001B6A95">
          <w:rPr>
            <w:rStyle w:val="Hyperlink"/>
            <w:noProof/>
          </w:rPr>
          <w:t>Changes to systems, equipment and material</w:t>
        </w:r>
        <w:r w:rsidR="00963C2D">
          <w:rPr>
            <w:noProof/>
            <w:webHidden/>
          </w:rPr>
          <w:tab/>
        </w:r>
        <w:r w:rsidR="00963C2D">
          <w:rPr>
            <w:noProof/>
            <w:webHidden/>
          </w:rPr>
          <w:fldChar w:fldCharType="begin"/>
        </w:r>
        <w:r w:rsidR="00963C2D">
          <w:rPr>
            <w:noProof/>
            <w:webHidden/>
          </w:rPr>
          <w:instrText xml:space="preserve"> PAGEREF _Toc59634787 \h </w:instrText>
        </w:r>
        <w:r w:rsidR="00963C2D">
          <w:rPr>
            <w:noProof/>
            <w:webHidden/>
          </w:rPr>
        </w:r>
        <w:r w:rsidR="00963C2D">
          <w:rPr>
            <w:noProof/>
            <w:webHidden/>
          </w:rPr>
          <w:fldChar w:fldCharType="separate"/>
        </w:r>
        <w:r w:rsidR="00963C2D">
          <w:rPr>
            <w:noProof/>
            <w:webHidden/>
          </w:rPr>
          <w:t>14</w:t>
        </w:r>
        <w:r w:rsidR="00963C2D">
          <w:rPr>
            <w:noProof/>
            <w:webHidden/>
          </w:rPr>
          <w:fldChar w:fldCharType="end"/>
        </w:r>
      </w:hyperlink>
    </w:p>
    <w:p w14:paraId="5EEC7002" w14:textId="1E9341B0" w:rsidR="00963C2D" w:rsidRDefault="00196900">
      <w:pPr>
        <w:pStyle w:val="TOC1"/>
        <w:rPr>
          <w:rFonts w:asciiTheme="minorHAnsi" w:eastAsiaTheme="minorEastAsia" w:hAnsiTheme="minorHAnsi" w:cstheme="minorBidi"/>
          <w:b w:val="0"/>
          <w:noProof/>
          <w:sz w:val="22"/>
          <w:szCs w:val="22"/>
          <w:lang w:eastAsia="en-AU"/>
        </w:rPr>
      </w:pPr>
      <w:hyperlink w:anchor="_Toc59634788" w:history="1">
        <w:r w:rsidR="00963C2D" w:rsidRPr="001B6A95">
          <w:rPr>
            <w:rStyle w:val="Hyperlink"/>
            <w:noProof/>
          </w:rPr>
          <w:t>11</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No assignment</w:t>
        </w:r>
        <w:r w:rsidR="00963C2D">
          <w:rPr>
            <w:noProof/>
            <w:webHidden/>
          </w:rPr>
          <w:tab/>
        </w:r>
        <w:r w:rsidR="00963C2D">
          <w:rPr>
            <w:noProof/>
            <w:webHidden/>
          </w:rPr>
          <w:fldChar w:fldCharType="begin"/>
        </w:r>
        <w:r w:rsidR="00963C2D">
          <w:rPr>
            <w:noProof/>
            <w:webHidden/>
          </w:rPr>
          <w:instrText xml:space="preserve"> PAGEREF _Toc59634788 \h </w:instrText>
        </w:r>
        <w:r w:rsidR="00963C2D">
          <w:rPr>
            <w:noProof/>
            <w:webHidden/>
          </w:rPr>
        </w:r>
        <w:r w:rsidR="00963C2D">
          <w:rPr>
            <w:noProof/>
            <w:webHidden/>
          </w:rPr>
          <w:fldChar w:fldCharType="separate"/>
        </w:r>
        <w:r w:rsidR="00963C2D">
          <w:rPr>
            <w:noProof/>
            <w:webHidden/>
          </w:rPr>
          <w:t>14</w:t>
        </w:r>
        <w:r w:rsidR="00963C2D">
          <w:rPr>
            <w:noProof/>
            <w:webHidden/>
          </w:rPr>
          <w:fldChar w:fldCharType="end"/>
        </w:r>
      </w:hyperlink>
    </w:p>
    <w:p w14:paraId="2F91E806" w14:textId="5B9E380F" w:rsidR="00963C2D" w:rsidRDefault="00196900">
      <w:pPr>
        <w:pStyle w:val="TOC2"/>
        <w:rPr>
          <w:rFonts w:asciiTheme="minorHAnsi" w:eastAsiaTheme="minorEastAsia" w:hAnsiTheme="minorHAnsi" w:cstheme="minorBidi"/>
          <w:noProof/>
          <w:sz w:val="22"/>
          <w:szCs w:val="22"/>
          <w:lang w:eastAsia="en-AU"/>
        </w:rPr>
      </w:pPr>
      <w:hyperlink w:anchor="_Toc59634789" w:history="1">
        <w:r w:rsidR="00963C2D" w:rsidRPr="001B6A95">
          <w:rPr>
            <w:rStyle w:val="Hyperlink"/>
            <w:noProof/>
          </w:rPr>
          <w:t>11.1</w:t>
        </w:r>
        <w:r w:rsidR="00963C2D">
          <w:rPr>
            <w:rFonts w:asciiTheme="minorHAnsi" w:eastAsiaTheme="minorEastAsia" w:hAnsiTheme="minorHAnsi" w:cstheme="minorBidi"/>
            <w:noProof/>
            <w:sz w:val="22"/>
            <w:szCs w:val="22"/>
            <w:lang w:eastAsia="en-AU"/>
          </w:rPr>
          <w:tab/>
        </w:r>
        <w:r w:rsidR="00963C2D" w:rsidRPr="001B6A95">
          <w:rPr>
            <w:rStyle w:val="Hyperlink"/>
            <w:noProof/>
          </w:rPr>
          <w:t>No assignment</w:t>
        </w:r>
        <w:r w:rsidR="00963C2D">
          <w:rPr>
            <w:noProof/>
            <w:webHidden/>
          </w:rPr>
          <w:tab/>
        </w:r>
        <w:r w:rsidR="00963C2D">
          <w:rPr>
            <w:noProof/>
            <w:webHidden/>
          </w:rPr>
          <w:fldChar w:fldCharType="begin"/>
        </w:r>
        <w:r w:rsidR="00963C2D">
          <w:rPr>
            <w:noProof/>
            <w:webHidden/>
          </w:rPr>
          <w:instrText xml:space="preserve"> PAGEREF _Toc59634789 \h </w:instrText>
        </w:r>
        <w:r w:rsidR="00963C2D">
          <w:rPr>
            <w:noProof/>
            <w:webHidden/>
          </w:rPr>
        </w:r>
        <w:r w:rsidR="00963C2D">
          <w:rPr>
            <w:noProof/>
            <w:webHidden/>
          </w:rPr>
          <w:fldChar w:fldCharType="separate"/>
        </w:r>
        <w:r w:rsidR="00963C2D">
          <w:rPr>
            <w:noProof/>
            <w:webHidden/>
          </w:rPr>
          <w:t>14</w:t>
        </w:r>
        <w:r w:rsidR="00963C2D">
          <w:rPr>
            <w:noProof/>
            <w:webHidden/>
          </w:rPr>
          <w:fldChar w:fldCharType="end"/>
        </w:r>
      </w:hyperlink>
    </w:p>
    <w:p w14:paraId="0B7F0C38" w14:textId="6C8B0CBE" w:rsidR="00963C2D" w:rsidRDefault="00196900">
      <w:pPr>
        <w:pStyle w:val="TOC2"/>
        <w:rPr>
          <w:rFonts w:asciiTheme="minorHAnsi" w:eastAsiaTheme="minorEastAsia" w:hAnsiTheme="minorHAnsi" w:cstheme="minorBidi"/>
          <w:noProof/>
          <w:sz w:val="22"/>
          <w:szCs w:val="22"/>
          <w:lang w:eastAsia="en-AU"/>
        </w:rPr>
      </w:pPr>
      <w:hyperlink w:anchor="_Toc59634790" w:history="1">
        <w:r w:rsidR="00963C2D" w:rsidRPr="001B6A95">
          <w:rPr>
            <w:rStyle w:val="Hyperlink"/>
            <w:noProof/>
          </w:rPr>
          <w:t>11.2</w:t>
        </w:r>
        <w:r w:rsidR="00963C2D">
          <w:rPr>
            <w:rFonts w:asciiTheme="minorHAnsi" w:eastAsiaTheme="minorEastAsia" w:hAnsiTheme="minorHAnsi" w:cstheme="minorBidi"/>
            <w:noProof/>
            <w:sz w:val="22"/>
            <w:szCs w:val="22"/>
            <w:lang w:eastAsia="en-AU"/>
          </w:rPr>
          <w:tab/>
        </w:r>
        <w:r w:rsidR="00963C2D" w:rsidRPr="001B6A95">
          <w:rPr>
            <w:rStyle w:val="Hyperlink"/>
            <w:noProof/>
          </w:rPr>
          <w:t>Obligations</w:t>
        </w:r>
        <w:r w:rsidR="00963C2D">
          <w:rPr>
            <w:noProof/>
            <w:webHidden/>
          </w:rPr>
          <w:tab/>
        </w:r>
        <w:r w:rsidR="00963C2D">
          <w:rPr>
            <w:noProof/>
            <w:webHidden/>
          </w:rPr>
          <w:fldChar w:fldCharType="begin"/>
        </w:r>
        <w:r w:rsidR="00963C2D">
          <w:rPr>
            <w:noProof/>
            <w:webHidden/>
          </w:rPr>
          <w:instrText xml:space="preserve"> PAGEREF _Toc59634790 \h </w:instrText>
        </w:r>
        <w:r w:rsidR="00963C2D">
          <w:rPr>
            <w:noProof/>
            <w:webHidden/>
          </w:rPr>
        </w:r>
        <w:r w:rsidR="00963C2D">
          <w:rPr>
            <w:noProof/>
            <w:webHidden/>
          </w:rPr>
          <w:fldChar w:fldCharType="separate"/>
        </w:r>
        <w:r w:rsidR="00963C2D">
          <w:rPr>
            <w:noProof/>
            <w:webHidden/>
          </w:rPr>
          <w:t>14</w:t>
        </w:r>
        <w:r w:rsidR="00963C2D">
          <w:rPr>
            <w:noProof/>
            <w:webHidden/>
          </w:rPr>
          <w:fldChar w:fldCharType="end"/>
        </w:r>
      </w:hyperlink>
    </w:p>
    <w:p w14:paraId="2404723F" w14:textId="73F4E5F9" w:rsidR="00963C2D" w:rsidRDefault="00196900">
      <w:pPr>
        <w:pStyle w:val="TOC1"/>
        <w:rPr>
          <w:rFonts w:asciiTheme="minorHAnsi" w:eastAsiaTheme="minorEastAsia" w:hAnsiTheme="minorHAnsi" w:cstheme="minorBidi"/>
          <w:b w:val="0"/>
          <w:noProof/>
          <w:sz w:val="22"/>
          <w:szCs w:val="22"/>
          <w:lang w:eastAsia="en-AU"/>
        </w:rPr>
      </w:pPr>
      <w:hyperlink w:anchor="_Toc59634791" w:history="1">
        <w:r w:rsidR="00963C2D" w:rsidRPr="001B6A95">
          <w:rPr>
            <w:rStyle w:val="Hyperlink"/>
            <w:noProof/>
          </w:rPr>
          <w:t>12</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Ownership and Use of Material</w:t>
        </w:r>
        <w:r w:rsidR="00963C2D">
          <w:rPr>
            <w:noProof/>
            <w:webHidden/>
          </w:rPr>
          <w:tab/>
        </w:r>
        <w:r w:rsidR="00963C2D">
          <w:rPr>
            <w:noProof/>
            <w:webHidden/>
          </w:rPr>
          <w:fldChar w:fldCharType="begin"/>
        </w:r>
        <w:r w:rsidR="00963C2D">
          <w:rPr>
            <w:noProof/>
            <w:webHidden/>
          </w:rPr>
          <w:instrText xml:space="preserve"> PAGEREF _Toc59634791 \h </w:instrText>
        </w:r>
        <w:r w:rsidR="00963C2D">
          <w:rPr>
            <w:noProof/>
            <w:webHidden/>
          </w:rPr>
        </w:r>
        <w:r w:rsidR="00963C2D">
          <w:rPr>
            <w:noProof/>
            <w:webHidden/>
          </w:rPr>
          <w:fldChar w:fldCharType="separate"/>
        </w:r>
        <w:r w:rsidR="00963C2D">
          <w:rPr>
            <w:noProof/>
            <w:webHidden/>
          </w:rPr>
          <w:t>14</w:t>
        </w:r>
        <w:r w:rsidR="00963C2D">
          <w:rPr>
            <w:noProof/>
            <w:webHidden/>
          </w:rPr>
          <w:fldChar w:fldCharType="end"/>
        </w:r>
      </w:hyperlink>
    </w:p>
    <w:p w14:paraId="599FB3AD" w14:textId="4E4FDE54" w:rsidR="00963C2D" w:rsidRDefault="00196900">
      <w:pPr>
        <w:pStyle w:val="TOC2"/>
        <w:rPr>
          <w:rFonts w:asciiTheme="minorHAnsi" w:eastAsiaTheme="minorEastAsia" w:hAnsiTheme="minorHAnsi" w:cstheme="minorBidi"/>
          <w:noProof/>
          <w:sz w:val="22"/>
          <w:szCs w:val="22"/>
          <w:lang w:eastAsia="en-AU"/>
        </w:rPr>
      </w:pPr>
      <w:hyperlink w:anchor="_Toc59634792" w:history="1">
        <w:r w:rsidR="00963C2D" w:rsidRPr="001B6A95">
          <w:rPr>
            <w:rStyle w:val="Hyperlink"/>
            <w:noProof/>
          </w:rPr>
          <w:t>12.1</w:t>
        </w:r>
        <w:r w:rsidR="00963C2D">
          <w:rPr>
            <w:rFonts w:asciiTheme="minorHAnsi" w:eastAsiaTheme="minorEastAsia" w:hAnsiTheme="minorHAnsi" w:cstheme="minorBidi"/>
            <w:noProof/>
            <w:sz w:val="22"/>
            <w:szCs w:val="22"/>
            <w:lang w:eastAsia="en-AU"/>
          </w:rPr>
          <w:tab/>
        </w:r>
        <w:r w:rsidR="00963C2D" w:rsidRPr="001B6A95">
          <w:rPr>
            <w:rStyle w:val="Hyperlink"/>
            <w:noProof/>
          </w:rPr>
          <w:t>Ownership of Contract Material</w:t>
        </w:r>
        <w:r w:rsidR="00963C2D">
          <w:rPr>
            <w:noProof/>
            <w:webHidden/>
          </w:rPr>
          <w:tab/>
        </w:r>
        <w:r w:rsidR="00963C2D">
          <w:rPr>
            <w:noProof/>
            <w:webHidden/>
          </w:rPr>
          <w:fldChar w:fldCharType="begin"/>
        </w:r>
        <w:r w:rsidR="00963C2D">
          <w:rPr>
            <w:noProof/>
            <w:webHidden/>
          </w:rPr>
          <w:instrText xml:space="preserve"> PAGEREF _Toc59634792 \h </w:instrText>
        </w:r>
        <w:r w:rsidR="00963C2D">
          <w:rPr>
            <w:noProof/>
            <w:webHidden/>
          </w:rPr>
        </w:r>
        <w:r w:rsidR="00963C2D">
          <w:rPr>
            <w:noProof/>
            <w:webHidden/>
          </w:rPr>
          <w:fldChar w:fldCharType="separate"/>
        </w:r>
        <w:r w:rsidR="00963C2D">
          <w:rPr>
            <w:noProof/>
            <w:webHidden/>
          </w:rPr>
          <w:t>14</w:t>
        </w:r>
        <w:r w:rsidR="00963C2D">
          <w:rPr>
            <w:noProof/>
            <w:webHidden/>
          </w:rPr>
          <w:fldChar w:fldCharType="end"/>
        </w:r>
      </w:hyperlink>
    </w:p>
    <w:p w14:paraId="5EBCD70D" w14:textId="34B47149" w:rsidR="00963C2D" w:rsidRDefault="00196900">
      <w:pPr>
        <w:pStyle w:val="TOC2"/>
        <w:rPr>
          <w:rFonts w:asciiTheme="minorHAnsi" w:eastAsiaTheme="minorEastAsia" w:hAnsiTheme="minorHAnsi" w:cstheme="minorBidi"/>
          <w:noProof/>
          <w:sz w:val="22"/>
          <w:szCs w:val="22"/>
          <w:lang w:eastAsia="en-AU"/>
        </w:rPr>
      </w:pPr>
      <w:hyperlink w:anchor="_Toc59634793" w:history="1">
        <w:r w:rsidR="00963C2D" w:rsidRPr="001B6A95">
          <w:rPr>
            <w:rStyle w:val="Hyperlink"/>
            <w:noProof/>
          </w:rPr>
          <w:t>12.2</w:t>
        </w:r>
        <w:r w:rsidR="00963C2D">
          <w:rPr>
            <w:rFonts w:asciiTheme="minorHAnsi" w:eastAsiaTheme="minorEastAsia" w:hAnsiTheme="minorHAnsi" w:cstheme="minorBidi"/>
            <w:noProof/>
            <w:sz w:val="22"/>
            <w:szCs w:val="22"/>
            <w:lang w:eastAsia="en-AU"/>
          </w:rPr>
          <w:tab/>
        </w:r>
        <w:r w:rsidR="00963C2D" w:rsidRPr="001B6A95">
          <w:rPr>
            <w:rStyle w:val="Hyperlink"/>
            <w:noProof/>
          </w:rPr>
          <w:t>Use of Contract Material</w:t>
        </w:r>
        <w:r w:rsidR="00963C2D">
          <w:rPr>
            <w:noProof/>
            <w:webHidden/>
          </w:rPr>
          <w:tab/>
        </w:r>
        <w:r w:rsidR="00963C2D">
          <w:rPr>
            <w:noProof/>
            <w:webHidden/>
          </w:rPr>
          <w:fldChar w:fldCharType="begin"/>
        </w:r>
        <w:r w:rsidR="00963C2D">
          <w:rPr>
            <w:noProof/>
            <w:webHidden/>
          </w:rPr>
          <w:instrText xml:space="preserve"> PAGEREF _Toc59634793 \h </w:instrText>
        </w:r>
        <w:r w:rsidR="00963C2D">
          <w:rPr>
            <w:noProof/>
            <w:webHidden/>
          </w:rPr>
        </w:r>
        <w:r w:rsidR="00963C2D">
          <w:rPr>
            <w:noProof/>
            <w:webHidden/>
          </w:rPr>
          <w:fldChar w:fldCharType="separate"/>
        </w:r>
        <w:r w:rsidR="00963C2D">
          <w:rPr>
            <w:noProof/>
            <w:webHidden/>
          </w:rPr>
          <w:t>14</w:t>
        </w:r>
        <w:r w:rsidR="00963C2D">
          <w:rPr>
            <w:noProof/>
            <w:webHidden/>
          </w:rPr>
          <w:fldChar w:fldCharType="end"/>
        </w:r>
      </w:hyperlink>
    </w:p>
    <w:p w14:paraId="0D92FA72" w14:textId="521E3542" w:rsidR="00963C2D" w:rsidRDefault="00196900">
      <w:pPr>
        <w:pStyle w:val="TOC2"/>
        <w:rPr>
          <w:rFonts w:asciiTheme="minorHAnsi" w:eastAsiaTheme="minorEastAsia" w:hAnsiTheme="minorHAnsi" w:cstheme="minorBidi"/>
          <w:noProof/>
          <w:sz w:val="22"/>
          <w:szCs w:val="22"/>
          <w:lang w:eastAsia="en-AU"/>
        </w:rPr>
      </w:pPr>
      <w:hyperlink w:anchor="_Toc59634794" w:history="1">
        <w:r w:rsidR="00963C2D" w:rsidRPr="001B6A95">
          <w:rPr>
            <w:rStyle w:val="Hyperlink"/>
            <w:noProof/>
          </w:rPr>
          <w:t>12.3</w:t>
        </w:r>
        <w:r w:rsidR="00963C2D">
          <w:rPr>
            <w:rFonts w:asciiTheme="minorHAnsi" w:eastAsiaTheme="minorEastAsia" w:hAnsiTheme="minorHAnsi" w:cstheme="minorBidi"/>
            <w:noProof/>
            <w:sz w:val="22"/>
            <w:szCs w:val="22"/>
            <w:lang w:eastAsia="en-AU"/>
          </w:rPr>
          <w:tab/>
        </w:r>
        <w:r w:rsidR="00963C2D" w:rsidRPr="001B6A95">
          <w:rPr>
            <w:rStyle w:val="Hyperlink"/>
            <w:noProof/>
          </w:rPr>
          <w:t>State Material</w:t>
        </w:r>
        <w:r w:rsidR="00963C2D">
          <w:rPr>
            <w:noProof/>
            <w:webHidden/>
          </w:rPr>
          <w:tab/>
        </w:r>
        <w:r w:rsidR="00963C2D">
          <w:rPr>
            <w:noProof/>
            <w:webHidden/>
          </w:rPr>
          <w:fldChar w:fldCharType="begin"/>
        </w:r>
        <w:r w:rsidR="00963C2D">
          <w:rPr>
            <w:noProof/>
            <w:webHidden/>
          </w:rPr>
          <w:instrText xml:space="preserve"> PAGEREF _Toc59634794 \h </w:instrText>
        </w:r>
        <w:r w:rsidR="00963C2D">
          <w:rPr>
            <w:noProof/>
            <w:webHidden/>
          </w:rPr>
        </w:r>
        <w:r w:rsidR="00963C2D">
          <w:rPr>
            <w:noProof/>
            <w:webHidden/>
          </w:rPr>
          <w:fldChar w:fldCharType="separate"/>
        </w:r>
        <w:r w:rsidR="00963C2D">
          <w:rPr>
            <w:noProof/>
            <w:webHidden/>
          </w:rPr>
          <w:t>15</w:t>
        </w:r>
        <w:r w:rsidR="00963C2D">
          <w:rPr>
            <w:noProof/>
            <w:webHidden/>
          </w:rPr>
          <w:fldChar w:fldCharType="end"/>
        </w:r>
      </w:hyperlink>
    </w:p>
    <w:p w14:paraId="5A9EB065" w14:textId="00AAE3BE" w:rsidR="00963C2D" w:rsidRDefault="00196900">
      <w:pPr>
        <w:pStyle w:val="TOC1"/>
        <w:rPr>
          <w:rFonts w:asciiTheme="minorHAnsi" w:eastAsiaTheme="minorEastAsia" w:hAnsiTheme="minorHAnsi" w:cstheme="minorBidi"/>
          <w:b w:val="0"/>
          <w:noProof/>
          <w:sz w:val="22"/>
          <w:szCs w:val="22"/>
          <w:lang w:eastAsia="en-AU"/>
        </w:rPr>
      </w:pPr>
      <w:hyperlink w:anchor="_Toc59634795" w:history="1">
        <w:r w:rsidR="00963C2D" w:rsidRPr="001B6A95">
          <w:rPr>
            <w:rStyle w:val="Hyperlink"/>
            <w:noProof/>
          </w:rPr>
          <w:t>13</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Privacy of Personal Information</w:t>
        </w:r>
        <w:r w:rsidR="00963C2D">
          <w:rPr>
            <w:noProof/>
            <w:webHidden/>
          </w:rPr>
          <w:tab/>
        </w:r>
        <w:r w:rsidR="00963C2D">
          <w:rPr>
            <w:noProof/>
            <w:webHidden/>
          </w:rPr>
          <w:fldChar w:fldCharType="begin"/>
        </w:r>
        <w:r w:rsidR="00963C2D">
          <w:rPr>
            <w:noProof/>
            <w:webHidden/>
          </w:rPr>
          <w:instrText xml:space="preserve"> PAGEREF _Toc59634795 \h </w:instrText>
        </w:r>
        <w:r w:rsidR="00963C2D">
          <w:rPr>
            <w:noProof/>
            <w:webHidden/>
          </w:rPr>
        </w:r>
        <w:r w:rsidR="00963C2D">
          <w:rPr>
            <w:noProof/>
            <w:webHidden/>
          </w:rPr>
          <w:fldChar w:fldCharType="separate"/>
        </w:r>
        <w:r w:rsidR="00963C2D">
          <w:rPr>
            <w:noProof/>
            <w:webHidden/>
          </w:rPr>
          <w:t>15</w:t>
        </w:r>
        <w:r w:rsidR="00963C2D">
          <w:rPr>
            <w:noProof/>
            <w:webHidden/>
          </w:rPr>
          <w:fldChar w:fldCharType="end"/>
        </w:r>
      </w:hyperlink>
    </w:p>
    <w:p w14:paraId="14E1E963" w14:textId="48FE45B4" w:rsidR="00963C2D" w:rsidRDefault="00196900">
      <w:pPr>
        <w:pStyle w:val="TOC2"/>
        <w:rPr>
          <w:rFonts w:asciiTheme="minorHAnsi" w:eastAsiaTheme="minorEastAsia" w:hAnsiTheme="minorHAnsi" w:cstheme="minorBidi"/>
          <w:noProof/>
          <w:sz w:val="22"/>
          <w:szCs w:val="22"/>
          <w:lang w:eastAsia="en-AU"/>
        </w:rPr>
      </w:pPr>
      <w:hyperlink w:anchor="_Toc59634796" w:history="1">
        <w:r w:rsidR="00963C2D" w:rsidRPr="001B6A95">
          <w:rPr>
            <w:rStyle w:val="Hyperlink"/>
            <w:noProof/>
          </w:rPr>
          <w:t>13.1</w:t>
        </w:r>
        <w:r w:rsidR="00963C2D">
          <w:rPr>
            <w:rFonts w:asciiTheme="minorHAnsi" w:eastAsiaTheme="minorEastAsia" w:hAnsiTheme="minorHAnsi" w:cstheme="minorBidi"/>
            <w:noProof/>
            <w:sz w:val="22"/>
            <w:szCs w:val="22"/>
            <w:lang w:eastAsia="en-AU"/>
          </w:rPr>
          <w:tab/>
        </w:r>
        <w:r w:rsidR="00963C2D" w:rsidRPr="001B6A95">
          <w:rPr>
            <w:rStyle w:val="Hyperlink"/>
            <w:noProof/>
          </w:rPr>
          <w:t>Employee awareness</w:t>
        </w:r>
        <w:r w:rsidR="00963C2D">
          <w:rPr>
            <w:noProof/>
            <w:webHidden/>
          </w:rPr>
          <w:tab/>
        </w:r>
        <w:r w:rsidR="00963C2D">
          <w:rPr>
            <w:noProof/>
            <w:webHidden/>
          </w:rPr>
          <w:fldChar w:fldCharType="begin"/>
        </w:r>
        <w:r w:rsidR="00963C2D">
          <w:rPr>
            <w:noProof/>
            <w:webHidden/>
          </w:rPr>
          <w:instrText xml:space="preserve"> PAGEREF _Toc59634796 \h </w:instrText>
        </w:r>
        <w:r w:rsidR="00963C2D">
          <w:rPr>
            <w:noProof/>
            <w:webHidden/>
          </w:rPr>
        </w:r>
        <w:r w:rsidR="00963C2D">
          <w:rPr>
            <w:noProof/>
            <w:webHidden/>
          </w:rPr>
          <w:fldChar w:fldCharType="separate"/>
        </w:r>
        <w:r w:rsidR="00963C2D">
          <w:rPr>
            <w:noProof/>
            <w:webHidden/>
          </w:rPr>
          <w:t>15</w:t>
        </w:r>
        <w:r w:rsidR="00963C2D">
          <w:rPr>
            <w:noProof/>
            <w:webHidden/>
          </w:rPr>
          <w:fldChar w:fldCharType="end"/>
        </w:r>
      </w:hyperlink>
    </w:p>
    <w:p w14:paraId="39C33483" w14:textId="454C4B6D" w:rsidR="00963C2D" w:rsidRDefault="00196900">
      <w:pPr>
        <w:pStyle w:val="TOC2"/>
        <w:rPr>
          <w:rFonts w:asciiTheme="minorHAnsi" w:eastAsiaTheme="minorEastAsia" w:hAnsiTheme="minorHAnsi" w:cstheme="minorBidi"/>
          <w:noProof/>
          <w:sz w:val="22"/>
          <w:szCs w:val="22"/>
          <w:lang w:eastAsia="en-AU"/>
        </w:rPr>
      </w:pPr>
      <w:hyperlink w:anchor="_Toc59634797" w:history="1">
        <w:r w:rsidR="00963C2D" w:rsidRPr="001B6A95">
          <w:rPr>
            <w:rStyle w:val="Hyperlink"/>
            <w:noProof/>
          </w:rPr>
          <w:t>13.2</w:t>
        </w:r>
        <w:r w:rsidR="00963C2D">
          <w:rPr>
            <w:rFonts w:asciiTheme="minorHAnsi" w:eastAsiaTheme="minorEastAsia" w:hAnsiTheme="minorHAnsi" w:cstheme="minorBidi"/>
            <w:noProof/>
            <w:sz w:val="22"/>
            <w:szCs w:val="22"/>
            <w:lang w:eastAsia="en-AU"/>
          </w:rPr>
          <w:tab/>
        </w:r>
        <w:r w:rsidR="00963C2D" w:rsidRPr="001B6A95">
          <w:rPr>
            <w:rStyle w:val="Hyperlink"/>
            <w:noProof/>
          </w:rPr>
          <w:t>Reasonable requests, directions and guidelines</w:t>
        </w:r>
        <w:r w:rsidR="00963C2D">
          <w:rPr>
            <w:noProof/>
            <w:webHidden/>
          </w:rPr>
          <w:tab/>
        </w:r>
        <w:r w:rsidR="00963C2D">
          <w:rPr>
            <w:noProof/>
            <w:webHidden/>
          </w:rPr>
          <w:fldChar w:fldCharType="begin"/>
        </w:r>
        <w:r w:rsidR="00963C2D">
          <w:rPr>
            <w:noProof/>
            <w:webHidden/>
          </w:rPr>
          <w:instrText xml:space="preserve"> PAGEREF _Toc59634797 \h </w:instrText>
        </w:r>
        <w:r w:rsidR="00963C2D">
          <w:rPr>
            <w:noProof/>
            <w:webHidden/>
          </w:rPr>
        </w:r>
        <w:r w:rsidR="00963C2D">
          <w:rPr>
            <w:noProof/>
            <w:webHidden/>
          </w:rPr>
          <w:fldChar w:fldCharType="separate"/>
        </w:r>
        <w:r w:rsidR="00963C2D">
          <w:rPr>
            <w:noProof/>
            <w:webHidden/>
          </w:rPr>
          <w:t>15</w:t>
        </w:r>
        <w:r w:rsidR="00963C2D">
          <w:rPr>
            <w:noProof/>
            <w:webHidden/>
          </w:rPr>
          <w:fldChar w:fldCharType="end"/>
        </w:r>
      </w:hyperlink>
    </w:p>
    <w:p w14:paraId="10C24C40" w14:textId="24F2EA9F" w:rsidR="00963C2D" w:rsidRDefault="00196900">
      <w:pPr>
        <w:pStyle w:val="TOC2"/>
        <w:rPr>
          <w:rFonts w:asciiTheme="minorHAnsi" w:eastAsiaTheme="minorEastAsia" w:hAnsiTheme="minorHAnsi" w:cstheme="minorBidi"/>
          <w:noProof/>
          <w:sz w:val="22"/>
          <w:szCs w:val="22"/>
          <w:lang w:eastAsia="en-AU"/>
        </w:rPr>
      </w:pPr>
      <w:hyperlink w:anchor="_Toc59634798" w:history="1">
        <w:r w:rsidR="00963C2D" w:rsidRPr="001B6A95">
          <w:rPr>
            <w:rStyle w:val="Hyperlink"/>
            <w:noProof/>
          </w:rPr>
          <w:t>13.3</w:t>
        </w:r>
        <w:r w:rsidR="00963C2D">
          <w:rPr>
            <w:rFonts w:asciiTheme="minorHAnsi" w:eastAsiaTheme="minorEastAsia" w:hAnsiTheme="minorHAnsi" w:cstheme="minorBidi"/>
            <w:noProof/>
            <w:sz w:val="22"/>
            <w:szCs w:val="22"/>
            <w:lang w:eastAsia="en-AU"/>
          </w:rPr>
          <w:tab/>
        </w:r>
        <w:r w:rsidR="00963C2D" w:rsidRPr="001B6A95">
          <w:rPr>
            <w:rStyle w:val="Hyperlink"/>
            <w:noProof/>
          </w:rPr>
          <w:t>Indemnity and compensation</w:t>
        </w:r>
        <w:r w:rsidR="00963C2D">
          <w:rPr>
            <w:noProof/>
            <w:webHidden/>
          </w:rPr>
          <w:tab/>
        </w:r>
        <w:r w:rsidR="00963C2D">
          <w:rPr>
            <w:noProof/>
            <w:webHidden/>
          </w:rPr>
          <w:fldChar w:fldCharType="begin"/>
        </w:r>
        <w:r w:rsidR="00963C2D">
          <w:rPr>
            <w:noProof/>
            <w:webHidden/>
          </w:rPr>
          <w:instrText xml:space="preserve"> PAGEREF _Toc59634798 \h </w:instrText>
        </w:r>
        <w:r w:rsidR="00963C2D">
          <w:rPr>
            <w:noProof/>
            <w:webHidden/>
          </w:rPr>
        </w:r>
        <w:r w:rsidR="00963C2D">
          <w:rPr>
            <w:noProof/>
            <w:webHidden/>
          </w:rPr>
          <w:fldChar w:fldCharType="separate"/>
        </w:r>
        <w:r w:rsidR="00963C2D">
          <w:rPr>
            <w:noProof/>
            <w:webHidden/>
          </w:rPr>
          <w:t>16</w:t>
        </w:r>
        <w:r w:rsidR="00963C2D">
          <w:rPr>
            <w:noProof/>
            <w:webHidden/>
          </w:rPr>
          <w:fldChar w:fldCharType="end"/>
        </w:r>
      </w:hyperlink>
    </w:p>
    <w:p w14:paraId="08F3F1BE" w14:textId="62FBB7E0" w:rsidR="00963C2D" w:rsidRDefault="00196900">
      <w:pPr>
        <w:pStyle w:val="TOC1"/>
        <w:rPr>
          <w:rFonts w:asciiTheme="minorHAnsi" w:eastAsiaTheme="minorEastAsia" w:hAnsiTheme="minorHAnsi" w:cstheme="minorBidi"/>
          <w:b w:val="0"/>
          <w:noProof/>
          <w:sz w:val="22"/>
          <w:szCs w:val="22"/>
          <w:lang w:eastAsia="en-AU"/>
        </w:rPr>
      </w:pPr>
      <w:hyperlink w:anchor="_Toc59634799" w:history="1">
        <w:r w:rsidR="00963C2D" w:rsidRPr="001B6A95">
          <w:rPr>
            <w:rStyle w:val="Hyperlink"/>
            <w:noProof/>
          </w:rPr>
          <w:t>14</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Handling of complaints</w:t>
        </w:r>
        <w:r w:rsidR="00963C2D">
          <w:rPr>
            <w:noProof/>
            <w:webHidden/>
          </w:rPr>
          <w:tab/>
        </w:r>
        <w:r w:rsidR="00963C2D">
          <w:rPr>
            <w:noProof/>
            <w:webHidden/>
          </w:rPr>
          <w:fldChar w:fldCharType="begin"/>
        </w:r>
        <w:r w:rsidR="00963C2D">
          <w:rPr>
            <w:noProof/>
            <w:webHidden/>
          </w:rPr>
          <w:instrText xml:space="preserve"> PAGEREF _Toc59634799 \h </w:instrText>
        </w:r>
        <w:r w:rsidR="00963C2D">
          <w:rPr>
            <w:noProof/>
            <w:webHidden/>
          </w:rPr>
        </w:r>
        <w:r w:rsidR="00963C2D">
          <w:rPr>
            <w:noProof/>
            <w:webHidden/>
          </w:rPr>
          <w:fldChar w:fldCharType="separate"/>
        </w:r>
        <w:r w:rsidR="00963C2D">
          <w:rPr>
            <w:noProof/>
            <w:webHidden/>
          </w:rPr>
          <w:t>16</w:t>
        </w:r>
        <w:r w:rsidR="00963C2D">
          <w:rPr>
            <w:noProof/>
            <w:webHidden/>
          </w:rPr>
          <w:fldChar w:fldCharType="end"/>
        </w:r>
      </w:hyperlink>
    </w:p>
    <w:p w14:paraId="118DCC3C" w14:textId="58D4D2BB" w:rsidR="00963C2D" w:rsidRDefault="00196900">
      <w:pPr>
        <w:pStyle w:val="TOC1"/>
        <w:rPr>
          <w:rFonts w:asciiTheme="minorHAnsi" w:eastAsiaTheme="minorEastAsia" w:hAnsiTheme="minorHAnsi" w:cstheme="minorBidi"/>
          <w:b w:val="0"/>
          <w:noProof/>
          <w:sz w:val="22"/>
          <w:szCs w:val="22"/>
          <w:lang w:eastAsia="en-AU"/>
        </w:rPr>
      </w:pPr>
      <w:hyperlink w:anchor="_Toc59634800" w:history="1">
        <w:r w:rsidR="00963C2D" w:rsidRPr="001B6A95">
          <w:rPr>
            <w:rStyle w:val="Hyperlink"/>
            <w:noProof/>
          </w:rPr>
          <w:t>15</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Non-disclosure of Confidential Information</w:t>
        </w:r>
        <w:r w:rsidR="00963C2D">
          <w:rPr>
            <w:noProof/>
            <w:webHidden/>
          </w:rPr>
          <w:tab/>
        </w:r>
        <w:r w:rsidR="00963C2D">
          <w:rPr>
            <w:noProof/>
            <w:webHidden/>
          </w:rPr>
          <w:fldChar w:fldCharType="begin"/>
        </w:r>
        <w:r w:rsidR="00963C2D">
          <w:rPr>
            <w:noProof/>
            <w:webHidden/>
          </w:rPr>
          <w:instrText xml:space="preserve"> PAGEREF _Toc59634800 \h </w:instrText>
        </w:r>
        <w:r w:rsidR="00963C2D">
          <w:rPr>
            <w:noProof/>
            <w:webHidden/>
          </w:rPr>
        </w:r>
        <w:r w:rsidR="00963C2D">
          <w:rPr>
            <w:noProof/>
            <w:webHidden/>
          </w:rPr>
          <w:fldChar w:fldCharType="separate"/>
        </w:r>
        <w:r w:rsidR="00963C2D">
          <w:rPr>
            <w:noProof/>
            <w:webHidden/>
          </w:rPr>
          <w:t>17</w:t>
        </w:r>
        <w:r w:rsidR="00963C2D">
          <w:rPr>
            <w:noProof/>
            <w:webHidden/>
          </w:rPr>
          <w:fldChar w:fldCharType="end"/>
        </w:r>
      </w:hyperlink>
    </w:p>
    <w:p w14:paraId="07E0D4D8" w14:textId="64CA44C0" w:rsidR="00963C2D" w:rsidRDefault="00196900">
      <w:pPr>
        <w:pStyle w:val="TOC2"/>
        <w:rPr>
          <w:rFonts w:asciiTheme="minorHAnsi" w:eastAsiaTheme="minorEastAsia" w:hAnsiTheme="minorHAnsi" w:cstheme="minorBidi"/>
          <w:noProof/>
          <w:sz w:val="22"/>
          <w:szCs w:val="22"/>
          <w:lang w:eastAsia="en-AU"/>
        </w:rPr>
      </w:pPr>
      <w:hyperlink w:anchor="_Toc59634801" w:history="1">
        <w:r w:rsidR="00963C2D" w:rsidRPr="001B6A95">
          <w:rPr>
            <w:rStyle w:val="Hyperlink"/>
            <w:noProof/>
          </w:rPr>
          <w:t>15.1</w:t>
        </w:r>
        <w:r w:rsidR="00963C2D">
          <w:rPr>
            <w:rFonts w:asciiTheme="minorHAnsi" w:eastAsiaTheme="minorEastAsia" w:hAnsiTheme="minorHAnsi" w:cstheme="minorBidi"/>
            <w:noProof/>
            <w:sz w:val="22"/>
            <w:szCs w:val="22"/>
            <w:lang w:eastAsia="en-AU"/>
          </w:rPr>
          <w:tab/>
        </w:r>
        <w:r w:rsidR="00963C2D" w:rsidRPr="001B6A95">
          <w:rPr>
            <w:rStyle w:val="Hyperlink"/>
            <w:noProof/>
          </w:rPr>
          <w:t>Must not disclose Confidential Information</w:t>
        </w:r>
        <w:r w:rsidR="00963C2D">
          <w:rPr>
            <w:noProof/>
            <w:webHidden/>
          </w:rPr>
          <w:tab/>
        </w:r>
        <w:r w:rsidR="00963C2D">
          <w:rPr>
            <w:noProof/>
            <w:webHidden/>
          </w:rPr>
          <w:fldChar w:fldCharType="begin"/>
        </w:r>
        <w:r w:rsidR="00963C2D">
          <w:rPr>
            <w:noProof/>
            <w:webHidden/>
          </w:rPr>
          <w:instrText xml:space="preserve"> PAGEREF _Toc59634801 \h </w:instrText>
        </w:r>
        <w:r w:rsidR="00963C2D">
          <w:rPr>
            <w:noProof/>
            <w:webHidden/>
          </w:rPr>
        </w:r>
        <w:r w:rsidR="00963C2D">
          <w:rPr>
            <w:noProof/>
            <w:webHidden/>
          </w:rPr>
          <w:fldChar w:fldCharType="separate"/>
        </w:r>
        <w:r w:rsidR="00963C2D">
          <w:rPr>
            <w:noProof/>
            <w:webHidden/>
          </w:rPr>
          <w:t>17</w:t>
        </w:r>
        <w:r w:rsidR="00963C2D">
          <w:rPr>
            <w:noProof/>
            <w:webHidden/>
          </w:rPr>
          <w:fldChar w:fldCharType="end"/>
        </w:r>
      </w:hyperlink>
    </w:p>
    <w:p w14:paraId="57521B0A" w14:textId="1D8F334A" w:rsidR="00963C2D" w:rsidRDefault="00196900">
      <w:pPr>
        <w:pStyle w:val="TOC2"/>
        <w:rPr>
          <w:rFonts w:asciiTheme="minorHAnsi" w:eastAsiaTheme="minorEastAsia" w:hAnsiTheme="minorHAnsi" w:cstheme="minorBidi"/>
          <w:noProof/>
          <w:sz w:val="22"/>
          <w:szCs w:val="22"/>
          <w:lang w:eastAsia="en-AU"/>
        </w:rPr>
      </w:pPr>
      <w:hyperlink w:anchor="_Toc59634802" w:history="1">
        <w:r w:rsidR="00963C2D" w:rsidRPr="001B6A95">
          <w:rPr>
            <w:rStyle w:val="Hyperlink"/>
            <w:noProof/>
          </w:rPr>
          <w:t>15.2</w:t>
        </w:r>
        <w:r w:rsidR="00963C2D">
          <w:rPr>
            <w:rFonts w:asciiTheme="minorHAnsi" w:eastAsiaTheme="minorEastAsia" w:hAnsiTheme="minorHAnsi" w:cstheme="minorBidi"/>
            <w:noProof/>
            <w:sz w:val="22"/>
            <w:szCs w:val="22"/>
            <w:lang w:eastAsia="en-AU"/>
          </w:rPr>
          <w:tab/>
        </w:r>
        <w:r w:rsidR="00963C2D" w:rsidRPr="001B6A95">
          <w:rPr>
            <w:rStyle w:val="Hyperlink"/>
            <w:noProof/>
          </w:rPr>
          <w:t>Protection of Confidential Information</w:t>
        </w:r>
        <w:r w:rsidR="00963C2D">
          <w:rPr>
            <w:noProof/>
            <w:webHidden/>
          </w:rPr>
          <w:tab/>
        </w:r>
        <w:r w:rsidR="00963C2D">
          <w:rPr>
            <w:noProof/>
            <w:webHidden/>
          </w:rPr>
          <w:fldChar w:fldCharType="begin"/>
        </w:r>
        <w:r w:rsidR="00963C2D">
          <w:rPr>
            <w:noProof/>
            <w:webHidden/>
          </w:rPr>
          <w:instrText xml:space="preserve"> PAGEREF _Toc59634802 \h </w:instrText>
        </w:r>
        <w:r w:rsidR="00963C2D">
          <w:rPr>
            <w:noProof/>
            <w:webHidden/>
          </w:rPr>
        </w:r>
        <w:r w:rsidR="00963C2D">
          <w:rPr>
            <w:noProof/>
            <w:webHidden/>
          </w:rPr>
          <w:fldChar w:fldCharType="separate"/>
        </w:r>
        <w:r w:rsidR="00963C2D">
          <w:rPr>
            <w:noProof/>
            <w:webHidden/>
          </w:rPr>
          <w:t>17</w:t>
        </w:r>
        <w:r w:rsidR="00963C2D">
          <w:rPr>
            <w:noProof/>
            <w:webHidden/>
          </w:rPr>
          <w:fldChar w:fldCharType="end"/>
        </w:r>
      </w:hyperlink>
    </w:p>
    <w:p w14:paraId="03E42DCC" w14:textId="50BB59A1" w:rsidR="00963C2D" w:rsidRDefault="00196900">
      <w:pPr>
        <w:pStyle w:val="TOC2"/>
        <w:rPr>
          <w:rFonts w:asciiTheme="minorHAnsi" w:eastAsiaTheme="minorEastAsia" w:hAnsiTheme="minorHAnsi" w:cstheme="minorBidi"/>
          <w:noProof/>
          <w:sz w:val="22"/>
          <w:szCs w:val="22"/>
          <w:lang w:eastAsia="en-AU"/>
        </w:rPr>
      </w:pPr>
      <w:hyperlink w:anchor="_Toc59634803" w:history="1">
        <w:r w:rsidR="00963C2D" w:rsidRPr="001B6A95">
          <w:rPr>
            <w:rStyle w:val="Hyperlink"/>
            <w:noProof/>
          </w:rPr>
          <w:t>15.3</w:t>
        </w:r>
        <w:r w:rsidR="00963C2D">
          <w:rPr>
            <w:rFonts w:asciiTheme="minorHAnsi" w:eastAsiaTheme="minorEastAsia" w:hAnsiTheme="minorHAnsi" w:cstheme="minorBidi"/>
            <w:noProof/>
            <w:sz w:val="22"/>
            <w:szCs w:val="22"/>
            <w:lang w:eastAsia="en-AU"/>
          </w:rPr>
          <w:tab/>
        </w:r>
        <w:r w:rsidR="00963C2D" w:rsidRPr="001B6A95">
          <w:rPr>
            <w:rStyle w:val="Hyperlink"/>
            <w:noProof/>
          </w:rPr>
          <w:t>Information Holder’s Use of Confidential Information</w:t>
        </w:r>
        <w:r w:rsidR="00963C2D">
          <w:rPr>
            <w:noProof/>
            <w:webHidden/>
          </w:rPr>
          <w:tab/>
        </w:r>
        <w:r w:rsidR="00963C2D">
          <w:rPr>
            <w:noProof/>
            <w:webHidden/>
          </w:rPr>
          <w:fldChar w:fldCharType="begin"/>
        </w:r>
        <w:r w:rsidR="00963C2D">
          <w:rPr>
            <w:noProof/>
            <w:webHidden/>
          </w:rPr>
          <w:instrText xml:space="preserve"> PAGEREF _Toc59634803 \h </w:instrText>
        </w:r>
        <w:r w:rsidR="00963C2D">
          <w:rPr>
            <w:noProof/>
            <w:webHidden/>
          </w:rPr>
        </w:r>
        <w:r w:rsidR="00963C2D">
          <w:rPr>
            <w:noProof/>
            <w:webHidden/>
          </w:rPr>
          <w:fldChar w:fldCharType="separate"/>
        </w:r>
        <w:r w:rsidR="00963C2D">
          <w:rPr>
            <w:noProof/>
            <w:webHidden/>
          </w:rPr>
          <w:t>17</w:t>
        </w:r>
        <w:r w:rsidR="00963C2D">
          <w:rPr>
            <w:noProof/>
            <w:webHidden/>
          </w:rPr>
          <w:fldChar w:fldCharType="end"/>
        </w:r>
      </w:hyperlink>
    </w:p>
    <w:p w14:paraId="63BD9272" w14:textId="6AEED28E" w:rsidR="00963C2D" w:rsidRDefault="00196900">
      <w:pPr>
        <w:pStyle w:val="TOC2"/>
        <w:rPr>
          <w:rFonts w:asciiTheme="minorHAnsi" w:eastAsiaTheme="minorEastAsia" w:hAnsiTheme="minorHAnsi" w:cstheme="minorBidi"/>
          <w:noProof/>
          <w:sz w:val="22"/>
          <w:szCs w:val="22"/>
          <w:lang w:eastAsia="en-AU"/>
        </w:rPr>
      </w:pPr>
      <w:hyperlink w:anchor="_Toc59634804" w:history="1">
        <w:r w:rsidR="00963C2D" w:rsidRPr="001B6A95">
          <w:rPr>
            <w:rStyle w:val="Hyperlink"/>
            <w:noProof/>
          </w:rPr>
          <w:t>15.4</w:t>
        </w:r>
        <w:r w:rsidR="00963C2D">
          <w:rPr>
            <w:rFonts w:asciiTheme="minorHAnsi" w:eastAsiaTheme="minorEastAsia" w:hAnsiTheme="minorHAnsi" w:cstheme="minorBidi"/>
            <w:noProof/>
            <w:sz w:val="22"/>
            <w:szCs w:val="22"/>
            <w:lang w:eastAsia="en-AU"/>
          </w:rPr>
          <w:tab/>
        </w:r>
        <w:r w:rsidR="00963C2D" w:rsidRPr="001B6A95">
          <w:rPr>
            <w:rStyle w:val="Hyperlink"/>
            <w:noProof/>
          </w:rPr>
          <w:t>Notification of disclosure</w:t>
        </w:r>
        <w:r w:rsidR="00963C2D">
          <w:rPr>
            <w:noProof/>
            <w:webHidden/>
          </w:rPr>
          <w:tab/>
        </w:r>
        <w:r w:rsidR="00963C2D">
          <w:rPr>
            <w:noProof/>
            <w:webHidden/>
          </w:rPr>
          <w:fldChar w:fldCharType="begin"/>
        </w:r>
        <w:r w:rsidR="00963C2D">
          <w:rPr>
            <w:noProof/>
            <w:webHidden/>
          </w:rPr>
          <w:instrText xml:space="preserve"> PAGEREF _Toc59634804 \h </w:instrText>
        </w:r>
        <w:r w:rsidR="00963C2D">
          <w:rPr>
            <w:noProof/>
            <w:webHidden/>
          </w:rPr>
        </w:r>
        <w:r w:rsidR="00963C2D">
          <w:rPr>
            <w:noProof/>
            <w:webHidden/>
          </w:rPr>
          <w:fldChar w:fldCharType="separate"/>
        </w:r>
        <w:r w:rsidR="00963C2D">
          <w:rPr>
            <w:noProof/>
            <w:webHidden/>
          </w:rPr>
          <w:t>17</w:t>
        </w:r>
        <w:r w:rsidR="00963C2D">
          <w:rPr>
            <w:noProof/>
            <w:webHidden/>
          </w:rPr>
          <w:fldChar w:fldCharType="end"/>
        </w:r>
      </w:hyperlink>
    </w:p>
    <w:p w14:paraId="7AA8071D" w14:textId="3BB7B10F" w:rsidR="00963C2D" w:rsidRDefault="00196900">
      <w:pPr>
        <w:pStyle w:val="TOC1"/>
        <w:rPr>
          <w:rFonts w:asciiTheme="minorHAnsi" w:eastAsiaTheme="minorEastAsia" w:hAnsiTheme="minorHAnsi" w:cstheme="minorBidi"/>
          <w:b w:val="0"/>
          <w:noProof/>
          <w:sz w:val="22"/>
          <w:szCs w:val="22"/>
          <w:lang w:eastAsia="en-AU"/>
        </w:rPr>
      </w:pPr>
      <w:hyperlink w:anchor="_Toc59634805" w:history="1">
        <w:r w:rsidR="00963C2D" w:rsidRPr="001B6A95">
          <w:rPr>
            <w:rStyle w:val="Hyperlink"/>
            <w:noProof/>
          </w:rPr>
          <w:t>16</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Termination</w:t>
        </w:r>
        <w:r w:rsidR="00963C2D">
          <w:rPr>
            <w:noProof/>
            <w:webHidden/>
          </w:rPr>
          <w:tab/>
        </w:r>
        <w:r w:rsidR="00963C2D">
          <w:rPr>
            <w:noProof/>
            <w:webHidden/>
          </w:rPr>
          <w:fldChar w:fldCharType="begin"/>
        </w:r>
        <w:r w:rsidR="00963C2D">
          <w:rPr>
            <w:noProof/>
            <w:webHidden/>
          </w:rPr>
          <w:instrText xml:space="preserve"> PAGEREF _Toc59634805 \h </w:instrText>
        </w:r>
        <w:r w:rsidR="00963C2D">
          <w:rPr>
            <w:noProof/>
            <w:webHidden/>
          </w:rPr>
        </w:r>
        <w:r w:rsidR="00963C2D">
          <w:rPr>
            <w:noProof/>
            <w:webHidden/>
          </w:rPr>
          <w:fldChar w:fldCharType="separate"/>
        </w:r>
        <w:r w:rsidR="00963C2D">
          <w:rPr>
            <w:noProof/>
            <w:webHidden/>
          </w:rPr>
          <w:t>18</w:t>
        </w:r>
        <w:r w:rsidR="00963C2D">
          <w:rPr>
            <w:noProof/>
            <w:webHidden/>
          </w:rPr>
          <w:fldChar w:fldCharType="end"/>
        </w:r>
      </w:hyperlink>
    </w:p>
    <w:p w14:paraId="1B25CC5D" w14:textId="2FD0B24C" w:rsidR="00963C2D" w:rsidRDefault="00196900">
      <w:pPr>
        <w:pStyle w:val="TOC2"/>
        <w:rPr>
          <w:rFonts w:asciiTheme="minorHAnsi" w:eastAsiaTheme="minorEastAsia" w:hAnsiTheme="minorHAnsi" w:cstheme="minorBidi"/>
          <w:noProof/>
          <w:sz w:val="22"/>
          <w:szCs w:val="22"/>
          <w:lang w:eastAsia="en-AU"/>
        </w:rPr>
      </w:pPr>
      <w:hyperlink w:anchor="_Toc59634806" w:history="1">
        <w:r w:rsidR="00963C2D" w:rsidRPr="001B6A95">
          <w:rPr>
            <w:rStyle w:val="Hyperlink"/>
            <w:noProof/>
          </w:rPr>
          <w:t>16.1</w:t>
        </w:r>
        <w:r w:rsidR="00963C2D">
          <w:rPr>
            <w:rFonts w:asciiTheme="minorHAnsi" w:eastAsiaTheme="minorEastAsia" w:hAnsiTheme="minorHAnsi" w:cstheme="minorBidi"/>
            <w:noProof/>
            <w:sz w:val="22"/>
            <w:szCs w:val="22"/>
            <w:lang w:eastAsia="en-AU"/>
          </w:rPr>
          <w:tab/>
        </w:r>
        <w:r w:rsidR="00963C2D" w:rsidRPr="001B6A95">
          <w:rPr>
            <w:rStyle w:val="Hyperlink"/>
            <w:noProof/>
          </w:rPr>
          <w:t>Termination by State</w:t>
        </w:r>
        <w:r w:rsidR="00963C2D">
          <w:rPr>
            <w:noProof/>
            <w:webHidden/>
          </w:rPr>
          <w:tab/>
        </w:r>
        <w:r w:rsidR="00963C2D">
          <w:rPr>
            <w:noProof/>
            <w:webHidden/>
          </w:rPr>
          <w:fldChar w:fldCharType="begin"/>
        </w:r>
        <w:r w:rsidR="00963C2D">
          <w:rPr>
            <w:noProof/>
            <w:webHidden/>
          </w:rPr>
          <w:instrText xml:space="preserve"> PAGEREF _Toc59634806 \h </w:instrText>
        </w:r>
        <w:r w:rsidR="00963C2D">
          <w:rPr>
            <w:noProof/>
            <w:webHidden/>
          </w:rPr>
        </w:r>
        <w:r w:rsidR="00963C2D">
          <w:rPr>
            <w:noProof/>
            <w:webHidden/>
          </w:rPr>
          <w:fldChar w:fldCharType="separate"/>
        </w:r>
        <w:r w:rsidR="00963C2D">
          <w:rPr>
            <w:noProof/>
            <w:webHidden/>
          </w:rPr>
          <w:t>18</w:t>
        </w:r>
        <w:r w:rsidR="00963C2D">
          <w:rPr>
            <w:noProof/>
            <w:webHidden/>
          </w:rPr>
          <w:fldChar w:fldCharType="end"/>
        </w:r>
      </w:hyperlink>
    </w:p>
    <w:p w14:paraId="141DC3C2" w14:textId="2A5C4F7D" w:rsidR="00963C2D" w:rsidRDefault="00196900">
      <w:pPr>
        <w:pStyle w:val="TOC2"/>
        <w:rPr>
          <w:rFonts w:asciiTheme="minorHAnsi" w:eastAsiaTheme="minorEastAsia" w:hAnsiTheme="minorHAnsi" w:cstheme="minorBidi"/>
          <w:noProof/>
          <w:sz w:val="22"/>
          <w:szCs w:val="22"/>
          <w:lang w:eastAsia="en-AU"/>
        </w:rPr>
      </w:pPr>
      <w:hyperlink w:anchor="_Toc59634807" w:history="1">
        <w:r w:rsidR="00963C2D" w:rsidRPr="001B6A95">
          <w:rPr>
            <w:rStyle w:val="Hyperlink"/>
            <w:noProof/>
          </w:rPr>
          <w:t>16.2</w:t>
        </w:r>
        <w:r w:rsidR="00963C2D">
          <w:rPr>
            <w:rFonts w:asciiTheme="minorHAnsi" w:eastAsiaTheme="minorEastAsia" w:hAnsiTheme="minorHAnsi" w:cstheme="minorBidi"/>
            <w:noProof/>
            <w:sz w:val="22"/>
            <w:szCs w:val="22"/>
            <w:lang w:eastAsia="en-AU"/>
          </w:rPr>
          <w:tab/>
        </w:r>
        <w:r w:rsidR="00963C2D" w:rsidRPr="001B6A95">
          <w:rPr>
            <w:rStyle w:val="Hyperlink"/>
            <w:noProof/>
          </w:rPr>
          <w:t>Termination by Retailer</w:t>
        </w:r>
        <w:r w:rsidR="00963C2D">
          <w:rPr>
            <w:noProof/>
            <w:webHidden/>
          </w:rPr>
          <w:tab/>
        </w:r>
        <w:r w:rsidR="00963C2D">
          <w:rPr>
            <w:noProof/>
            <w:webHidden/>
          </w:rPr>
          <w:fldChar w:fldCharType="begin"/>
        </w:r>
        <w:r w:rsidR="00963C2D">
          <w:rPr>
            <w:noProof/>
            <w:webHidden/>
          </w:rPr>
          <w:instrText xml:space="preserve"> PAGEREF _Toc59634807 \h </w:instrText>
        </w:r>
        <w:r w:rsidR="00963C2D">
          <w:rPr>
            <w:noProof/>
            <w:webHidden/>
          </w:rPr>
        </w:r>
        <w:r w:rsidR="00963C2D">
          <w:rPr>
            <w:noProof/>
            <w:webHidden/>
          </w:rPr>
          <w:fldChar w:fldCharType="separate"/>
        </w:r>
        <w:r w:rsidR="00963C2D">
          <w:rPr>
            <w:noProof/>
            <w:webHidden/>
          </w:rPr>
          <w:t>18</w:t>
        </w:r>
        <w:r w:rsidR="00963C2D">
          <w:rPr>
            <w:noProof/>
            <w:webHidden/>
          </w:rPr>
          <w:fldChar w:fldCharType="end"/>
        </w:r>
      </w:hyperlink>
    </w:p>
    <w:p w14:paraId="54EBB740" w14:textId="402E6477" w:rsidR="00963C2D" w:rsidRDefault="00196900">
      <w:pPr>
        <w:pStyle w:val="TOC2"/>
        <w:rPr>
          <w:rFonts w:asciiTheme="minorHAnsi" w:eastAsiaTheme="minorEastAsia" w:hAnsiTheme="minorHAnsi" w:cstheme="minorBidi"/>
          <w:noProof/>
          <w:sz w:val="22"/>
          <w:szCs w:val="22"/>
          <w:lang w:eastAsia="en-AU"/>
        </w:rPr>
      </w:pPr>
      <w:hyperlink w:anchor="_Toc59634808" w:history="1">
        <w:r w:rsidR="00963C2D" w:rsidRPr="001B6A95">
          <w:rPr>
            <w:rStyle w:val="Hyperlink"/>
            <w:noProof/>
          </w:rPr>
          <w:t>16.3</w:t>
        </w:r>
        <w:r w:rsidR="00963C2D">
          <w:rPr>
            <w:rFonts w:asciiTheme="minorHAnsi" w:eastAsiaTheme="minorEastAsia" w:hAnsiTheme="minorHAnsi" w:cstheme="minorBidi"/>
            <w:noProof/>
            <w:sz w:val="22"/>
            <w:szCs w:val="22"/>
            <w:lang w:eastAsia="en-AU"/>
          </w:rPr>
          <w:tab/>
        </w:r>
        <w:r w:rsidR="00963C2D" w:rsidRPr="001B6A95">
          <w:rPr>
            <w:rStyle w:val="Hyperlink"/>
            <w:noProof/>
          </w:rPr>
          <w:t>Termination for any reason</w:t>
        </w:r>
        <w:r w:rsidR="00963C2D">
          <w:rPr>
            <w:noProof/>
            <w:webHidden/>
          </w:rPr>
          <w:tab/>
        </w:r>
        <w:r w:rsidR="00963C2D">
          <w:rPr>
            <w:noProof/>
            <w:webHidden/>
          </w:rPr>
          <w:fldChar w:fldCharType="begin"/>
        </w:r>
        <w:r w:rsidR="00963C2D">
          <w:rPr>
            <w:noProof/>
            <w:webHidden/>
          </w:rPr>
          <w:instrText xml:space="preserve"> PAGEREF _Toc59634808 \h </w:instrText>
        </w:r>
        <w:r w:rsidR="00963C2D">
          <w:rPr>
            <w:noProof/>
            <w:webHidden/>
          </w:rPr>
        </w:r>
        <w:r w:rsidR="00963C2D">
          <w:rPr>
            <w:noProof/>
            <w:webHidden/>
          </w:rPr>
          <w:fldChar w:fldCharType="separate"/>
        </w:r>
        <w:r w:rsidR="00963C2D">
          <w:rPr>
            <w:noProof/>
            <w:webHidden/>
          </w:rPr>
          <w:t>19</w:t>
        </w:r>
        <w:r w:rsidR="00963C2D">
          <w:rPr>
            <w:noProof/>
            <w:webHidden/>
          </w:rPr>
          <w:fldChar w:fldCharType="end"/>
        </w:r>
      </w:hyperlink>
    </w:p>
    <w:p w14:paraId="71E200EB" w14:textId="6A2BA4B3" w:rsidR="00963C2D" w:rsidRDefault="00196900">
      <w:pPr>
        <w:pStyle w:val="TOC2"/>
        <w:rPr>
          <w:rFonts w:asciiTheme="minorHAnsi" w:eastAsiaTheme="minorEastAsia" w:hAnsiTheme="minorHAnsi" w:cstheme="minorBidi"/>
          <w:noProof/>
          <w:sz w:val="22"/>
          <w:szCs w:val="22"/>
          <w:lang w:eastAsia="en-AU"/>
        </w:rPr>
      </w:pPr>
      <w:hyperlink w:anchor="_Toc59634809" w:history="1">
        <w:r w:rsidR="00963C2D" w:rsidRPr="001B6A95">
          <w:rPr>
            <w:rStyle w:val="Hyperlink"/>
            <w:noProof/>
          </w:rPr>
          <w:t>16.4</w:t>
        </w:r>
        <w:r w:rsidR="00963C2D">
          <w:rPr>
            <w:rFonts w:asciiTheme="minorHAnsi" w:eastAsiaTheme="minorEastAsia" w:hAnsiTheme="minorHAnsi" w:cstheme="minorBidi"/>
            <w:noProof/>
            <w:sz w:val="22"/>
            <w:szCs w:val="22"/>
            <w:lang w:eastAsia="en-AU"/>
          </w:rPr>
          <w:tab/>
        </w:r>
        <w:r w:rsidR="00963C2D" w:rsidRPr="001B6A95">
          <w:rPr>
            <w:rStyle w:val="Hyperlink"/>
            <w:noProof/>
          </w:rPr>
          <w:t>No prejudice</w:t>
        </w:r>
        <w:r w:rsidR="00963C2D">
          <w:rPr>
            <w:noProof/>
            <w:webHidden/>
          </w:rPr>
          <w:tab/>
        </w:r>
        <w:r w:rsidR="00963C2D">
          <w:rPr>
            <w:noProof/>
            <w:webHidden/>
          </w:rPr>
          <w:fldChar w:fldCharType="begin"/>
        </w:r>
        <w:r w:rsidR="00963C2D">
          <w:rPr>
            <w:noProof/>
            <w:webHidden/>
          </w:rPr>
          <w:instrText xml:space="preserve"> PAGEREF _Toc59634809 \h </w:instrText>
        </w:r>
        <w:r w:rsidR="00963C2D">
          <w:rPr>
            <w:noProof/>
            <w:webHidden/>
          </w:rPr>
        </w:r>
        <w:r w:rsidR="00963C2D">
          <w:rPr>
            <w:noProof/>
            <w:webHidden/>
          </w:rPr>
          <w:fldChar w:fldCharType="separate"/>
        </w:r>
        <w:r w:rsidR="00963C2D">
          <w:rPr>
            <w:noProof/>
            <w:webHidden/>
          </w:rPr>
          <w:t>19</w:t>
        </w:r>
        <w:r w:rsidR="00963C2D">
          <w:rPr>
            <w:noProof/>
            <w:webHidden/>
          </w:rPr>
          <w:fldChar w:fldCharType="end"/>
        </w:r>
      </w:hyperlink>
    </w:p>
    <w:p w14:paraId="064A1C14" w14:textId="4EAF87B6" w:rsidR="00963C2D" w:rsidRDefault="00196900">
      <w:pPr>
        <w:pStyle w:val="TOC1"/>
        <w:rPr>
          <w:rFonts w:asciiTheme="minorHAnsi" w:eastAsiaTheme="minorEastAsia" w:hAnsiTheme="minorHAnsi" w:cstheme="minorBidi"/>
          <w:b w:val="0"/>
          <w:noProof/>
          <w:sz w:val="22"/>
          <w:szCs w:val="22"/>
          <w:lang w:eastAsia="en-AU"/>
        </w:rPr>
      </w:pPr>
      <w:hyperlink w:anchor="_Toc59634810" w:history="1">
        <w:r w:rsidR="00963C2D" w:rsidRPr="001B6A95">
          <w:rPr>
            <w:rStyle w:val="Hyperlink"/>
            <w:noProof/>
          </w:rPr>
          <w:t>17</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Dispute Resolution</w:t>
        </w:r>
        <w:r w:rsidR="00963C2D">
          <w:rPr>
            <w:noProof/>
            <w:webHidden/>
          </w:rPr>
          <w:tab/>
        </w:r>
        <w:r w:rsidR="00963C2D">
          <w:rPr>
            <w:noProof/>
            <w:webHidden/>
          </w:rPr>
          <w:fldChar w:fldCharType="begin"/>
        </w:r>
        <w:r w:rsidR="00963C2D">
          <w:rPr>
            <w:noProof/>
            <w:webHidden/>
          </w:rPr>
          <w:instrText xml:space="preserve"> PAGEREF _Toc59634810 \h </w:instrText>
        </w:r>
        <w:r w:rsidR="00963C2D">
          <w:rPr>
            <w:noProof/>
            <w:webHidden/>
          </w:rPr>
        </w:r>
        <w:r w:rsidR="00963C2D">
          <w:rPr>
            <w:noProof/>
            <w:webHidden/>
          </w:rPr>
          <w:fldChar w:fldCharType="separate"/>
        </w:r>
        <w:r w:rsidR="00963C2D">
          <w:rPr>
            <w:noProof/>
            <w:webHidden/>
          </w:rPr>
          <w:t>19</w:t>
        </w:r>
        <w:r w:rsidR="00963C2D">
          <w:rPr>
            <w:noProof/>
            <w:webHidden/>
          </w:rPr>
          <w:fldChar w:fldCharType="end"/>
        </w:r>
      </w:hyperlink>
    </w:p>
    <w:p w14:paraId="6423E389" w14:textId="44A1C2DD" w:rsidR="00963C2D" w:rsidRDefault="00196900">
      <w:pPr>
        <w:pStyle w:val="TOC2"/>
        <w:rPr>
          <w:rFonts w:asciiTheme="minorHAnsi" w:eastAsiaTheme="minorEastAsia" w:hAnsiTheme="minorHAnsi" w:cstheme="minorBidi"/>
          <w:noProof/>
          <w:sz w:val="22"/>
          <w:szCs w:val="22"/>
          <w:lang w:eastAsia="en-AU"/>
        </w:rPr>
      </w:pPr>
      <w:hyperlink w:anchor="_Toc59634811" w:history="1">
        <w:r w:rsidR="00963C2D" w:rsidRPr="001B6A95">
          <w:rPr>
            <w:rStyle w:val="Hyperlink"/>
            <w:noProof/>
          </w:rPr>
          <w:t>17.1</w:t>
        </w:r>
        <w:r w:rsidR="00963C2D">
          <w:rPr>
            <w:rFonts w:asciiTheme="minorHAnsi" w:eastAsiaTheme="minorEastAsia" w:hAnsiTheme="minorHAnsi" w:cstheme="minorBidi"/>
            <w:noProof/>
            <w:sz w:val="22"/>
            <w:szCs w:val="22"/>
            <w:lang w:eastAsia="en-AU"/>
          </w:rPr>
          <w:tab/>
        </w:r>
        <w:r w:rsidR="00963C2D" w:rsidRPr="001B6A95">
          <w:rPr>
            <w:rStyle w:val="Hyperlink"/>
            <w:noProof/>
          </w:rPr>
          <w:t>Negotiation of Dispute</w:t>
        </w:r>
        <w:r w:rsidR="00963C2D">
          <w:rPr>
            <w:noProof/>
            <w:webHidden/>
          </w:rPr>
          <w:tab/>
        </w:r>
        <w:r w:rsidR="00963C2D">
          <w:rPr>
            <w:noProof/>
            <w:webHidden/>
          </w:rPr>
          <w:fldChar w:fldCharType="begin"/>
        </w:r>
        <w:r w:rsidR="00963C2D">
          <w:rPr>
            <w:noProof/>
            <w:webHidden/>
          </w:rPr>
          <w:instrText xml:space="preserve"> PAGEREF _Toc59634811 \h </w:instrText>
        </w:r>
        <w:r w:rsidR="00963C2D">
          <w:rPr>
            <w:noProof/>
            <w:webHidden/>
          </w:rPr>
        </w:r>
        <w:r w:rsidR="00963C2D">
          <w:rPr>
            <w:noProof/>
            <w:webHidden/>
          </w:rPr>
          <w:fldChar w:fldCharType="separate"/>
        </w:r>
        <w:r w:rsidR="00963C2D">
          <w:rPr>
            <w:noProof/>
            <w:webHidden/>
          </w:rPr>
          <w:t>19</w:t>
        </w:r>
        <w:r w:rsidR="00963C2D">
          <w:rPr>
            <w:noProof/>
            <w:webHidden/>
          </w:rPr>
          <w:fldChar w:fldCharType="end"/>
        </w:r>
      </w:hyperlink>
    </w:p>
    <w:p w14:paraId="4FDCE86B" w14:textId="4960E12D" w:rsidR="00963C2D" w:rsidRDefault="00196900">
      <w:pPr>
        <w:pStyle w:val="TOC2"/>
        <w:rPr>
          <w:rFonts w:asciiTheme="minorHAnsi" w:eastAsiaTheme="minorEastAsia" w:hAnsiTheme="minorHAnsi" w:cstheme="minorBidi"/>
          <w:noProof/>
          <w:sz w:val="22"/>
          <w:szCs w:val="22"/>
          <w:lang w:eastAsia="en-AU"/>
        </w:rPr>
      </w:pPr>
      <w:hyperlink w:anchor="_Toc59634812" w:history="1">
        <w:r w:rsidR="00963C2D" w:rsidRPr="001B6A95">
          <w:rPr>
            <w:rStyle w:val="Hyperlink"/>
            <w:noProof/>
          </w:rPr>
          <w:t>17.2</w:t>
        </w:r>
        <w:r w:rsidR="00963C2D">
          <w:rPr>
            <w:rFonts w:asciiTheme="minorHAnsi" w:eastAsiaTheme="minorEastAsia" w:hAnsiTheme="minorHAnsi" w:cstheme="minorBidi"/>
            <w:noProof/>
            <w:sz w:val="22"/>
            <w:szCs w:val="22"/>
            <w:lang w:eastAsia="en-AU"/>
          </w:rPr>
          <w:tab/>
        </w:r>
        <w:r w:rsidR="00963C2D" w:rsidRPr="001B6A95">
          <w:rPr>
            <w:rStyle w:val="Hyperlink"/>
            <w:noProof/>
          </w:rPr>
          <w:t>Mediation of Dispute</w:t>
        </w:r>
        <w:r w:rsidR="00963C2D">
          <w:rPr>
            <w:noProof/>
            <w:webHidden/>
          </w:rPr>
          <w:tab/>
        </w:r>
        <w:r w:rsidR="00963C2D">
          <w:rPr>
            <w:noProof/>
            <w:webHidden/>
          </w:rPr>
          <w:fldChar w:fldCharType="begin"/>
        </w:r>
        <w:r w:rsidR="00963C2D">
          <w:rPr>
            <w:noProof/>
            <w:webHidden/>
          </w:rPr>
          <w:instrText xml:space="preserve"> PAGEREF _Toc59634812 \h </w:instrText>
        </w:r>
        <w:r w:rsidR="00963C2D">
          <w:rPr>
            <w:noProof/>
            <w:webHidden/>
          </w:rPr>
        </w:r>
        <w:r w:rsidR="00963C2D">
          <w:rPr>
            <w:noProof/>
            <w:webHidden/>
          </w:rPr>
          <w:fldChar w:fldCharType="separate"/>
        </w:r>
        <w:r w:rsidR="00963C2D">
          <w:rPr>
            <w:noProof/>
            <w:webHidden/>
          </w:rPr>
          <w:t>19</w:t>
        </w:r>
        <w:r w:rsidR="00963C2D">
          <w:rPr>
            <w:noProof/>
            <w:webHidden/>
          </w:rPr>
          <w:fldChar w:fldCharType="end"/>
        </w:r>
      </w:hyperlink>
    </w:p>
    <w:p w14:paraId="68CD2F0E" w14:textId="3908B4B4" w:rsidR="00963C2D" w:rsidRDefault="00196900">
      <w:pPr>
        <w:pStyle w:val="TOC2"/>
        <w:rPr>
          <w:rFonts w:asciiTheme="minorHAnsi" w:eastAsiaTheme="minorEastAsia" w:hAnsiTheme="minorHAnsi" w:cstheme="minorBidi"/>
          <w:noProof/>
          <w:sz w:val="22"/>
          <w:szCs w:val="22"/>
          <w:lang w:eastAsia="en-AU"/>
        </w:rPr>
      </w:pPr>
      <w:hyperlink w:anchor="_Toc59634813" w:history="1">
        <w:r w:rsidR="00963C2D" w:rsidRPr="001B6A95">
          <w:rPr>
            <w:rStyle w:val="Hyperlink"/>
            <w:noProof/>
          </w:rPr>
          <w:t>17.3</w:t>
        </w:r>
        <w:r w:rsidR="00963C2D">
          <w:rPr>
            <w:rFonts w:asciiTheme="minorHAnsi" w:eastAsiaTheme="minorEastAsia" w:hAnsiTheme="minorHAnsi" w:cstheme="minorBidi"/>
            <w:noProof/>
            <w:sz w:val="22"/>
            <w:szCs w:val="22"/>
            <w:lang w:eastAsia="en-AU"/>
          </w:rPr>
          <w:tab/>
        </w:r>
        <w:r w:rsidR="00963C2D" w:rsidRPr="001B6A95">
          <w:rPr>
            <w:rStyle w:val="Hyperlink"/>
            <w:noProof/>
          </w:rPr>
          <w:t>No prejudice</w:t>
        </w:r>
        <w:r w:rsidR="00963C2D">
          <w:rPr>
            <w:noProof/>
            <w:webHidden/>
          </w:rPr>
          <w:tab/>
        </w:r>
        <w:r w:rsidR="00963C2D">
          <w:rPr>
            <w:noProof/>
            <w:webHidden/>
          </w:rPr>
          <w:fldChar w:fldCharType="begin"/>
        </w:r>
        <w:r w:rsidR="00963C2D">
          <w:rPr>
            <w:noProof/>
            <w:webHidden/>
          </w:rPr>
          <w:instrText xml:space="preserve"> PAGEREF _Toc59634813 \h </w:instrText>
        </w:r>
        <w:r w:rsidR="00963C2D">
          <w:rPr>
            <w:noProof/>
            <w:webHidden/>
          </w:rPr>
        </w:r>
        <w:r w:rsidR="00963C2D">
          <w:rPr>
            <w:noProof/>
            <w:webHidden/>
          </w:rPr>
          <w:fldChar w:fldCharType="separate"/>
        </w:r>
        <w:r w:rsidR="00963C2D">
          <w:rPr>
            <w:noProof/>
            <w:webHidden/>
          </w:rPr>
          <w:t>20</w:t>
        </w:r>
        <w:r w:rsidR="00963C2D">
          <w:rPr>
            <w:noProof/>
            <w:webHidden/>
          </w:rPr>
          <w:fldChar w:fldCharType="end"/>
        </w:r>
      </w:hyperlink>
    </w:p>
    <w:p w14:paraId="2293124A" w14:textId="33393E4C" w:rsidR="00963C2D" w:rsidRDefault="00196900">
      <w:pPr>
        <w:pStyle w:val="TOC1"/>
        <w:rPr>
          <w:rFonts w:asciiTheme="minorHAnsi" w:eastAsiaTheme="minorEastAsia" w:hAnsiTheme="minorHAnsi" w:cstheme="minorBidi"/>
          <w:b w:val="0"/>
          <w:noProof/>
          <w:sz w:val="22"/>
          <w:szCs w:val="22"/>
          <w:lang w:eastAsia="en-AU"/>
        </w:rPr>
      </w:pPr>
      <w:hyperlink w:anchor="_Toc59634814" w:history="1">
        <w:r w:rsidR="00963C2D" w:rsidRPr="001B6A95">
          <w:rPr>
            <w:rStyle w:val="Hyperlink"/>
            <w:noProof/>
          </w:rPr>
          <w:t>18</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General</w:t>
        </w:r>
        <w:r w:rsidR="00963C2D">
          <w:rPr>
            <w:noProof/>
            <w:webHidden/>
          </w:rPr>
          <w:tab/>
        </w:r>
        <w:r w:rsidR="00963C2D">
          <w:rPr>
            <w:noProof/>
            <w:webHidden/>
          </w:rPr>
          <w:fldChar w:fldCharType="begin"/>
        </w:r>
        <w:r w:rsidR="00963C2D">
          <w:rPr>
            <w:noProof/>
            <w:webHidden/>
          </w:rPr>
          <w:instrText xml:space="preserve"> PAGEREF _Toc59634814 \h </w:instrText>
        </w:r>
        <w:r w:rsidR="00963C2D">
          <w:rPr>
            <w:noProof/>
            <w:webHidden/>
          </w:rPr>
        </w:r>
        <w:r w:rsidR="00963C2D">
          <w:rPr>
            <w:noProof/>
            <w:webHidden/>
          </w:rPr>
          <w:fldChar w:fldCharType="separate"/>
        </w:r>
        <w:r w:rsidR="00963C2D">
          <w:rPr>
            <w:noProof/>
            <w:webHidden/>
          </w:rPr>
          <w:t>20</w:t>
        </w:r>
        <w:r w:rsidR="00963C2D">
          <w:rPr>
            <w:noProof/>
            <w:webHidden/>
          </w:rPr>
          <w:fldChar w:fldCharType="end"/>
        </w:r>
      </w:hyperlink>
    </w:p>
    <w:p w14:paraId="7F31716D" w14:textId="78D2755A" w:rsidR="00963C2D" w:rsidRDefault="00196900">
      <w:pPr>
        <w:pStyle w:val="TOC2"/>
        <w:rPr>
          <w:rFonts w:asciiTheme="minorHAnsi" w:eastAsiaTheme="minorEastAsia" w:hAnsiTheme="minorHAnsi" w:cstheme="minorBidi"/>
          <w:noProof/>
          <w:sz w:val="22"/>
          <w:szCs w:val="22"/>
          <w:lang w:eastAsia="en-AU"/>
        </w:rPr>
      </w:pPr>
      <w:hyperlink w:anchor="_Toc59634815" w:history="1">
        <w:r w:rsidR="00963C2D" w:rsidRPr="001B6A95">
          <w:rPr>
            <w:rStyle w:val="Hyperlink"/>
            <w:noProof/>
          </w:rPr>
          <w:t>18.1</w:t>
        </w:r>
        <w:r w:rsidR="00963C2D">
          <w:rPr>
            <w:rFonts w:asciiTheme="minorHAnsi" w:eastAsiaTheme="minorEastAsia" w:hAnsiTheme="minorHAnsi" w:cstheme="minorBidi"/>
            <w:noProof/>
            <w:sz w:val="22"/>
            <w:szCs w:val="22"/>
            <w:lang w:eastAsia="en-AU"/>
          </w:rPr>
          <w:tab/>
        </w:r>
        <w:r w:rsidR="00963C2D" w:rsidRPr="001B6A95">
          <w:rPr>
            <w:rStyle w:val="Hyperlink"/>
            <w:noProof/>
          </w:rPr>
          <w:t>No employment, partnership or agency relationship</w:t>
        </w:r>
        <w:r w:rsidR="00963C2D">
          <w:rPr>
            <w:noProof/>
            <w:webHidden/>
          </w:rPr>
          <w:tab/>
        </w:r>
        <w:r w:rsidR="00963C2D">
          <w:rPr>
            <w:noProof/>
            <w:webHidden/>
          </w:rPr>
          <w:fldChar w:fldCharType="begin"/>
        </w:r>
        <w:r w:rsidR="00963C2D">
          <w:rPr>
            <w:noProof/>
            <w:webHidden/>
          </w:rPr>
          <w:instrText xml:space="preserve"> PAGEREF _Toc59634815 \h </w:instrText>
        </w:r>
        <w:r w:rsidR="00963C2D">
          <w:rPr>
            <w:noProof/>
            <w:webHidden/>
          </w:rPr>
        </w:r>
        <w:r w:rsidR="00963C2D">
          <w:rPr>
            <w:noProof/>
            <w:webHidden/>
          </w:rPr>
          <w:fldChar w:fldCharType="separate"/>
        </w:r>
        <w:r w:rsidR="00963C2D">
          <w:rPr>
            <w:noProof/>
            <w:webHidden/>
          </w:rPr>
          <w:t>20</w:t>
        </w:r>
        <w:r w:rsidR="00963C2D">
          <w:rPr>
            <w:noProof/>
            <w:webHidden/>
          </w:rPr>
          <w:fldChar w:fldCharType="end"/>
        </w:r>
      </w:hyperlink>
    </w:p>
    <w:p w14:paraId="26D96CEB" w14:textId="63A86F61" w:rsidR="00963C2D" w:rsidRDefault="00196900">
      <w:pPr>
        <w:pStyle w:val="TOC2"/>
        <w:rPr>
          <w:rFonts w:asciiTheme="minorHAnsi" w:eastAsiaTheme="minorEastAsia" w:hAnsiTheme="minorHAnsi" w:cstheme="minorBidi"/>
          <w:noProof/>
          <w:sz w:val="22"/>
          <w:szCs w:val="22"/>
          <w:lang w:eastAsia="en-AU"/>
        </w:rPr>
      </w:pPr>
      <w:hyperlink w:anchor="_Toc59634816" w:history="1">
        <w:r w:rsidR="00963C2D" w:rsidRPr="001B6A95">
          <w:rPr>
            <w:rStyle w:val="Hyperlink"/>
            <w:noProof/>
          </w:rPr>
          <w:t>18.2</w:t>
        </w:r>
        <w:r w:rsidR="00963C2D">
          <w:rPr>
            <w:rFonts w:asciiTheme="minorHAnsi" w:eastAsiaTheme="minorEastAsia" w:hAnsiTheme="minorHAnsi" w:cstheme="minorBidi"/>
            <w:noProof/>
            <w:sz w:val="22"/>
            <w:szCs w:val="22"/>
            <w:lang w:eastAsia="en-AU"/>
          </w:rPr>
          <w:tab/>
        </w:r>
        <w:r w:rsidR="00963C2D" w:rsidRPr="001B6A95">
          <w:rPr>
            <w:rStyle w:val="Hyperlink"/>
            <w:noProof/>
          </w:rPr>
          <w:t>GST</w:t>
        </w:r>
        <w:r w:rsidR="00963C2D">
          <w:rPr>
            <w:noProof/>
            <w:webHidden/>
          </w:rPr>
          <w:tab/>
        </w:r>
        <w:r w:rsidR="00963C2D">
          <w:rPr>
            <w:noProof/>
            <w:webHidden/>
          </w:rPr>
          <w:fldChar w:fldCharType="begin"/>
        </w:r>
        <w:r w:rsidR="00963C2D">
          <w:rPr>
            <w:noProof/>
            <w:webHidden/>
          </w:rPr>
          <w:instrText xml:space="preserve"> PAGEREF _Toc59634816 \h </w:instrText>
        </w:r>
        <w:r w:rsidR="00963C2D">
          <w:rPr>
            <w:noProof/>
            <w:webHidden/>
          </w:rPr>
        </w:r>
        <w:r w:rsidR="00963C2D">
          <w:rPr>
            <w:noProof/>
            <w:webHidden/>
          </w:rPr>
          <w:fldChar w:fldCharType="separate"/>
        </w:r>
        <w:r w:rsidR="00963C2D">
          <w:rPr>
            <w:noProof/>
            <w:webHidden/>
          </w:rPr>
          <w:t>20</w:t>
        </w:r>
        <w:r w:rsidR="00963C2D">
          <w:rPr>
            <w:noProof/>
            <w:webHidden/>
          </w:rPr>
          <w:fldChar w:fldCharType="end"/>
        </w:r>
      </w:hyperlink>
    </w:p>
    <w:p w14:paraId="7E3432D5" w14:textId="08F888B9" w:rsidR="00963C2D" w:rsidRDefault="00196900">
      <w:pPr>
        <w:pStyle w:val="TOC2"/>
        <w:rPr>
          <w:rFonts w:asciiTheme="minorHAnsi" w:eastAsiaTheme="minorEastAsia" w:hAnsiTheme="minorHAnsi" w:cstheme="minorBidi"/>
          <w:noProof/>
          <w:sz w:val="22"/>
          <w:szCs w:val="22"/>
          <w:lang w:eastAsia="en-AU"/>
        </w:rPr>
      </w:pPr>
      <w:hyperlink w:anchor="_Toc59634817" w:history="1">
        <w:r w:rsidR="00963C2D" w:rsidRPr="001B6A95">
          <w:rPr>
            <w:rStyle w:val="Hyperlink"/>
            <w:noProof/>
          </w:rPr>
          <w:t>18.3</w:t>
        </w:r>
        <w:r w:rsidR="00963C2D">
          <w:rPr>
            <w:rFonts w:asciiTheme="minorHAnsi" w:eastAsiaTheme="minorEastAsia" w:hAnsiTheme="minorHAnsi" w:cstheme="minorBidi"/>
            <w:noProof/>
            <w:sz w:val="22"/>
            <w:szCs w:val="22"/>
            <w:lang w:eastAsia="en-AU"/>
          </w:rPr>
          <w:tab/>
        </w:r>
        <w:r w:rsidR="00963C2D" w:rsidRPr="001B6A95">
          <w:rPr>
            <w:rStyle w:val="Hyperlink"/>
            <w:noProof/>
          </w:rPr>
          <w:t>Entire agreement</w:t>
        </w:r>
        <w:r w:rsidR="00963C2D">
          <w:rPr>
            <w:noProof/>
            <w:webHidden/>
          </w:rPr>
          <w:tab/>
        </w:r>
        <w:r w:rsidR="00963C2D">
          <w:rPr>
            <w:noProof/>
            <w:webHidden/>
          </w:rPr>
          <w:fldChar w:fldCharType="begin"/>
        </w:r>
        <w:r w:rsidR="00963C2D">
          <w:rPr>
            <w:noProof/>
            <w:webHidden/>
          </w:rPr>
          <w:instrText xml:space="preserve"> PAGEREF _Toc59634817 \h </w:instrText>
        </w:r>
        <w:r w:rsidR="00963C2D">
          <w:rPr>
            <w:noProof/>
            <w:webHidden/>
          </w:rPr>
        </w:r>
        <w:r w:rsidR="00963C2D">
          <w:rPr>
            <w:noProof/>
            <w:webHidden/>
          </w:rPr>
          <w:fldChar w:fldCharType="separate"/>
        </w:r>
        <w:r w:rsidR="00963C2D">
          <w:rPr>
            <w:noProof/>
            <w:webHidden/>
          </w:rPr>
          <w:t>21</w:t>
        </w:r>
        <w:r w:rsidR="00963C2D">
          <w:rPr>
            <w:noProof/>
            <w:webHidden/>
          </w:rPr>
          <w:fldChar w:fldCharType="end"/>
        </w:r>
      </w:hyperlink>
    </w:p>
    <w:p w14:paraId="338F0FD0" w14:textId="05D61A11" w:rsidR="00963C2D" w:rsidRDefault="00196900">
      <w:pPr>
        <w:pStyle w:val="TOC2"/>
        <w:rPr>
          <w:rFonts w:asciiTheme="minorHAnsi" w:eastAsiaTheme="minorEastAsia" w:hAnsiTheme="minorHAnsi" w:cstheme="minorBidi"/>
          <w:noProof/>
          <w:sz w:val="22"/>
          <w:szCs w:val="22"/>
          <w:lang w:eastAsia="en-AU"/>
        </w:rPr>
      </w:pPr>
      <w:hyperlink w:anchor="_Toc59634818" w:history="1">
        <w:r w:rsidR="00963C2D" w:rsidRPr="001B6A95">
          <w:rPr>
            <w:rStyle w:val="Hyperlink"/>
            <w:noProof/>
          </w:rPr>
          <w:t>18.4</w:t>
        </w:r>
        <w:r w:rsidR="00963C2D">
          <w:rPr>
            <w:rFonts w:asciiTheme="minorHAnsi" w:eastAsiaTheme="minorEastAsia" w:hAnsiTheme="minorHAnsi" w:cstheme="minorBidi"/>
            <w:noProof/>
            <w:sz w:val="22"/>
            <w:szCs w:val="22"/>
            <w:lang w:eastAsia="en-AU"/>
          </w:rPr>
          <w:tab/>
        </w:r>
        <w:r w:rsidR="00963C2D" w:rsidRPr="001B6A95">
          <w:rPr>
            <w:rStyle w:val="Hyperlink"/>
            <w:noProof/>
          </w:rPr>
          <w:t>Severability</w:t>
        </w:r>
        <w:r w:rsidR="00963C2D">
          <w:rPr>
            <w:noProof/>
            <w:webHidden/>
          </w:rPr>
          <w:tab/>
        </w:r>
        <w:r w:rsidR="00963C2D">
          <w:rPr>
            <w:noProof/>
            <w:webHidden/>
          </w:rPr>
          <w:fldChar w:fldCharType="begin"/>
        </w:r>
        <w:r w:rsidR="00963C2D">
          <w:rPr>
            <w:noProof/>
            <w:webHidden/>
          </w:rPr>
          <w:instrText xml:space="preserve"> PAGEREF _Toc59634818 \h </w:instrText>
        </w:r>
        <w:r w:rsidR="00963C2D">
          <w:rPr>
            <w:noProof/>
            <w:webHidden/>
          </w:rPr>
        </w:r>
        <w:r w:rsidR="00963C2D">
          <w:rPr>
            <w:noProof/>
            <w:webHidden/>
          </w:rPr>
          <w:fldChar w:fldCharType="separate"/>
        </w:r>
        <w:r w:rsidR="00963C2D">
          <w:rPr>
            <w:noProof/>
            <w:webHidden/>
          </w:rPr>
          <w:t>21</w:t>
        </w:r>
        <w:r w:rsidR="00963C2D">
          <w:rPr>
            <w:noProof/>
            <w:webHidden/>
          </w:rPr>
          <w:fldChar w:fldCharType="end"/>
        </w:r>
      </w:hyperlink>
    </w:p>
    <w:p w14:paraId="125E70E9" w14:textId="14B4BCC8" w:rsidR="00963C2D" w:rsidRDefault="00196900">
      <w:pPr>
        <w:pStyle w:val="TOC2"/>
        <w:rPr>
          <w:rFonts w:asciiTheme="minorHAnsi" w:eastAsiaTheme="minorEastAsia" w:hAnsiTheme="minorHAnsi" w:cstheme="minorBidi"/>
          <w:noProof/>
          <w:sz w:val="22"/>
          <w:szCs w:val="22"/>
          <w:lang w:eastAsia="en-AU"/>
        </w:rPr>
      </w:pPr>
      <w:hyperlink w:anchor="_Toc59634819" w:history="1">
        <w:r w:rsidR="00963C2D" w:rsidRPr="001B6A95">
          <w:rPr>
            <w:rStyle w:val="Hyperlink"/>
            <w:noProof/>
          </w:rPr>
          <w:t>18.5</w:t>
        </w:r>
        <w:r w:rsidR="00963C2D">
          <w:rPr>
            <w:rFonts w:asciiTheme="minorHAnsi" w:eastAsiaTheme="minorEastAsia" w:hAnsiTheme="minorHAnsi" w:cstheme="minorBidi"/>
            <w:noProof/>
            <w:sz w:val="22"/>
            <w:szCs w:val="22"/>
            <w:lang w:eastAsia="en-AU"/>
          </w:rPr>
          <w:tab/>
        </w:r>
        <w:r w:rsidR="00963C2D" w:rsidRPr="001B6A95">
          <w:rPr>
            <w:rStyle w:val="Hyperlink"/>
            <w:noProof/>
          </w:rPr>
          <w:t>Variation</w:t>
        </w:r>
        <w:r w:rsidR="00963C2D">
          <w:rPr>
            <w:noProof/>
            <w:webHidden/>
          </w:rPr>
          <w:tab/>
        </w:r>
        <w:r w:rsidR="00963C2D">
          <w:rPr>
            <w:noProof/>
            <w:webHidden/>
          </w:rPr>
          <w:fldChar w:fldCharType="begin"/>
        </w:r>
        <w:r w:rsidR="00963C2D">
          <w:rPr>
            <w:noProof/>
            <w:webHidden/>
          </w:rPr>
          <w:instrText xml:space="preserve"> PAGEREF _Toc59634819 \h </w:instrText>
        </w:r>
        <w:r w:rsidR="00963C2D">
          <w:rPr>
            <w:noProof/>
            <w:webHidden/>
          </w:rPr>
        </w:r>
        <w:r w:rsidR="00963C2D">
          <w:rPr>
            <w:noProof/>
            <w:webHidden/>
          </w:rPr>
          <w:fldChar w:fldCharType="separate"/>
        </w:r>
        <w:r w:rsidR="00963C2D">
          <w:rPr>
            <w:noProof/>
            <w:webHidden/>
          </w:rPr>
          <w:t>21</w:t>
        </w:r>
        <w:r w:rsidR="00963C2D">
          <w:rPr>
            <w:noProof/>
            <w:webHidden/>
          </w:rPr>
          <w:fldChar w:fldCharType="end"/>
        </w:r>
      </w:hyperlink>
    </w:p>
    <w:p w14:paraId="4C1E6606" w14:textId="65C38645" w:rsidR="00963C2D" w:rsidRDefault="00196900">
      <w:pPr>
        <w:pStyle w:val="TOC2"/>
        <w:rPr>
          <w:rFonts w:asciiTheme="minorHAnsi" w:eastAsiaTheme="minorEastAsia" w:hAnsiTheme="minorHAnsi" w:cstheme="minorBidi"/>
          <w:noProof/>
          <w:sz w:val="22"/>
          <w:szCs w:val="22"/>
          <w:lang w:eastAsia="en-AU"/>
        </w:rPr>
      </w:pPr>
      <w:hyperlink w:anchor="_Toc59634820" w:history="1">
        <w:r w:rsidR="00963C2D" w:rsidRPr="001B6A95">
          <w:rPr>
            <w:rStyle w:val="Hyperlink"/>
            <w:noProof/>
          </w:rPr>
          <w:t>18.6</w:t>
        </w:r>
        <w:r w:rsidR="00963C2D">
          <w:rPr>
            <w:rFonts w:asciiTheme="minorHAnsi" w:eastAsiaTheme="minorEastAsia" w:hAnsiTheme="minorHAnsi" w:cstheme="minorBidi"/>
            <w:noProof/>
            <w:sz w:val="22"/>
            <w:szCs w:val="22"/>
            <w:lang w:eastAsia="en-AU"/>
          </w:rPr>
          <w:tab/>
        </w:r>
        <w:r w:rsidR="00963C2D" w:rsidRPr="001B6A95">
          <w:rPr>
            <w:rStyle w:val="Hyperlink"/>
            <w:noProof/>
          </w:rPr>
          <w:t>No waiver</w:t>
        </w:r>
        <w:r w:rsidR="00963C2D">
          <w:rPr>
            <w:noProof/>
            <w:webHidden/>
          </w:rPr>
          <w:tab/>
        </w:r>
        <w:r w:rsidR="00963C2D">
          <w:rPr>
            <w:noProof/>
            <w:webHidden/>
          </w:rPr>
          <w:fldChar w:fldCharType="begin"/>
        </w:r>
        <w:r w:rsidR="00963C2D">
          <w:rPr>
            <w:noProof/>
            <w:webHidden/>
          </w:rPr>
          <w:instrText xml:space="preserve"> PAGEREF _Toc59634820 \h </w:instrText>
        </w:r>
        <w:r w:rsidR="00963C2D">
          <w:rPr>
            <w:noProof/>
            <w:webHidden/>
          </w:rPr>
        </w:r>
        <w:r w:rsidR="00963C2D">
          <w:rPr>
            <w:noProof/>
            <w:webHidden/>
          </w:rPr>
          <w:fldChar w:fldCharType="separate"/>
        </w:r>
        <w:r w:rsidR="00963C2D">
          <w:rPr>
            <w:noProof/>
            <w:webHidden/>
          </w:rPr>
          <w:t>21</w:t>
        </w:r>
        <w:r w:rsidR="00963C2D">
          <w:rPr>
            <w:noProof/>
            <w:webHidden/>
          </w:rPr>
          <w:fldChar w:fldCharType="end"/>
        </w:r>
      </w:hyperlink>
    </w:p>
    <w:p w14:paraId="453CC3AE" w14:textId="7AD8B45A" w:rsidR="00963C2D" w:rsidRDefault="00196900">
      <w:pPr>
        <w:pStyle w:val="TOC2"/>
        <w:rPr>
          <w:rFonts w:asciiTheme="minorHAnsi" w:eastAsiaTheme="minorEastAsia" w:hAnsiTheme="minorHAnsi" w:cstheme="minorBidi"/>
          <w:noProof/>
          <w:sz w:val="22"/>
          <w:szCs w:val="22"/>
          <w:lang w:eastAsia="en-AU"/>
        </w:rPr>
      </w:pPr>
      <w:hyperlink w:anchor="_Toc59634821" w:history="1">
        <w:r w:rsidR="00963C2D" w:rsidRPr="001B6A95">
          <w:rPr>
            <w:rStyle w:val="Hyperlink"/>
            <w:noProof/>
          </w:rPr>
          <w:t>18.7</w:t>
        </w:r>
        <w:r w:rsidR="00963C2D">
          <w:rPr>
            <w:rFonts w:asciiTheme="minorHAnsi" w:eastAsiaTheme="minorEastAsia" w:hAnsiTheme="minorHAnsi" w:cstheme="minorBidi"/>
            <w:noProof/>
            <w:sz w:val="22"/>
            <w:szCs w:val="22"/>
            <w:lang w:eastAsia="en-AU"/>
          </w:rPr>
          <w:tab/>
        </w:r>
        <w:r w:rsidR="00963C2D" w:rsidRPr="001B6A95">
          <w:rPr>
            <w:rStyle w:val="Hyperlink"/>
            <w:noProof/>
          </w:rPr>
          <w:t>Governing law</w:t>
        </w:r>
        <w:r w:rsidR="00963C2D">
          <w:rPr>
            <w:noProof/>
            <w:webHidden/>
          </w:rPr>
          <w:tab/>
        </w:r>
        <w:r w:rsidR="00963C2D">
          <w:rPr>
            <w:noProof/>
            <w:webHidden/>
          </w:rPr>
          <w:fldChar w:fldCharType="begin"/>
        </w:r>
        <w:r w:rsidR="00963C2D">
          <w:rPr>
            <w:noProof/>
            <w:webHidden/>
          </w:rPr>
          <w:instrText xml:space="preserve"> PAGEREF _Toc59634821 \h </w:instrText>
        </w:r>
        <w:r w:rsidR="00963C2D">
          <w:rPr>
            <w:noProof/>
            <w:webHidden/>
          </w:rPr>
        </w:r>
        <w:r w:rsidR="00963C2D">
          <w:rPr>
            <w:noProof/>
            <w:webHidden/>
          </w:rPr>
          <w:fldChar w:fldCharType="separate"/>
        </w:r>
        <w:r w:rsidR="00963C2D">
          <w:rPr>
            <w:noProof/>
            <w:webHidden/>
          </w:rPr>
          <w:t>21</w:t>
        </w:r>
        <w:r w:rsidR="00963C2D">
          <w:rPr>
            <w:noProof/>
            <w:webHidden/>
          </w:rPr>
          <w:fldChar w:fldCharType="end"/>
        </w:r>
      </w:hyperlink>
    </w:p>
    <w:p w14:paraId="472BB956" w14:textId="1BBB83DD" w:rsidR="00963C2D" w:rsidRDefault="00196900">
      <w:pPr>
        <w:pStyle w:val="TOC2"/>
        <w:rPr>
          <w:rFonts w:asciiTheme="minorHAnsi" w:eastAsiaTheme="minorEastAsia" w:hAnsiTheme="minorHAnsi" w:cstheme="minorBidi"/>
          <w:noProof/>
          <w:sz w:val="22"/>
          <w:szCs w:val="22"/>
          <w:lang w:eastAsia="en-AU"/>
        </w:rPr>
      </w:pPr>
      <w:hyperlink w:anchor="_Toc59634822" w:history="1">
        <w:r w:rsidR="00963C2D" w:rsidRPr="001B6A95">
          <w:rPr>
            <w:rStyle w:val="Hyperlink"/>
            <w:noProof/>
          </w:rPr>
          <w:t>18.8</w:t>
        </w:r>
        <w:r w:rsidR="00963C2D">
          <w:rPr>
            <w:rFonts w:asciiTheme="minorHAnsi" w:eastAsiaTheme="minorEastAsia" w:hAnsiTheme="minorHAnsi" w:cstheme="minorBidi"/>
            <w:noProof/>
            <w:sz w:val="22"/>
            <w:szCs w:val="22"/>
            <w:lang w:eastAsia="en-AU"/>
          </w:rPr>
          <w:tab/>
        </w:r>
        <w:r w:rsidR="00963C2D" w:rsidRPr="001B6A95">
          <w:rPr>
            <w:rStyle w:val="Hyperlink"/>
            <w:noProof/>
          </w:rPr>
          <w:t>Compliance with laws</w:t>
        </w:r>
        <w:r w:rsidR="00963C2D">
          <w:rPr>
            <w:noProof/>
            <w:webHidden/>
          </w:rPr>
          <w:tab/>
        </w:r>
        <w:r w:rsidR="00963C2D">
          <w:rPr>
            <w:noProof/>
            <w:webHidden/>
          </w:rPr>
          <w:fldChar w:fldCharType="begin"/>
        </w:r>
        <w:r w:rsidR="00963C2D">
          <w:rPr>
            <w:noProof/>
            <w:webHidden/>
          </w:rPr>
          <w:instrText xml:space="preserve"> PAGEREF _Toc59634822 \h </w:instrText>
        </w:r>
        <w:r w:rsidR="00963C2D">
          <w:rPr>
            <w:noProof/>
            <w:webHidden/>
          </w:rPr>
        </w:r>
        <w:r w:rsidR="00963C2D">
          <w:rPr>
            <w:noProof/>
            <w:webHidden/>
          </w:rPr>
          <w:fldChar w:fldCharType="separate"/>
        </w:r>
        <w:r w:rsidR="00963C2D">
          <w:rPr>
            <w:noProof/>
            <w:webHidden/>
          </w:rPr>
          <w:t>22</w:t>
        </w:r>
        <w:r w:rsidR="00963C2D">
          <w:rPr>
            <w:noProof/>
            <w:webHidden/>
          </w:rPr>
          <w:fldChar w:fldCharType="end"/>
        </w:r>
      </w:hyperlink>
    </w:p>
    <w:p w14:paraId="7371EAE3" w14:textId="3B582380" w:rsidR="00963C2D" w:rsidRDefault="00196900">
      <w:pPr>
        <w:pStyle w:val="TOC2"/>
        <w:rPr>
          <w:rFonts w:asciiTheme="minorHAnsi" w:eastAsiaTheme="minorEastAsia" w:hAnsiTheme="minorHAnsi" w:cstheme="minorBidi"/>
          <w:noProof/>
          <w:sz w:val="22"/>
          <w:szCs w:val="22"/>
          <w:lang w:eastAsia="en-AU"/>
        </w:rPr>
      </w:pPr>
      <w:hyperlink w:anchor="_Toc59634823" w:history="1">
        <w:r w:rsidR="00963C2D" w:rsidRPr="001B6A95">
          <w:rPr>
            <w:rStyle w:val="Hyperlink"/>
            <w:noProof/>
          </w:rPr>
          <w:t>18.9</w:t>
        </w:r>
        <w:r w:rsidR="00963C2D">
          <w:rPr>
            <w:rFonts w:asciiTheme="minorHAnsi" w:eastAsiaTheme="minorEastAsia" w:hAnsiTheme="minorHAnsi" w:cstheme="minorBidi"/>
            <w:noProof/>
            <w:sz w:val="22"/>
            <w:szCs w:val="22"/>
            <w:lang w:eastAsia="en-AU"/>
          </w:rPr>
          <w:tab/>
        </w:r>
        <w:r w:rsidR="00963C2D" w:rsidRPr="001B6A95">
          <w:rPr>
            <w:rStyle w:val="Hyperlink"/>
            <w:noProof/>
          </w:rPr>
          <w:t>Notices</w:t>
        </w:r>
        <w:r w:rsidR="00963C2D">
          <w:rPr>
            <w:noProof/>
            <w:webHidden/>
          </w:rPr>
          <w:tab/>
        </w:r>
        <w:r w:rsidR="00963C2D">
          <w:rPr>
            <w:noProof/>
            <w:webHidden/>
          </w:rPr>
          <w:fldChar w:fldCharType="begin"/>
        </w:r>
        <w:r w:rsidR="00963C2D">
          <w:rPr>
            <w:noProof/>
            <w:webHidden/>
          </w:rPr>
          <w:instrText xml:space="preserve"> PAGEREF _Toc59634823 \h </w:instrText>
        </w:r>
        <w:r w:rsidR="00963C2D">
          <w:rPr>
            <w:noProof/>
            <w:webHidden/>
          </w:rPr>
        </w:r>
        <w:r w:rsidR="00963C2D">
          <w:rPr>
            <w:noProof/>
            <w:webHidden/>
          </w:rPr>
          <w:fldChar w:fldCharType="separate"/>
        </w:r>
        <w:r w:rsidR="00963C2D">
          <w:rPr>
            <w:noProof/>
            <w:webHidden/>
          </w:rPr>
          <w:t>22</w:t>
        </w:r>
        <w:r w:rsidR="00963C2D">
          <w:rPr>
            <w:noProof/>
            <w:webHidden/>
          </w:rPr>
          <w:fldChar w:fldCharType="end"/>
        </w:r>
      </w:hyperlink>
    </w:p>
    <w:p w14:paraId="744CEDB7" w14:textId="513CAA1F" w:rsidR="00963C2D" w:rsidRDefault="00196900">
      <w:pPr>
        <w:pStyle w:val="TOC2"/>
        <w:rPr>
          <w:rFonts w:asciiTheme="minorHAnsi" w:eastAsiaTheme="minorEastAsia" w:hAnsiTheme="minorHAnsi" w:cstheme="minorBidi"/>
          <w:noProof/>
          <w:sz w:val="22"/>
          <w:szCs w:val="22"/>
          <w:lang w:eastAsia="en-AU"/>
        </w:rPr>
      </w:pPr>
      <w:hyperlink w:anchor="_Toc59634824" w:history="1">
        <w:r w:rsidR="00963C2D" w:rsidRPr="001B6A95">
          <w:rPr>
            <w:rStyle w:val="Hyperlink"/>
            <w:noProof/>
          </w:rPr>
          <w:t>18.10</w:t>
        </w:r>
        <w:r w:rsidR="00963C2D">
          <w:rPr>
            <w:rFonts w:asciiTheme="minorHAnsi" w:eastAsiaTheme="minorEastAsia" w:hAnsiTheme="minorHAnsi" w:cstheme="minorBidi"/>
            <w:noProof/>
            <w:sz w:val="22"/>
            <w:szCs w:val="22"/>
            <w:lang w:eastAsia="en-AU"/>
          </w:rPr>
          <w:tab/>
        </w:r>
        <w:r w:rsidR="00963C2D" w:rsidRPr="001B6A95">
          <w:rPr>
            <w:rStyle w:val="Hyperlink"/>
            <w:noProof/>
          </w:rPr>
          <w:t>Survival of clauses</w:t>
        </w:r>
        <w:r w:rsidR="00963C2D">
          <w:rPr>
            <w:noProof/>
            <w:webHidden/>
          </w:rPr>
          <w:tab/>
        </w:r>
        <w:r w:rsidR="00963C2D">
          <w:rPr>
            <w:noProof/>
            <w:webHidden/>
          </w:rPr>
          <w:fldChar w:fldCharType="begin"/>
        </w:r>
        <w:r w:rsidR="00963C2D">
          <w:rPr>
            <w:noProof/>
            <w:webHidden/>
          </w:rPr>
          <w:instrText xml:space="preserve"> PAGEREF _Toc59634824 \h </w:instrText>
        </w:r>
        <w:r w:rsidR="00963C2D">
          <w:rPr>
            <w:noProof/>
            <w:webHidden/>
          </w:rPr>
        </w:r>
        <w:r w:rsidR="00963C2D">
          <w:rPr>
            <w:noProof/>
            <w:webHidden/>
          </w:rPr>
          <w:fldChar w:fldCharType="separate"/>
        </w:r>
        <w:r w:rsidR="00963C2D">
          <w:rPr>
            <w:noProof/>
            <w:webHidden/>
          </w:rPr>
          <w:t>22</w:t>
        </w:r>
        <w:r w:rsidR="00963C2D">
          <w:rPr>
            <w:noProof/>
            <w:webHidden/>
          </w:rPr>
          <w:fldChar w:fldCharType="end"/>
        </w:r>
      </w:hyperlink>
    </w:p>
    <w:p w14:paraId="46486B02" w14:textId="687258A2" w:rsidR="00963C2D" w:rsidRDefault="00196900">
      <w:pPr>
        <w:pStyle w:val="TOC1"/>
        <w:rPr>
          <w:rFonts w:asciiTheme="minorHAnsi" w:eastAsiaTheme="minorEastAsia" w:hAnsiTheme="minorHAnsi" w:cstheme="minorBidi"/>
          <w:b w:val="0"/>
          <w:noProof/>
          <w:sz w:val="22"/>
          <w:szCs w:val="22"/>
          <w:lang w:eastAsia="en-AU"/>
        </w:rPr>
      </w:pPr>
      <w:hyperlink w:anchor="_Toc59634825" w:history="1">
        <w:r w:rsidR="00963C2D" w:rsidRPr="001B6A95">
          <w:rPr>
            <w:rStyle w:val="Hyperlink"/>
            <w:noProof/>
          </w:rPr>
          <w:t>SCHEDULE 1 - CONTACT DETAILS</w:t>
        </w:r>
        <w:r w:rsidR="00963C2D">
          <w:rPr>
            <w:noProof/>
            <w:webHidden/>
          </w:rPr>
          <w:tab/>
        </w:r>
        <w:r w:rsidR="00963C2D">
          <w:rPr>
            <w:noProof/>
            <w:webHidden/>
          </w:rPr>
          <w:fldChar w:fldCharType="begin"/>
        </w:r>
        <w:r w:rsidR="00963C2D">
          <w:rPr>
            <w:noProof/>
            <w:webHidden/>
          </w:rPr>
          <w:instrText xml:space="preserve"> PAGEREF _Toc59634825 \h </w:instrText>
        </w:r>
        <w:r w:rsidR="00963C2D">
          <w:rPr>
            <w:noProof/>
            <w:webHidden/>
          </w:rPr>
        </w:r>
        <w:r w:rsidR="00963C2D">
          <w:rPr>
            <w:noProof/>
            <w:webHidden/>
          </w:rPr>
          <w:fldChar w:fldCharType="separate"/>
        </w:r>
        <w:r w:rsidR="00963C2D">
          <w:rPr>
            <w:noProof/>
            <w:webHidden/>
          </w:rPr>
          <w:t>23</w:t>
        </w:r>
        <w:r w:rsidR="00963C2D">
          <w:rPr>
            <w:noProof/>
            <w:webHidden/>
          </w:rPr>
          <w:fldChar w:fldCharType="end"/>
        </w:r>
      </w:hyperlink>
    </w:p>
    <w:p w14:paraId="633E0A5C" w14:textId="74EF07EF" w:rsidR="00963C2D" w:rsidRDefault="00196900">
      <w:pPr>
        <w:pStyle w:val="TOC1"/>
        <w:rPr>
          <w:rFonts w:asciiTheme="minorHAnsi" w:eastAsiaTheme="minorEastAsia" w:hAnsiTheme="minorHAnsi" w:cstheme="minorBidi"/>
          <w:b w:val="0"/>
          <w:noProof/>
          <w:sz w:val="22"/>
          <w:szCs w:val="22"/>
          <w:lang w:eastAsia="en-AU"/>
        </w:rPr>
      </w:pPr>
      <w:hyperlink w:anchor="_Toc59634826" w:history="1">
        <w:r w:rsidR="00963C2D" w:rsidRPr="001B6A95">
          <w:rPr>
            <w:rStyle w:val="Hyperlink"/>
            <w:noProof/>
          </w:rPr>
          <w:t>SCHEDULE 2 - ADMINISTRATION</w:t>
        </w:r>
        <w:r w:rsidR="00963C2D">
          <w:rPr>
            <w:noProof/>
            <w:webHidden/>
          </w:rPr>
          <w:tab/>
        </w:r>
        <w:r w:rsidR="00963C2D">
          <w:rPr>
            <w:noProof/>
            <w:webHidden/>
          </w:rPr>
          <w:fldChar w:fldCharType="begin"/>
        </w:r>
        <w:r w:rsidR="00963C2D">
          <w:rPr>
            <w:noProof/>
            <w:webHidden/>
          </w:rPr>
          <w:instrText xml:space="preserve"> PAGEREF _Toc59634826 \h </w:instrText>
        </w:r>
        <w:r w:rsidR="00963C2D">
          <w:rPr>
            <w:noProof/>
            <w:webHidden/>
          </w:rPr>
        </w:r>
        <w:r w:rsidR="00963C2D">
          <w:rPr>
            <w:noProof/>
            <w:webHidden/>
          </w:rPr>
          <w:fldChar w:fldCharType="separate"/>
        </w:r>
        <w:r w:rsidR="00963C2D">
          <w:rPr>
            <w:noProof/>
            <w:webHidden/>
          </w:rPr>
          <w:t>24</w:t>
        </w:r>
        <w:r w:rsidR="00963C2D">
          <w:rPr>
            <w:noProof/>
            <w:webHidden/>
          </w:rPr>
          <w:fldChar w:fldCharType="end"/>
        </w:r>
      </w:hyperlink>
    </w:p>
    <w:p w14:paraId="5E205512" w14:textId="06355390" w:rsidR="00963C2D" w:rsidRDefault="00196900">
      <w:pPr>
        <w:pStyle w:val="TOC1"/>
        <w:rPr>
          <w:rFonts w:asciiTheme="minorHAnsi" w:eastAsiaTheme="minorEastAsia" w:hAnsiTheme="minorHAnsi" w:cstheme="minorBidi"/>
          <w:b w:val="0"/>
          <w:noProof/>
          <w:sz w:val="22"/>
          <w:szCs w:val="22"/>
          <w:lang w:eastAsia="en-AU"/>
        </w:rPr>
      </w:pPr>
      <w:hyperlink w:anchor="_Toc59634827" w:history="1">
        <w:r w:rsidR="00963C2D" w:rsidRPr="001B6A95">
          <w:rPr>
            <w:rStyle w:val="Hyperlink"/>
            <w:noProof/>
          </w:rPr>
          <w:t>SCHEDULE 3 - VERIFICATION PROCESSES</w:t>
        </w:r>
        <w:r w:rsidR="00963C2D">
          <w:rPr>
            <w:noProof/>
            <w:webHidden/>
          </w:rPr>
          <w:tab/>
        </w:r>
        <w:r w:rsidR="00963C2D">
          <w:rPr>
            <w:noProof/>
            <w:webHidden/>
          </w:rPr>
          <w:fldChar w:fldCharType="begin"/>
        </w:r>
        <w:r w:rsidR="00963C2D">
          <w:rPr>
            <w:noProof/>
            <w:webHidden/>
          </w:rPr>
          <w:instrText xml:space="preserve"> PAGEREF _Toc59634827 \h </w:instrText>
        </w:r>
        <w:r w:rsidR="00963C2D">
          <w:rPr>
            <w:noProof/>
            <w:webHidden/>
          </w:rPr>
        </w:r>
        <w:r w:rsidR="00963C2D">
          <w:rPr>
            <w:noProof/>
            <w:webHidden/>
          </w:rPr>
          <w:fldChar w:fldCharType="separate"/>
        </w:r>
        <w:r w:rsidR="00963C2D">
          <w:rPr>
            <w:noProof/>
            <w:webHidden/>
          </w:rPr>
          <w:t>26</w:t>
        </w:r>
        <w:r w:rsidR="00963C2D">
          <w:rPr>
            <w:noProof/>
            <w:webHidden/>
          </w:rPr>
          <w:fldChar w:fldCharType="end"/>
        </w:r>
      </w:hyperlink>
    </w:p>
    <w:p w14:paraId="196C71BA" w14:textId="67CBC290" w:rsidR="00963C2D" w:rsidRDefault="00196900">
      <w:pPr>
        <w:pStyle w:val="TOC1"/>
        <w:rPr>
          <w:rFonts w:asciiTheme="minorHAnsi" w:eastAsiaTheme="minorEastAsia" w:hAnsiTheme="minorHAnsi" w:cstheme="minorBidi"/>
          <w:b w:val="0"/>
          <w:noProof/>
          <w:sz w:val="22"/>
          <w:szCs w:val="22"/>
          <w:lang w:eastAsia="en-AU"/>
        </w:rPr>
      </w:pPr>
      <w:hyperlink w:anchor="_Toc59634828" w:history="1">
        <w:r w:rsidR="00963C2D" w:rsidRPr="001B6A95">
          <w:rPr>
            <w:rStyle w:val="Hyperlink"/>
            <w:noProof/>
          </w:rPr>
          <w:t>SCHEDULE 4 - REPORTING OBLIGATIONS</w:t>
        </w:r>
        <w:r w:rsidR="00963C2D">
          <w:rPr>
            <w:noProof/>
            <w:webHidden/>
          </w:rPr>
          <w:tab/>
        </w:r>
        <w:r w:rsidR="00963C2D">
          <w:rPr>
            <w:noProof/>
            <w:webHidden/>
          </w:rPr>
          <w:fldChar w:fldCharType="begin"/>
        </w:r>
        <w:r w:rsidR="00963C2D">
          <w:rPr>
            <w:noProof/>
            <w:webHidden/>
          </w:rPr>
          <w:instrText xml:space="preserve"> PAGEREF _Toc59634828 \h </w:instrText>
        </w:r>
        <w:r w:rsidR="00963C2D">
          <w:rPr>
            <w:noProof/>
            <w:webHidden/>
          </w:rPr>
        </w:r>
        <w:r w:rsidR="00963C2D">
          <w:rPr>
            <w:noProof/>
            <w:webHidden/>
          </w:rPr>
          <w:fldChar w:fldCharType="separate"/>
        </w:r>
        <w:r w:rsidR="00963C2D">
          <w:rPr>
            <w:noProof/>
            <w:webHidden/>
          </w:rPr>
          <w:t>28</w:t>
        </w:r>
        <w:r w:rsidR="00963C2D">
          <w:rPr>
            <w:noProof/>
            <w:webHidden/>
          </w:rPr>
          <w:fldChar w:fldCharType="end"/>
        </w:r>
      </w:hyperlink>
    </w:p>
    <w:p w14:paraId="7053AC68" w14:textId="402FC130" w:rsidR="00963C2D" w:rsidRDefault="00196900">
      <w:pPr>
        <w:pStyle w:val="TOC1"/>
        <w:rPr>
          <w:rFonts w:asciiTheme="minorHAnsi" w:eastAsiaTheme="minorEastAsia" w:hAnsiTheme="minorHAnsi" w:cstheme="minorBidi"/>
          <w:b w:val="0"/>
          <w:noProof/>
          <w:sz w:val="22"/>
          <w:szCs w:val="22"/>
          <w:lang w:eastAsia="en-AU"/>
        </w:rPr>
      </w:pPr>
      <w:hyperlink w:anchor="_Toc59634829" w:history="1">
        <w:r w:rsidR="00963C2D" w:rsidRPr="001B6A95">
          <w:rPr>
            <w:rStyle w:val="Hyperlink"/>
            <w:noProof/>
          </w:rPr>
          <w:t>SCHEDULE 5 - PROCESS FOR VERIFICATION OF SENIORS CARD HOLDERS</w:t>
        </w:r>
        <w:r w:rsidR="00963C2D">
          <w:rPr>
            <w:noProof/>
            <w:webHidden/>
          </w:rPr>
          <w:tab/>
        </w:r>
        <w:r w:rsidR="00963C2D">
          <w:rPr>
            <w:noProof/>
            <w:webHidden/>
          </w:rPr>
          <w:fldChar w:fldCharType="begin"/>
        </w:r>
        <w:r w:rsidR="00963C2D">
          <w:rPr>
            <w:noProof/>
            <w:webHidden/>
          </w:rPr>
          <w:instrText xml:space="preserve"> PAGEREF _Toc59634829 \h </w:instrText>
        </w:r>
        <w:r w:rsidR="00963C2D">
          <w:rPr>
            <w:noProof/>
            <w:webHidden/>
          </w:rPr>
        </w:r>
        <w:r w:rsidR="00963C2D">
          <w:rPr>
            <w:noProof/>
            <w:webHidden/>
          </w:rPr>
          <w:fldChar w:fldCharType="separate"/>
        </w:r>
        <w:r w:rsidR="00963C2D">
          <w:rPr>
            <w:noProof/>
            <w:webHidden/>
          </w:rPr>
          <w:t>29</w:t>
        </w:r>
        <w:r w:rsidR="00963C2D">
          <w:rPr>
            <w:noProof/>
            <w:webHidden/>
          </w:rPr>
          <w:fldChar w:fldCharType="end"/>
        </w:r>
      </w:hyperlink>
    </w:p>
    <w:p w14:paraId="550A08B1" w14:textId="62145A44" w:rsidR="00963C2D" w:rsidRDefault="00196900">
      <w:pPr>
        <w:pStyle w:val="TOC1"/>
        <w:rPr>
          <w:rFonts w:asciiTheme="minorHAnsi" w:eastAsiaTheme="minorEastAsia" w:hAnsiTheme="minorHAnsi" w:cstheme="minorBidi"/>
          <w:b w:val="0"/>
          <w:noProof/>
          <w:sz w:val="22"/>
          <w:szCs w:val="22"/>
          <w:lang w:eastAsia="en-AU"/>
        </w:rPr>
      </w:pPr>
      <w:hyperlink w:anchor="_Toc59634830" w:history="1">
        <w:r w:rsidR="00963C2D" w:rsidRPr="001B6A95">
          <w:rPr>
            <w:rStyle w:val="Hyperlink"/>
            <w:noProof/>
          </w:rPr>
          <w:t>1</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Confidentiality</w:t>
        </w:r>
        <w:r w:rsidR="00963C2D">
          <w:rPr>
            <w:noProof/>
            <w:webHidden/>
          </w:rPr>
          <w:tab/>
        </w:r>
        <w:r w:rsidR="00963C2D">
          <w:rPr>
            <w:noProof/>
            <w:webHidden/>
          </w:rPr>
          <w:fldChar w:fldCharType="begin"/>
        </w:r>
        <w:r w:rsidR="00963C2D">
          <w:rPr>
            <w:noProof/>
            <w:webHidden/>
          </w:rPr>
          <w:instrText xml:space="preserve"> PAGEREF _Toc59634830 \h </w:instrText>
        </w:r>
        <w:r w:rsidR="00963C2D">
          <w:rPr>
            <w:noProof/>
            <w:webHidden/>
          </w:rPr>
        </w:r>
        <w:r w:rsidR="00963C2D">
          <w:rPr>
            <w:noProof/>
            <w:webHidden/>
          </w:rPr>
          <w:fldChar w:fldCharType="separate"/>
        </w:r>
        <w:r w:rsidR="00963C2D">
          <w:rPr>
            <w:noProof/>
            <w:webHidden/>
          </w:rPr>
          <w:t>29</w:t>
        </w:r>
        <w:r w:rsidR="00963C2D">
          <w:rPr>
            <w:noProof/>
            <w:webHidden/>
          </w:rPr>
          <w:fldChar w:fldCharType="end"/>
        </w:r>
      </w:hyperlink>
    </w:p>
    <w:p w14:paraId="7CFC5254" w14:textId="00F50645" w:rsidR="00963C2D" w:rsidRDefault="00196900">
      <w:pPr>
        <w:pStyle w:val="TOC2"/>
        <w:rPr>
          <w:rFonts w:asciiTheme="minorHAnsi" w:eastAsiaTheme="minorEastAsia" w:hAnsiTheme="minorHAnsi" w:cstheme="minorBidi"/>
          <w:noProof/>
          <w:sz w:val="22"/>
          <w:szCs w:val="22"/>
          <w:lang w:eastAsia="en-AU"/>
        </w:rPr>
      </w:pPr>
      <w:hyperlink w:anchor="_Toc59634831" w:history="1">
        <w:r w:rsidR="00963C2D" w:rsidRPr="001B6A95">
          <w:rPr>
            <w:rStyle w:val="Hyperlink"/>
            <w:noProof/>
          </w:rPr>
          <w:t>1.1</w:t>
        </w:r>
        <w:r w:rsidR="00963C2D">
          <w:rPr>
            <w:rFonts w:asciiTheme="minorHAnsi" w:eastAsiaTheme="minorEastAsia" w:hAnsiTheme="minorHAnsi" w:cstheme="minorBidi"/>
            <w:noProof/>
            <w:sz w:val="22"/>
            <w:szCs w:val="22"/>
            <w:lang w:eastAsia="en-AU"/>
          </w:rPr>
          <w:tab/>
        </w:r>
        <w:r w:rsidR="00963C2D" w:rsidRPr="001B6A95">
          <w:rPr>
            <w:rStyle w:val="Hyperlink"/>
            <w:noProof/>
          </w:rPr>
          <w:t>Limit of Use</w:t>
        </w:r>
        <w:r w:rsidR="00963C2D">
          <w:rPr>
            <w:noProof/>
            <w:webHidden/>
          </w:rPr>
          <w:tab/>
        </w:r>
        <w:r w:rsidR="00963C2D">
          <w:rPr>
            <w:noProof/>
            <w:webHidden/>
          </w:rPr>
          <w:fldChar w:fldCharType="begin"/>
        </w:r>
        <w:r w:rsidR="00963C2D">
          <w:rPr>
            <w:noProof/>
            <w:webHidden/>
          </w:rPr>
          <w:instrText xml:space="preserve"> PAGEREF _Toc59634831 \h </w:instrText>
        </w:r>
        <w:r w:rsidR="00963C2D">
          <w:rPr>
            <w:noProof/>
            <w:webHidden/>
          </w:rPr>
        </w:r>
        <w:r w:rsidR="00963C2D">
          <w:rPr>
            <w:noProof/>
            <w:webHidden/>
          </w:rPr>
          <w:fldChar w:fldCharType="separate"/>
        </w:r>
        <w:r w:rsidR="00963C2D">
          <w:rPr>
            <w:noProof/>
            <w:webHidden/>
          </w:rPr>
          <w:t>29</w:t>
        </w:r>
        <w:r w:rsidR="00963C2D">
          <w:rPr>
            <w:noProof/>
            <w:webHidden/>
          </w:rPr>
          <w:fldChar w:fldCharType="end"/>
        </w:r>
      </w:hyperlink>
    </w:p>
    <w:p w14:paraId="76EF4D29" w14:textId="09E512EC" w:rsidR="00963C2D" w:rsidRDefault="00196900">
      <w:pPr>
        <w:pStyle w:val="TOC2"/>
        <w:rPr>
          <w:rFonts w:asciiTheme="minorHAnsi" w:eastAsiaTheme="minorEastAsia" w:hAnsiTheme="minorHAnsi" w:cstheme="minorBidi"/>
          <w:noProof/>
          <w:sz w:val="22"/>
          <w:szCs w:val="22"/>
          <w:lang w:eastAsia="en-AU"/>
        </w:rPr>
      </w:pPr>
      <w:hyperlink w:anchor="_Toc59634832" w:history="1">
        <w:r w:rsidR="00963C2D" w:rsidRPr="001B6A95">
          <w:rPr>
            <w:rStyle w:val="Hyperlink"/>
            <w:noProof/>
          </w:rPr>
          <w:t>1.2</w:t>
        </w:r>
        <w:r w:rsidR="00963C2D">
          <w:rPr>
            <w:rFonts w:asciiTheme="minorHAnsi" w:eastAsiaTheme="minorEastAsia" w:hAnsiTheme="minorHAnsi" w:cstheme="minorBidi"/>
            <w:noProof/>
            <w:sz w:val="22"/>
            <w:szCs w:val="22"/>
            <w:lang w:eastAsia="en-AU"/>
          </w:rPr>
          <w:tab/>
        </w:r>
        <w:r w:rsidR="00963C2D" w:rsidRPr="001B6A95">
          <w:rPr>
            <w:rStyle w:val="Hyperlink"/>
            <w:noProof/>
          </w:rPr>
          <w:t>Seniors Card client number</w:t>
        </w:r>
        <w:r w:rsidR="00963C2D">
          <w:rPr>
            <w:noProof/>
            <w:webHidden/>
          </w:rPr>
          <w:tab/>
        </w:r>
        <w:r w:rsidR="00963C2D">
          <w:rPr>
            <w:noProof/>
            <w:webHidden/>
          </w:rPr>
          <w:fldChar w:fldCharType="begin"/>
        </w:r>
        <w:r w:rsidR="00963C2D">
          <w:rPr>
            <w:noProof/>
            <w:webHidden/>
          </w:rPr>
          <w:instrText xml:space="preserve"> PAGEREF _Toc59634832 \h </w:instrText>
        </w:r>
        <w:r w:rsidR="00963C2D">
          <w:rPr>
            <w:noProof/>
            <w:webHidden/>
          </w:rPr>
        </w:r>
        <w:r w:rsidR="00963C2D">
          <w:rPr>
            <w:noProof/>
            <w:webHidden/>
          </w:rPr>
          <w:fldChar w:fldCharType="separate"/>
        </w:r>
        <w:r w:rsidR="00963C2D">
          <w:rPr>
            <w:noProof/>
            <w:webHidden/>
          </w:rPr>
          <w:t>29</w:t>
        </w:r>
        <w:r w:rsidR="00963C2D">
          <w:rPr>
            <w:noProof/>
            <w:webHidden/>
          </w:rPr>
          <w:fldChar w:fldCharType="end"/>
        </w:r>
      </w:hyperlink>
    </w:p>
    <w:p w14:paraId="5570066B" w14:textId="6DC32314" w:rsidR="00963C2D" w:rsidRDefault="00196900">
      <w:pPr>
        <w:pStyle w:val="TOC2"/>
        <w:rPr>
          <w:rFonts w:asciiTheme="minorHAnsi" w:eastAsiaTheme="minorEastAsia" w:hAnsiTheme="minorHAnsi" w:cstheme="minorBidi"/>
          <w:noProof/>
          <w:sz w:val="22"/>
          <w:szCs w:val="22"/>
          <w:lang w:eastAsia="en-AU"/>
        </w:rPr>
      </w:pPr>
      <w:hyperlink w:anchor="_Toc59634833" w:history="1">
        <w:r w:rsidR="00963C2D" w:rsidRPr="001B6A95">
          <w:rPr>
            <w:rStyle w:val="Hyperlink"/>
            <w:noProof/>
          </w:rPr>
          <w:t>1.3</w:t>
        </w:r>
        <w:r w:rsidR="00963C2D">
          <w:rPr>
            <w:rFonts w:asciiTheme="minorHAnsi" w:eastAsiaTheme="minorEastAsia" w:hAnsiTheme="minorHAnsi" w:cstheme="minorBidi"/>
            <w:noProof/>
            <w:sz w:val="22"/>
            <w:szCs w:val="22"/>
            <w:lang w:eastAsia="en-AU"/>
          </w:rPr>
          <w:tab/>
        </w:r>
        <w:r w:rsidR="00963C2D" w:rsidRPr="001B6A95">
          <w:rPr>
            <w:rStyle w:val="Hyperlink"/>
            <w:noProof/>
          </w:rPr>
          <w:t>Accuracy of client information</w:t>
        </w:r>
        <w:r w:rsidR="00963C2D">
          <w:rPr>
            <w:noProof/>
            <w:webHidden/>
          </w:rPr>
          <w:tab/>
        </w:r>
        <w:r w:rsidR="00963C2D">
          <w:rPr>
            <w:noProof/>
            <w:webHidden/>
          </w:rPr>
          <w:fldChar w:fldCharType="begin"/>
        </w:r>
        <w:r w:rsidR="00963C2D">
          <w:rPr>
            <w:noProof/>
            <w:webHidden/>
          </w:rPr>
          <w:instrText xml:space="preserve"> PAGEREF _Toc59634833 \h </w:instrText>
        </w:r>
        <w:r w:rsidR="00963C2D">
          <w:rPr>
            <w:noProof/>
            <w:webHidden/>
          </w:rPr>
        </w:r>
        <w:r w:rsidR="00963C2D">
          <w:rPr>
            <w:noProof/>
            <w:webHidden/>
          </w:rPr>
          <w:fldChar w:fldCharType="separate"/>
        </w:r>
        <w:r w:rsidR="00963C2D">
          <w:rPr>
            <w:noProof/>
            <w:webHidden/>
          </w:rPr>
          <w:t>29</w:t>
        </w:r>
        <w:r w:rsidR="00963C2D">
          <w:rPr>
            <w:noProof/>
            <w:webHidden/>
          </w:rPr>
          <w:fldChar w:fldCharType="end"/>
        </w:r>
      </w:hyperlink>
    </w:p>
    <w:p w14:paraId="45B31FB2" w14:textId="5BFD1F63" w:rsidR="00963C2D" w:rsidRDefault="00196900">
      <w:pPr>
        <w:pStyle w:val="TOC2"/>
        <w:rPr>
          <w:rFonts w:asciiTheme="minorHAnsi" w:eastAsiaTheme="minorEastAsia" w:hAnsiTheme="minorHAnsi" w:cstheme="minorBidi"/>
          <w:noProof/>
          <w:sz w:val="22"/>
          <w:szCs w:val="22"/>
          <w:lang w:eastAsia="en-AU"/>
        </w:rPr>
      </w:pPr>
      <w:hyperlink w:anchor="_Toc59634834" w:history="1">
        <w:r w:rsidR="00963C2D" w:rsidRPr="001B6A95">
          <w:rPr>
            <w:rStyle w:val="Hyperlink"/>
            <w:noProof/>
          </w:rPr>
          <w:t>1.4</w:t>
        </w:r>
        <w:r w:rsidR="00963C2D">
          <w:rPr>
            <w:rFonts w:asciiTheme="minorHAnsi" w:eastAsiaTheme="minorEastAsia" w:hAnsiTheme="minorHAnsi" w:cstheme="minorBidi"/>
            <w:noProof/>
            <w:sz w:val="22"/>
            <w:szCs w:val="22"/>
            <w:lang w:eastAsia="en-AU"/>
          </w:rPr>
          <w:tab/>
        </w:r>
        <w:r w:rsidR="00963C2D" w:rsidRPr="001B6A95">
          <w:rPr>
            <w:rStyle w:val="Hyperlink"/>
            <w:noProof/>
          </w:rPr>
          <w:t>Confidentiality and Disclosure</w:t>
        </w:r>
        <w:r w:rsidR="00963C2D">
          <w:rPr>
            <w:noProof/>
            <w:webHidden/>
          </w:rPr>
          <w:tab/>
        </w:r>
        <w:r w:rsidR="00963C2D">
          <w:rPr>
            <w:noProof/>
            <w:webHidden/>
          </w:rPr>
          <w:fldChar w:fldCharType="begin"/>
        </w:r>
        <w:r w:rsidR="00963C2D">
          <w:rPr>
            <w:noProof/>
            <w:webHidden/>
          </w:rPr>
          <w:instrText xml:space="preserve"> PAGEREF _Toc59634834 \h </w:instrText>
        </w:r>
        <w:r w:rsidR="00963C2D">
          <w:rPr>
            <w:noProof/>
            <w:webHidden/>
          </w:rPr>
        </w:r>
        <w:r w:rsidR="00963C2D">
          <w:rPr>
            <w:noProof/>
            <w:webHidden/>
          </w:rPr>
          <w:fldChar w:fldCharType="separate"/>
        </w:r>
        <w:r w:rsidR="00963C2D">
          <w:rPr>
            <w:noProof/>
            <w:webHidden/>
          </w:rPr>
          <w:t>29</w:t>
        </w:r>
        <w:r w:rsidR="00963C2D">
          <w:rPr>
            <w:noProof/>
            <w:webHidden/>
          </w:rPr>
          <w:fldChar w:fldCharType="end"/>
        </w:r>
      </w:hyperlink>
    </w:p>
    <w:p w14:paraId="03D3CDEE" w14:textId="460A16B0" w:rsidR="00963C2D" w:rsidRDefault="00196900">
      <w:pPr>
        <w:pStyle w:val="TOC1"/>
        <w:rPr>
          <w:rFonts w:asciiTheme="minorHAnsi" w:eastAsiaTheme="minorEastAsia" w:hAnsiTheme="minorHAnsi" w:cstheme="minorBidi"/>
          <w:b w:val="0"/>
          <w:noProof/>
          <w:sz w:val="22"/>
          <w:szCs w:val="22"/>
          <w:lang w:eastAsia="en-AU"/>
        </w:rPr>
      </w:pPr>
      <w:hyperlink w:anchor="_Toc59634835" w:history="1">
        <w:r w:rsidR="00963C2D" w:rsidRPr="001B6A95">
          <w:rPr>
            <w:rStyle w:val="Hyperlink"/>
            <w:noProof/>
          </w:rPr>
          <w:t>2</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State provided Customer confirmation services</w:t>
        </w:r>
        <w:r w:rsidR="00963C2D">
          <w:rPr>
            <w:noProof/>
            <w:webHidden/>
          </w:rPr>
          <w:tab/>
        </w:r>
        <w:r w:rsidR="00963C2D">
          <w:rPr>
            <w:noProof/>
            <w:webHidden/>
          </w:rPr>
          <w:fldChar w:fldCharType="begin"/>
        </w:r>
        <w:r w:rsidR="00963C2D">
          <w:rPr>
            <w:noProof/>
            <w:webHidden/>
          </w:rPr>
          <w:instrText xml:space="preserve"> PAGEREF _Toc59634835 \h </w:instrText>
        </w:r>
        <w:r w:rsidR="00963C2D">
          <w:rPr>
            <w:noProof/>
            <w:webHidden/>
          </w:rPr>
        </w:r>
        <w:r w:rsidR="00963C2D">
          <w:rPr>
            <w:noProof/>
            <w:webHidden/>
          </w:rPr>
          <w:fldChar w:fldCharType="separate"/>
        </w:r>
        <w:r w:rsidR="00963C2D">
          <w:rPr>
            <w:noProof/>
            <w:webHidden/>
          </w:rPr>
          <w:t>29</w:t>
        </w:r>
        <w:r w:rsidR="00963C2D">
          <w:rPr>
            <w:noProof/>
            <w:webHidden/>
          </w:rPr>
          <w:fldChar w:fldCharType="end"/>
        </w:r>
      </w:hyperlink>
    </w:p>
    <w:p w14:paraId="6F8FC3E7" w14:textId="0E6983F5" w:rsidR="00963C2D" w:rsidRDefault="00196900">
      <w:pPr>
        <w:pStyle w:val="TOC2"/>
        <w:rPr>
          <w:rFonts w:asciiTheme="minorHAnsi" w:eastAsiaTheme="minorEastAsia" w:hAnsiTheme="minorHAnsi" w:cstheme="minorBidi"/>
          <w:noProof/>
          <w:sz w:val="22"/>
          <w:szCs w:val="22"/>
          <w:lang w:eastAsia="en-AU"/>
        </w:rPr>
      </w:pPr>
      <w:hyperlink w:anchor="_Toc59634836" w:history="1">
        <w:r w:rsidR="00963C2D" w:rsidRPr="001B6A95">
          <w:rPr>
            <w:rStyle w:val="Hyperlink"/>
            <w:noProof/>
          </w:rPr>
          <w:t>2.1</w:t>
        </w:r>
        <w:r w:rsidR="00963C2D">
          <w:rPr>
            <w:rFonts w:asciiTheme="minorHAnsi" w:eastAsiaTheme="minorEastAsia" w:hAnsiTheme="minorHAnsi" w:cstheme="minorBidi"/>
            <w:noProof/>
            <w:sz w:val="22"/>
            <w:szCs w:val="22"/>
            <w:lang w:eastAsia="en-AU"/>
          </w:rPr>
          <w:tab/>
        </w:r>
        <w:r w:rsidR="00963C2D" w:rsidRPr="001B6A95">
          <w:rPr>
            <w:rStyle w:val="Hyperlink"/>
            <w:noProof/>
          </w:rPr>
          <w:t>Database</w:t>
        </w:r>
        <w:r w:rsidR="00963C2D">
          <w:rPr>
            <w:noProof/>
            <w:webHidden/>
          </w:rPr>
          <w:tab/>
        </w:r>
        <w:r w:rsidR="00963C2D">
          <w:rPr>
            <w:noProof/>
            <w:webHidden/>
          </w:rPr>
          <w:fldChar w:fldCharType="begin"/>
        </w:r>
        <w:r w:rsidR="00963C2D">
          <w:rPr>
            <w:noProof/>
            <w:webHidden/>
          </w:rPr>
          <w:instrText xml:space="preserve"> PAGEREF _Toc59634836 \h </w:instrText>
        </w:r>
        <w:r w:rsidR="00963C2D">
          <w:rPr>
            <w:noProof/>
            <w:webHidden/>
          </w:rPr>
        </w:r>
        <w:r w:rsidR="00963C2D">
          <w:rPr>
            <w:noProof/>
            <w:webHidden/>
          </w:rPr>
          <w:fldChar w:fldCharType="separate"/>
        </w:r>
        <w:r w:rsidR="00963C2D">
          <w:rPr>
            <w:noProof/>
            <w:webHidden/>
          </w:rPr>
          <w:t>29</w:t>
        </w:r>
        <w:r w:rsidR="00963C2D">
          <w:rPr>
            <w:noProof/>
            <w:webHidden/>
          </w:rPr>
          <w:fldChar w:fldCharType="end"/>
        </w:r>
      </w:hyperlink>
    </w:p>
    <w:p w14:paraId="795B67B4" w14:textId="4F65FF2C" w:rsidR="00963C2D" w:rsidRDefault="00196900">
      <w:pPr>
        <w:pStyle w:val="TOC2"/>
        <w:rPr>
          <w:rFonts w:asciiTheme="minorHAnsi" w:eastAsiaTheme="minorEastAsia" w:hAnsiTheme="minorHAnsi" w:cstheme="minorBidi"/>
          <w:noProof/>
          <w:sz w:val="22"/>
          <w:szCs w:val="22"/>
          <w:lang w:eastAsia="en-AU"/>
        </w:rPr>
      </w:pPr>
      <w:hyperlink w:anchor="_Toc59634837" w:history="1">
        <w:r w:rsidR="00963C2D" w:rsidRPr="001B6A95">
          <w:rPr>
            <w:rStyle w:val="Hyperlink"/>
            <w:noProof/>
          </w:rPr>
          <w:t>2.2</w:t>
        </w:r>
        <w:r w:rsidR="00963C2D">
          <w:rPr>
            <w:rFonts w:asciiTheme="minorHAnsi" w:eastAsiaTheme="minorEastAsia" w:hAnsiTheme="minorHAnsi" w:cstheme="minorBidi"/>
            <w:noProof/>
            <w:sz w:val="22"/>
            <w:szCs w:val="22"/>
            <w:lang w:eastAsia="en-AU"/>
          </w:rPr>
          <w:tab/>
        </w:r>
        <w:r w:rsidR="00963C2D" w:rsidRPr="001B6A95">
          <w:rPr>
            <w:rStyle w:val="Hyperlink"/>
            <w:noProof/>
          </w:rPr>
          <w:t>Client data to be provided</w:t>
        </w:r>
        <w:r w:rsidR="00963C2D">
          <w:rPr>
            <w:noProof/>
            <w:webHidden/>
          </w:rPr>
          <w:tab/>
        </w:r>
        <w:r w:rsidR="00963C2D">
          <w:rPr>
            <w:noProof/>
            <w:webHidden/>
          </w:rPr>
          <w:fldChar w:fldCharType="begin"/>
        </w:r>
        <w:r w:rsidR="00963C2D">
          <w:rPr>
            <w:noProof/>
            <w:webHidden/>
          </w:rPr>
          <w:instrText xml:space="preserve"> PAGEREF _Toc59634837 \h </w:instrText>
        </w:r>
        <w:r w:rsidR="00963C2D">
          <w:rPr>
            <w:noProof/>
            <w:webHidden/>
          </w:rPr>
        </w:r>
        <w:r w:rsidR="00963C2D">
          <w:rPr>
            <w:noProof/>
            <w:webHidden/>
          </w:rPr>
          <w:fldChar w:fldCharType="separate"/>
        </w:r>
        <w:r w:rsidR="00963C2D">
          <w:rPr>
            <w:noProof/>
            <w:webHidden/>
          </w:rPr>
          <w:t>30</w:t>
        </w:r>
        <w:r w:rsidR="00963C2D">
          <w:rPr>
            <w:noProof/>
            <w:webHidden/>
          </w:rPr>
          <w:fldChar w:fldCharType="end"/>
        </w:r>
      </w:hyperlink>
    </w:p>
    <w:p w14:paraId="42A66F15" w14:textId="30006095" w:rsidR="00963C2D" w:rsidRDefault="00196900">
      <w:pPr>
        <w:pStyle w:val="TOC2"/>
        <w:rPr>
          <w:rFonts w:asciiTheme="minorHAnsi" w:eastAsiaTheme="minorEastAsia" w:hAnsiTheme="minorHAnsi" w:cstheme="minorBidi"/>
          <w:noProof/>
          <w:sz w:val="22"/>
          <w:szCs w:val="22"/>
          <w:lang w:eastAsia="en-AU"/>
        </w:rPr>
      </w:pPr>
      <w:hyperlink w:anchor="_Toc59634838" w:history="1">
        <w:r w:rsidR="00963C2D" w:rsidRPr="001B6A95">
          <w:rPr>
            <w:rStyle w:val="Hyperlink"/>
            <w:noProof/>
          </w:rPr>
          <w:t>2.3</w:t>
        </w:r>
        <w:r w:rsidR="00963C2D">
          <w:rPr>
            <w:rFonts w:asciiTheme="minorHAnsi" w:eastAsiaTheme="minorEastAsia" w:hAnsiTheme="minorHAnsi" w:cstheme="minorBidi"/>
            <w:noProof/>
            <w:sz w:val="22"/>
            <w:szCs w:val="22"/>
            <w:lang w:eastAsia="en-AU"/>
          </w:rPr>
          <w:tab/>
        </w:r>
        <w:r w:rsidR="00963C2D" w:rsidRPr="001B6A95">
          <w:rPr>
            <w:rStyle w:val="Hyperlink"/>
            <w:noProof/>
          </w:rPr>
          <w:t>Audit trail</w:t>
        </w:r>
        <w:r w:rsidR="00963C2D">
          <w:rPr>
            <w:noProof/>
            <w:webHidden/>
          </w:rPr>
          <w:tab/>
        </w:r>
        <w:r w:rsidR="00963C2D">
          <w:rPr>
            <w:noProof/>
            <w:webHidden/>
          </w:rPr>
          <w:fldChar w:fldCharType="begin"/>
        </w:r>
        <w:r w:rsidR="00963C2D">
          <w:rPr>
            <w:noProof/>
            <w:webHidden/>
          </w:rPr>
          <w:instrText xml:space="preserve"> PAGEREF _Toc59634838 \h </w:instrText>
        </w:r>
        <w:r w:rsidR="00963C2D">
          <w:rPr>
            <w:noProof/>
            <w:webHidden/>
          </w:rPr>
        </w:r>
        <w:r w:rsidR="00963C2D">
          <w:rPr>
            <w:noProof/>
            <w:webHidden/>
          </w:rPr>
          <w:fldChar w:fldCharType="separate"/>
        </w:r>
        <w:r w:rsidR="00963C2D">
          <w:rPr>
            <w:noProof/>
            <w:webHidden/>
          </w:rPr>
          <w:t>30</w:t>
        </w:r>
        <w:r w:rsidR="00963C2D">
          <w:rPr>
            <w:noProof/>
            <w:webHidden/>
          </w:rPr>
          <w:fldChar w:fldCharType="end"/>
        </w:r>
      </w:hyperlink>
    </w:p>
    <w:p w14:paraId="06005ADD" w14:textId="19A667AF" w:rsidR="00963C2D" w:rsidRDefault="00AB513E">
      <w:pPr>
        <w:pStyle w:val="TOC2"/>
        <w:rPr>
          <w:rFonts w:asciiTheme="minorHAnsi" w:eastAsiaTheme="minorEastAsia" w:hAnsiTheme="minorHAnsi" w:cstheme="minorBidi"/>
          <w:noProof/>
          <w:sz w:val="22"/>
          <w:szCs w:val="22"/>
          <w:lang w:eastAsia="en-AU"/>
        </w:rPr>
      </w:pPr>
      <w:hyperlink w:anchor="_Toc59634839" w:history="1">
        <w:r w:rsidR="00963C2D" w:rsidRPr="001B6A95">
          <w:rPr>
            <w:rStyle w:val="Hyperlink"/>
            <w:noProof/>
          </w:rPr>
          <w:t>2.4</w:t>
        </w:r>
        <w:r w:rsidR="00963C2D">
          <w:rPr>
            <w:rFonts w:asciiTheme="minorHAnsi" w:eastAsiaTheme="minorEastAsia" w:hAnsiTheme="minorHAnsi" w:cstheme="minorBidi"/>
            <w:noProof/>
            <w:sz w:val="22"/>
            <w:szCs w:val="22"/>
            <w:lang w:eastAsia="en-AU"/>
          </w:rPr>
          <w:tab/>
        </w:r>
        <w:r w:rsidR="00963C2D" w:rsidRPr="001B6A95">
          <w:rPr>
            <w:rStyle w:val="Hyperlink"/>
            <w:noProof/>
          </w:rPr>
          <w:t xml:space="preserve">Card Services, Smart Service Queensland on behalf of </w:t>
        </w:r>
        <w:r w:rsidR="008E6F06">
          <w:t>Department of Child Safety, Seniors and Disability Services</w:t>
        </w:r>
        <w:r w:rsidR="008E6F06" w:rsidRPr="001B6A95">
          <w:rPr>
            <w:rStyle w:val="Hyperlink"/>
            <w:noProof/>
          </w:rPr>
          <w:t xml:space="preserve"> </w:t>
        </w:r>
        <w:r w:rsidR="00963C2D" w:rsidRPr="001B6A95">
          <w:rPr>
            <w:rStyle w:val="Hyperlink"/>
            <w:noProof/>
          </w:rPr>
          <w:t xml:space="preserve"> and Service Provider</w:t>
        </w:r>
        <w:r w:rsidR="00963C2D">
          <w:rPr>
            <w:noProof/>
            <w:webHidden/>
          </w:rPr>
          <w:tab/>
        </w:r>
        <w:r w:rsidR="00963C2D">
          <w:rPr>
            <w:noProof/>
            <w:webHidden/>
          </w:rPr>
          <w:fldChar w:fldCharType="begin"/>
        </w:r>
        <w:r w:rsidR="00963C2D">
          <w:rPr>
            <w:noProof/>
            <w:webHidden/>
          </w:rPr>
          <w:instrText xml:space="preserve"> PAGEREF _Toc59634839 \h </w:instrText>
        </w:r>
        <w:r w:rsidR="00963C2D">
          <w:rPr>
            <w:noProof/>
            <w:webHidden/>
          </w:rPr>
        </w:r>
        <w:r w:rsidR="00963C2D">
          <w:rPr>
            <w:noProof/>
            <w:webHidden/>
          </w:rPr>
          <w:fldChar w:fldCharType="separate"/>
        </w:r>
        <w:r w:rsidR="00963C2D">
          <w:rPr>
            <w:noProof/>
            <w:webHidden/>
          </w:rPr>
          <w:t>30</w:t>
        </w:r>
        <w:r w:rsidR="00963C2D">
          <w:rPr>
            <w:noProof/>
            <w:webHidden/>
          </w:rPr>
          <w:fldChar w:fldCharType="end"/>
        </w:r>
      </w:hyperlink>
    </w:p>
    <w:p w14:paraId="56AA88C8" w14:textId="215A3411" w:rsidR="00963C2D" w:rsidRDefault="00196900">
      <w:pPr>
        <w:pStyle w:val="TOC2"/>
        <w:rPr>
          <w:rFonts w:asciiTheme="minorHAnsi" w:eastAsiaTheme="minorEastAsia" w:hAnsiTheme="minorHAnsi" w:cstheme="minorBidi"/>
          <w:noProof/>
          <w:sz w:val="22"/>
          <w:szCs w:val="22"/>
          <w:lang w:eastAsia="en-AU"/>
        </w:rPr>
      </w:pPr>
      <w:hyperlink w:anchor="_Toc59634840" w:history="1">
        <w:r w:rsidR="00963C2D" w:rsidRPr="001B6A95">
          <w:rPr>
            <w:rStyle w:val="Hyperlink"/>
            <w:noProof/>
          </w:rPr>
          <w:t>2.5</w:t>
        </w:r>
        <w:r w:rsidR="00963C2D">
          <w:rPr>
            <w:rFonts w:asciiTheme="minorHAnsi" w:eastAsiaTheme="minorEastAsia" w:hAnsiTheme="minorHAnsi" w:cstheme="minorBidi"/>
            <w:noProof/>
            <w:sz w:val="22"/>
            <w:szCs w:val="22"/>
            <w:lang w:eastAsia="en-AU"/>
          </w:rPr>
          <w:tab/>
        </w:r>
        <w:r w:rsidR="00963C2D" w:rsidRPr="001B6A95">
          <w:rPr>
            <w:rStyle w:val="Hyperlink"/>
            <w:noProof/>
          </w:rPr>
          <w:t>Other responsibilities</w:t>
        </w:r>
        <w:r w:rsidR="00963C2D">
          <w:rPr>
            <w:noProof/>
            <w:webHidden/>
          </w:rPr>
          <w:tab/>
        </w:r>
        <w:r w:rsidR="00963C2D">
          <w:rPr>
            <w:noProof/>
            <w:webHidden/>
          </w:rPr>
          <w:fldChar w:fldCharType="begin"/>
        </w:r>
        <w:r w:rsidR="00963C2D">
          <w:rPr>
            <w:noProof/>
            <w:webHidden/>
          </w:rPr>
          <w:instrText xml:space="preserve"> PAGEREF _Toc59634840 \h </w:instrText>
        </w:r>
        <w:r w:rsidR="00963C2D">
          <w:rPr>
            <w:noProof/>
            <w:webHidden/>
          </w:rPr>
        </w:r>
        <w:r w:rsidR="00963C2D">
          <w:rPr>
            <w:noProof/>
            <w:webHidden/>
          </w:rPr>
          <w:fldChar w:fldCharType="separate"/>
        </w:r>
        <w:r w:rsidR="00963C2D">
          <w:rPr>
            <w:noProof/>
            <w:webHidden/>
          </w:rPr>
          <w:t>30</w:t>
        </w:r>
        <w:r w:rsidR="00963C2D">
          <w:rPr>
            <w:noProof/>
            <w:webHidden/>
          </w:rPr>
          <w:fldChar w:fldCharType="end"/>
        </w:r>
      </w:hyperlink>
    </w:p>
    <w:p w14:paraId="674E38D8" w14:textId="4E6A7365" w:rsidR="00963C2D" w:rsidRDefault="00196900">
      <w:pPr>
        <w:pStyle w:val="TOC1"/>
        <w:rPr>
          <w:rFonts w:asciiTheme="minorHAnsi" w:eastAsiaTheme="minorEastAsia" w:hAnsiTheme="minorHAnsi" w:cstheme="minorBidi"/>
          <w:b w:val="0"/>
          <w:noProof/>
          <w:sz w:val="22"/>
          <w:szCs w:val="22"/>
          <w:lang w:eastAsia="en-AU"/>
        </w:rPr>
      </w:pPr>
      <w:hyperlink w:anchor="_Toc59634841" w:history="1">
        <w:r w:rsidR="00963C2D" w:rsidRPr="001B6A95">
          <w:rPr>
            <w:rStyle w:val="Hyperlink"/>
            <w:noProof/>
          </w:rPr>
          <w:t>3</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Retailer obligations</w:t>
        </w:r>
        <w:r w:rsidR="00963C2D">
          <w:rPr>
            <w:noProof/>
            <w:webHidden/>
          </w:rPr>
          <w:tab/>
        </w:r>
        <w:r w:rsidR="00963C2D">
          <w:rPr>
            <w:noProof/>
            <w:webHidden/>
          </w:rPr>
          <w:fldChar w:fldCharType="begin"/>
        </w:r>
        <w:r w:rsidR="00963C2D">
          <w:rPr>
            <w:noProof/>
            <w:webHidden/>
          </w:rPr>
          <w:instrText xml:space="preserve"> PAGEREF _Toc59634841 \h </w:instrText>
        </w:r>
        <w:r w:rsidR="00963C2D">
          <w:rPr>
            <w:noProof/>
            <w:webHidden/>
          </w:rPr>
        </w:r>
        <w:r w:rsidR="00963C2D">
          <w:rPr>
            <w:noProof/>
            <w:webHidden/>
          </w:rPr>
          <w:fldChar w:fldCharType="separate"/>
        </w:r>
        <w:r w:rsidR="00963C2D">
          <w:rPr>
            <w:noProof/>
            <w:webHidden/>
          </w:rPr>
          <w:t>31</w:t>
        </w:r>
        <w:r w:rsidR="00963C2D">
          <w:rPr>
            <w:noProof/>
            <w:webHidden/>
          </w:rPr>
          <w:fldChar w:fldCharType="end"/>
        </w:r>
      </w:hyperlink>
    </w:p>
    <w:p w14:paraId="3EE7AEA7" w14:textId="385CF980" w:rsidR="00963C2D" w:rsidRDefault="00196900">
      <w:pPr>
        <w:pStyle w:val="TOC2"/>
        <w:rPr>
          <w:rFonts w:asciiTheme="minorHAnsi" w:eastAsiaTheme="minorEastAsia" w:hAnsiTheme="minorHAnsi" w:cstheme="minorBidi"/>
          <w:noProof/>
          <w:sz w:val="22"/>
          <w:szCs w:val="22"/>
          <w:lang w:eastAsia="en-AU"/>
        </w:rPr>
      </w:pPr>
      <w:hyperlink w:anchor="_Toc59634842" w:history="1">
        <w:r w:rsidR="00963C2D" w:rsidRPr="001B6A95">
          <w:rPr>
            <w:rStyle w:val="Hyperlink"/>
            <w:noProof/>
          </w:rPr>
          <w:t>3.1</w:t>
        </w:r>
        <w:r w:rsidR="00963C2D">
          <w:rPr>
            <w:rFonts w:asciiTheme="minorHAnsi" w:eastAsiaTheme="minorEastAsia" w:hAnsiTheme="minorHAnsi" w:cstheme="minorBidi"/>
            <w:noProof/>
            <w:sz w:val="22"/>
            <w:szCs w:val="22"/>
            <w:lang w:eastAsia="en-AU"/>
          </w:rPr>
          <w:tab/>
        </w:r>
        <w:r w:rsidR="00963C2D" w:rsidRPr="001B6A95">
          <w:rPr>
            <w:rStyle w:val="Hyperlink"/>
            <w:noProof/>
          </w:rPr>
          <w:t>User access</w:t>
        </w:r>
        <w:r w:rsidR="00963C2D">
          <w:rPr>
            <w:noProof/>
            <w:webHidden/>
          </w:rPr>
          <w:tab/>
        </w:r>
        <w:r w:rsidR="00963C2D">
          <w:rPr>
            <w:noProof/>
            <w:webHidden/>
          </w:rPr>
          <w:fldChar w:fldCharType="begin"/>
        </w:r>
        <w:r w:rsidR="00963C2D">
          <w:rPr>
            <w:noProof/>
            <w:webHidden/>
          </w:rPr>
          <w:instrText xml:space="preserve"> PAGEREF _Toc59634842 \h </w:instrText>
        </w:r>
        <w:r w:rsidR="00963C2D">
          <w:rPr>
            <w:noProof/>
            <w:webHidden/>
          </w:rPr>
        </w:r>
        <w:r w:rsidR="00963C2D">
          <w:rPr>
            <w:noProof/>
            <w:webHidden/>
          </w:rPr>
          <w:fldChar w:fldCharType="separate"/>
        </w:r>
        <w:r w:rsidR="00963C2D">
          <w:rPr>
            <w:noProof/>
            <w:webHidden/>
          </w:rPr>
          <w:t>31</w:t>
        </w:r>
        <w:r w:rsidR="00963C2D">
          <w:rPr>
            <w:noProof/>
            <w:webHidden/>
          </w:rPr>
          <w:fldChar w:fldCharType="end"/>
        </w:r>
      </w:hyperlink>
    </w:p>
    <w:p w14:paraId="592423FE" w14:textId="1F7D513B" w:rsidR="00963C2D" w:rsidRDefault="00196900">
      <w:pPr>
        <w:pStyle w:val="TOC2"/>
        <w:rPr>
          <w:rFonts w:asciiTheme="minorHAnsi" w:eastAsiaTheme="minorEastAsia" w:hAnsiTheme="minorHAnsi" w:cstheme="minorBidi"/>
          <w:noProof/>
          <w:sz w:val="22"/>
          <w:szCs w:val="22"/>
          <w:lang w:eastAsia="en-AU"/>
        </w:rPr>
      </w:pPr>
      <w:hyperlink w:anchor="_Toc59634843" w:history="1">
        <w:r w:rsidR="00963C2D" w:rsidRPr="001B6A95">
          <w:rPr>
            <w:rStyle w:val="Hyperlink"/>
            <w:noProof/>
          </w:rPr>
          <w:t>3.2</w:t>
        </w:r>
        <w:r w:rsidR="00963C2D">
          <w:rPr>
            <w:rFonts w:asciiTheme="minorHAnsi" w:eastAsiaTheme="minorEastAsia" w:hAnsiTheme="minorHAnsi" w:cstheme="minorBidi"/>
            <w:noProof/>
            <w:sz w:val="22"/>
            <w:szCs w:val="22"/>
            <w:lang w:eastAsia="en-AU"/>
          </w:rPr>
          <w:tab/>
        </w:r>
        <w:r w:rsidR="00963C2D" w:rsidRPr="001B6A95">
          <w:rPr>
            <w:rStyle w:val="Hyperlink"/>
            <w:noProof/>
          </w:rPr>
          <w:t>Retailer Contact Officer</w:t>
        </w:r>
        <w:r w:rsidR="00963C2D">
          <w:rPr>
            <w:noProof/>
            <w:webHidden/>
          </w:rPr>
          <w:tab/>
        </w:r>
        <w:r w:rsidR="00963C2D">
          <w:rPr>
            <w:noProof/>
            <w:webHidden/>
          </w:rPr>
          <w:fldChar w:fldCharType="begin"/>
        </w:r>
        <w:r w:rsidR="00963C2D">
          <w:rPr>
            <w:noProof/>
            <w:webHidden/>
          </w:rPr>
          <w:instrText xml:space="preserve"> PAGEREF _Toc59634843 \h </w:instrText>
        </w:r>
        <w:r w:rsidR="00963C2D">
          <w:rPr>
            <w:noProof/>
            <w:webHidden/>
          </w:rPr>
        </w:r>
        <w:r w:rsidR="00963C2D">
          <w:rPr>
            <w:noProof/>
            <w:webHidden/>
          </w:rPr>
          <w:fldChar w:fldCharType="separate"/>
        </w:r>
        <w:r w:rsidR="00963C2D">
          <w:rPr>
            <w:noProof/>
            <w:webHidden/>
          </w:rPr>
          <w:t>31</w:t>
        </w:r>
        <w:r w:rsidR="00963C2D">
          <w:rPr>
            <w:noProof/>
            <w:webHidden/>
          </w:rPr>
          <w:fldChar w:fldCharType="end"/>
        </w:r>
      </w:hyperlink>
    </w:p>
    <w:p w14:paraId="5A85B39E" w14:textId="4C732F5A" w:rsidR="00963C2D" w:rsidRDefault="00196900">
      <w:pPr>
        <w:pStyle w:val="TOC2"/>
        <w:rPr>
          <w:rFonts w:asciiTheme="minorHAnsi" w:eastAsiaTheme="minorEastAsia" w:hAnsiTheme="minorHAnsi" w:cstheme="minorBidi"/>
          <w:noProof/>
          <w:sz w:val="22"/>
          <w:szCs w:val="22"/>
          <w:lang w:eastAsia="en-AU"/>
        </w:rPr>
      </w:pPr>
      <w:hyperlink w:anchor="_Toc59634844" w:history="1">
        <w:r w:rsidR="00963C2D" w:rsidRPr="001B6A95">
          <w:rPr>
            <w:rStyle w:val="Hyperlink"/>
            <w:noProof/>
          </w:rPr>
          <w:t>3.3</w:t>
        </w:r>
        <w:r w:rsidR="00963C2D">
          <w:rPr>
            <w:rFonts w:asciiTheme="minorHAnsi" w:eastAsiaTheme="minorEastAsia" w:hAnsiTheme="minorHAnsi" w:cstheme="minorBidi"/>
            <w:noProof/>
            <w:sz w:val="22"/>
            <w:szCs w:val="22"/>
            <w:lang w:eastAsia="en-AU"/>
          </w:rPr>
          <w:tab/>
        </w:r>
        <w:r w:rsidR="00963C2D" w:rsidRPr="001B6A95">
          <w:rPr>
            <w:rStyle w:val="Hyperlink"/>
            <w:noProof/>
          </w:rPr>
          <w:t>System changes</w:t>
        </w:r>
        <w:r w:rsidR="00963C2D">
          <w:rPr>
            <w:noProof/>
            <w:webHidden/>
          </w:rPr>
          <w:tab/>
        </w:r>
        <w:r w:rsidR="00963C2D">
          <w:rPr>
            <w:noProof/>
            <w:webHidden/>
          </w:rPr>
          <w:fldChar w:fldCharType="begin"/>
        </w:r>
        <w:r w:rsidR="00963C2D">
          <w:rPr>
            <w:noProof/>
            <w:webHidden/>
          </w:rPr>
          <w:instrText xml:space="preserve"> PAGEREF _Toc59634844 \h </w:instrText>
        </w:r>
        <w:r w:rsidR="00963C2D">
          <w:rPr>
            <w:noProof/>
            <w:webHidden/>
          </w:rPr>
        </w:r>
        <w:r w:rsidR="00963C2D">
          <w:rPr>
            <w:noProof/>
            <w:webHidden/>
          </w:rPr>
          <w:fldChar w:fldCharType="separate"/>
        </w:r>
        <w:r w:rsidR="00963C2D">
          <w:rPr>
            <w:noProof/>
            <w:webHidden/>
          </w:rPr>
          <w:t>31</w:t>
        </w:r>
        <w:r w:rsidR="00963C2D">
          <w:rPr>
            <w:noProof/>
            <w:webHidden/>
          </w:rPr>
          <w:fldChar w:fldCharType="end"/>
        </w:r>
      </w:hyperlink>
    </w:p>
    <w:p w14:paraId="5648A743" w14:textId="2FDD52B7" w:rsidR="00963C2D" w:rsidRDefault="00196900">
      <w:pPr>
        <w:pStyle w:val="TOC1"/>
        <w:rPr>
          <w:rFonts w:asciiTheme="minorHAnsi" w:eastAsiaTheme="minorEastAsia" w:hAnsiTheme="minorHAnsi" w:cstheme="minorBidi"/>
          <w:b w:val="0"/>
          <w:noProof/>
          <w:sz w:val="22"/>
          <w:szCs w:val="22"/>
          <w:lang w:eastAsia="en-AU"/>
        </w:rPr>
      </w:pPr>
      <w:hyperlink w:anchor="_Toc59634845" w:history="1">
        <w:r w:rsidR="00963C2D" w:rsidRPr="001B6A95">
          <w:rPr>
            <w:rStyle w:val="Hyperlink"/>
            <w:noProof/>
          </w:rPr>
          <w:t>4</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Fees and costs</w:t>
        </w:r>
        <w:r w:rsidR="00963C2D">
          <w:rPr>
            <w:noProof/>
            <w:webHidden/>
          </w:rPr>
          <w:tab/>
        </w:r>
        <w:r w:rsidR="00963C2D">
          <w:rPr>
            <w:noProof/>
            <w:webHidden/>
          </w:rPr>
          <w:fldChar w:fldCharType="begin"/>
        </w:r>
        <w:r w:rsidR="00963C2D">
          <w:rPr>
            <w:noProof/>
            <w:webHidden/>
          </w:rPr>
          <w:instrText xml:space="preserve"> PAGEREF _Toc59634845 \h </w:instrText>
        </w:r>
        <w:r w:rsidR="00963C2D">
          <w:rPr>
            <w:noProof/>
            <w:webHidden/>
          </w:rPr>
        </w:r>
        <w:r w:rsidR="00963C2D">
          <w:rPr>
            <w:noProof/>
            <w:webHidden/>
          </w:rPr>
          <w:fldChar w:fldCharType="separate"/>
        </w:r>
        <w:r w:rsidR="00963C2D">
          <w:rPr>
            <w:noProof/>
            <w:webHidden/>
          </w:rPr>
          <w:t>32</w:t>
        </w:r>
        <w:r w:rsidR="00963C2D">
          <w:rPr>
            <w:noProof/>
            <w:webHidden/>
          </w:rPr>
          <w:fldChar w:fldCharType="end"/>
        </w:r>
      </w:hyperlink>
    </w:p>
    <w:p w14:paraId="3C45A0A3" w14:textId="193A3A31" w:rsidR="00963C2D" w:rsidRDefault="00196900">
      <w:pPr>
        <w:pStyle w:val="TOC1"/>
        <w:rPr>
          <w:rFonts w:asciiTheme="minorHAnsi" w:eastAsiaTheme="minorEastAsia" w:hAnsiTheme="minorHAnsi" w:cstheme="minorBidi"/>
          <w:b w:val="0"/>
          <w:noProof/>
          <w:sz w:val="22"/>
          <w:szCs w:val="22"/>
          <w:lang w:eastAsia="en-AU"/>
        </w:rPr>
      </w:pPr>
      <w:hyperlink w:anchor="_Toc59634846" w:history="1">
        <w:r w:rsidR="00963C2D" w:rsidRPr="001B6A95">
          <w:rPr>
            <w:rStyle w:val="Hyperlink"/>
            <w:noProof/>
          </w:rPr>
          <w:t>5</w:t>
        </w:r>
        <w:r w:rsidR="00963C2D">
          <w:rPr>
            <w:rFonts w:asciiTheme="minorHAnsi" w:eastAsiaTheme="minorEastAsia" w:hAnsiTheme="minorHAnsi" w:cstheme="minorBidi"/>
            <w:b w:val="0"/>
            <w:noProof/>
            <w:sz w:val="22"/>
            <w:szCs w:val="22"/>
            <w:lang w:eastAsia="en-AU"/>
          </w:rPr>
          <w:tab/>
        </w:r>
        <w:r w:rsidR="00963C2D" w:rsidRPr="001B6A95">
          <w:rPr>
            <w:rStyle w:val="Hyperlink"/>
            <w:noProof/>
          </w:rPr>
          <w:t>Support Management</w:t>
        </w:r>
        <w:r w:rsidR="00963C2D">
          <w:rPr>
            <w:noProof/>
            <w:webHidden/>
          </w:rPr>
          <w:tab/>
        </w:r>
        <w:r w:rsidR="00963C2D">
          <w:rPr>
            <w:noProof/>
            <w:webHidden/>
          </w:rPr>
          <w:fldChar w:fldCharType="begin"/>
        </w:r>
        <w:r w:rsidR="00963C2D">
          <w:rPr>
            <w:noProof/>
            <w:webHidden/>
          </w:rPr>
          <w:instrText xml:space="preserve"> PAGEREF _Toc59634846 \h </w:instrText>
        </w:r>
        <w:r w:rsidR="00963C2D">
          <w:rPr>
            <w:noProof/>
            <w:webHidden/>
          </w:rPr>
        </w:r>
        <w:r w:rsidR="00963C2D">
          <w:rPr>
            <w:noProof/>
            <w:webHidden/>
          </w:rPr>
          <w:fldChar w:fldCharType="separate"/>
        </w:r>
        <w:r w:rsidR="00963C2D">
          <w:rPr>
            <w:noProof/>
            <w:webHidden/>
          </w:rPr>
          <w:t>32</w:t>
        </w:r>
        <w:r w:rsidR="00963C2D">
          <w:rPr>
            <w:noProof/>
            <w:webHidden/>
          </w:rPr>
          <w:fldChar w:fldCharType="end"/>
        </w:r>
      </w:hyperlink>
    </w:p>
    <w:p w14:paraId="56306B40" w14:textId="1000DC1F" w:rsidR="00963C2D" w:rsidRDefault="00196900">
      <w:pPr>
        <w:pStyle w:val="TOC2"/>
        <w:rPr>
          <w:rFonts w:asciiTheme="minorHAnsi" w:eastAsiaTheme="minorEastAsia" w:hAnsiTheme="minorHAnsi" w:cstheme="minorBidi"/>
          <w:noProof/>
          <w:sz w:val="22"/>
          <w:szCs w:val="22"/>
          <w:lang w:eastAsia="en-AU"/>
        </w:rPr>
      </w:pPr>
      <w:hyperlink w:anchor="_Toc59634847" w:history="1">
        <w:r w:rsidR="00963C2D" w:rsidRPr="001B6A95">
          <w:rPr>
            <w:rStyle w:val="Hyperlink"/>
            <w:noProof/>
          </w:rPr>
          <w:t>5.1</w:t>
        </w:r>
        <w:r w:rsidR="00963C2D">
          <w:rPr>
            <w:rFonts w:asciiTheme="minorHAnsi" w:eastAsiaTheme="minorEastAsia" w:hAnsiTheme="minorHAnsi" w:cstheme="minorBidi"/>
            <w:noProof/>
            <w:sz w:val="22"/>
            <w:szCs w:val="22"/>
            <w:lang w:eastAsia="en-AU"/>
          </w:rPr>
          <w:tab/>
        </w:r>
        <w:r w:rsidR="00963C2D" w:rsidRPr="001B6A95">
          <w:rPr>
            <w:rStyle w:val="Hyperlink"/>
            <w:noProof/>
          </w:rPr>
          <w:t>Support Procedures</w:t>
        </w:r>
        <w:r w:rsidR="00963C2D">
          <w:rPr>
            <w:noProof/>
            <w:webHidden/>
          </w:rPr>
          <w:tab/>
        </w:r>
        <w:r w:rsidR="00963C2D">
          <w:rPr>
            <w:noProof/>
            <w:webHidden/>
          </w:rPr>
          <w:fldChar w:fldCharType="begin"/>
        </w:r>
        <w:r w:rsidR="00963C2D">
          <w:rPr>
            <w:noProof/>
            <w:webHidden/>
          </w:rPr>
          <w:instrText xml:space="preserve"> PAGEREF _Toc59634847 \h </w:instrText>
        </w:r>
        <w:r w:rsidR="00963C2D">
          <w:rPr>
            <w:noProof/>
            <w:webHidden/>
          </w:rPr>
        </w:r>
        <w:r w:rsidR="00963C2D">
          <w:rPr>
            <w:noProof/>
            <w:webHidden/>
          </w:rPr>
          <w:fldChar w:fldCharType="separate"/>
        </w:r>
        <w:r w:rsidR="00963C2D">
          <w:rPr>
            <w:noProof/>
            <w:webHidden/>
          </w:rPr>
          <w:t>32</w:t>
        </w:r>
        <w:r w:rsidR="00963C2D">
          <w:rPr>
            <w:noProof/>
            <w:webHidden/>
          </w:rPr>
          <w:fldChar w:fldCharType="end"/>
        </w:r>
      </w:hyperlink>
    </w:p>
    <w:p w14:paraId="1A8F4E85" w14:textId="50BE2B77" w:rsidR="00963C2D" w:rsidRDefault="00196900">
      <w:pPr>
        <w:pStyle w:val="TOC2"/>
        <w:rPr>
          <w:rFonts w:asciiTheme="minorHAnsi" w:eastAsiaTheme="minorEastAsia" w:hAnsiTheme="minorHAnsi" w:cstheme="minorBidi"/>
          <w:noProof/>
          <w:sz w:val="22"/>
          <w:szCs w:val="22"/>
          <w:lang w:eastAsia="en-AU"/>
        </w:rPr>
      </w:pPr>
      <w:hyperlink w:anchor="_Toc59634848" w:history="1">
        <w:r w:rsidR="00963C2D" w:rsidRPr="001B6A95">
          <w:rPr>
            <w:rStyle w:val="Hyperlink"/>
            <w:noProof/>
          </w:rPr>
          <w:t>5.2</w:t>
        </w:r>
        <w:r w:rsidR="00963C2D">
          <w:rPr>
            <w:rFonts w:asciiTheme="minorHAnsi" w:eastAsiaTheme="minorEastAsia" w:hAnsiTheme="minorHAnsi" w:cstheme="minorBidi"/>
            <w:noProof/>
            <w:sz w:val="22"/>
            <w:szCs w:val="22"/>
            <w:lang w:eastAsia="en-AU"/>
          </w:rPr>
          <w:tab/>
        </w:r>
        <w:r w:rsidR="00963C2D" w:rsidRPr="001B6A95">
          <w:rPr>
            <w:rStyle w:val="Hyperlink"/>
            <w:noProof/>
          </w:rPr>
          <w:t>Support availability</w:t>
        </w:r>
        <w:r w:rsidR="00963C2D">
          <w:rPr>
            <w:noProof/>
            <w:webHidden/>
          </w:rPr>
          <w:tab/>
        </w:r>
        <w:r w:rsidR="00963C2D">
          <w:rPr>
            <w:noProof/>
            <w:webHidden/>
          </w:rPr>
          <w:fldChar w:fldCharType="begin"/>
        </w:r>
        <w:r w:rsidR="00963C2D">
          <w:rPr>
            <w:noProof/>
            <w:webHidden/>
          </w:rPr>
          <w:instrText xml:space="preserve"> PAGEREF _Toc59634848 \h </w:instrText>
        </w:r>
        <w:r w:rsidR="00963C2D">
          <w:rPr>
            <w:noProof/>
            <w:webHidden/>
          </w:rPr>
        </w:r>
        <w:r w:rsidR="00963C2D">
          <w:rPr>
            <w:noProof/>
            <w:webHidden/>
          </w:rPr>
          <w:fldChar w:fldCharType="separate"/>
        </w:r>
        <w:r w:rsidR="00963C2D">
          <w:rPr>
            <w:noProof/>
            <w:webHidden/>
          </w:rPr>
          <w:t>32</w:t>
        </w:r>
        <w:r w:rsidR="00963C2D">
          <w:rPr>
            <w:noProof/>
            <w:webHidden/>
          </w:rPr>
          <w:fldChar w:fldCharType="end"/>
        </w:r>
      </w:hyperlink>
    </w:p>
    <w:p w14:paraId="06C3F6BF" w14:textId="3E017EBB" w:rsidR="00963C2D" w:rsidRDefault="00196900">
      <w:pPr>
        <w:pStyle w:val="TOC1"/>
        <w:rPr>
          <w:rFonts w:asciiTheme="minorHAnsi" w:eastAsiaTheme="minorEastAsia" w:hAnsiTheme="minorHAnsi" w:cstheme="minorBidi"/>
          <w:b w:val="0"/>
          <w:noProof/>
          <w:sz w:val="22"/>
          <w:szCs w:val="22"/>
          <w:lang w:eastAsia="en-AU"/>
        </w:rPr>
      </w:pPr>
      <w:hyperlink w:anchor="_Toc59634849" w:history="1">
        <w:r w:rsidR="00963C2D" w:rsidRPr="001B6A95">
          <w:rPr>
            <w:rStyle w:val="Hyperlink"/>
            <w:noProof/>
          </w:rPr>
          <w:t>Attachment A - Application for Electricity Rebate – Form 500</w:t>
        </w:r>
        <w:r w:rsidR="00963C2D">
          <w:rPr>
            <w:noProof/>
            <w:webHidden/>
          </w:rPr>
          <w:tab/>
        </w:r>
        <w:r w:rsidR="00963C2D">
          <w:rPr>
            <w:noProof/>
            <w:webHidden/>
          </w:rPr>
          <w:fldChar w:fldCharType="begin"/>
        </w:r>
        <w:r w:rsidR="00963C2D">
          <w:rPr>
            <w:noProof/>
            <w:webHidden/>
          </w:rPr>
          <w:instrText xml:space="preserve"> PAGEREF _Toc59634849 \h </w:instrText>
        </w:r>
        <w:r w:rsidR="00963C2D">
          <w:rPr>
            <w:noProof/>
            <w:webHidden/>
          </w:rPr>
        </w:r>
        <w:r w:rsidR="00963C2D">
          <w:rPr>
            <w:noProof/>
            <w:webHidden/>
          </w:rPr>
          <w:fldChar w:fldCharType="separate"/>
        </w:r>
        <w:r w:rsidR="00963C2D">
          <w:rPr>
            <w:noProof/>
            <w:webHidden/>
          </w:rPr>
          <w:t>34</w:t>
        </w:r>
        <w:r w:rsidR="00963C2D">
          <w:rPr>
            <w:noProof/>
            <w:webHidden/>
          </w:rPr>
          <w:fldChar w:fldCharType="end"/>
        </w:r>
      </w:hyperlink>
    </w:p>
    <w:p w14:paraId="26DDBA3B" w14:textId="08DE747C" w:rsidR="00963C2D" w:rsidRDefault="00196900" w:rsidP="00FA6767">
      <w:pPr>
        <w:pStyle w:val="TOC1"/>
        <w:ind w:left="0" w:firstLine="0"/>
        <w:rPr>
          <w:rFonts w:asciiTheme="minorHAnsi" w:eastAsiaTheme="minorEastAsia" w:hAnsiTheme="minorHAnsi" w:cstheme="minorBidi"/>
          <w:b w:val="0"/>
          <w:noProof/>
          <w:sz w:val="22"/>
          <w:szCs w:val="22"/>
          <w:lang w:eastAsia="en-AU"/>
        </w:rPr>
      </w:pPr>
      <w:hyperlink w:anchor="_Toc59634850" w:history="1">
        <w:r w:rsidR="00963C2D" w:rsidRPr="001B6A95">
          <w:rPr>
            <w:rStyle w:val="Hyperlink"/>
            <w:noProof/>
          </w:rPr>
          <w:t>Attachment B - Application Form (For Use by Proprietors / Residential Home Parks) – Form 502</w:t>
        </w:r>
        <w:r w:rsidR="00963C2D">
          <w:rPr>
            <w:noProof/>
            <w:webHidden/>
          </w:rPr>
          <w:tab/>
        </w:r>
        <w:r w:rsidR="00963C2D">
          <w:rPr>
            <w:noProof/>
            <w:webHidden/>
          </w:rPr>
          <w:fldChar w:fldCharType="begin"/>
        </w:r>
        <w:r w:rsidR="00963C2D">
          <w:rPr>
            <w:noProof/>
            <w:webHidden/>
          </w:rPr>
          <w:instrText xml:space="preserve"> PAGEREF _Toc59634850 \h </w:instrText>
        </w:r>
        <w:r w:rsidR="00963C2D">
          <w:rPr>
            <w:noProof/>
            <w:webHidden/>
          </w:rPr>
        </w:r>
        <w:r w:rsidR="00963C2D">
          <w:rPr>
            <w:noProof/>
            <w:webHidden/>
          </w:rPr>
          <w:fldChar w:fldCharType="separate"/>
        </w:r>
        <w:r w:rsidR="00963C2D">
          <w:rPr>
            <w:noProof/>
            <w:webHidden/>
          </w:rPr>
          <w:t>35</w:t>
        </w:r>
        <w:r w:rsidR="00963C2D">
          <w:rPr>
            <w:noProof/>
            <w:webHidden/>
          </w:rPr>
          <w:fldChar w:fldCharType="end"/>
        </w:r>
      </w:hyperlink>
    </w:p>
    <w:p w14:paraId="233E2FCB" w14:textId="12CCDAD1" w:rsidR="00963C2D" w:rsidRDefault="00196900">
      <w:pPr>
        <w:pStyle w:val="TOC1"/>
        <w:rPr>
          <w:rFonts w:asciiTheme="minorHAnsi" w:eastAsiaTheme="minorEastAsia" w:hAnsiTheme="minorHAnsi" w:cstheme="minorBidi"/>
          <w:b w:val="0"/>
          <w:noProof/>
          <w:sz w:val="22"/>
          <w:szCs w:val="22"/>
          <w:lang w:eastAsia="en-AU"/>
        </w:rPr>
      </w:pPr>
      <w:hyperlink w:anchor="_Toc59634851" w:history="1">
        <w:r w:rsidR="00963C2D" w:rsidRPr="001B6A95">
          <w:rPr>
            <w:rStyle w:val="Hyperlink"/>
            <w:noProof/>
          </w:rPr>
          <w:t>Attachment C - Monthly Report by Retailer</w:t>
        </w:r>
        <w:r w:rsidR="00963C2D">
          <w:rPr>
            <w:noProof/>
            <w:webHidden/>
          </w:rPr>
          <w:tab/>
        </w:r>
        <w:r w:rsidR="00963C2D">
          <w:rPr>
            <w:noProof/>
            <w:webHidden/>
          </w:rPr>
          <w:fldChar w:fldCharType="begin"/>
        </w:r>
        <w:r w:rsidR="00963C2D">
          <w:rPr>
            <w:noProof/>
            <w:webHidden/>
          </w:rPr>
          <w:instrText xml:space="preserve"> PAGEREF _Toc59634851 \h </w:instrText>
        </w:r>
        <w:r w:rsidR="00963C2D">
          <w:rPr>
            <w:noProof/>
            <w:webHidden/>
          </w:rPr>
        </w:r>
        <w:r w:rsidR="00963C2D">
          <w:rPr>
            <w:noProof/>
            <w:webHidden/>
          </w:rPr>
          <w:fldChar w:fldCharType="separate"/>
        </w:r>
        <w:r w:rsidR="00963C2D">
          <w:rPr>
            <w:noProof/>
            <w:webHidden/>
          </w:rPr>
          <w:t>36</w:t>
        </w:r>
        <w:r w:rsidR="00963C2D">
          <w:rPr>
            <w:noProof/>
            <w:webHidden/>
          </w:rPr>
          <w:fldChar w:fldCharType="end"/>
        </w:r>
      </w:hyperlink>
    </w:p>
    <w:p w14:paraId="23BC47BA" w14:textId="29B57DE5" w:rsidR="00963C2D" w:rsidRDefault="00196900">
      <w:pPr>
        <w:pStyle w:val="TOC1"/>
        <w:rPr>
          <w:rFonts w:asciiTheme="minorHAnsi" w:eastAsiaTheme="minorEastAsia" w:hAnsiTheme="minorHAnsi" w:cstheme="minorBidi"/>
          <w:b w:val="0"/>
          <w:noProof/>
          <w:sz w:val="22"/>
          <w:szCs w:val="22"/>
          <w:lang w:eastAsia="en-AU"/>
        </w:rPr>
      </w:pPr>
      <w:hyperlink w:anchor="_Toc59634852" w:history="1">
        <w:r w:rsidR="00963C2D" w:rsidRPr="001B6A95">
          <w:rPr>
            <w:rStyle w:val="Hyperlink"/>
            <w:noProof/>
          </w:rPr>
          <w:t>Attachment D - Tax Invoice Claim by Retailer – Form 506</w:t>
        </w:r>
        <w:r w:rsidR="00963C2D">
          <w:rPr>
            <w:noProof/>
            <w:webHidden/>
          </w:rPr>
          <w:tab/>
        </w:r>
        <w:r w:rsidR="00963C2D">
          <w:rPr>
            <w:noProof/>
            <w:webHidden/>
          </w:rPr>
          <w:fldChar w:fldCharType="begin"/>
        </w:r>
        <w:r w:rsidR="00963C2D">
          <w:rPr>
            <w:noProof/>
            <w:webHidden/>
          </w:rPr>
          <w:instrText xml:space="preserve"> PAGEREF _Toc59634852 \h </w:instrText>
        </w:r>
        <w:r w:rsidR="00963C2D">
          <w:rPr>
            <w:noProof/>
            <w:webHidden/>
          </w:rPr>
        </w:r>
        <w:r w:rsidR="00963C2D">
          <w:rPr>
            <w:noProof/>
            <w:webHidden/>
          </w:rPr>
          <w:fldChar w:fldCharType="separate"/>
        </w:r>
        <w:r w:rsidR="00963C2D">
          <w:rPr>
            <w:noProof/>
            <w:webHidden/>
          </w:rPr>
          <w:t>37</w:t>
        </w:r>
        <w:r w:rsidR="00963C2D">
          <w:rPr>
            <w:noProof/>
            <w:webHidden/>
          </w:rPr>
          <w:fldChar w:fldCharType="end"/>
        </w:r>
      </w:hyperlink>
    </w:p>
    <w:p w14:paraId="55DE7061" w14:textId="09188144" w:rsidR="00255B48" w:rsidRPr="008E5A19" w:rsidRDefault="00255B48" w:rsidP="005A4472">
      <w:pPr>
        <w:tabs>
          <w:tab w:val="left" w:pos="1134"/>
          <w:tab w:val="right" w:pos="8364"/>
        </w:tabs>
        <w:spacing w:before="120" w:after="120"/>
        <w:sectPr w:rsidR="00255B48" w:rsidRPr="008E5A19" w:rsidSect="00344E22">
          <w:pgSz w:w="11907" w:h="16840" w:code="9"/>
          <w:pgMar w:top="1440" w:right="1797" w:bottom="1440" w:left="1797" w:header="720" w:footer="720" w:gutter="0"/>
          <w:pgNumType w:start="2"/>
          <w:cols w:space="720"/>
          <w:docGrid w:linePitch="313"/>
        </w:sectPr>
      </w:pPr>
      <w:r>
        <w:fldChar w:fldCharType="end"/>
      </w:r>
    </w:p>
    <w:p w14:paraId="518A1D1E" w14:textId="77777777" w:rsidR="00255B48" w:rsidRDefault="00255B48" w:rsidP="00F1002F">
      <w:pPr>
        <w:rPr>
          <w:rFonts w:ascii="Arial" w:hAnsi="Arial" w:cs="Arial"/>
          <w:b/>
        </w:rPr>
      </w:pPr>
      <w:r w:rsidRPr="008E5A19">
        <w:rPr>
          <w:rFonts w:ascii="Arial" w:hAnsi="Arial" w:cs="Arial"/>
          <w:b/>
        </w:rPr>
        <w:t>PARTIES:</w:t>
      </w:r>
      <w:r w:rsidRPr="008E5A19">
        <w:rPr>
          <w:rFonts w:ascii="Arial" w:hAnsi="Arial" w:cs="Arial"/>
          <w:b/>
        </w:rPr>
        <w:tab/>
      </w:r>
    </w:p>
    <w:p w14:paraId="3A8BE69C" w14:textId="77777777" w:rsidR="00255B48" w:rsidRDefault="00255B48" w:rsidP="00F1002F">
      <w:pPr>
        <w:rPr>
          <w:rFonts w:ascii="Arial" w:hAnsi="Arial" w:cs="Arial"/>
          <w:b/>
        </w:rPr>
      </w:pPr>
    </w:p>
    <w:p w14:paraId="241AB8EE" w14:textId="18E71BCF" w:rsidR="00255B48" w:rsidRPr="008E5A19" w:rsidRDefault="00255B48" w:rsidP="00F1002F">
      <w:r>
        <w:rPr>
          <w:rFonts w:ascii="Arial" w:hAnsi="Arial" w:cs="Arial"/>
          <w:b/>
        </w:rPr>
        <w:t xml:space="preserve">The State of </w:t>
      </w:r>
      <w:r w:rsidRPr="008E5A19">
        <w:rPr>
          <w:rFonts w:ascii="Arial" w:hAnsi="Arial" w:cs="Arial"/>
          <w:b/>
        </w:rPr>
        <w:t>Queensland</w:t>
      </w:r>
      <w:r w:rsidRPr="008E5A19">
        <w:t xml:space="preserve">, represented by the </w:t>
      </w:r>
      <w:r w:rsidR="00E91B74">
        <w:t xml:space="preserve">Department of </w:t>
      </w:r>
      <w:r w:rsidR="00944FD6">
        <w:t xml:space="preserve">Child Safety, </w:t>
      </w:r>
      <w:r w:rsidR="002D493F">
        <w:t>Seniors</w:t>
      </w:r>
      <w:r w:rsidR="00944FD6">
        <w:t xml:space="preserve"> </w:t>
      </w:r>
      <w:proofErr w:type="gramStart"/>
      <w:r w:rsidR="00944FD6">
        <w:t xml:space="preserve">and </w:t>
      </w:r>
      <w:r w:rsidR="002D493F">
        <w:t xml:space="preserve"> Disability</w:t>
      </w:r>
      <w:proofErr w:type="gramEnd"/>
      <w:r w:rsidR="002D493F">
        <w:t xml:space="preserve"> Services </w:t>
      </w:r>
      <w:r w:rsidRPr="008E5A19">
        <w:t xml:space="preserve"> (the “</w:t>
      </w:r>
      <w:r w:rsidRPr="008E5A19">
        <w:rPr>
          <w:b/>
        </w:rPr>
        <w:t>State</w:t>
      </w:r>
      <w:r w:rsidRPr="008E5A19">
        <w:t xml:space="preserve">”) </w:t>
      </w:r>
    </w:p>
    <w:p w14:paraId="3035362A" w14:textId="77777777" w:rsidR="00255B48" w:rsidRPr="008E5A19" w:rsidRDefault="00255B48" w:rsidP="00F1002F"/>
    <w:p w14:paraId="046BA97A" w14:textId="77777777" w:rsidR="00255B48" w:rsidRPr="00437057" w:rsidRDefault="00255B48" w:rsidP="003D48EE"/>
    <w:p w14:paraId="315153FC" w14:textId="32367185" w:rsidR="00255B48" w:rsidRPr="00437057" w:rsidRDefault="00255B48" w:rsidP="003D48EE">
      <w:bookmarkStart w:id="6" w:name="_Hlk145332648"/>
      <w:r w:rsidRPr="000D6504">
        <w:rPr>
          <w:highlight w:val="yellow"/>
        </w:rPr>
        <w:t>[INSERT NAME OF RETAILER]</w:t>
      </w:r>
    </w:p>
    <w:bookmarkEnd w:id="6"/>
    <w:p w14:paraId="180FB9E6" w14:textId="56E167A4" w:rsidR="00255B48" w:rsidRDefault="00255B48" w:rsidP="00F1002F">
      <w:pPr>
        <w:rPr>
          <w:iCs/>
        </w:rPr>
      </w:pPr>
    </w:p>
    <w:p w14:paraId="2051E87E" w14:textId="77777777" w:rsidR="00FF794E" w:rsidRPr="008E5A19" w:rsidRDefault="00FF794E" w:rsidP="00F1002F">
      <w:pPr>
        <w:rPr>
          <w:iCs/>
        </w:rPr>
      </w:pPr>
    </w:p>
    <w:p w14:paraId="2E5B6DBE" w14:textId="77777777" w:rsidR="00255B48" w:rsidRPr="008E5A19" w:rsidRDefault="00255B48" w:rsidP="00F1002F">
      <w:pPr>
        <w:rPr>
          <w:iCs/>
        </w:rPr>
      </w:pPr>
    </w:p>
    <w:p w14:paraId="048DECEA" w14:textId="77777777" w:rsidR="00255B48" w:rsidRPr="008E5A19" w:rsidRDefault="00255B48" w:rsidP="00F1002F">
      <w:pPr>
        <w:rPr>
          <w:rFonts w:ascii="Arial" w:hAnsi="Arial" w:cs="Arial"/>
          <w:b/>
        </w:rPr>
      </w:pPr>
      <w:r w:rsidRPr="008E5A19">
        <w:rPr>
          <w:rFonts w:ascii="Arial" w:hAnsi="Arial" w:cs="Arial"/>
          <w:b/>
        </w:rPr>
        <w:t>BACKGROUND</w:t>
      </w:r>
    </w:p>
    <w:p w14:paraId="53C68D25" w14:textId="77777777" w:rsidR="00255B48" w:rsidRPr="008E5A19" w:rsidRDefault="00255B48" w:rsidP="00F1002F"/>
    <w:p w14:paraId="0321B0DE" w14:textId="77777777" w:rsidR="00255B48" w:rsidRPr="008E5A19" w:rsidRDefault="00255B48" w:rsidP="00F1002F">
      <w:r w:rsidRPr="008E5A19">
        <w:t xml:space="preserve">The State wishes to formalise administrative arrangements for the provision of </w:t>
      </w:r>
      <w:r>
        <w:t>R</w:t>
      </w:r>
      <w:r w:rsidRPr="008E5A19">
        <w:t xml:space="preserve">ebates to </w:t>
      </w:r>
      <w:r>
        <w:t>those Queensland residents who meet the Eligibility Criteria.</w:t>
      </w:r>
    </w:p>
    <w:p w14:paraId="3E8AE1C1" w14:textId="77777777" w:rsidR="00255B48" w:rsidRPr="008E5A19" w:rsidRDefault="00255B48" w:rsidP="00F1002F"/>
    <w:p w14:paraId="7103904A" w14:textId="66418A8E" w:rsidR="00255B48" w:rsidRDefault="00255B48" w:rsidP="00F1002F">
      <w:r w:rsidRPr="008E5A19">
        <w:t xml:space="preserve">The </w:t>
      </w:r>
      <w:r>
        <w:t>Retailer</w:t>
      </w:r>
      <w:r w:rsidRPr="008E5A19">
        <w:t xml:space="preserve"> agrees to receive and process </w:t>
      </w:r>
      <w:r>
        <w:t>A</w:t>
      </w:r>
      <w:r w:rsidRPr="008E5A19">
        <w:t xml:space="preserve">pplications for </w:t>
      </w:r>
      <w:r>
        <w:t>R</w:t>
      </w:r>
      <w:r w:rsidRPr="008E5A19">
        <w:t xml:space="preserve">ebates </w:t>
      </w:r>
      <w:r>
        <w:t xml:space="preserve">and give Rebates </w:t>
      </w:r>
      <w:r w:rsidRPr="008E5A19">
        <w:t>on the terms and conditions of this Agreement.</w:t>
      </w:r>
    </w:p>
    <w:p w14:paraId="7B6D643E" w14:textId="2EAB85A0" w:rsidR="00A518F6" w:rsidRDefault="00A518F6" w:rsidP="00F1002F"/>
    <w:p w14:paraId="05322292" w14:textId="38C5814A" w:rsidR="00A518F6" w:rsidRPr="00A518F6" w:rsidRDefault="00A518F6" w:rsidP="00F1002F">
      <w:r>
        <w:t xml:space="preserve">Successful completion of this Agreement by both Retailer and the State fulfils compliance with section 55DA “A retailer must enter into a community services agreement” of the </w:t>
      </w:r>
      <w:r>
        <w:rPr>
          <w:i/>
        </w:rPr>
        <w:t>Electricity Act 1994.</w:t>
      </w:r>
      <w:r>
        <w:t xml:space="preserve"> For this purpose, the Electricity Rebate Agreement is a Community Services Agreement.</w:t>
      </w:r>
    </w:p>
    <w:p w14:paraId="30C35C4C" w14:textId="77777777" w:rsidR="00255B48" w:rsidRPr="008E5A19" w:rsidRDefault="00255B48" w:rsidP="00F1002F"/>
    <w:p w14:paraId="51B89B5C" w14:textId="77777777" w:rsidR="00255B48" w:rsidRPr="008E5A19" w:rsidRDefault="00255B48" w:rsidP="00F1002F"/>
    <w:p w14:paraId="322D0AC3" w14:textId="77777777" w:rsidR="00255B48" w:rsidRPr="008E5A19" w:rsidRDefault="00255B48" w:rsidP="00F1002F">
      <w:r w:rsidRPr="008E5A19">
        <w:rPr>
          <w:rFonts w:ascii="Arial" w:hAnsi="Arial" w:cs="Arial"/>
          <w:b/>
          <w:bCs/>
        </w:rPr>
        <w:t>IT IS AGREED</w:t>
      </w:r>
      <w:r w:rsidRPr="008E5A19">
        <w:rPr>
          <w:rFonts w:ascii="Arial" w:hAnsi="Arial" w:cs="Arial"/>
        </w:rPr>
        <w:t xml:space="preserve"> </w:t>
      </w:r>
      <w:r w:rsidRPr="008E5A19">
        <w:t>by the parties as follows.</w:t>
      </w:r>
    </w:p>
    <w:p w14:paraId="0502BBBA" w14:textId="77777777" w:rsidR="00255B48" w:rsidRPr="008E5A19" w:rsidRDefault="00255B48" w:rsidP="00F1002F"/>
    <w:p w14:paraId="54E87CBA" w14:textId="77777777" w:rsidR="00255B48" w:rsidRPr="008E5A19" w:rsidRDefault="00255B48" w:rsidP="00F1002F">
      <w:pPr>
        <w:pStyle w:val="Heading1"/>
        <w:numPr>
          <w:ilvl w:val="0"/>
          <w:numId w:val="4"/>
        </w:numPr>
      </w:pPr>
      <w:bookmarkStart w:id="7" w:name="_Toc160352305"/>
      <w:bookmarkStart w:id="8" w:name="_Toc162694547"/>
      <w:bookmarkStart w:id="9" w:name="_Toc59634744"/>
      <w:r w:rsidRPr="008E5A19">
        <w:t>Interpretation</w:t>
      </w:r>
      <w:bookmarkEnd w:id="7"/>
      <w:bookmarkEnd w:id="8"/>
      <w:bookmarkEnd w:id="9"/>
      <w:r w:rsidRPr="008E5A19">
        <w:t xml:space="preserve"> </w:t>
      </w:r>
    </w:p>
    <w:p w14:paraId="7605C136" w14:textId="77777777" w:rsidR="00255B48" w:rsidRPr="008E5A19" w:rsidRDefault="00255B48" w:rsidP="00321F64">
      <w:pPr>
        <w:pStyle w:val="Heading2"/>
      </w:pPr>
      <w:bookmarkStart w:id="10" w:name="_Ref143950478"/>
      <w:bookmarkStart w:id="11" w:name="_Toc162694548"/>
      <w:bookmarkStart w:id="12" w:name="_Toc59634745"/>
      <w:r w:rsidRPr="008E5A19">
        <w:t>Definitions</w:t>
      </w:r>
      <w:bookmarkEnd w:id="10"/>
      <w:bookmarkEnd w:id="11"/>
      <w:bookmarkEnd w:id="12"/>
    </w:p>
    <w:p w14:paraId="55D2260F" w14:textId="77777777" w:rsidR="00255B48" w:rsidRPr="008E5A19" w:rsidRDefault="00255B48" w:rsidP="00DC67AC">
      <w:pPr>
        <w:pStyle w:val="Indent2"/>
      </w:pPr>
      <w:r w:rsidRPr="008E5A19">
        <w:t>The following definitions apply in this Agreement, unless the context otherwise requires.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5459"/>
      </w:tblGrid>
      <w:tr w:rsidR="00255B48" w:rsidRPr="008E5A19" w14:paraId="70756FAF" w14:textId="77777777" w:rsidTr="000D6504">
        <w:trPr>
          <w:trHeight w:val="628"/>
        </w:trPr>
        <w:tc>
          <w:tcPr>
            <w:tcW w:w="0" w:type="auto"/>
          </w:tcPr>
          <w:p w14:paraId="7A0AE796" w14:textId="77777777" w:rsidR="00255B48" w:rsidRPr="008E5A19" w:rsidRDefault="00255B48" w:rsidP="00824D0C">
            <w:pPr>
              <w:widowControl w:val="0"/>
              <w:spacing w:before="120" w:after="120"/>
              <w:jc w:val="both"/>
              <w:rPr>
                <w:b/>
                <w:bCs/>
              </w:rPr>
            </w:pPr>
            <w:r w:rsidRPr="008E5A19">
              <w:rPr>
                <w:b/>
              </w:rPr>
              <w:t>Application</w:t>
            </w:r>
          </w:p>
        </w:tc>
        <w:tc>
          <w:tcPr>
            <w:tcW w:w="0" w:type="auto"/>
          </w:tcPr>
          <w:p w14:paraId="0F63530A" w14:textId="3FDA3C96" w:rsidR="00255B48" w:rsidRPr="008E5A19" w:rsidRDefault="00255B48" w:rsidP="00824D0C">
            <w:pPr>
              <w:widowControl w:val="0"/>
              <w:spacing w:before="120" w:after="120"/>
              <w:jc w:val="both"/>
            </w:pPr>
            <w:r w:rsidRPr="008E5A19">
              <w:t xml:space="preserve">means an application by a </w:t>
            </w:r>
            <w:r>
              <w:t>Customer</w:t>
            </w:r>
            <w:r w:rsidRPr="008E5A19">
              <w:t xml:space="preserve"> to the </w:t>
            </w:r>
            <w:r>
              <w:t>Retailer</w:t>
            </w:r>
            <w:r w:rsidRPr="008E5A19">
              <w:t xml:space="preserve"> for a Rebate.</w:t>
            </w:r>
          </w:p>
        </w:tc>
      </w:tr>
      <w:tr w:rsidR="00255B48" w:rsidRPr="008E5A19" w14:paraId="01D1D84A" w14:textId="77777777" w:rsidTr="000D6504">
        <w:trPr>
          <w:trHeight w:val="628"/>
        </w:trPr>
        <w:tc>
          <w:tcPr>
            <w:tcW w:w="0" w:type="auto"/>
          </w:tcPr>
          <w:p w14:paraId="644A9099" w14:textId="77777777" w:rsidR="00255B48" w:rsidRPr="008E5A19" w:rsidRDefault="00255B48" w:rsidP="00824D0C">
            <w:pPr>
              <w:widowControl w:val="0"/>
              <w:spacing w:before="120" w:after="120"/>
              <w:jc w:val="both"/>
              <w:rPr>
                <w:b/>
              </w:rPr>
            </w:pPr>
            <w:r w:rsidRPr="008E5A19">
              <w:rPr>
                <w:b/>
              </w:rPr>
              <w:t>Australian Standard</w:t>
            </w:r>
          </w:p>
        </w:tc>
        <w:tc>
          <w:tcPr>
            <w:tcW w:w="0" w:type="auto"/>
          </w:tcPr>
          <w:p w14:paraId="1B9A1986" w14:textId="32530B0E" w:rsidR="00255B48" w:rsidRPr="008E5A19" w:rsidRDefault="00255B48">
            <w:pPr>
              <w:widowControl w:val="0"/>
              <w:spacing w:before="120" w:after="120"/>
              <w:jc w:val="both"/>
            </w:pPr>
            <w:r w:rsidRPr="008E5A19">
              <w:t>means the Australian Standard AS ISO 10002-20</w:t>
            </w:r>
            <w:r w:rsidR="00CB7C65">
              <w:t>14</w:t>
            </w:r>
            <w:r w:rsidRPr="008E5A19">
              <w:t xml:space="preserve"> as amended and updated from time to time.</w:t>
            </w:r>
          </w:p>
        </w:tc>
      </w:tr>
      <w:tr w:rsidR="00255B48" w:rsidRPr="008E5A19" w14:paraId="25A58735" w14:textId="77777777" w:rsidTr="000D6504">
        <w:trPr>
          <w:trHeight w:val="275"/>
        </w:trPr>
        <w:tc>
          <w:tcPr>
            <w:tcW w:w="0" w:type="auto"/>
          </w:tcPr>
          <w:p w14:paraId="6A63419B" w14:textId="77777777" w:rsidR="00255B48" w:rsidRPr="008E5A19" w:rsidRDefault="00255B48" w:rsidP="00824D0C">
            <w:pPr>
              <w:widowControl w:val="0"/>
              <w:spacing w:before="120" w:after="120"/>
              <w:jc w:val="both"/>
              <w:rPr>
                <w:b/>
              </w:rPr>
            </w:pPr>
            <w:r w:rsidRPr="008E5A19">
              <w:rPr>
                <w:b/>
              </w:rPr>
              <w:t>Business Day</w:t>
            </w:r>
          </w:p>
        </w:tc>
        <w:tc>
          <w:tcPr>
            <w:tcW w:w="0" w:type="auto"/>
          </w:tcPr>
          <w:p w14:paraId="7CD8D663" w14:textId="77777777" w:rsidR="00255B48" w:rsidRPr="007D7CEE" w:rsidRDefault="00255B48" w:rsidP="00824D0C">
            <w:pPr>
              <w:widowControl w:val="0"/>
              <w:spacing w:before="120" w:after="120"/>
              <w:jc w:val="both"/>
              <w:rPr>
                <w:highlight w:val="yellow"/>
              </w:rPr>
            </w:pPr>
            <w:r w:rsidRPr="007D7CEE">
              <w:t xml:space="preserve">means a day other than a Saturday, a Sunday or a Queensland wide public holiday (as appointed under the </w:t>
            </w:r>
            <w:r w:rsidRPr="007D7CEE">
              <w:rPr>
                <w:i/>
              </w:rPr>
              <w:t>Holidays Act 1983</w:t>
            </w:r>
            <w:r w:rsidRPr="007D7CEE">
              <w:t xml:space="preserve"> (Qld)).</w:t>
            </w:r>
          </w:p>
        </w:tc>
      </w:tr>
      <w:tr w:rsidR="00255B48" w:rsidRPr="008E5A19" w14:paraId="053857B0" w14:textId="77777777" w:rsidTr="00841C8F">
        <w:trPr>
          <w:trHeight w:val="624"/>
        </w:trPr>
        <w:tc>
          <w:tcPr>
            <w:tcW w:w="0" w:type="auto"/>
            <w:shd w:val="clear" w:color="auto" w:fill="auto"/>
          </w:tcPr>
          <w:p w14:paraId="00BED24C" w14:textId="47F83117" w:rsidR="00F12938" w:rsidRPr="00886EA8" w:rsidRDefault="00255B48" w:rsidP="00841C8F">
            <w:pPr>
              <w:widowControl w:val="0"/>
              <w:spacing w:before="120" w:after="120"/>
              <w:jc w:val="both"/>
              <w:rPr>
                <w:b/>
              </w:rPr>
            </w:pPr>
            <w:r w:rsidRPr="00886EA8">
              <w:rPr>
                <w:b/>
              </w:rPr>
              <w:t xml:space="preserve">Card-operated meter </w:t>
            </w:r>
          </w:p>
        </w:tc>
        <w:tc>
          <w:tcPr>
            <w:tcW w:w="0" w:type="auto"/>
            <w:shd w:val="clear" w:color="auto" w:fill="auto"/>
          </w:tcPr>
          <w:p w14:paraId="10D6383E" w14:textId="773E9869" w:rsidR="00F12938" w:rsidRPr="008E5A19" w:rsidRDefault="00596D5F" w:rsidP="00120E03">
            <w:pPr>
              <w:widowControl w:val="0"/>
              <w:spacing w:before="120" w:after="120"/>
              <w:jc w:val="both"/>
            </w:pPr>
            <w:r w:rsidRPr="00886EA8">
              <w:t>means a meter that contains control equipment that switches on and off in accordance with the amount of credit stored in the meter.</w:t>
            </w:r>
          </w:p>
        </w:tc>
      </w:tr>
      <w:tr w:rsidR="00120E03" w:rsidRPr="008E5A19" w14:paraId="31AD80C5" w14:textId="77777777" w:rsidTr="000D6504">
        <w:trPr>
          <w:trHeight w:val="275"/>
        </w:trPr>
        <w:tc>
          <w:tcPr>
            <w:tcW w:w="0" w:type="auto"/>
            <w:shd w:val="clear" w:color="auto" w:fill="auto"/>
          </w:tcPr>
          <w:p w14:paraId="375DCA56" w14:textId="24DA9993" w:rsidR="00120E03" w:rsidRPr="00886EA8" w:rsidRDefault="00120E03" w:rsidP="00824D0C">
            <w:pPr>
              <w:widowControl w:val="0"/>
              <w:spacing w:before="120" w:after="120"/>
              <w:jc w:val="both"/>
              <w:rPr>
                <w:b/>
              </w:rPr>
            </w:pPr>
            <w:r w:rsidRPr="00886EA8">
              <w:rPr>
                <w:b/>
              </w:rPr>
              <w:t>Card-operated meter premises</w:t>
            </w:r>
          </w:p>
        </w:tc>
        <w:tc>
          <w:tcPr>
            <w:tcW w:w="0" w:type="auto"/>
            <w:shd w:val="clear" w:color="auto" w:fill="auto"/>
          </w:tcPr>
          <w:p w14:paraId="24281B56" w14:textId="160C7704" w:rsidR="00120E03" w:rsidRPr="00886EA8" w:rsidRDefault="00120E03" w:rsidP="00596D5F">
            <w:pPr>
              <w:widowControl w:val="0"/>
              <w:spacing w:before="120" w:after="120"/>
              <w:jc w:val="both"/>
            </w:pPr>
            <w:r>
              <w:t>means premises where electricity is supplied via a card-operated meter.</w:t>
            </w:r>
          </w:p>
        </w:tc>
      </w:tr>
      <w:tr w:rsidR="00255B48" w:rsidRPr="008E5A19" w14:paraId="5FABF620" w14:textId="77777777" w:rsidTr="000D6504">
        <w:trPr>
          <w:trHeight w:val="275"/>
        </w:trPr>
        <w:tc>
          <w:tcPr>
            <w:tcW w:w="0" w:type="auto"/>
          </w:tcPr>
          <w:p w14:paraId="5D88BCC3" w14:textId="77777777" w:rsidR="00255B48" w:rsidRPr="008E5A19" w:rsidRDefault="00255B48" w:rsidP="00824D0C">
            <w:pPr>
              <w:widowControl w:val="0"/>
              <w:spacing w:before="120" w:after="120"/>
              <w:jc w:val="both"/>
              <w:rPr>
                <w:b/>
                <w:bCs/>
              </w:rPr>
            </w:pPr>
            <w:r w:rsidRPr="008E5A19">
              <w:rPr>
                <w:b/>
              </w:rPr>
              <w:t>Claim</w:t>
            </w:r>
          </w:p>
        </w:tc>
        <w:tc>
          <w:tcPr>
            <w:tcW w:w="0" w:type="auto"/>
          </w:tcPr>
          <w:p w14:paraId="61BE6169" w14:textId="49F193D7" w:rsidR="00255B48" w:rsidRPr="008E5A19" w:rsidRDefault="00255B48">
            <w:pPr>
              <w:widowControl w:val="0"/>
              <w:spacing w:before="120" w:after="120"/>
              <w:jc w:val="both"/>
            </w:pPr>
            <w:r w:rsidRPr="008E5A19">
              <w:t xml:space="preserve">means a tax invoice from the </w:t>
            </w:r>
            <w:r>
              <w:t>Retailer</w:t>
            </w:r>
            <w:r w:rsidRPr="008E5A19">
              <w:t xml:space="preserve"> to the State for reimbursement for Rebates granted in accordance with this Agreement, including </w:t>
            </w:r>
            <w:r w:rsidR="009F4ACF">
              <w:t xml:space="preserve">approved </w:t>
            </w:r>
            <w:r w:rsidR="002A7556">
              <w:t>back</w:t>
            </w:r>
            <w:r w:rsidR="00BC6B9A">
              <w:t xml:space="preserve"> </w:t>
            </w:r>
            <w:r w:rsidR="002A7556">
              <w:t>payments</w:t>
            </w:r>
            <w:r w:rsidRPr="008E5A19">
              <w:t>.</w:t>
            </w:r>
          </w:p>
        </w:tc>
      </w:tr>
      <w:tr w:rsidR="00255B48" w:rsidRPr="008E5A19" w14:paraId="31E0299F" w14:textId="77777777" w:rsidTr="000D6504">
        <w:trPr>
          <w:trHeight w:val="275"/>
        </w:trPr>
        <w:tc>
          <w:tcPr>
            <w:tcW w:w="0" w:type="auto"/>
          </w:tcPr>
          <w:p w14:paraId="630E0290" w14:textId="77777777" w:rsidR="00255B48" w:rsidRPr="008E5A19" w:rsidRDefault="00255B48" w:rsidP="00824D0C">
            <w:pPr>
              <w:widowControl w:val="0"/>
              <w:spacing w:before="120" w:after="120"/>
              <w:jc w:val="both"/>
              <w:rPr>
                <w:b/>
              </w:rPr>
            </w:pPr>
            <w:r>
              <w:rPr>
                <w:b/>
              </w:rPr>
              <w:t>Claimant Resident</w:t>
            </w:r>
          </w:p>
        </w:tc>
        <w:tc>
          <w:tcPr>
            <w:tcW w:w="0" w:type="auto"/>
          </w:tcPr>
          <w:p w14:paraId="2B853F75" w14:textId="77777777" w:rsidR="00255B48" w:rsidRPr="008E5A19" w:rsidRDefault="00255B48" w:rsidP="000F116F">
            <w:pPr>
              <w:widowControl w:val="0"/>
              <w:spacing w:before="120" w:after="120"/>
              <w:jc w:val="both"/>
            </w:pPr>
            <w:r>
              <w:t>means a person with respect to whom a Proprietor makes an Application and claims a Rebate.</w:t>
            </w:r>
          </w:p>
        </w:tc>
      </w:tr>
      <w:tr w:rsidR="00255B48" w:rsidRPr="008E5A19" w14:paraId="6BA3D9DF" w14:textId="77777777" w:rsidTr="000D6504">
        <w:trPr>
          <w:trHeight w:val="274"/>
        </w:trPr>
        <w:tc>
          <w:tcPr>
            <w:tcW w:w="0" w:type="auto"/>
          </w:tcPr>
          <w:p w14:paraId="16DEECE3" w14:textId="77777777" w:rsidR="00255B48" w:rsidRPr="008E5A19" w:rsidRDefault="00255B48" w:rsidP="00824D0C">
            <w:pPr>
              <w:widowControl w:val="0"/>
              <w:spacing w:before="120" w:after="120"/>
              <w:jc w:val="both"/>
              <w:rPr>
                <w:b/>
                <w:bCs/>
              </w:rPr>
            </w:pPr>
            <w:r w:rsidRPr="008E5A19">
              <w:rPr>
                <w:b/>
                <w:bCs/>
              </w:rPr>
              <w:t>Confidential Information</w:t>
            </w:r>
          </w:p>
        </w:tc>
        <w:tc>
          <w:tcPr>
            <w:tcW w:w="0" w:type="auto"/>
          </w:tcPr>
          <w:p w14:paraId="01327DFC" w14:textId="77777777" w:rsidR="00255B48" w:rsidRPr="008E5A19" w:rsidRDefault="00255B48" w:rsidP="00824D0C">
            <w:pPr>
              <w:widowControl w:val="0"/>
              <w:spacing w:before="120" w:after="120"/>
              <w:jc w:val="both"/>
            </w:pPr>
            <w:r w:rsidRPr="008E5A19">
              <w:t>means the kind of information that:</w:t>
            </w:r>
          </w:p>
          <w:p w14:paraId="0917E4E6" w14:textId="77777777" w:rsidR="00255B48" w:rsidRPr="008E5A19" w:rsidRDefault="00255B48" w:rsidP="00824D0C">
            <w:pPr>
              <w:pStyle w:val="Heading7"/>
              <w:numPr>
                <w:ilvl w:val="6"/>
                <w:numId w:val="4"/>
              </w:numPr>
              <w:spacing w:before="120" w:after="120"/>
              <w:ind w:left="692" w:hanging="692"/>
            </w:pPr>
            <w:r w:rsidRPr="008E5A19">
              <w:t xml:space="preserve">is or relates to documents, submissions, consultations, policies, strategies, practices and procedures of a party which are by their nature </w:t>
            </w:r>
            <w:proofErr w:type="gramStart"/>
            <w:r w:rsidRPr="008E5A19">
              <w:t>confidential;</w:t>
            </w:r>
            <w:proofErr w:type="gramEnd"/>
          </w:p>
          <w:p w14:paraId="74B4EF72" w14:textId="77777777" w:rsidR="00255B48" w:rsidRPr="008E5A19" w:rsidRDefault="00255B48" w:rsidP="00824D0C">
            <w:pPr>
              <w:pStyle w:val="Heading7"/>
              <w:numPr>
                <w:ilvl w:val="6"/>
                <w:numId w:val="4"/>
              </w:numPr>
              <w:spacing w:before="120" w:after="120"/>
              <w:ind w:left="692" w:hanging="692"/>
            </w:pPr>
            <w:r w:rsidRPr="008E5A19">
              <w:t xml:space="preserve">is notified (whether in writing or not) by one party to the other as being </w:t>
            </w:r>
            <w:proofErr w:type="gramStart"/>
            <w:r w:rsidRPr="008E5A19">
              <w:t>confidential;</w:t>
            </w:r>
            <w:proofErr w:type="gramEnd"/>
            <w:r w:rsidRPr="008E5A19">
              <w:t xml:space="preserve"> or</w:t>
            </w:r>
          </w:p>
          <w:p w14:paraId="5C52CDFA" w14:textId="77777777" w:rsidR="00255B48" w:rsidRPr="008E5A19" w:rsidRDefault="00255B48" w:rsidP="00824D0C">
            <w:pPr>
              <w:pStyle w:val="Heading7"/>
              <w:numPr>
                <w:ilvl w:val="6"/>
                <w:numId w:val="4"/>
              </w:numPr>
              <w:spacing w:before="120" w:after="120"/>
              <w:ind w:left="692" w:hanging="692"/>
            </w:pPr>
            <w:r w:rsidRPr="008E5A19">
              <w:t xml:space="preserve">is Personal Information, </w:t>
            </w:r>
          </w:p>
          <w:p w14:paraId="6FB4E515" w14:textId="77777777" w:rsidR="00255B48" w:rsidRPr="008E5A19" w:rsidRDefault="00255B48" w:rsidP="00824D0C">
            <w:pPr>
              <w:widowControl w:val="0"/>
              <w:spacing w:before="120" w:after="120"/>
              <w:jc w:val="both"/>
            </w:pPr>
            <w:r w:rsidRPr="008E5A19">
              <w:t>but does not include information that:</w:t>
            </w:r>
          </w:p>
          <w:p w14:paraId="09C53ABD" w14:textId="77777777" w:rsidR="00255B48" w:rsidRPr="008E5A19" w:rsidRDefault="00255B48" w:rsidP="00824D0C">
            <w:pPr>
              <w:pStyle w:val="Heading7"/>
              <w:numPr>
                <w:ilvl w:val="6"/>
                <w:numId w:val="4"/>
              </w:numPr>
              <w:spacing w:before="120" w:after="120"/>
              <w:ind w:left="692" w:hanging="692"/>
            </w:pPr>
            <w:r w:rsidRPr="008E5A19">
              <w:t xml:space="preserve">is or becomes public knowledge other than by breach of this </w:t>
            </w:r>
            <w:proofErr w:type="gramStart"/>
            <w:r w:rsidRPr="008E5A19">
              <w:t>Agreement;</w:t>
            </w:r>
            <w:proofErr w:type="gramEnd"/>
          </w:p>
          <w:p w14:paraId="6E6B0B8C" w14:textId="77777777" w:rsidR="00255B48" w:rsidRPr="008E5A19" w:rsidRDefault="00255B48" w:rsidP="00824D0C">
            <w:pPr>
              <w:pStyle w:val="Heading7"/>
              <w:numPr>
                <w:ilvl w:val="6"/>
                <w:numId w:val="4"/>
              </w:numPr>
              <w:spacing w:before="120" w:after="120"/>
              <w:ind w:left="692" w:hanging="692"/>
            </w:pPr>
            <w:r w:rsidRPr="008E5A19">
              <w:t>has been independently developed or acquired by the other party; or</w:t>
            </w:r>
          </w:p>
          <w:p w14:paraId="1BA6DE1E" w14:textId="77777777" w:rsidR="00255B48" w:rsidRPr="000F2D3A" w:rsidRDefault="00255B48" w:rsidP="000F2D3A">
            <w:pPr>
              <w:pStyle w:val="Heading7"/>
              <w:numPr>
                <w:ilvl w:val="6"/>
                <w:numId w:val="4"/>
              </w:numPr>
              <w:spacing w:before="120" w:after="120"/>
              <w:ind w:left="692" w:hanging="692"/>
            </w:pPr>
            <w:r w:rsidRPr="008E5A19">
              <w:t>has been notified in writing by a party to the other as not being confidential.</w:t>
            </w:r>
          </w:p>
        </w:tc>
      </w:tr>
      <w:tr w:rsidR="00255B48" w:rsidRPr="008E5A19" w14:paraId="0A877947" w14:textId="77777777" w:rsidTr="000D6504">
        <w:trPr>
          <w:trHeight w:val="275"/>
        </w:trPr>
        <w:tc>
          <w:tcPr>
            <w:tcW w:w="0" w:type="auto"/>
          </w:tcPr>
          <w:p w14:paraId="07EA29F7" w14:textId="77777777" w:rsidR="00255B48" w:rsidRPr="008E5A19" w:rsidRDefault="00255B48" w:rsidP="00824D0C">
            <w:pPr>
              <w:widowControl w:val="0"/>
              <w:spacing w:before="120" w:after="120"/>
              <w:jc w:val="both"/>
              <w:rPr>
                <w:b/>
                <w:bCs/>
              </w:rPr>
            </w:pPr>
            <w:r w:rsidRPr="008E5A19">
              <w:rPr>
                <w:b/>
                <w:bCs/>
              </w:rPr>
              <w:t>Contract Material</w:t>
            </w:r>
          </w:p>
        </w:tc>
        <w:tc>
          <w:tcPr>
            <w:tcW w:w="0" w:type="auto"/>
          </w:tcPr>
          <w:p w14:paraId="3D589636" w14:textId="3D631644" w:rsidR="00255B48" w:rsidRPr="00B0056B" w:rsidRDefault="00255B48" w:rsidP="00596D5F">
            <w:pPr>
              <w:widowControl w:val="0"/>
              <w:spacing w:before="120" w:after="120"/>
              <w:jc w:val="both"/>
              <w:rPr>
                <w:b/>
                <w:i/>
              </w:rPr>
            </w:pPr>
            <w:r w:rsidRPr="008E5A19">
              <w:t>means all material created, written or otherwise brought into existence</w:t>
            </w:r>
            <w:r>
              <w:t xml:space="preserve"> by or on behalf of a Retailer</w:t>
            </w:r>
            <w:r w:rsidRPr="008E5A19">
              <w:t xml:space="preserve"> as part of, or for the purpose of, the performance of the </w:t>
            </w:r>
            <w:r>
              <w:t>Retailer</w:t>
            </w:r>
            <w:r w:rsidRPr="008E5A19">
              <w:t>’s obligations under this Agreement including all reports (whether in draft or final form), documents</w:t>
            </w:r>
            <w:r>
              <w:t xml:space="preserve"> (including Applications)</w:t>
            </w:r>
            <w:r w:rsidRPr="008E5A19">
              <w:t>, equipment, information</w:t>
            </w:r>
            <w:r>
              <w:t xml:space="preserve"> (including information on a Customer or Claimant Resident to the extent that it is relevant to their eligibility)</w:t>
            </w:r>
            <w:r w:rsidRPr="008E5A19">
              <w:t xml:space="preserve"> and data stored by any means, but to avoid doubt excludes State Material.</w:t>
            </w:r>
          </w:p>
        </w:tc>
      </w:tr>
      <w:tr w:rsidR="00255B48" w:rsidRPr="008E5A19" w14:paraId="6361DB72" w14:textId="77777777" w:rsidTr="000D6504">
        <w:trPr>
          <w:trHeight w:val="275"/>
        </w:trPr>
        <w:tc>
          <w:tcPr>
            <w:tcW w:w="0" w:type="auto"/>
          </w:tcPr>
          <w:p w14:paraId="0A443C3D" w14:textId="1D5A14D5" w:rsidR="00255B48" w:rsidRPr="008E5A19" w:rsidRDefault="00255B48">
            <w:pPr>
              <w:widowControl w:val="0"/>
              <w:spacing w:before="120" w:after="120"/>
              <w:jc w:val="both"/>
              <w:rPr>
                <w:b/>
              </w:rPr>
            </w:pPr>
            <w:r w:rsidRPr="008E5A19">
              <w:rPr>
                <w:b/>
              </w:rPr>
              <w:t xml:space="preserve">Contact Officer </w:t>
            </w:r>
          </w:p>
        </w:tc>
        <w:tc>
          <w:tcPr>
            <w:tcW w:w="0" w:type="auto"/>
          </w:tcPr>
          <w:p w14:paraId="76C7A069" w14:textId="77777777" w:rsidR="00255B48" w:rsidRPr="008E5A19" w:rsidRDefault="00255B48" w:rsidP="00824D0C">
            <w:pPr>
              <w:widowControl w:val="0"/>
              <w:spacing w:before="120" w:after="120"/>
              <w:jc w:val="both"/>
            </w:pPr>
            <w:r w:rsidRPr="008E5A19">
              <w:t xml:space="preserve">means, in relation to a party, the person nominated by that party (and notified to the other party) to be the party’s primary contact point in respect of this Agreement and who, at the date of this Agreement is the person specified in </w:t>
            </w:r>
            <w:r w:rsidRPr="008E5A19">
              <w:rPr>
                <w:b/>
              </w:rPr>
              <w:t>Item 1 Schedule 1</w:t>
            </w:r>
            <w:r w:rsidRPr="008E5A19">
              <w:t>.</w:t>
            </w:r>
          </w:p>
        </w:tc>
      </w:tr>
      <w:tr w:rsidR="00255B48" w:rsidRPr="008E5A19" w14:paraId="4B49B8CC" w14:textId="77777777" w:rsidTr="000D6504">
        <w:trPr>
          <w:trHeight w:val="275"/>
        </w:trPr>
        <w:tc>
          <w:tcPr>
            <w:tcW w:w="0" w:type="auto"/>
          </w:tcPr>
          <w:p w14:paraId="3C2C95A2" w14:textId="77777777" w:rsidR="00255B48" w:rsidRPr="00CD3C49" w:rsidRDefault="00255B48" w:rsidP="00824D0C">
            <w:pPr>
              <w:widowControl w:val="0"/>
              <w:spacing w:before="120" w:after="120"/>
              <w:jc w:val="both"/>
              <w:rPr>
                <w:b/>
              </w:rPr>
            </w:pPr>
            <w:r w:rsidRPr="00CD3C49">
              <w:rPr>
                <w:b/>
              </w:rPr>
              <w:t>Customer</w:t>
            </w:r>
          </w:p>
        </w:tc>
        <w:tc>
          <w:tcPr>
            <w:tcW w:w="0" w:type="auto"/>
          </w:tcPr>
          <w:p w14:paraId="15752CF0" w14:textId="77777777" w:rsidR="00255B48" w:rsidRPr="00CD3C49" w:rsidRDefault="00255B48" w:rsidP="00394A7A">
            <w:pPr>
              <w:widowControl w:val="0"/>
              <w:spacing w:before="120" w:after="120"/>
              <w:jc w:val="both"/>
            </w:pPr>
            <w:r w:rsidRPr="00CD3C49">
              <w:t>has the meaning given to that term in the Electricity Act.</w:t>
            </w:r>
          </w:p>
        </w:tc>
      </w:tr>
      <w:tr w:rsidR="00255B48" w:rsidRPr="008E5A19" w14:paraId="4D141DFD" w14:textId="77777777" w:rsidTr="000D6504">
        <w:trPr>
          <w:trHeight w:val="275"/>
        </w:trPr>
        <w:tc>
          <w:tcPr>
            <w:tcW w:w="0" w:type="auto"/>
          </w:tcPr>
          <w:p w14:paraId="66433A21" w14:textId="77777777" w:rsidR="00255B48" w:rsidRPr="001E18AC" w:rsidRDefault="00255B48" w:rsidP="00BB0B75">
            <w:pPr>
              <w:widowControl w:val="0"/>
              <w:spacing w:before="120" w:after="120"/>
              <w:rPr>
                <w:b/>
                <w:highlight w:val="yellow"/>
              </w:rPr>
            </w:pPr>
            <w:r w:rsidRPr="00CD3C49">
              <w:rPr>
                <w:b/>
              </w:rPr>
              <w:t>Customer Retail Services</w:t>
            </w:r>
          </w:p>
        </w:tc>
        <w:tc>
          <w:tcPr>
            <w:tcW w:w="0" w:type="auto"/>
          </w:tcPr>
          <w:p w14:paraId="3C1A03E4" w14:textId="77777777" w:rsidR="00255B48" w:rsidRPr="00CD3C49" w:rsidRDefault="00255B48" w:rsidP="00394A7A">
            <w:pPr>
              <w:widowControl w:val="0"/>
              <w:spacing w:before="120" w:after="120"/>
              <w:jc w:val="both"/>
            </w:pPr>
            <w:r w:rsidRPr="00CD3C49">
              <w:t>has the meaning given to that term in the Electricity Act.</w:t>
            </w:r>
          </w:p>
        </w:tc>
      </w:tr>
      <w:tr w:rsidR="00255B48" w:rsidRPr="008E5A19" w14:paraId="149EF0BC" w14:textId="77777777" w:rsidTr="000D6504">
        <w:trPr>
          <w:trHeight w:val="274"/>
        </w:trPr>
        <w:tc>
          <w:tcPr>
            <w:tcW w:w="0" w:type="auto"/>
          </w:tcPr>
          <w:p w14:paraId="453AC6BE" w14:textId="77777777" w:rsidR="00255B48" w:rsidRPr="00CD3C49" w:rsidRDefault="00255B48" w:rsidP="00362147">
            <w:pPr>
              <w:widowControl w:val="0"/>
              <w:spacing w:before="120" w:after="120"/>
              <w:jc w:val="both"/>
              <w:rPr>
                <w:b/>
              </w:rPr>
            </w:pPr>
            <w:r w:rsidRPr="00CD3C49">
              <w:rPr>
                <w:b/>
              </w:rPr>
              <w:t>Electricity Act</w:t>
            </w:r>
          </w:p>
        </w:tc>
        <w:tc>
          <w:tcPr>
            <w:tcW w:w="0" w:type="auto"/>
          </w:tcPr>
          <w:p w14:paraId="7AE74069" w14:textId="77777777" w:rsidR="00255B48" w:rsidRPr="00CD3C49" w:rsidRDefault="00255B48" w:rsidP="00824D0C">
            <w:pPr>
              <w:pStyle w:val="BodyTextIndent2"/>
              <w:widowControl w:val="0"/>
              <w:spacing w:before="120" w:after="120"/>
              <w:ind w:left="0" w:firstLine="0"/>
              <w:jc w:val="both"/>
            </w:pPr>
            <w:r w:rsidRPr="00CD3C49">
              <w:t xml:space="preserve">means the </w:t>
            </w:r>
            <w:r w:rsidRPr="00CD3C49">
              <w:rPr>
                <w:i/>
              </w:rPr>
              <w:t xml:space="preserve">Electricity Act 1994 </w:t>
            </w:r>
            <w:r w:rsidRPr="00CD3C49">
              <w:t>(Qld).</w:t>
            </w:r>
          </w:p>
        </w:tc>
      </w:tr>
      <w:tr w:rsidR="00255B48" w:rsidRPr="008E5A19" w14:paraId="5D0EA512" w14:textId="77777777" w:rsidTr="000D6504">
        <w:trPr>
          <w:trHeight w:val="275"/>
        </w:trPr>
        <w:tc>
          <w:tcPr>
            <w:tcW w:w="0" w:type="auto"/>
          </w:tcPr>
          <w:p w14:paraId="79E5BC29" w14:textId="77777777" w:rsidR="00255B48" w:rsidRPr="008E5A19" w:rsidRDefault="00255B48" w:rsidP="00824D0C">
            <w:pPr>
              <w:widowControl w:val="0"/>
              <w:spacing w:before="120" w:after="120"/>
              <w:jc w:val="both"/>
              <w:rPr>
                <w:b/>
                <w:bCs/>
              </w:rPr>
            </w:pPr>
            <w:r w:rsidRPr="008E5A19">
              <w:rPr>
                <w:b/>
              </w:rPr>
              <w:t>Eligibility Criteria</w:t>
            </w:r>
          </w:p>
        </w:tc>
        <w:tc>
          <w:tcPr>
            <w:tcW w:w="0" w:type="auto"/>
          </w:tcPr>
          <w:p w14:paraId="7D706CE6" w14:textId="23DDF8F6" w:rsidR="00255B48" w:rsidRPr="004F5462" w:rsidRDefault="00255B48" w:rsidP="00394A7A">
            <w:pPr>
              <w:widowControl w:val="0"/>
              <w:spacing w:before="120" w:after="120"/>
              <w:jc w:val="both"/>
              <w:rPr>
                <w:b/>
                <w:i/>
              </w:rPr>
            </w:pPr>
            <w:r w:rsidRPr="008E5A19">
              <w:t xml:space="preserve">means the criteria set out in </w:t>
            </w:r>
            <w:r w:rsidRPr="000F2D3A">
              <w:t xml:space="preserve">the </w:t>
            </w:r>
            <w:r>
              <w:t>Queensland Government Gazette for eligibility to receive the Rebate</w:t>
            </w:r>
            <w:r w:rsidRPr="008E5A19">
              <w:t xml:space="preserve">.  </w:t>
            </w:r>
          </w:p>
        </w:tc>
      </w:tr>
      <w:tr w:rsidR="00255B48" w:rsidRPr="008E5A19" w14:paraId="4CA5508A" w14:textId="77777777" w:rsidTr="000D6504">
        <w:trPr>
          <w:trHeight w:val="275"/>
        </w:trPr>
        <w:tc>
          <w:tcPr>
            <w:tcW w:w="0" w:type="auto"/>
          </w:tcPr>
          <w:p w14:paraId="15DF8493" w14:textId="77777777" w:rsidR="00255B48" w:rsidRPr="00CD3C49" w:rsidRDefault="00255B48" w:rsidP="00E444DE">
            <w:pPr>
              <w:widowControl w:val="0"/>
              <w:spacing w:before="120" w:after="120"/>
              <w:jc w:val="both"/>
              <w:rPr>
                <w:b/>
              </w:rPr>
            </w:pPr>
            <w:r w:rsidRPr="00CD3C49">
              <w:rPr>
                <w:b/>
              </w:rPr>
              <w:t xml:space="preserve">Financially Responsible Retailer </w:t>
            </w:r>
          </w:p>
        </w:tc>
        <w:tc>
          <w:tcPr>
            <w:tcW w:w="0" w:type="auto"/>
          </w:tcPr>
          <w:p w14:paraId="3AEDB77F" w14:textId="77777777" w:rsidR="00255B48" w:rsidRPr="008E5A19" w:rsidRDefault="00255B48" w:rsidP="00394A7A">
            <w:pPr>
              <w:widowControl w:val="0"/>
              <w:spacing w:before="120" w:after="120"/>
              <w:jc w:val="both"/>
            </w:pPr>
            <w:r w:rsidRPr="00CD3C49">
              <w:t xml:space="preserve">has the meaning given to that term in the </w:t>
            </w:r>
            <w:r w:rsidRPr="00526B06">
              <w:t>National Energy Retail Law (Queensland).</w:t>
            </w:r>
          </w:p>
        </w:tc>
      </w:tr>
      <w:tr w:rsidR="00255B48" w:rsidRPr="008E5A19" w14:paraId="3C9D5AE6" w14:textId="77777777" w:rsidTr="000D6504">
        <w:trPr>
          <w:trHeight w:val="275"/>
        </w:trPr>
        <w:tc>
          <w:tcPr>
            <w:tcW w:w="0" w:type="auto"/>
          </w:tcPr>
          <w:p w14:paraId="7D0F89F5" w14:textId="77777777" w:rsidR="00255B48" w:rsidRPr="008E5A19" w:rsidRDefault="00255B48" w:rsidP="008F7AD0">
            <w:pPr>
              <w:widowControl w:val="0"/>
              <w:spacing w:before="120" w:after="120"/>
              <w:jc w:val="both"/>
              <w:rPr>
                <w:b/>
                <w:bCs/>
              </w:rPr>
            </w:pPr>
            <w:r w:rsidRPr="008E5A19">
              <w:rPr>
                <w:b/>
              </w:rPr>
              <w:t>GST</w:t>
            </w:r>
            <w:r>
              <w:rPr>
                <w:b/>
              </w:rPr>
              <w:t xml:space="preserve"> </w:t>
            </w:r>
          </w:p>
        </w:tc>
        <w:tc>
          <w:tcPr>
            <w:tcW w:w="0" w:type="auto"/>
          </w:tcPr>
          <w:p w14:paraId="582C7550" w14:textId="77777777" w:rsidR="00255B48" w:rsidRPr="008E5A19" w:rsidRDefault="00255B48" w:rsidP="008F7AD0">
            <w:pPr>
              <w:widowControl w:val="0"/>
              <w:spacing w:before="120" w:after="120"/>
              <w:jc w:val="both"/>
            </w:pPr>
            <w:r w:rsidRPr="008E5A19">
              <w:t xml:space="preserve">means goods and services tax imposed under the </w:t>
            </w:r>
            <w:r w:rsidRPr="008E5A19">
              <w:rPr>
                <w:i/>
                <w:iCs/>
              </w:rPr>
              <w:t xml:space="preserve">A New Tax System (Goods and Services Tax) Act </w:t>
            </w:r>
            <w:r w:rsidRPr="008E5A19">
              <w:t>1999 (Cwlth).</w:t>
            </w:r>
            <w:r>
              <w:t xml:space="preserve"> </w:t>
            </w:r>
          </w:p>
        </w:tc>
      </w:tr>
      <w:tr w:rsidR="00255B48" w:rsidRPr="008E5A19" w14:paraId="3D3DF34C" w14:textId="77777777" w:rsidTr="000D6504">
        <w:trPr>
          <w:trHeight w:val="275"/>
        </w:trPr>
        <w:tc>
          <w:tcPr>
            <w:tcW w:w="0" w:type="auto"/>
          </w:tcPr>
          <w:p w14:paraId="7BB5056A" w14:textId="4E646AB7" w:rsidR="00255B48" w:rsidRPr="008F7AD0" w:rsidRDefault="00255B48" w:rsidP="00CD3C49">
            <w:pPr>
              <w:widowControl w:val="0"/>
              <w:spacing w:before="120" w:after="120"/>
              <w:rPr>
                <w:b/>
                <w:highlight w:val="yellow"/>
              </w:rPr>
            </w:pPr>
            <w:r w:rsidRPr="00CD3C49">
              <w:rPr>
                <w:b/>
              </w:rPr>
              <w:t xml:space="preserve">National Energy Retail Law </w:t>
            </w:r>
            <w:r w:rsidR="00120E03">
              <w:rPr>
                <w:b/>
              </w:rPr>
              <w:t xml:space="preserve">(NERL) </w:t>
            </w:r>
            <w:r w:rsidRPr="00CD3C49">
              <w:rPr>
                <w:b/>
              </w:rPr>
              <w:t>(Queensland)</w:t>
            </w:r>
          </w:p>
        </w:tc>
        <w:tc>
          <w:tcPr>
            <w:tcW w:w="0" w:type="auto"/>
          </w:tcPr>
          <w:p w14:paraId="6A9DA7DF" w14:textId="77777777" w:rsidR="00255B48" w:rsidRPr="008E5A19" w:rsidRDefault="00255B48" w:rsidP="00824D0C">
            <w:pPr>
              <w:widowControl w:val="0"/>
              <w:spacing w:before="120" w:after="120"/>
              <w:jc w:val="both"/>
            </w:pPr>
            <w:r w:rsidRPr="00526B06">
              <w:t xml:space="preserve">means the provisions applying in Queensland because of section 4 of the </w:t>
            </w:r>
            <w:r w:rsidRPr="000D6504">
              <w:rPr>
                <w:i/>
              </w:rPr>
              <w:t>National Energy Retail Law (Queensland) Act 2014</w:t>
            </w:r>
            <w:r w:rsidRPr="00526B06">
              <w:t>.</w:t>
            </w:r>
          </w:p>
        </w:tc>
      </w:tr>
      <w:tr w:rsidR="00255B48" w:rsidRPr="008E5A19" w14:paraId="6C29A42F" w14:textId="77777777" w:rsidTr="00841C8F">
        <w:trPr>
          <w:trHeight w:val="275"/>
        </w:trPr>
        <w:tc>
          <w:tcPr>
            <w:tcW w:w="0" w:type="auto"/>
            <w:shd w:val="clear" w:color="auto" w:fill="auto"/>
          </w:tcPr>
          <w:p w14:paraId="0CAB89EC" w14:textId="16BDD129" w:rsidR="00255B48" w:rsidRPr="00841C8F" w:rsidRDefault="0079027C" w:rsidP="00824D0C">
            <w:pPr>
              <w:widowControl w:val="0"/>
              <w:spacing w:before="120" w:after="120"/>
              <w:jc w:val="both"/>
              <w:rPr>
                <w:b/>
              </w:rPr>
            </w:pPr>
            <w:r w:rsidRPr="00841C8F">
              <w:rPr>
                <w:b/>
              </w:rPr>
              <w:t>National Energy Retail Rules</w:t>
            </w:r>
          </w:p>
        </w:tc>
        <w:tc>
          <w:tcPr>
            <w:tcW w:w="0" w:type="auto"/>
            <w:shd w:val="clear" w:color="auto" w:fill="auto"/>
          </w:tcPr>
          <w:p w14:paraId="2BD6D803" w14:textId="0B0DD21D" w:rsidR="00255B48" w:rsidRPr="00841C8F" w:rsidRDefault="00EE739E" w:rsidP="000D6504">
            <w:pPr>
              <w:spacing w:before="120"/>
            </w:pPr>
            <w:r w:rsidRPr="00841C8F">
              <w:t>has the meaning given by the National Energy Retail Law (Queensland).</w:t>
            </w:r>
          </w:p>
        </w:tc>
      </w:tr>
      <w:tr w:rsidR="00255B48" w:rsidRPr="008E5A19" w14:paraId="0FC6573C" w14:textId="77777777" w:rsidTr="000D6504">
        <w:trPr>
          <w:trHeight w:val="275"/>
        </w:trPr>
        <w:tc>
          <w:tcPr>
            <w:tcW w:w="0" w:type="auto"/>
          </w:tcPr>
          <w:p w14:paraId="3F209CA4" w14:textId="77777777" w:rsidR="00255B48" w:rsidRPr="008E5A19" w:rsidRDefault="00255B48" w:rsidP="00CE031E">
            <w:pPr>
              <w:widowControl w:val="0"/>
              <w:spacing w:before="120" w:after="120"/>
              <w:jc w:val="both"/>
              <w:rPr>
                <w:b/>
              </w:rPr>
            </w:pPr>
            <w:r>
              <w:rPr>
                <w:b/>
              </w:rPr>
              <w:t>Ombudsman</w:t>
            </w:r>
          </w:p>
        </w:tc>
        <w:tc>
          <w:tcPr>
            <w:tcW w:w="0" w:type="auto"/>
          </w:tcPr>
          <w:p w14:paraId="61262781" w14:textId="77777777" w:rsidR="00255B48" w:rsidRPr="0045229E" w:rsidRDefault="00255B48" w:rsidP="00CE031E">
            <w:pPr>
              <w:widowControl w:val="0"/>
              <w:spacing w:before="120" w:after="120"/>
              <w:jc w:val="both"/>
            </w:pPr>
            <w:r>
              <w:t xml:space="preserve">means the ombudsman appointed under the </w:t>
            </w:r>
            <w:r>
              <w:rPr>
                <w:i/>
              </w:rPr>
              <w:t xml:space="preserve">Ombudsman Act 2001 </w:t>
            </w:r>
            <w:r>
              <w:t xml:space="preserve">(Qld).  To avoid doubt, this is not the ombudsman appointed under the </w:t>
            </w:r>
            <w:r>
              <w:rPr>
                <w:i/>
              </w:rPr>
              <w:t xml:space="preserve">Energy </w:t>
            </w:r>
            <w:r w:rsidRPr="00CD3C49">
              <w:rPr>
                <w:i/>
              </w:rPr>
              <w:t xml:space="preserve">and Water Ombudsman Act 2006 </w:t>
            </w:r>
            <w:r w:rsidRPr="00CD3C49">
              <w:t>(Qld).</w:t>
            </w:r>
          </w:p>
        </w:tc>
      </w:tr>
      <w:tr w:rsidR="00255B48" w:rsidRPr="008E5A19" w14:paraId="0DA7456E" w14:textId="77777777" w:rsidTr="000D6504">
        <w:trPr>
          <w:trHeight w:val="274"/>
        </w:trPr>
        <w:tc>
          <w:tcPr>
            <w:tcW w:w="0" w:type="auto"/>
          </w:tcPr>
          <w:p w14:paraId="470D4455" w14:textId="77777777" w:rsidR="00255B48" w:rsidRPr="008E5A19" w:rsidRDefault="00255B48" w:rsidP="00824D0C">
            <w:pPr>
              <w:widowControl w:val="0"/>
              <w:spacing w:before="120" w:after="120"/>
              <w:jc w:val="both"/>
              <w:rPr>
                <w:b/>
                <w:bCs/>
              </w:rPr>
            </w:pPr>
            <w:r w:rsidRPr="008E5A19">
              <w:rPr>
                <w:b/>
                <w:bCs/>
              </w:rPr>
              <w:t>Personal Information</w:t>
            </w:r>
          </w:p>
        </w:tc>
        <w:tc>
          <w:tcPr>
            <w:tcW w:w="0" w:type="auto"/>
          </w:tcPr>
          <w:p w14:paraId="630338CF" w14:textId="77777777" w:rsidR="00255B48" w:rsidRPr="00CD3C49" w:rsidRDefault="00255B48" w:rsidP="00824D0C">
            <w:pPr>
              <w:widowControl w:val="0"/>
              <w:spacing w:before="120" w:after="120"/>
              <w:jc w:val="both"/>
            </w:pPr>
            <w:r w:rsidRPr="00CD3C49">
              <w:t xml:space="preserve">has the meaning given to that term in the </w:t>
            </w:r>
            <w:r w:rsidRPr="00CD3C49">
              <w:rPr>
                <w:i/>
                <w:iCs/>
              </w:rPr>
              <w:t xml:space="preserve">Privacy Act 1988 </w:t>
            </w:r>
            <w:r w:rsidRPr="00CD3C49">
              <w:t>(Cwlth).</w:t>
            </w:r>
          </w:p>
        </w:tc>
      </w:tr>
      <w:tr w:rsidR="00255B48" w:rsidRPr="008E5A19" w14:paraId="0BEB45BB" w14:textId="77777777" w:rsidTr="000D6504">
        <w:trPr>
          <w:trHeight w:val="274"/>
        </w:trPr>
        <w:tc>
          <w:tcPr>
            <w:tcW w:w="0" w:type="auto"/>
          </w:tcPr>
          <w:p w14:paraId="651F3379" w14:textId="77777777" w:rsidR="00255B48" w:rsidRPr="008A111D" w:rsidRDefault="00255B48" w:rsidP="00824D0C">
            <w:pPr>
              <w:widowControl w:val="0"/>
              <w:spacing w:before="120" w:after="120"/>
              <w:jc w:val="both"/>
              <w:rPr>
                <w:b/>
                <w:bCs/>
              </w:rPr>
            </w:pPr>
            <w:r w:rsidRPr="008A111D">
              <w:rPr>
                <w:b/>
                <w:bCs/>
              </w:rPr>
              <w:t xml:space="preserve">Information </w:t>
            </w:r>
            <w:r w:rsidRPr="0079027C">
              <w:rPr>
                <w:b/>
                <w:bCs/>
              </w:rPr>
              <w:t>Commissioner</w:t>
            </w:r>
          </w:p>
        </w:tc>
        <w:tc>
          <w:tcPr>
            <w:tcW w:w="0" w:type="auto"/>
          </w:tcPr>
          <w:p w14:paraId="790690BB" w14:textId="77777777" w:rsidR="00255B48" w:rsidRPr="0079027C" w:rsidRDefault="00255B48" w:rsidP="00824D0C">
            <w:pPr>
              <w:widowControl w:val="0"/>
              <w:spacing w:before="120" w:after="120"/>
              <w:jc w:val="both"/>
            </w:pPr>
            <w:r w:rsidRPr="0079027C">
              <w:t xml:space="preserve">has the meaning given to the term “Commissioner” in the </w:t>
            </w:r>
            <w:r w:rsidRPr="0079027C">
              <w:rPr>
                <w:i/>
                <w:iCs/>
              </w:rPr>
              <w:t xml:space="preserve">Privacy Act 1988 </w:t>
            </w:r>
            <w:r w:rsidRPr="0079027C">
              <w:t>(Cwlth).</w:t>
            </w:r>
          </w:p>
        </w:tc>
      </w:tr>
      <w:tr w:rsidR="00255B48" w:rsidRPr="008E5A19" w14:paraId="3DA1A5E1" w14:textId="77777777" w:rsidTr="000D6504">
        <w:trPr>
          <w:trHeight w:val="274"/>
        </w:trPr>
        <w:tc>
          <w:tcPr>
            <w:tcW w:w="0" w:type="auto"/>
          </w:tcPr>
          <w:p w14:paraId="5BDECAB5" w14:textId="77777777" w:rsidR="00255B48" w:rsidRPr="008E5A19" w:rsidRDefault="00255B48" w:rsidP="0030710E">
            <w:pPr>
              <w:widowControl w:val="0"/>
              <w:spacing w:before="120" w:after="120"/>
              <w:jc w:val="both"/>
              <w:rPr>
                <w:b/>
                <w:bCs/>
              </w:rPr>
            </w:pPr>
            <w:r w:rsidRPr="008E5A19">
              <w:rPr>
                <w:b/>
                <w:bCs/>
              </w:rPr>
              <w:t>Proprietor</w:t>
            </w:r>
          </w:p>
        </w:tc>
        <w:tc>
          <w:tcPr>
            <w:tcW w:w="0" w:type="auto"/>
          </w:tcPr>
          <w:p w14:paraId="0D136F4D" w14:textId="6B105F91" w:rsidR="00255B48" w:rsidRPr="00CD3C49" w:rsidRDefault="00255B48" w:rsidP="00767D44">
            <w:pPr>
              <w:widowControl w:val="0"/>
              <w:spacing w:before="120" w:after="120"/>
              <w:jc w:val="both"/>
            </w:pPr>
            <w:r w:rsidRPr="00CD3C49">
              <w:t>means a person who is an exempt seller of electricity, within the meaning of the NERL (Qld), that is an owner or operator of a residential home park or other similar multi-tenanted residential premises (</w:t>
            </w:r>
            <w:proofErr w:type="spellStart"/>
            <w:proofErr w:type="gramStart"/>
            <w:r w:rsidRPr="00CD3C49">
              <w:t>eg</w:t>
            </w:r>
            <w:proofErr w:type="spellEnd"/>
            <w:proofErr w:type="gramEnd"/>
            <w:r w:rsidRPr="00CD3C49">
              <w:t xml:space="preserve"> caravan parks, blocks of flats or home units where living units are separate and identifiable or any other like premises)</w:t>
            </w:r>
          </w:p>
        </w:tc>
      </w:tr>
      <w:tr w:rsidR="00255B48" w:rsidRPr="008E5A19" w14:paraId="65397FE9" w14:textId="77777777" w:rsidTr="000D6504">
        <w:trPr>
          <w:trHeight w:val="274"/>
        </w:trPr>
        <w:tc>
          <w:tcPr>
            <w:tcW w:w="0" w:type="auto"/>
          </w:tcPr>
          <w:p w14:paraId="7D657875" w14:textId="77777777" w:rsidR="00255B48" w:rsidRPr="008E5A19" w:rsidRDefault="00255B48" w:rsidP="00824D0C">
            <w:pPr>
              <w:widowControl w:val="0"/>
              <w:spacing w:before="120" w:after="120"/>
              <w:jc w:val="both"/>
            </w:pPr>
            <w:r w:rsidRPr="008E5A19">
              <w:rPr>
                <w:b/>
                <w:bCs/>
              </w:rPr>
              <w:t>Rebate</w:t>
            </w:r>
          </w:p>
        </w:tc>
        <w:tc>
          <w:tcPr>
            <w:tcW w:w="0" w:type="auto"/>
          </w:tcPr>
          <w:p w14:paraId="38CB2AE6" w14:textId="22F8CE6C" w:rsidR="00255B48" w:rsidRPr="008E5A19" w:rsidRDefault="00255B48" w:rsidP="00824D0C">
            <w:pPr>
              <w:pStyle w:val="BodyTextIndent"/>
              <w:widowControl w:val="0"/>
              <w:spacing w:before="120" w:after="120"/>
              <w:ind w:left="0"/>
              <w:rPr>
                <w:b/>
                <w:i/>
              </w:rPr>
            </w:pPr>
            <w:r w:rsidRPr="008E5A19">
              <w:t xml:space="preserve">means a rebate on the </w:t>
            </w:r>
            <w:r>
              <w:t>charges for</w:t>
            </w:r>
            <w:r w:rsidRPr="008E5A19">
              <w:t xml:space="preserve"> Customer Retail Services provided by the </w:t>
            </w:r>
            <w:r w:rsidRPr="00CD3C49">
              <w:t>Retailer</w:t>
            </w:r>
            <w:r w:rsidRPr="008E5A19">
              <w:t xml:space="preserve"> to </w:t>
            </w:r>
            <w:r>
              <w:t>a Customer’s</w:t>
            </w:r>
            <w:r w:rsidRPr="008E5A19">
              <w:t xml:space="preserve"> residential premises for domestic consumption</w:t>
            </w:r>
            <w:r>
              <w:t xml:space="preserve"> by the Customer or a Claimant Resident</w:t>
            </w:r>
            <w:r w:rsidRPr="008E5A19">
              <w:t>, calculated in accordance with the relevant Rebate Rate.</w:t>
            </w:r>
          </w:p>
        </w:tc>
      </w:tr>
      <w:tr w:rsidR="00255B48" w:rsidRPr="008E5A19" w14:paraId="2A318FDB" w14:textId="77777777" w:rsidTr="000D6504">
        <w:trPr>
          <w:trHeight w:val="274"/>
        </w:trPr>
        <w:tc>
          <w:tcPr>
            <w:tcW w:w="0" w:type="auto"/>
          </w:tcPr>
          <w:p w14:paraId="69ECFCFC" w14:textId="77777777" w:rsidR="00255B48" w:rsidRPr="008E5A19" w:rsidRDefault="00255B48" w:rsidP="00824D0C">
            <w:pPr>
              <w:widowControl w:val="0"/>
              <w:spacing w:before="120" w:after="120"/>
              <w:jc w:val="both"/>
              <w:rPr>
                <w:b/>
                <w:bCs/>
              </w:rPr>
            </w:pPr>
            <w:r>
              <w:rPr>
                <w:b/>
                <w:bCs/>
              </w:rPr>
              <w:t>Rebate Beneficiaries</w:t>
            </w:r>
          </w:p>
        </w:tc>
        <w:tc>
          <w:tcPr>
            <w:tcW w:w="0" w:type="auto"/>
          </w:tcPr>
          <w:p w14:paraId="43B24C9A" w14:textId="77777777" w:rsidR="00255B48" w:rsidRPr="008E5A19" w:rsidRDefault="00255B48" w:rsidP="00824D0C">
            <w:pPr>
              <w:pStyle w:val="BodyTextIndent"/>
              <w:widowControl w:val="0"/>
              <w:spacing w:before="120" w:after="120"/>
              <w:ind w:left="0"/>
            </w:pPr>
            <w:r>
              <w:t xml:space="preserve">has the meaning given to that term in </w:t>
            </w:r>
            <w:r w:rsidRPr="00047529">
              <w:rPr>
                <w:b/>
              </w:rPr>
              <w:t xml:space="preserve">Item 3 Schedule </w:t>
            </w:r>
            <w:r>
              <w:rPr>
                <w:b/>
              </w:rPr>
              <w:t>2</w:t>
            </w:r>
            <w:r>
              <w:t>.</w:t>
            </w:r>
          </w:p>
        </w:tc>
      </w:tr>
      <w:tr w:rsidR="00DA228C" w:rsidRPr="008E5A19" w14:paraId="4B26ED59" w14:textId="77777777" w:rsidTr="000D6504">
        <w:trPr>
          <w:trHeight w:val="274"/>
        </w:trPr>
        <w:tc>
          <w:tcPr>
            <w:tcW w:w="0" w:type="auto"/>
          </w:tcPr>
          <w:p w14:paraId="279AFD08" w14:textId="77777777" w:rsidR="00DA228C" w:rsidRPr="008E5A19" w:rsidRDefault="00DA228C" w:rsidP="00082CBD">
            <w:pPr>
              <w:widowControl w:val="0"/>
              <w:spacing w:before="120" w:after="120"/>
              <w:rPr>
                <w:b/>
                <w:bCs/>
              </w:rPr>
            </w:pPr>
            <w:r>
              <w:rPr>
                <w:b/>
                <w:bCs/>
              </w:rPr>
              <w:t>Rebate Back Payment</w:t>
            </w:r>
          </w:p>
        </w:tc>
        <w:tc>
          <w:tcPr>
            <w:tcW w:w="0" w:type="auto"/>
          </w:tcPr>
          <w:p w14:paraId="7FE9E5EF" w14:textId="233DD812" w:rsidR="00DA228C" w:rsidRPr="008E5A19" w:rsidRDefault="00CB7C65">
            <w:pPr>
              <w:widowControl w:val="0"/>
              <w:spacing w:before="120" w:after="120"/>
              <w:jc w:val="both"/>
            </w:pPr>
            <w:r>
              <w:t>r</w:t>
            </w:r>
            <w:r w:rsidR="00DA228C">
              <w:t>efers to rebate payments missed by the Retailer to an eligible Customer following an error on the part of the Retailer</w:t>
            </w:r>
            <w:r>
              <w:t xml:space="preserve"> or</w:t>
            </w:r>
            <w:r w:rsidR="00DA228C">
              <w:t xml:space="preserve"> a Government Agency</w:t>
            </w:r>
            <w:r>
              <w:t>.</w:t>
            </w:r>
            <w:r w:rsidR="00DA228C">
              <w:t xml:space="preserve"> </w:t>
            </w:r>
          </w:p>
        </w:tc>
      </w:tr>
      <w:tr w:rsidR="00255B48" w:rsidRPr="008E5A19" w:rsidDel="003B6466" w14:paraId="649A54F3" w14:textId="77777777" w:rsidTr="00EC00BF">
        <w:trPr>
          <w:trHeight w:val="274"/>
        </w:trPr>
        <w:tc>
          <w:tcPr>
            <w:tcW w:w="0" w:type="auto"/>
          </w:tcPr>
          <w:p w14:paraId="4A688B37" w14:textId="77777777" w:rsidR="00255B48" w:rsidRPr="008E5A19" w:rsidDel="003B6466" w:rsidRDefault="00255B48" w:rsidP="00824D0C">
            <w:pPr>
              <w:widowControl w:val="0"/>
              <w:spacing w:before="120" w:after="120"/>
              <w:jc w:val="both"/>
              <w:rPr>
                <w:b/>
                <w:bCs/>
              </w:rPr>
            </w:pPr>
            <w:r>
              <w:rPr>
                <w:b/>
                <w:bCs/>
              </w:rPr>
              <w:t>Rebate Customer</w:t>
            </w:r>
          </w:p>
        </w:tc>
        <w:tc>
          <w:tcPr>
            <w:tcW w:w="0" w:type="auto"/>
          </w:tcPr>
          <w:p w14:paraId="27B1A1D6" w14:textId="5DDA0DD8" w:rsidR="00255B48" w:rsidRPr="008E5A19" w:rsidDel="003B6466" w:rsidRDefault="00255B48" w:rsidP="00824D0C">
            <w:pPr>
              <w:pStyle w:val="BodyTextIndent"/>
              <w:widowControl w:val="0"/>
              <w:spacing w:before="120" w:after="120"/>
              <w:ind w:left="0"/>
            </w:pPr>
            <w:r>
              <w:t xml:space="preserve">has the meaning given in </w:t>
            </w:r>
            <w:r w:rsidRPr="007F101F">
              <w:rPr>
                <w:b/>
              </w:rPr>
              <w:t>clause </w:t>
            </w:r>
            <w:r>
              <w:rPr>
                <w:b/>
              </w:rPr>
              <w:fldChar w:fldCharType="begin"/>
            </w:r>
            <w:r>
              <w:rPr>
                <w:b/>
              </w:rPr>
              <w:instrText xml:space="preserve"> REF _Ref152419457 \w \h </w:instrText>
            </w:r>
            <w:r>
              <w:rPr>
                <w:b/>
              </w:rPr>
            </w:r>
            <w:r>
              <w:rPr>
                <w:b/>
              </w:rPr>
              <w:fldChar w:fldCharType="separate"/>
            </w:r>
            <w:r w:rsidR="0035192D">
              <w:rPr>
                <w:b/>
              </w:rPr>
              <w:t>2.1</w:t>
            </w:r>
            <w:r>
              <w:rPr>
                <w:b/>
              </w:rPr>
              <w:fldChar w:fldCharType="end"/>
            </w:r>
            <w:r w:rsidR="00E7173F">
              <w:rPr>
                <w:b/>
              </w:rPr>
              <w:t>(5)</w:t>
            </w:r>
            <w:r>
              <w:t>.</w:t>
            </w:r>
          </w:p>
        </w:tc>
      </w:tr>
      <w:tr w:rsidR="00255B48" w:rsidRPr="008E5A19" w14:paraId="3D9A9963" w14:textId="77777777" w:rsidTr="000D6504">
        <w:trPr>
          <w:trHeight w:val="274"/>
        </w:trPr>
        <w:tc>
          <w:tcPr>
            <w:tcW w:w="0" w:type="auto"/>
          </w:tcPr>
          <w:p w14:paraId="0FB9CFB0" w14:textId="77777777" w:rsidR="00255B48" w:rsidRPr="008E5A19" w:rsidRDefault="00255B48" w:rsidP="00901D38">
            <w:pPr>
              <w:widowControl w:val="0"/>
              <w:spacing w:before="120" w:after="120"/>
              <w:jc w:val="both"/>
              <w:rPr>
                <w:b/>
                <w:bCs/>
              </w:rPr>
            </w:pPr>
            <w:r w:rsidRPr="008E5A19">
              <w:rPr>
                <w:b/>
                <w:bCs/>
              </w:rPr>
              <w:t>Rebate Rate</w:t>
            </w:r>
          </w:p>
        </w:tc>
        <w:tc>
          <w:tcPr>
            <w:tcW w:w="0" w:type="auto"/>
          </w:tcPr>
          <w:p w14:paraId="66614B82" w14:textId="1696F0D3" w:rsidR="00255B48" w:rsidRPr="008E5A19" w:rsidRDefault="00255B48" w:rsidP="00394A7A">
            <w:pPr>
              <w:widowControl w:val="0"/>
              <w:spacing w:before="120" w:after="120"/>
              <w:jc w:val="both"/>
            </w:pPr>
            <w:r w:rsidRPr="008E5A19">
              <w:t xml:space="preserve">means the rates and methods of calculation </w:t>
            </w:r>
            <w:r w:rsidR="0009021C">
              <w:t xml:space="preserve">described or </w:t>
            </w:r>
            <w:r w:rsidRPr="008E5A19">
              <w:t>set out in</w:t>
            </w:r>
            <w:r>
              <w:t xml:space="preserve"> </w:t>
            </w:r>
            <w:r>
              <w:rPr>
                <w:b/>
              </w:rPr>
              <w:t>Item 1</w:t>
            </w:r>
            <w:r w:rsidRPr="008E5A19">
              <w:t xml:space="preserve"> </w:t>
            </w:r>
            <w:r w:rsidRPr="008E5A19">
              <w:rPr>
                <w:b/>
                <w:bCs/>
              </w:rPr>
              <w:t xml:space="preserve">Schedule </w:t>
            </w:r>
            <w:r>
              <w:rPr>
                <w:b/>
                <w:bCs/>
              </w:rPr>
              <w:t>2</w:t>
            </w:r>
            <w:r w:rsidRPr="008E5A19">
              <w:rPr>
                <w:b/>
                <w:bCs/>
              </w:rPr>
              <w:t xml:space="preserve">, </w:t>
            </w:r>
            <w:r w:rsidRPr="008E5A19">
              <w:rPr>
                <w:bCs/>
              </w:rPr>
              <w:t xml:space="preserve">as amended from time to time to reflect any changes set out in the </w:t>
            </w:r>
            <w:r>
              <w:rPr>
                <w:bCs/>
              </w:rPr>
              <w:t>Queensland Government Gazette</w:t>
            </w:r>
            <w:r w:rsidRPr="008E5A19">
              <w:t>.</w:t>
            </w:r>
          </w:p>
        </w:tc>
      </w:tr>
      <w:tr w:rsidR="00255B48" w:rsidRPr="008E5A19" w14:paraId="2EF36EBB" w14:textId="77777777" w:rsidTr="000D6504">
        <w:trPr>
          <w:trHeight w:val="274"/>
        </w:trPr>
        <w:tc>
          <w:tcPr>
            <w:tcW w:w="0" w:type="auto"/>
          </w:tcPr>
          <w:p w14:paraId="2E288758" w14:textId="77777777" w:rsidR="00255B48" w:rsidRPr="008E5A19" w:rsidRDefault="00255B48" w:rsidP="00901D38">
            <w:pPr>
              <w:widowControl w:val="0"/>
              <w:spacing w:before="120" w:after="120"/>
              <w:jc w:val="both"/>
              <w:rPr>
                <w:b/>
                <w:bCs/>
              </w:rPr>
            </w:pPr>
            <w:r>
              <w:rPr>
                <w:b/>
                <w:bCs/>
              </w:rPr>
              <w:t>Records</w:t>
            </w:r>
          </w:p>
        </w:tc>
        <w:tc>
          <w:tcPr>
            <w:tcW w:w="0" w:type="auto"/>
          </w:tcPr>
          <w:p w14:paraId="63DCF6C2" w14:textId="77777777" w:rsidR="00255B48" w:rsidRPr="008E5A19" w:rsidRDefault="00255B48" w:rsidP="00901D38">
            <w:pPr>
              <w:widowControl w:val="0"/>
              <w:spacing w:before="120" w:after="120"/>
              <w:jc w:val="both"/>
            </w:pPr>
            <w:r>
              <w:t>means all records necessary to substantiate any Rebate given to a Customer and any Claim.</w:t>
            </w:r>
          </w:p>
        </w:tc>
      </w:tr>
      <w:tr w:rsidR="00255B48" w:rsidRPr="008E5A19" w14:paraId="055C4287" w14:textId="77777777" w:rsidTr="000D6504">
        <w:trPr>
          <w:cantSplit/>
          <w:trHeight w:val="274"/>
        </w:trPr>
        <w:tc>
          <w:tcPr>
            <w:tcW w:w="0" w:type="auto"/>
          </w:tcPr>
          <w:p w14:paraId="4BEBD83F" w14:textId="77777777" w:rsidR="00255B48" w:rsidRPr="008E5A19" w:rsidRDefault="00255B48" w:rsidP="00824D0C">
            <w:pPr>
              <w:widowControl w:val="0"/>
              <w:spacing w:before="120" w:after="120"/>
              <w:jc w:val="both"/>
              <w:rPr>
                <w:b/>
                <w:bCs/>
              </w:rPr>
            </w:pPr>
            <w:r w:rsidRPr="008E5A19">
              <w:rPr>
                <w:b/>
                <w:bCs/>
              </w:rPr>
              <w:t>Relevant Verifier</w:t>
            </w:r>
          </w:p>
        </w:tc>
        <w:tc>
          <w:tcPr>
            <w:tcW w:w="0" w:type="auto"/>
          </w:tcPr>
          <w:p w14:paraId="31D3BA56" w14:textId="77777777" w:rsidR="00255B48" w:rsidRPr="000F2D3A" w:rsidRDefault="00255B48" w:rsidP="000F2D3A">
            <w:pPr>
              <w:widowControl w:val="0"/>
              <w:spacing w:before="120" w:after="120"/>
              <w:jc w:val="both"/>
            </w:pPr>
            <w:r w:rsidRPr="000F2D3A">
              <w:rPr>
                <w:bCs/>
              </w:rPr>
              <w:t>means</w:t>
            </w:r>
            <w:r w:rsidRPr="000F2D3A">
              <w:t>:</w:t>
            </w:r>
          </w:p>
          <w:p w14:paraId="22A039BB" w14:textId="47D90418" w:rsidR="00255B48" w:rsidRPr="008E5A19" w:rsidRDefault="00255B48" w:rsidP="00824D0C">
            <w:pPr>
              <w:pStyle w:val="Heading4"/>
              <w:numPr>
                <w:ilvl w:val="0"/>
                <w:numId w:val="0"/>
              </w:numPr>
              <w:spacing w:before="120" w:after="120"/>
              <w:ind w:left="737" w:hanging="737"/>
            </w:pPr>
            <w:r w:rsidRPr="008E5A19">
              <w:t xml:space="preserve">(1) </w:t>
            </w:r>
            <w:r w:rsidRPr="008E5A19">
              <w:tab/>
            </w:r>
            <w:r w:rsidR="00120E03">
              <w:t>Services</w:t>
            </w:r>
            <w:r w:rsidR="00212836">
              <w:t xml:space="preserve"> Australia</w:t>
            </w:r>
            <w:r w:rsidR="00120E03">
              <w:t xml:space="preserve"> (</w:t>
            </w:r>
            <w:r w:rsidRPr="008E5A19">
              <w:t>Centrelink</w:t>
            </w:r>
            <w:r w:rsidR="00120E03">
              <w:t>)</w:t>
            </w:r>
            <w:r w:rsidRPr="008E5A19">
              <w:t xml:space="preserve"> if a person claims to hold a concession card issued by Centrelink or the Federal Department of Veterans’ Affairs; and</w:t>
            </w:r>
          </w:p>
          <w:p w14:paraId="77D36F28" w14:textId="2049978D" w:rsidR="00255B48" w:rsidRPr="008E5A19" w:rsidRDefault="00255B48" w:rsidP="00824D0C">
            <w:pPr>
              <w:pStyle w:val="Heading4"/>
              <w:numPr>
                <w:ilvl w:val="0"/>
                <w:numId w:val="0"/>
              </w:numPr>
              <w:spacing w:before="120" w:after="120"/>
              <w:ind w:left="737" w:hanging="737"/>
            </w:pPr>
            <w:r w:rsidRPr="008E5A19">
              <w:t>(2)</w:t>
            </w:r>
            <w:r w:rsidRPr="008E5A19">
              <w:tab/>
            </w:r>
            <w:r>
              <w:t xml:space="preserve">the </w:t>
            </w:r>
            <w:r w:rsidR="00944FD6">
              <w:t xml:space="preserve">Department of Child Safety, Seniors </w:t>
            </w:r>
            <w:proofErr w:type="gramStart"/>
            <w:r w:rsidR="00944FD6">
              <w:t>and  Disability</w:t>
            </w:r>
            <w:proofErr w:type="gramEnd"/>
            <w:r w:rsidR="00944FD6">
              <w:t xml:space="preserve"> Services </w:t>
            </w:r>
            <w:r w:rsidRPr="008E5A19">
              <w:t xml:space="preserve">if a person claims to hold a </w:t>
            </w:r>
            <w:r w:rsidR="00120E03">
              <w:t xml:space="preserve">Queensland </w:t>
            </w:r>
            <w:r w:rsidRPr="008E5A19">
              <w:t xml:space="preserve">Seniors Card issued by the </w:t>
            </w:r>
            <w:r w:rsidR="00045959">
              <w:t>Department of Child Safety, Seniors and  Disability Services.</w:t>
            </w:r>
            <w:r w:rsidRPr="008E5A19">
              <w:t xml:space="preserve"> </w:t>
            </w:r>
          </w:p>
        </w:tc>
      </w:tr>
      <w:tr w:rsidR="00255B48" w:rsidRPr="008E5A19" w14:paraId="21461B1D" w14:textId="77777777" w:rsidTr="000D6504">
        <w:trPr>
          <w:cantSplit/>
          <w:trHeight w:val="274"/>
        </w:trPr>
        <w:tc>
          <w:tcPr>
            <w:tcW w:w="0" w:type="auto"/>
          </w:tcPr>
          <w:p w14:paraId="3F70E539" w14:textId="77777777" w:rsidR="00255B48" w:rsidRPr="00CD3C49" w:rsidRDefault="00255B48" w:rsidP="008F7AD0">
            <w:pPr>
              <w:widowControl w:val="0"/>
              <w:spacing w:before="120" w:after="120"/>
              <w:jc w:val="both"/>
              <w:rPr>
                <w:b/>
                <w:bCs/>
              </w:rPr>
            </w:pPr>
            <w:r w:rsidRPr="00CD3C49">
              <w:rPr>
                <w:b/>
                <w:bCs/>
              </w:rPr>
              <w:t xml:space="preserve">Retailer </w:t>
            </w:r>
          </w:p>
        </w:tc>
        <w:tc>
          <w:tcPr>
            <w:tcW w:w="0" w:type="auto"/>
          </w:tcPr>
          <w:p w14:paraId="69168DAD" w14:textId="01322B70" w:rsidR="00255B48" w:rsidRPr="00CD3C49" w:rsidRDefault="00255B48" w:rsidP="00CD3C49">
            <w:pPr>
              <w:pStyle w:val="BodyTextIndent"/>
              <w:widowControl w:val="0"/>
              <w:spacing w:before="120" w:after="120"/>
              <w:ind w:left="0"/>
              <w:rPr>
                <w:bCs/>
              </w:rPr>
            </w:pPr>
            <w:r w:rsidRPr="00CD3C49">
              <w:t xml:space="preserve">means the entity so described in the Parties </w:t>
            </w:r>
            <w:r w:rsidR="002A7556">
              <w:t>`</w:t>
            </w:r>
          </w:p>
        </w:tc>
      </w:tr>
      <w:tr w:rsidR="00255B48" w:rsidRPr="008E5A19" w14:paraId="61776440" w14:textId="77777777" w:rsidTr="000D6504">
        <w:trPr>
          <w:trHeight w:val="274"/>
        </w:trPr>
        <w:tc>
          <w:tcPr>
            <w:tcW w:w="0" w:type="auto"/>
          </w:tcPr>
          <w:p w14:paraId="198AE547" w14:textId="77777777" w:rsidR="00255B48" w:rsidRPr="00CD3C49" w:rsidRDefault="00255B48" w:rsidP="007A6481">
            <w:pPr>
              <w:widowControl w:val="0"/>
              <w:spacing w:after="120"/>
              <w:jc w:val="both"/>
              <w:rPr>
                <w:b/>
                <w:bCs/>
              </w:rPr>
            </w:pPr>
            <w:r w:rsidRPr="00CD3C49">
              <w:rPr>
                <w:b/>
                <w:bCs/>
              </w:rPr>
              <w:t>Retailer Authorisation</w:t>
            </w:r>
          </w:p>
        </w:tc>
        <w:tc>
          <w:tcPr>
            <w:tcW w:w="0" w:type="auto"/>
          </w:tcPr>
          <w:p w14:paraId="008AA20C" w14:textId="77777777" w:rsidR="00255B48" w:rsidRDefault="00255B48" w:rsidP="000D6504">
            <w:pPr>
              <w:pStyle w:val="BodyTextIndent"/>
              <w:widowControl w:val="0"/>
              <w:spacing w:before="120" w:after="120"/>
              <w:ind w:left="0"/>
            </w:pPr>
            <w:r w:rsidRPr="00CD3C49">
              <w:t>has the meaning given to that term in the National Energy Retail Law (Queensland)</w:t>
            </w:r>
          </w:p>
        </w:tc>
      </w:tr>
      <w:tr w:rsidR="009222AF" w:rsidRPr="008E5A19" w14:paraId="280BBB39" w14:textId="77777777" w:rsidTr="000D6504">
        <w:trPr>
          <w:trHeight w:val="274"/>
        </w:trPr>
        <w:tc>
          <w:tcPr>
            <w:tcW w:w="0" w:type="auto"/>
          </w:tcPr>
          <w:p w14:paraId="6F13F9F8" w14:textId="77777777" w:rsidR="009222AF" w:rsidRPr="008E5A19" w:rsidRDefault="009222AF" w:rsidP="00824D0C">
            <w:pPr>
              <w:widowControl w:val="0"/>
              <w:spacing w:before="120" w:after="120"/>
              <w:jc w:val="both"/>
              <w:rPr>
                <w:b/>
                <w:bCs/>
              </w:rPr>
            </w:pPr>
            <w:r w:rsidRPr="008E5A19">
              <w:rPr>
                <w:b/>
                <w:bCs/>
              </w:rPr>
              <w:t xml:space="preserve">Review Date </w:t>
            </w:r>
          </w:p>
        </w:tc>
        <w:tc>
          <w:tcPr>
            <w:tcW w:w="0" w:type="auto"/>
          </w:tcPr>
          <w:p w14:paraId="6C698B23" w14:textId="4551E95E" w:rsidR="009222AF" w:rsidRPr="008E5A19" w:rsidRDefault="009222AF" w:rsidP="00CD3C49">
            <w:pPr>
              <w:widowControl w:val="0"/>
              <w:spacing w:before="120" w:after="120"/>
              <w:jc w:val="both"/>
            </w:pPr>
            <w:r w:rsidRPr="008E5A19">
              <w:t>has the meaning given in</w:t>
            </w:r>
            <w:r w:rsidRPr="00676E2B">
              <w:rPr>
                <w:b/>
              </w:rPr>
              <w:t xml:space="preserve"> </w:t>
            </w:r>
            <w:r>
              <w:rPr>
                <w:b/>
              </w:rPr>
              <w:t xml:space="preserve">clause </w:t>
            </w:r>
            <w:r w:rsidRPr="000D6504">
              <w:rPr>
                <w:b/>
              </w:rPr>
              <w:fldChar w:fldCharType="begin"/>
            </w:r>
            <w:r w:rsidRPr="000D6504">
              <w:rPr>
                <w:b/>
              </w:rPr>
              <w:instrText xml:space="preserve"> REF _Ref145393002 \w \h  \* MERGEFORMAT </w:instrText>
            </w:r>
            <w:r w:rsidRPr="000D6504">
              <w:rPr>
                <w:b/>
              </w:rPr>
            </w:r>
            <w:r w:rsidRPr="000D6504">
              <w:rPr>
                <w:b/>
              </w:rPr>
              <w:fldChar w:fldCharType="separate"/>
            </w:r>
            <w:r w:rsidR="0035192D">
              <w:rPr>
                <w:b/>
              </w:rPr>
              <w:t>3.3(4)</w:t>
            </w:r>
            <w:r w:rsidRPr="000D6504">
              <w:rPr>
                <w:b/>
              </w:rPr>
              <w:fldChar w:fldCharType="end"/>
            </w:r>
            <w:r w:rsidRPr="000D6504">
              <w:rPr>
                <w:b/>
              </w:rPr>
              <w:t>.</w:t>
            </w:r>
          </w:p>
        </w:tc>
      </w:tr>
      <w:tr w:rsidR="009222AF" w:rsidRPr="008E5A19" w14:paraId="4F03ABC8" w14:textId="77777777" w:rsidTr="000D6504">
        <w:trPr>
          <w:trHeight w:val="274"/>
        </w:trPr>
        <w:tc>
          <w:tcPr>
            <w:tcW w:w="0" w:type="auto"/>
          </w:tcPr>
          <w:p w14:paraId="651A36C6" w14:textId="77777777" w:rsidR="009222AF" w:rsidRPr="008E5A19" w:rsidRDefault="009222AF" w:rsidP="00824D0C">
            <w:pPr>
              <w:widowControl w:val="0"/>
              <w:spacing w:before="120" w:after="120"/>
              <w:jc w:val="both"/>
              <w:rPr>
                <w:b/>
                <w:bCs/>
              </w:rPr>
            </w:pPr>
            <w:r>
              <w:rPr>
                <w:b/>
                <w:bCs/>
              </w:rPr>
              <w:t>State</w:t>
            </w:r>
          </w:p>
        </w:tc>
        <w:tc>
          <w:tcPr>
            <w:tcW w:w="0" w:type="auto"/>
          </w:tcPr>
          <w:p w14:paraId="39B42531" w14:textId="209469A4" w:rsidR="009222AF" w:rsidRPr="008E5A19" w:rsidRDefault="009222AF" w:rsidP="00824D0C">
            <w:pPr>
              <w:widowControl w:val="0"/>
              <w:spacing w:before="120" w:after="120"/>
              <w:jc w:val="both"/>
            </w:pPr>
            <w:r>
              <w:t>m</w:t>
            </w:r>
            <w:r w:rsidRPr="00B42C97">
              <w:t xml:space="preserve">eans the State </w:t>
            </w:r>
            <w:r>
              <w:t>of Queensland</w:t>
            </w:r>
            <w:r w:rsidRPr="008E5A19">
              <w:t xml:space="preserve">, represented by the </w:t>
            </w:r>
            <w:r w:rsidR="00045959">
              <w:t>Department of Child Safety, Seniors and Disability Services.</w:t>
            </w:r>
          </w:p>
        </w:tc>
      </w:tr>
      <w:tr w:rsidR="009222AF" w:rsidRPr="008E5A19" w14:paraId="07D9C18B" w14:textId="77777777" w:rsidTr="000D6504">
        <w:trPr>
          <w:trHeight w:val="274"/>
        </w:trPr>
        <w:tc>
          <w:tcPr>
            <w:tcW w:w="0" w:type="auto"/>
          </w:tcPr>
          <w:p w14:paraId="5AE1EF79" w14:textId="77777777" w:rsidR="009222AF" w:rsidRPr="008E5A19" w:rsidRDefault="009222AF" w:rsidP="00824D0C">
            <w:pPr>
              <w:widowControl w:val="0"/>
              <w:spacing w:before="120" w:after="120"/>
              <w:jc w:val="both"/>
              <w:rPr>
                <w:b/>
                <w:bCs/>
              </w:rPr>
            </w:pPr>
            <w:r w:rsidRPr="008E5A19">
              <w:rPr>
                <w:b/>
                <w:bCs/>
              </w:rPr>
              <w:t>State Material</w:t>
            </w:r>
          </w:p>
        </w:tc>
        <w:tc>
          <w:tcPr>
            <w:tcW w:w="0" w:type="auto"/>
          </w:tcPr>
          <w:p w14:paraId="28ACCA4D" w14:textId="174CF3C3" w:rsidR="009222AF" w:rsidRPr="008E5A19" w:rsidRDefault="009222AF" w:rsidP="00824D0C">
            <w:pPr>
              <w:pStyle w:val="BodyTextIndent2"/>
              <w:widowControl w:val="0"/>
              <w:spacing w:before="120" w:after="120"/>
              <w:ind w:left="0" w:firstLine="0"/>
              <w:jc w:val="both"/>
            </w:pPr>
            <w:r w:rsidRPr="008E5A19">
              <w:t xml:space="preserve">means any material provided by the </w:t>
            </w:r>
            <w:r w:rsidRPr="008E5A19">
              <w:rPr>
                <w:bCs/>
              </w:rPr>
              <w:t>State</w:t>
            </w:r>
            <w:r w:rsidRPr="008E5A19">
              <w:t xml:space="preserve"> to the </w:t>
            </w:r>
            <w:r>
              <w:t>Retailer</w:t>
            </w:r>
            <w:r w:rsidRPr="008E5A19">
              <w:t xml:space="preserve"> for the purposes of this Agreement including all reports (whether in draft or final form), documents, equipment, information and data stored by any means.</w:t>
            </w:r>
          </w:p>
        </w:tc>
      </w:tr>
    </w:tbl>
    <w:p w14:paraId="47E2B59B" w14:textId="77777777" w:rsidR="00255B48" w:rsidRPr="008E5A19" w:rsidRDefault="00255B48">
      <w:pPr>
        <w:jc w:val="both"/>
      </w:pPr>
    </w:p>
    <w:p w14:paraId="5F5DD96B" w14:textId="77777777" w:rsidR="00255B48" w:rsidRPr="008E5A19" w:rsidRDefault="00255B48" w:rsidP="00F1002F">
      <w:pPr>
        <w:pStyle w:val="Heading2"/>
        <w:numPr>
          <w:ilvl w:val="1"/>
          <w:numId w:val="4"/>
        </w:numPr>
      </w:pPr>
      <w:bookmarkStart w:id="13" w:name="_Toc162694549"/>
      <w:bookmarkStart w:id="14" w:name="_Toc59634746"/>
      <w:r w:rsidRPr="008E5A19">
        <w:t>General</w:t>
      </w:r>
      <w:bookmarkEnd w:id="13"/>
      <w:bookmarkEnd w:id="14"/>
    </w:p>
    <w:p w14:paraId="2E6ABD1B" w14:textId="77777777" w:rsidR="00255B48" w:rsidRPr="008E5A19" w:rsidRDefault="00255B48" w:rsidP="00321F64">
      <w:pPr>
        <w:pStyle w:val="Indent2"/>
      </w:pPr>
      <w:r w:rsidRPr="008E5A19">
        <w:t>In this Agreement, unless a contrary intention is expressed:</w:t>
      </w:r>
    </w:p>
    <w:p w14:paraId="4FE5897A" w14:textId="77777777" w:rsidR="00255B48" w:rsidRDefault="00255B48" w:rsidP="008F1F07">
      <w:pPr>
        <w:pStyle w:val="Heading3"/>
        <w:tabs>
          <w:tab w:val="left" w:pos="0"/>
        </w:tabs>
      </w:pPr>
      <w:bookmarkStart w:id="15" w:name="_Toc162694550"/>
      <w:r w:rsidRPr="008E5A19">
        <w:t xml:space="preserve">references to legislation or to provisions in legislation include references to amendments or re-enactments of them and to all regulations and instruments issued under the </w:t>
      </w:r>
      <w:proofErr w:type="gramStart"/>
      <w:r w:rsidRPr="008E5A19">
        <w:t>legislation;</w:t>
      </w:r>
      <w:bookmarkEnd w:id="15"/>
      <w:proofErr w:type="gramEnd"/>
    </w:p>
    <w:p w14:paraId="33D7F0E7" w14:textId="77777777" w:rsidR="00255B48" w:rsidRPr="008E5A19" w:rsidRDefault="00255B48" w:rsidP="008F1F07">
      <w:pPr>
        <w:pStyle w:val="Heading3"/>
        <w:tabs>
          <w:tab w:val="left" w:pos="0"/>
        </w:tabs>
      </w:pPr>
      <w:bookmarkStart w:id="16" w:name="_Toc162694551"/>
      <w:r>
        <w:t xml:space="preserve">a reference to a clause, part, schedule or attachment is a reference to a clause, part, schedule or attachment of or to this Agreement unless otherwise </w:t>
      </w:r>
      <w:proofErr w:type="gramStart"/>
      <w:r>
        <w:t>stated;</w:t>
      </w:r>
      <w:bookmarkEnd w:id="16"/>
      <w:proofErr w:type="gramEnd"/>
    </w:p>
    <w:p w14:paraId="7E4190C0" w14:textId="77777777" w:rsidR="00255B48" w:rsidRPr="008E5A19" w:rsidRDefault="00255B48" w:rsidP="008F1F07">
      <w:pPr>
        <w:pStyle w:val="Heading3"/>
        <w:tabs>
          <w:tab w:val="left" w:pos="0"/>
        </w:tabs>
      </w:pPr>
      <w:bookmarkStart w:id="17" w:name="_Toc162694552"/>
      <w:r w:rsidRPr="008E5A19">
        <w:t xml:space="preserve">words importing a gender include the </w:t>
      </w:r>
      <w:proofErr w:type="gramStart"/>
      <w:r w:rsidRPr="008E5A19">
        <w:t>other;</w:t>
      </w:r>
      <w:bookmarkEnd w:id="17"/>
      <w:proofErr w:type="gramEnd"/>
      <w:r w:rsidRPr="008E5A19">
        <w:t xml:space="preserve"> </w:t>
      </w:r>
    </w:p>
    <w:p w14:paraId="345B16DA" w14:textId="77777777" w:rsidR="00255B48" w:rsidRPr="008E5A19" w:rsidRDefault="00255B48" w:rsidP="008F1F07">
      <w:pPr>
        <w:pStyle w:val="Heading3"/>
        <w:tabs>
          <w:tab w:val="left" w:pos="0"/>
        </w:tabs>
      </w:pPr>
      <w:bookmarkStart w:id="18" w:name="_Toc162694553"/>
      <w:r w:rsidRPr="008E5A19">
        <w:t xml:space="preserve">words in the singular number include the plural and </w:t>
      </w:r>
      <w:proofErr w:type="gramStart"/>
      <w:r w:rsidRPr="008E5A19">
        <w:t>vice versa;</w:t>
      </w:r>
      <w:bookmarkEnd w:id="18"/>
      <w:proofErr w:type="gramEnd"/>
      <w:r w:rsidRPr="008E5A19">
        <w:t xml:space="preserve"> </w:t>
      </w:r>
    </w:p>
    <w:p w14:paraId="258881D6" w14:textId="77777777" w:rsidR="00255B48" w:rsidRDefault="00255B48" w:rsidP="008F1F07">
      <w:pPr>
        <w:pStyle w:val="Heading3"/>
        <w:tabs>
          <w:tab w:val="left" w:pos="0"/>
        </w:tabs>
      </w:pPr>
      <w:bookmarkStart w:id="19" w:name="_Toc162694554"/>
      <w:r w:rsidRPr="008E5A19">
        <w:t xml:space="preserve">where a word or phrase is given a particular meaning, other parts of speech and grammatical forms of that word or phrase have corresponding </w:t>
      </w:r>
      <w:proofErr w:type="gramStart"/>
      <w:r w:rsidRPr="008E5A19">
        <w:t>meanings;</w:t>
      </w:r>
      <w:bookmarkEnd w:id="19"/>
      <w:proofErr w:type="gramEnd"/>
    </w:p>
    <w:p w14:paraId="00E9C404" w14:textId="7E303AF4" w:rsidR="00255B48" w:rsidRPr="008E5A19" w:rsidRDefault="00255B48" w:rsidP="00294D8A">
      <w:pPr>
        <w:pStyle w:val="Heading3"/>
      </w:pPr>
      <w:r w:rsidRPr="00386FFF">
        <w:t>‘writing’ includes any mode of representing or reproducing words in a visible form</w:t>
      </w:r>
      <w:r w:rsidR="003913AF">
        <w:t xml:space="preserve">, including </w:t>
      </w:r>
      <w:proofErr w:type="gramStart"/>
      <w:r w:rsidR="008738FE">
        <w:t>i</w:t>
      </w:r>
      <w:r w:rsidR="003913AF">
        <w:t>nternet based</w:t>
      </w:r>
      <w:proofErr w:type="gramEnd"/>
      <w:r w:rsidR="003913AF">
        <w:t xml:space="preserve"> forms or forms attached to an email</w:t>
      </w:r>
      <w:r w:rsidR="002A4BAF" w:rsidRPr="00076F4B">
        <w:t>;</w:t>
      </w:r>
    </w:p>
    <w:p w14:paraId="231175B1" w14:textId="77777777" w:rsidR="00255B48" w:rsidRPr="008E5A19" w:rsidRDefault="00255B48" w:rsidP="008F1F07">
      <w:pPr>
        <w:pStyle w:val="Heading3"/>
        <w:tabs>
          <w:tab w:val="left" w:pos="0"/>
        </w:tabs>
      </w:pPr>
      <w:bookmarkStart w:id="20" w:name="_Toc162694555"/>
      <w:r w:rsidRPr="008E5A19">
        <w:t xml:space="preserve">“include” is not to be construed as a word of </w:t>
      </w:r>
      <w:proofErr w:type="gramStart"/>
      <w:r w:rsidRPr="008E5A19">
        <w:t>limitation;</w:t>
      </w:r>
      <w:bookmarkEnd w:id="20"/>
      <w:proofErr w:type="gramEnd"/>
    </w:p>
    <w:p w14:paraId="6FDCCF88" w14:textId="77777777" w:rsidR="00255B48" w:rsidRPr="008E5A19" w:rsidRDefault="00255B48" w:rsidP="008F1F07">
      <w:pPr>
        <w:pStyle w:val="Heading3"/>
        <w:tabs>
          <w:tab w:val="left" w:pos="0"/>
        </w:tabs>
      </w:pPr>
      <w:bookmarkStart w:id="21" w:name="_Toc162694556"/>
      <w:r w:rsidRPr="008E5A19">
        <w:t>headings have no effect on the interpretation of the provisions; and</w:t>
      </w:r>
      <w:bookmarkEnd w:id="21"/>
    </w:p>
    <w:p w14:paraId="05127DA6" w14:textId="77777777" w:rsidR="00255B48" w:rsidRPr="008E5A19" w:rsidRDefault="00255B48" w:rsidP="008F1F07">
      <w:pPr>
        <w:pStyle w:val="Heading3"/>
        <w:tabs>
          <w:tab w:val="left" w:pos="0"/>
        </w:tabs>
      </w:pPr>
      <w:bookmarkStart w:id="22" w:name="_Toc162694557"/>
      <w:r w:rsidRPr="008E5A19">
        <w:t>an obligation imposed by this Agreement on more than one person binds them jointly and severally.</w:t>
      </w:r>
      <w:bookmarkEnd w:id="22"/>
    </w:p>
    <w:p w14:paraId="316AEE18" w14:textId="77777777" w:rsidR="00255B48" w:rsidRDefault="00255B48" w:rsidP="00F1002F">
      <w:pPr>
        <w:pStyle w:val="Heading1"/>
        <w:numPr>
          <w:ilvl w:val="0"/>
          <w:numId w:val="4"/>
        </w:numPr>
      </w:pPr>
      <w:bookmarkStart w:id="23" w:name="_Toc160352306"/>
      <w:bookmarkStart w:id="24" w:name="_Toc162694558"/>
      <w:bookmarkStart w:id="25" w:name="_Toc59634747"/>
      <w:r>
        <w:t>Outline</w:t>
      </w:r>
      <w:bookmarkEnd w:id="23"/>
      <w:bookmarkEnd w:id="24"/>
      <w:bookmarkEnd w:id="25"/>
    </w:p>
    <w:p w14:paraId="6E3CEFAC" w14:textId="77777777" w:rsidR="00255B48" w:rsidRDefault="00255B48" w:rsidP="007F101F">
      <w:pPr>
        <w:pStyle w:val="Heading2"/>
        <w:numPr>
          <w:ilvl w:val="1"/>
          <w:numId w:val="4"/>
        </w:numPr>
      </w:pPr>
      <w:bookmarkStart w:id="26" w:name="_Ref152419457"/>
      <w:bookmarkStart w:id="27" w:name="_Toc162694559"/>
      <w:bookmarkStart w:id="28" w:name="_Toc59634748"/>
      <w:r>
        <w:t>Key concepts</w:t>
      </w:r>
      <w:bookmarkEnd w:id="26"/>
      <w:bookmarkEnd w:id="27"/>
      <w:bookmarkEnd w:id="28"/>
    </w:p>
    <w:p w14:paraId="32C39B56" w14:textId="77777777" w:rsidR="00255B48" w:rsidRDefault="00255B48" w:rsidP="007F101F">
      <w:pPr>
        <w:pStyle w:val="Indent2"/>
      </w:pPr>
      <w:r>
        <w:t xml:space="preserve">This Agreement employs </w:t>
      </w:r>
      <w:proofErr w:type="gramStart"/>
      <w:r>
        <w:t>a number of</w:t>
      </w:r>
      <w:proofErr w:type="gramEnd"/>
      <w:r>
        <w:t xml:space="preserve"> key concepts.</w:t>
      </w:r>
    </w:p>
    <w:p w14:paraId="152B03D8" w14:textId="1B52AEE9" w:rsidR="00255B48" w:rsidRDefault="00255B48" w:rsidP="007F101F">
      <w:pPr>
        <w:pStyle w:val="Heading3"/>
        <w:keepNext/>
        <w:tabs>
          <w:tab w:val="left" w:pos="0"/>
        </w:tabs>
      </w:pPr>
      <w:bookmarkStart w:id="29" w:name="_Toc162694560"/>
      <w:r>
        <w:t>The Retailer agrees to:</w:t>
      </w:r>
      <w:bookmarkEnd w:id="29"/>
    </w:p>
    <w:p w14:paraId="2E3F2187" w14:textId="050E600C" w:rsidR="00255B48" w:rsidRDefault="00255B48" w:rsidP="007F101F">
      <w:pPr>
        <w:pStyle w:val="Heading4"/>
      </w:pPr>
      <w:r>
        <w:t xml:space="preserve">receive and process, in accordance with </w:t>
      </w:r>
      <w:r w:rsidRPr="007F101F">
        <w:rPr>
          <w:b/>
        </w:rPr>
        <w:t xml:space="preserve">clauses </w:t>
      </w:r>
      <w:r>
        <w:rPr>
          <w:b/>
        </w:rPr>
        <w:fldChar w:fldCharType="begin"/>
      </w:r>
      <w:r>
        <w:rPr>
          <w:b/>
        </w:rPr>
        <w:instrText xml:space="preserve"> REF _Ref152419474 \w \h </w:instrText>
      </w:r>
      <w:r>
        <w:rPr>
          <w:b/>
        </w:rPr>
      </w:r>
      <w:r>
        <w:rPr>
          <w:b/>
        </w:rPr>
        <w:fldChar w:fldCharType="separate"/>
      </w:r>
      <w:r w:rsidR="0035192D">
        <w:rPr>
          <w:b/>
        </w:rPr>
        <w:t>4</w:t>
      </w:r>
      <w:r>
        <w:rPr>
          <w:b/>
        </w:rPr>
        <w:fldChar w:fldCharType="end"/>
      </w:r>
      <w:r w:rsidRPr="007F101F">
        <w:rPr>
          <w:b/>
        </w:rPr>
        <w:t xml:space="preserve"> and </w:t>
      </w:r>
      <w:r>
        <w:rPr>
          <w:b/>
        </w:rPr>
        <w:fldChar w:fldCharType="begin"/>
      </w:r>
      <w:r>
        <w:rPr>
          <w:b/>
        </w:rPr>
        <w:instrText xml:space="preserve"> REF _Ref143950506 \w \h </w:instrText>
      </w:r>
      <w:r>
        <w:rPr>
          <w:b/>
        </w:rPr>
      </w:r>
      <w:r>
        <w:rPr>
          <w:b/>
        </w:rPr>
        <w:fldChar w:fldCharType="separate"/>
      </w:r>
      <w:r w:rsidR="0035192D">
        <w:rPr>
          <w:b/>
        </w:rPr>
        <w:t>5</w:t>
      </w:r>
      <w:r>
        <w:rPr>
          <w:b/>
        </w:rPr>
        <w:fldChar w:fldCharType="end"/>
      </w:r>
      <w:r>
        <w:t>, Applications for the Rebate; and</w:t>
      </w:r>
    </w:p>
    <w:p w14:paraId="46F60A64" w14:textId="4D461176" w:rsidR="00255B48" w:rsidRDefault="00255B48" w:rsidP="007F101F">
      <w:pPr>
        <w:pStyle w:val="Heading4"/>
      </w:pPr>
      <w:r>
        <w:t xml:space="preserve">pay the </w:t>
      </w:r>
      <w:proofErr w:type="gramStart"/>
      <w:r>
        <w:t>Rebate to Rebate</w:t>
      </w:r>
      <w:proofErr w:type="gramEnd"/>
      <w:r>
        <w:t xml:space="preserve"> Customers in accordance with </w:t>
      </w:r>
      <w:r w:rsidRPr="007F101F">
        <w:rPr>
          <w:b/>
        </w:rPr>
        <w:t>clause</w:t>
      </w:r>
      <w:r>
        <w:rPr>
          <w:b/>
        </w:rPr>
        <w:t> </w:t>
      </w:r>
      <w:r>
        <w:rPr>
          <w:b/>
        </w:rPr>
        <w:fldChar w:fldCharType="begin"/>
      </w:r>
      <w:r>
        <w:rPr>
          <w:b/>
        </w:rPr>
        <w:instrText xml:space="preserve"> REF _Ref151872191 \w \h </w:instrText>
      </w:r>
      <w:r>
        <w:rPr>
          <w:b/>
        </w:rPr>
      </w:r>
      <w:r>
        <w:rPr>
          <w:b/>
        </w:rPr>
        <w:fldChar w:fldCharType="separate"/>
      </w:r>
      <w:r w:rsidR="0035192D">
        <w:rPr>
          <w:b/>
        </w:rPr>
        <w:t>6</w:t>
      </w:r>
      <w:r>
        <w:rPr>
          <w:b/>
        </w:rPr>
        <w:fldChar w:fldCharType="end"/>
      </w:r>
      <w:r>
        <w:t>.</w:t>
      </w:r>
    </w:p>
    <w:p w14:paraId="67F969B4" w14:textId="165E0BA1" w:rsidR="00255B48" w:rsidRDefault="00255B48" w:rsidP="007F101F">
      <w:pPr>
        <w:pStyle w:val="Heading3"/>
      </w:pPr>
      <w:bookmarkStart w:id="30" w:name="_Toc162694561"/>
      <w:r>
        <w:t xml:space="preserve">The State agrees to reimburse the Retailer, in accordance with </w:t>
      </w:r>
      <w:r w:rsidRPr="007F101F">
        <w:rPr>
          <w:b/>
        </w:rPr>
        <w:t>clause </w:t>
      </w:r>
      <w:r>
        <w:rPr>
          <w:b/>
        </w:rPr>
        <w:fldChar w:fldCharType="begin"/>
      </w:r>
      <w:r>
        <w:rPr>
          <w:b/>
        </w:rPr>
        <w:instrText xml:space="preserve"> REF _Ref151952661 \w \h </w:instrText>
      </w:r>
      <w:r>
        <w:rPr>
          <w:b/>
        </w:rPr>
      </w:r>
      <w:r>
        <w:rPr>
          <w:b/>
        </w:rPr>
        <w:fldChar w:fldCharType="separate"/>
      </w:r>
      <w:r w:rsidR="0035192D">
        <w:rPr>
          <w:b/>
        </w:rPr>
        <w:t>7</w:t>
      </w:r>
      <w:r>
        <w:rPr>
          <w:b/>
        </w:rPr>
        <w:fldChar w:fldCharType="end"/>
      </w:r>
      <w:r>
        <w:t>, for any Rebate validly paid to a Rebate Customer.</w:t>
      </w:r>
      <w:bookmarkEnd w:id="30"/>
    </w:p>
    <w:p w14:paraId="66591440" w14:textId="77777777" w:rsidR="00255B48" w:rsidRDefault="00255B48" w:rsidP="007F101F">
      <w:pPr>
        <w:pStyle w:val="Heading3"/>
      </w:pPr>
      <w:bookmarkStart w:id="31" w:name="_Toc162694562"/>
      <w:r>
        <w:t xml:space="preserve">Any Customer may make an </w:t>
      </w:r>
      <w:proofErr w:type="gramStart"/>
      <w:r>
        <w:t>Application</w:t>
      </w:r>
      <w:proofErr w:type="gramEnd"/>
      <w:r>
        <w:t>.</w:t>
      </w:r>
      <w:bookmarkEnd w:id="31"/>
    </w:p>
    <w:p w14:paraId="026AD0BE" w14:textId="77777777" w:rsidR="00255B48" w:rsidRPr="008A111D" w:rsidRDefault="00255B48" w:rsidP="007F101F">
      <w:pPr>
        <w:pStyle w:val="Heading3"/>
        <w:keepNext/>
      </w:pPr>
      <w:bookmarkStart w:id="32" w:name="_Toc162694563"/>
      <w:r w:rsidRPr="008A111D">
        <w:t>A Customer will fall into one of two categories.</w:t>
      </w:r>
      <w:bookmarkEnd w:id="32"/>
    </w:p>
    <w:p w14:paraId="56D6B54E" w14:textId="77777777" w:rsidR="00255B48" w:rsidRPr="008A111D" w:rsidRDefault="00255B48" w:rsidP="007F101F">
      <w:pPr>
        <w:pStyle w:val="Heading4"/>
      </w:pPr>
      <w:r w:rsidRPr="008A111D">
        <w:t xml:space="preserve">In most cases, a </w:t>
      </w:r>
      <w:proofErr w:type="gramStart"/>
      <w:r w:rsidRPr="008A111D">
        <w:t>Customer</w:t>
      </w:r>
      <w:proofErr w:type="gramEnd"/>
      <w:r w:rsidRPr="008A111D">
        <w:t xml:space="preserve"> will apply on the Customer’s own behalf.</w:t>
      </w:r>
    </w:p>
    <w:p w14:paraId="05F65898" w14:textId="77777777" w:rsidR="00255B48" w:rsidRPr="008A111D" w:rsidRDefault="00255B48" w:rsidP="007F101F">
      <w:pPr>
        <w:pStyle w:val="Heading4"/>
      </w:pPr>
      <w:r w:rsidRPr="008A111D">
        <w:t xml:space="preserve">In some cases, a </w:t>
      </w:r>
      <w:proofErr w:type="gramStart"/>
      <w:r w:rsidRPr="008A111D">
        <w:t>Customer</w:t>
      </w:r>
      <w:proofErr w:type="gramEnd"/>
      <w:r w:rsidRPr="008A111D">
        <w:t xml:space="preserve"> will apply as a Proprietor.</w:t>
      </w:r>
    </w:p>
    <w:p w14:paraId="56B16EDF" w14:textId="15A90C91" w:rsidR="00255B48" w:rsidRPr="008A111D" w:rsidRDefault="00255B48" w:rsidP="007F101F">
      <w:pPr>
        <w:pStyle w:val="Heading3"/>
        <w:keepNext/>
      </w:pPr>
      <w:bookmarkStart w:id="33" w:name="_Toc162694564"/>
      <w:r w:rsidRPr="008A111D">
        <w:t xml:space="preserve">If a Customer of a </w:t>
      </w:r>
      <w:r w:rsidR="00E7173F" w:rsidRPr="008A111D">
        <w:t>R</w:t>
      </w:r>
      <w:r w:rsidRPr="008A111D">
        <w:t>etailer:</w:t>
      </w:r>
      <w:bookmarkEnd w:id="33"/>
    </w:p>
    <w:p w14:paraId="6FF74EEE" w14:textId="263B2CF8" w:rsidR="00255B48" w:rsidRPr="008A111D" w:rsidRDefault="00255B48" w:rsidP="007F101F">
      <w:pPr>
        <w:pStyle w:val="Heading4"/>
      </w:pPr>
      <w:r w:rsidRPr="008A111D">
        <w:t xml:space="preserve">has made an Application to the Retailer in accordance with </w:t>
      </w:r>
      <w:r w:rsidRPr="008A111D">
        <w:rPr>
          <w:b/>
        </w:rPr>
        <w:t>clause </w:t>
      </w:r>
      <w:r w:rsidRPr="008A111D">
        <w:rPr>
          <w:b/>
        </w:rPr>
        <w:fldChar w:fldCharType="begin"/>
      </w:r>
      <w:r w:rsidRPr="008A111D">
        <w:rPr>
          <w:b/>
        </w:rPr>
        <w:instrText xml:space="preserve"> REF _Ref152419474 \w \h </w:instrText>
      </w:r>
      <w:r w:rsidR="008A111D">
        <w:rPr>
          <w:b/>
        </w:rPr>
        <w:instrText xml:space="preserve"> \* MERGEFORMAT </w:instrText>
      </w:r>
      <w:r w:rsidRPr="008A111D">
        <w:rPr>
          <w:b/>
        </w:rPr>
      </w:r>
      <w:r w:rsidRPr="008A111D">
        <w:rPr>
          <w:b/>
        </w:rPr>
        <w:fldChar w:fldCharType="separate"/>
      </w:r>
      <w:r w:rsidR="0035192D">
        <w:rPr>
          <w:b/>
        </w:rPr>
        <w:t>4</w:t>
      </w:r>
      <w:r w:rsidRPr="008A111D">
        <w:rPr>
          <w:b/>
        </w:rPr>
        <w:fldChar w:fldCharType="end"/>
      </w:r>
      <w:r w:rsidRPr="008A111D">
        <w:t>; and</w:t>
      </w:r>
    </w:p>
    <w:p w14:paraId="61C18EE2" w14:textId="77777777" w:rsidR="00255B48" w:rsidRPr="008A111D" w:rsidRDefault="00255B48" w:rsidP="007F101F">
      <w:pPr>
        <w:pStyle w:val="Heading4"/>
      </w:pPr>
      <w:r w:rsidRPr="008A111D">
        <w:t>meets the Eligibility Criteria,</w:t>
      </w:r>
    </w:p>
    <w:p w14:paraId="59936804" w14:textId="77777777" w:rsidR="00255B48" w:rsidRDefault="00255B48" w:rsidP="007F101F">
      <w:pPr>
        <w:pStyle w:val="Indent3"/>
      </w:pPr>
      <w:r w:rsidRPr="008A111D">
        <w:t>then the Customer is a Rebate Customer.</w:t>
      </w:r>
    </w:p>
    <w:p w14:paraId="070A3B39" w14:textId="77777777" w:rsidR="00255B48" w:rsidRDefault="00255B48" w:rsidP="007F101F">
      <w:pPr>
        <w:pStyle w:val="Heading2"/>
        <w:numPr>
          <w:ilvl w:val="1"/>
          <w:numId w:val="4"/>
        </w:numPr>
      </w:pPr>
      <w:bookmarkStart w:id="34" w:name="_Toc162694565"/>
      <w:bookmarkStart w:id="35" w:name="_Toc59634749"/>
      <w:r>
        <w:t>Priority</w:t>
      </w:r>
      <w:bookmarkEnd w:id="34"/>
      <w:bookmarkEnd w:id="35"/>
    </w:p>
    <w:p w14:paraId="2E8E9E0C" w14:textId="6B898180" w:rsidR="00255B48" w:rsidRPr="007F101F" w:rsidRDefault="00255B48" w:rsidP="007F101F">
      <w:pPr>
        <w:pStyle w:val="Indent2"/>
      </w:pPr>
      <w:r>
        <w:t xml:space="preserve">If </w:t>
      </w:r>
      <w:r w:rsidRPr="007F101F">
        <w:rPr>
          <w:b/>
        </w:rPr>
        <w:t xml:space="preserve">clause </w:t>
      </w:r>
      <w:r>
        <w:rPr>
          <w:b/>
        </w:rPr>
        <w:fldChar w:fldCharType="begin"/>
      </w:r>
      <w:r>
        <w:rPr>
          <w:b/>
        </w:rPr>
        <w:instrText xml:space="preserve"> REF _Ref152419457 \w \h </w:instrText>
      </w:r>
      <w:r>
        <w:rPr>
          <w:b/>
        </w:rPr>
      </w:r>
      <w:r>
        <w:rPr>
          <w:b/>
        </w:rPr>
        <w:fldChar w:fldCharType="separate"/>
      </w:r>
      <w:r w:rsidR="0035192D">
        <w:rPr>
          <w:b/>
        </w:rPr>
        <w:t>2.1</w:t>
      </w:r>
      <w:r>
        <w:rPr>
          <w:b/>
        </w:rPr>
        <w:fldChar w:fldCharType="end"/>
      </w:r>
      <w:r>
        <w:t xml:space="preserve"> conflicts with another clause of this Agreement, then the other clause prevails.</w:t>
      </w:r>
    </w:p>
    <w:p w14:paraId="30520FDF" w14:textId="77777777" w:rsidR="00255B48" w:rsidRPr="008E5A19" w:rsidRDefault="00255B48" w:rsidP="00F1002F">
      <w:pPr>
        <w:pStyle w:val="Heading1"/>
        <w:numPr>
          <w:ilvl w:val="0"/>
          <w:numId w:val="4"/>
        </w:numPr>
      </w:pPr>
      <w:bookmarkStart w:id="36" w:name="_Toc160352307"/>
      <w:bookmarkStart w:id="37" w:name="_Toc162694566"/>
      <w:bookmarkStart w:id="38" w:name="_Toc59634750"/>
      <w:r>
        <w:t xml:space="preserve">Term and </w:t>
      </w:r>
      <w:r w:rsidRPr="008E5A19">
        <w:t>Review of Agreement</w:t>
      </w:r>
      <w:bookmarkEnd w:id="36"/>
      <w:bookmarkEnd w:id="37"/>
      <w:bookmarkEnd w:id="38"/>
    </w:p>
    <w:p w14:paraId="5737ABDC" w14:textId="77777777" w:rsidR="00255B48" w:rsidRDefault="00255B48" w:rsidP="007F101F">
      <w:pPr>
        <w:pStyle w:val="Heading2"/>
        <w:numPr>
          <w:ilvl w:val="1"/>
          <w:numId w:val="4"/>
        </w:numPr>
      </w:pPr>
      <w:bookmarkStart w:id="39" w:name="_Toc162694567"/>
      <w:bookmarkStart w:id="40" w:name="_Toc59634751"/>
      <w:r>
        <w:t>Commencement</w:t>
      </w:r>
      <w:bookmarkEnd w:id="39"/>
      <w:bookmarkEnd w:id="40"/>
    </w:p>
    <w:p w14:paraId="0DC90C90" w14:textId="77777777" w:rsidR="00255B48" w:rsidRDefault="00255B48" w:rsidP="007F101F">
      <w:pPr>
        <w:pStyle w:val="Indent2"/>
      </w:pPr>
      <w:r w:rsidRPr="00A77DE0">
        <w:t xml:space="preserve">The terms of this Agreement commence on the date </w:t>
      </w:r>
      <w:r w:rsidRPr="008A111D">
        <w:t>of this Agreement.</w:t>
      </w:r>
    </w:p>
    <w:p w14:paraId="74F3AA87" w14:textId="77777777" w:rsidR="00255B48" w:rsidRDefault="00255B48" w:rsidP="007F101F">
      <w:pPr>
        <w:pStyle w:val="Heading2"/>
        <w:numPr>
          <w:ilvl w:val="1"/>
          <w:numId w:val="4"/>
        </w:numPr>
      </w:pPr>
      <w:bookmarkStart w:id="41" w:name="_Toc162694570"/>
      <w:bookmarkStart w:id="42" w:name="_Toc59634752"/>
      <w:r>
        <w:t>Term</w:t>
      </w:r>
      <w:bookmarkEnd w:id="41"/>
      <w:bookmarkEnd w:id="42"/>
    </w:p>
    <w:p w14:paraId="42E2026A" w14:textId="6DE89542" w:rsidR="00255B48" w:rsidRPr="00B0056B" w:rsidRDefault="00255B48" w:rsidP="007F101F">
      <w:pPr>
        <w:pStyle w:val="Indent2"/>
      </w:pPr>
      <w:r>
        <w:t xml:space="preserve">The terms of this Agreement operate until the termination of this Agreement in accordance with </w:t>
      </w:r>
      <w:r w:rsidRPr="00B0056B">
        <w:rPr>
          <w:b/>
        </w:rPr>
        <w:t xml:space="preserve">clause </w:t>
      </w:r>
      <w:r w:rsidR="00886EA8">
        <w:fldChar w:fldCharType="begin"/>
      </w:r>
      <w:r w:rsidR="00886EA8">
        <w:instrText xml:space="preserve"> REF _Ref143950291 \w \h  \* MERGEFORMAT </w:instrText>
      </w:r>
      <w:r w:rsidR="00886EA8">
        <w:fldChar w:fldCharType="separate"/>
      </w:r>
      <w:r w:rsidR="0035192D" w:rsidRPr="0035192D">
        <w:rPr>
          <w:b/>
        </w:rPr>
        <w:t>16</w:t>
      </w:r>
      <w:r w:rsidR="00886EA8">
        <w:fldChar w:fldCharType="end"/>
      </w:r>
      <w:r>
        <w:t>.</w:t>
      </w:r>
    </w:p>
    <w:p w14:paraId="738382A2" w14:textId="77777777" w:rsidR="00255B48" w:rsidRDefault="00255B48" w:rsidP="007F101F">
      <w:pPr>
        <w:pStyle w:val="Heading2"/>
        <w:numPr>
          <w:ilvl w:val="1"/>
          <w:numId w:val="4"/>
        </w:numPr>
      </w:pPr>
      <w:bookmarkStart w:id="43" w:name="_Ref152419647"/>
      <w:bookmarkStart w:id="44" w:name="_Toc162694571"/>
      <w:bookmarkStart w:id="45" w:name="_Toc59634753"/>
      <w:r>
        <w:t>Review of Agreement</w:t>
      </w:r>
      <w:bookmarkEnd w:id="43"/>
      <w:bookmarkEnd w:id="44"/>
      <w:bookmarkEnd w:id="45"/>
    </w:p>
    <w:p w14:paraId="173770CC" w14:textId="77777777" w:rsidR="00255B48" w:rsidRPr="008E5A19" w:rsidRDefault="00255B48" w:rsidP="00B53E74">
      <w:pPr>
        <w:pStyle w:val="Heading3"/>
      </w:pPr>
      <w:bookmarkStart w:id="46" w:name="_Toc162694572"/>
      <w:r w:rsidRPr="008E5A19">
        <w:t>The parties agree that on or around each Review Date the parties will:</w:t>
      </w:r>
      <w:bookmarkEnd w:id="46"/>
    </w:p>
    <w:p w14:paraId="44EF03F9" w14:textId="77777777" w:rsidR="00255B48" w:rsidRPr="008E5A19" w:rsidRDefault="00255B48" w:rsidP="00B53E74">
      <w:pPr>
        <w:pStyle w:val="Heading4"/>
      </w:pPr>
      <w:r w:rsidRPr="008E5A19">
        <w:t>meet to review the terms of this Agreement</w:t>
      </w:r>
      <w:r>
        <w:t xml:space="preserve"> and negotiate any proposed amendments in good faith</w:t>
      </w:r>
      <w:r w:rsidRPr="008E5A19">
        <w:t xml:space="preserve">; and </w:t>
      </w:r>
    </w:p>
    <w:p w14:paraId="20783456" w14:textId="77777777" w:rsidR="00255B48" w:rsidRPr="008E5A19" w:rsidRDefault="00255B48" w:rsidP="00B53E74">
      <w:pPr>
        <w:pStyle w:val="Heading4"/>
      </w:pPr>
      <w:r w:rsidRPr="008E5A19">
        <w:t xml:space="preserve">to the extent any changes to this Agreement are agreed to by the parties, enter a deed of amendment to this Agreement to implement those changes.  </w:t>
      </w:r>
    </w:p>
    <w:p w14:paraId="3E7C88A8" w14:textId="74D82427" w:rsidR="00255B48" w:rsidRPr="008E5A19" w:rsidRDefault="00255B48" w:rsidP="00B53E74">
      <w:pPr>
        <w:pStyle w:val="Heading3"/>
      </w:pPr>
      <w:bookmarkStart w:id="47" w:name="_Toc162694573"/>
      <w:r w:rsidRPr="008E5A19">
        <w:t xml:space="preserve">If no agreement is reached on changes to this Agreement under paragraph (1) six months after a Review Date, then either party may give the other a notice of dispute (as referred to in </w:t>
      </w:r>
      <w:r w:rsidRPr="008E5A19">
        <w:rPr>
          <w:b/>
        </w:rPr>
        <w:t xml:space="preserve">clause </w:t>
      </w:r>
      <w:r w:rsidR="00886EA8">
        <w:fldChar w:fldCharType="begin"/>
      </w:r>
      <w:r w:rsidR="00886EA8">
        <w:instrText xml:space="preserve"> REF _Ref143950301 \w \h  \* MERGEFORMAT </w:instrText>
      </w:r>
      <w:r w:rsidR="00886EA8">
        <w:fldChar w:fldCharType="separate"/>
      </w:r>
      <w:r w:rsidR="0035192D" w:rsidRPr="0035192D">
        <w:rPr>
          <w:b/>
        </w:rPr>
        <w:t>17.1</w:t>
      </w:r>
      <w:r w:rsidR="00886EA8">
        <w:fldChar w:fldCharType="end"/>
      </w:r>
      <w:r w:rsidRPr="008E5A19">
        <w:t xml:space="preserve">) and the provisions of </w:t>
      </w:r>
      <w:r w:rsidRPr="008E5A19">
        <w:rPr>
          <w:b/>
        </w:rPr>
        <w:t xml:space="preserve">clauses </w:t>
      </w:r>
      <w:r w:rsidR="00886EA8">
        <w:fldChar w:fldCharType="begin"/>
      </w:r>
      <w:r w:rsidR="00886EA8">
        <w:instrText xml:space="preserve"> REF _Ref143950301 \w \h  \* MERGEFORMAT </w:instrText>
      </w:r>
      <w:r w:rsidR="00886EA8">
        <w:fldChar w:fldCharType="separate"/>
      </w:r>
      <w:r w:rsidR="0035192D" w:rsidRPr="0035192D">
        <w:rPr>
          <w:b/>
        </w:rPr>
        <w:t>17.1</w:t>
      </w:r>
      <w:r w:rsidR="00886EA8">
        <w:fldChar w:fldCharType="end"/>
      </w:r>
      <w:r w:rsidRPr="008E5A19">
        <w:t xml:space="preserve"> and </w:t>
      </w:r>
      <w:r w:rsidR="00886EA8">
        <w:fldChar w:fldCharType="begin"/>
      </w:r>
      <w:r w:rsidR="00886EA8">
        <w:instrText xml:space="preserve"> REF _Ref146592993 \w \h  \* MERGEFORMAT </w:instrText>
      </w:r>
      <w:r w:rsidR="00886EA8">
        <w:fldChar w:fldCharType="separate"/>
      </w:r>
      <w:r w:rsidR="0035192D" w:rsidRPr="0035192D">
        <w:rPr>
          <w:b/>
        </w:rPr>
        <w:t>17.2</w:t>
      </w:r>
      <w:r w:rsidR="00886EA8">
        <w:fldChar w:fldCharType="end"/>
      </w:r>
      <w:r w:rsidRPr="008E5A19">
        <w:t xml:space="preserve"> will apply.</w:t>
      </w:r>
      <w:bookmarkEnd w:id="47"/>
      <w:r w:rsidRPr="008E5A19">
        <w:t xml:space="preserve">  </w:t>
      </w:r>
    </w:p>
    <w:p w14:paraId="4A935E76" w14:textId="64FEDBB7" w:rsidR="00255B48" w:rsidRPr="008E5A19" w:rsidRDefault="00255B48" w:rsidP="00B53E74">
      <w:pPr>
        <w:pStyle w:val="Heading3"/>
      </w:pPr>
      <w:bookmarkStart w:id="48" w:name="_Toc162694574"/>
      <w:r w:rsidRPr="008E5A19">
        <w:t xml:space="preserve">Subject to the terms of this Agreement, if, despite the mediation process, no agreement is reached between the parties, this Agreement will, subject to </w:t>
      </w:r>
      <w:r w:rsidRPr="008E5A19">
        <w:rPr>
          <w:b/>
        </w:rPr>
        <w:t xml:space="preserve">clause </w:t>
      </w:r>
      <w:r w:rsidR="00886EA8">
        <w:fldChar w:fldCharType="begin"/>
      </w:r>
      <w:r w:rsidR="00886EA8">
        <w:instrText xml:space="preserve"> REF _Ref143950291 \w \h  \* MERGEFORMAT </w:instrText>
      </w:r>
      <w:r w:rsidR="00886EA8">
        <w:fldChar w:fldCharType="separate"/>
      </w:r>
      <w:r w:rsidR="0035192D" w:rsidRPr="0035192D">
        <w:rPr>
          <w:b/>
        </w:rPr>
        <w:t>16</w:t>
      </w:r>
      <w:r w:rsidR="00886EA8">
        <w:fldChar w:fldCharType="end"/>
      </w:r>
      <w:r w:rsidRPr="008E5A19">
        <w:t xml:space="preserve">, </w:t>
      </w:r>
      <w:proofErr w:type="gramStart"/>
      <w:r w:rsidRPr="008E5A19">
        <w:t>continue on</w:t>
      </w:r>
      <w:proofErr w:type="gramEnd"/>
      <w:r w:rsidRPr="008E5A19">
        <w:t xml:space="preserve"> the same terms until at least the next Review Date.</w:t>
      </w:r>
      <w:bookmarkEnd w:id="48"/>
    </w:p>
    <w:p w14:paraId="129BAF02" w14:textId="115DE175" w:rsidR="00255B48" w:rsidRDefault="00255B48" w:rsidP="006000E0">
      <w:pPr>
        <w:pStyle w:val="Heading3"/>
      </w:pPr>
      <w:bookmarkStart w:id="49" w:name="_Ref145393002"/>
      <w:bookmarkStart w:id="50" w:name="_Toc162694575"/>
      <w:r w:rsidRPr="008E5A19">
        <w:t xml:space="preserve">A review as contemplated by </w:t>
      </w:r>
      <w:r w:rsidRPr="008E5A19">
        <w:rPr>
          <w:b/>
        </w:rPr>
        <w:t xml:space="preserve">clause </w:t>
      </w:r>
      <w:r>
        <w:rPr>
          <w:b/>
        </w:rPr>
        <w:fldChar w:fldCharType="begin"/>
      </w:r>
      <w:r>
        <w:rPr>
          <w:b/>
        </w:rPr>
        <w:instrText xml:space="preserve"> REF _Ref152419647 \w \h </w:instrText>
      </w:r>
      <w:r>
        <w:rPr>
          <w:b/>
        </w:rPr>
      </w:r>
      <w:r>
        <w:rPr>
          <w:b/>
        </w:rPr>
        <w:fldChar w:fldCharType="separate"/>
      </w:r>
      <w:r w:rsidR="0035192D">
        <w:rPr>
          <w:b/>
        </w:rPr>
        <w:t>3.3</w:t>
      </w:r>
      <w:r>
        <w:rPr>
          <w:b/>
        </w:rPr>
        <w:fldChar w:fldCharType="end"/>
      </w:r>
      <w:r w:rsidRPr="008E5A19">
        <w:t xml:space="preserve"> will be conducted every </w:t>
      </w:r>
      <w:r w:rsidR="00A77DE0">
        <w:t>five</w:t>
      </w:r>
      <w:r w:rsidR="00A77DE0" w:rsidRPr="008E5A19">
        <w:t xml:space="preserve"> </w:t>
      </w:r>
      <w:r w:rsidRPr="008E5A19">
        <w:t xml:space="preserve">years, the first Review Date being 1 </w:t>
      </w:r>
      <w:r w:rsidR="00A77DE0">
        <w:t>July 2020</w:t>
      </w:r>
      <w:r w:rsidRPr="008E5A19">
        <w:t xml:space="preserve"> and subsequent Review Dates being </w:t>
      </w:r>
      <w:r w:rsidR="00A77DE0">
        <w:t>five</w:t>
      </w:r>
      <w:r w:rsidR="002A4BAF">
        <w:t xml:space="preserve"> </w:t>
      </w:r>
      <w:r w:rsidRPr="008E5A19">
        <w:t>years after the immediately previous Review Date.</w:t>
      </w:r>
      <w:bookmarkEnd w:id="49"/>
      <w:bookmarkEnd w:id="50"/>
      <w:r w:rsidRPr="008E5A19">
        <w:t xml:space="preserve"> </w:t>
      </w:r>
    </w:p>
    <w:p w14:paraId="7995A6E8" w14:textId="7A318452" w:rsidR="00255B48" w:rsidRDefault="00255B48" w:rsidP="006000E0">
      <w:pPr>
        <w:pStyle w:val="Heading3"/>
      </w:pPr>
      <w:bookmarkStart w:id="51" w:name="_Toc162694576"/>
      <w:r>
        <w:t>W</w:t>
      </w:r>
      <w:r w:rsidRPr="008E5A19">
        <w:t xml:space="preserve">here there is an </w:t>
      </w:r>
      <w:r w:rsidRPr="008A111D">
        <w:t>amendment to the Electricity Act or any</w:t>
      </w:r>
      <w:r w:rsidRPr="008E5A19">
        <w:t xml:space="preserve"> other Act </w:t>
      </w:r>
      <w:r>
        <w:t xml:space="preserve">or policy </w:t>
      </w:r>
      <w:r w:rsidRPr="008E5A19">
        <w:t xml:space="preserve">that materially affects </w:t>
      </w:r>
      <w:r>
        <w:t>the operation of</w:t>
      </w:r>
      <w:r w:rsidRPr="008E5A19">
        <w:t xml:space="preserve"> </w:t>
      </w:r>
      <w:r>
        <w:t xml:space="preserve">this </w:t>
      </w:r>
      <w:r w:rsidRPr="008E5A19">
        <w:t>Agreement</w:t>
      </w:r>
      <w:r>
        <w:t xml:space="preserve"> or the Rebate scheme, t</w:t>
      </w:r>
      <w:r w:rsidRPr="008E5A19">
        <w:t xml:space="preserve">he parties agree </w:t>
      </w:r>
      <w:r>
        <w:t xml:space="preserve">to negotiate, in </w:t>
      </w:r>
      <w:r w:rsidRPr="008E5A19">
        <w:t>good faith</w:t>
      </w:r>
      <w:r>
        <w:t xml:space="preserve">, appropriate </w:t>
      </w:r>
      <w:r w:rsidRPr="008E5A19">
        <w:t>variations to this Agreement.</w:t>
      </w:r>
      <w:bookmarkEnd w:id="51"/>
      <w:r>
        <w:t xml:space="preserve"> </w:t>
      </w:r>
    </w:p>
    <w:p w14:paraId="7D31018C" w14:textId="77777777" w:rsidR="00255B48" w:rsidRPr="008E5A19" w:rsidRDefault="00255B48" w:rsidP="006000E0">
      <w:pPr>
        <w:pStyle w:val="Heading3"/>
      </w:pPr>
      <w:bookmarkStart w:id="52" w:name="_Toc162694577"/>
      <w:r>
        <w:t>The parties must continue to carry out their obligations under this Agreement during the period of any review.</w:t>
      </w:r>
      <w:bookmarkEnd w:id="52"/>
    </w:p>
    <w:p w14:paraId="5C154E05" w14:textId="77777777" w:rsidR="00255B48" w:rsidRPr="008E5A19" w:rsidRDefault="00255B48" w:rsidP="00F1002F">
      <w:pPr>
        <w:pStyle w:val="Heading1"/>
        <w:numPr>
          <w:ilvl w:val="0"/>
          <w:numId w:val="4"/>
        </w:numPr>
      </w:pPr>
      <w:bookmarkStart w:id="53" w:name="_Ref152419474"/>
      <w:bookmarkStart w:id="54" w:name="_Toc160352308"/>
      <w:bookmarkStart w:id="55" w:name="_Toc162694578"/>
      <w:bookmarkStart w:id="56" w:name="_Toc59634754"/>
      <w:r w:rsidRPr="008E5A19">
        <w:t>Applications</w:t>
      </w:r>
      <w:bookmarkEnd w:id="53"/>
      <w:bookmarkEnd w:id="54"/>
      <w:bookmarkEnd w:id="55"/>
      <w:bookmarkEnd w:id="56"/>
    </w:p>
    <w:p w14:paraId="385F00E4" w14:textId="69324CC6" w:rsidR="00281B56" w:rsidRDefault="00255B48" w:rsidP="00D87698">
      <w:pPr>
        <w:pStyle w:val="Heading3"/>
      </w:pPr>
      <w:bookmarkStart w:id="57" w:name="_Toc162694579"/>
      <w:r>
        <w:t>The Retailer must have the ability to receive Applications made in writing</w:t>
      </w:r>
      <w:r w:rsidR="00281B56">
        <w:t>.</w:t>
      </w:r>
    </w:p>
    <w:bookmarkEnd w:id="57"/>
    <w:p w14:paraId="2FB1F3F6" w14:textId="77777777" w:rsidR="00E41576" w:rsidRDefault="002E123F" w:rsidP="00285396">
      <w:pPr>
        <w:pStyle w:val="Heading3"/>
        <w:keepNext/>
      </w:pPr>
      <w:r>
        <w:t>The Retailer has the discretion to</w:t>
      </w:r>
      <w:r w:rsidR="00E41576">
        <w:t xml:space="preserve"> accept a</w:t>
      </w:r>
      <w:r w:rsidR="00E41576" w:rsidRPr="008E5A19">
        <w:t xml:space="preserve">n </w:t>
      </w:r>
      <w:proofErr w:type="gramStart"/>
      <w:r w:rsidR="00E41576" w:rsidRPr="008E5A19">
        <w:t>Application</w:t>
      </w:r>
      <w:proofErr w:type="gramEnd"/>
    </w:p>
    <w:p w14:paraId="58E8E2A2" w14:textId="252C4978" w:rsidR="00255B48" w:rsidRDefault="00255B48" w:rsidP="00076F4B">
      <w:pPr>
        <w:pStyle w:val="Heading4"/>
      </w:pPr>
      <w:r>
        <w:t xml:space="preserve">over the </w:t>
      </w:r>
      <w:proofErr w:type="gramStart"/>
      <w:r>
        <w:t>telephone</w:t>
      </w:r>
      <w:r w:rsidR="002E123F">
        <w:t>;</w:t>
      </w:r>
      <w:proofErr w:type="gramEnd"/>
      <w:r>
        <w:t xml:space="preserve"> </w:t>
      </w:r>
    </w:p>
    <w:p w14:paraId="794B3884" w14:textId="5131723B" w:rsidR="00E41576" w:rsidRDefault="002E123F" w:rsidP="00076F4B">
      <w:pPr>
        <w:pStyle w:val="Heading4"/>
      </w:pPr>
      <w:r>
        <w:t>from</w:t>
      </w:r>
      <w:r w:rsidR="00E41576">
        <w:t xml:space="preserve"> an </w:t>
      </w:r>
      <w:r w:rsidR="008738FE">
        <w:t>i</w:t>
      </w:r>
      <w:r w:rsidR="00E41576">
        <w:t>nternet based electronic form</w:t>
      </w:r>
      <w:r>
        <w:t>;</w:t>
      </w:r>
      <w:r w:rsidR="00120E03">
        <w:t xml:space="preserve"> or</w:t>
      </w:r>
    </w:p>
    <w:p w14:paraId="55C40DB9" w14:textId="1C57DF52" w:rsidR="00E41576" w:rsidRPr="000A021C" w:rsidRDefault="008738FE" w:rsidP="00076F4B">
      <w:pPr>
        <w:pStyle w:val="Heading4"/>
      </w:pPr>
      <w:r>
        <w:t xml:space="preserve">via a </w:t>
      </w:r>
      <w:r w:rsidR="00120E03">
        <w:t>F</w:t>
      </w:r>
      <w:r w:rsidR="002E123F">
        <w:t xml:space="preserve">orm 500 </w:t>
      </w:r>
      <w:r w:rsidR="00E41576">
        <w:t>submitted as an email attachment</w:t>
      </w:r>
      <w:r>
        <w:t xml:space="preserve"> (Attachment A)</w:t>
      </w:r>
    </w:p>
    <w:p w14:paraId="46C0730C" w14:textId="77777777" w:rsidR="00255B48" w:rsidRDefault="00255B48" w:rsidP="009F66EE">
      <w:pPr>
        <w:pStyle w:val="Indent3"/>
        <w:keepNext/>
      </w:pPr>
      <w:r>
        <w:t>however:</w:t>
      </w:r>
    </w:p>
    <w:p w14:paraId="600A7464" w14:textId="2BBE7257" w:rsidR="00255B48" w:rsidRDefault="00255B48" w:rsidP="00177A4C">
      <w:pPr>
        <w:pStyle w:val="Heading4"/>
      </w:pPr>
      <w:r>
        <w:t xml:space="preserve">if a </w:t>
      </w:r>
      <w:proofErr w:type="gramStart"/>
      <w:r>
        <w:t>Customer</w:t>
      </w:r>
      <w:proofErr w:type="gramEnd"/>
      <w:r>
        <w:t xml:space="preserve"> is making an Application as a Proprietor, the Application must be in writing</w:t>
      </w:r>
      <w:r w:rsidR="008738FE">
        <w:t xml:space="preserve"> via Form 502 (Attachment B)</w:t>
      </w:r>
      <w:r>
        <w:t xml:space="preserve">; </w:t>
      </w:r>
    </w:p>
    <w:p w14:paraId="0C2002CA" w14:textId="61B407C0" w:rsidR="00E41576" w:rsidRDefault="00255B48" w:rsidP="00E67500">
      <w:pPr>
        <w:pStyle w:val="Heading4"/>
      </w:pPr>
      <w:r>
        <w:t xml:space="preserve">nothing in this Agreement requires the Retailer to accept an </w:t>
      </w:r>
      <w:proofErr w:type="gramStart"/>
      <w:r>
        <w:t>Application</w:t>
      </w:r>
      <w:proofErr w:type="gramEnd"/>
      <w:r>
        <w:t xml:space="preserve"> over the telephone</w:t>
      </w:r>
      <w:r w:rsidR="008738FE">
        <w:t xml:space="preserve"> or by electronic means</w:t>
      </w:r>
      <w:r w:rsidRPr="008E5A19">
        <w:t>.</w:t>
      </w:r>
      <w:r>
        <w:t xml:space="preserve"> </w:t>
      </w:r>
    </w:p>
    <w:p w14:paraId="4317A66C" w14:textId="77777777" w:rsidR="00255B48" w:rsidRPr="008E5A19" w:rsidRDefault="00255B48" w:rsidP="009F66EE">
      <w:pPr>
        <w:pStyle w:val="Heading3"/>
        <w:keepNext/>
      </w:pPr>
      <w:bookmarkStart w:id="58" w:name="_Ref153166393"/>
      <w:bookmarkStart w:id="59" w:name="_Toc162694581"/>
      <w:r w:rsidRPr="008E5A19">
        <w:t xml:space="preserve">An </w:t>
      </w:r>
      <w:proofErr w:type="gramStart"/>
      <w:r w:rsidRPr="008E5A19">
        <w:t>Application</w:t>
      </w:r>
      <w:proofErr w:type="gramEnd"/>
      <w:r w:rsidRPr="008E5A19">
        <w:t xml:space="preserve"> must:</w:t>
      </w:r>
      <w:bookmarkEnd w:id="58"/>
      <w:bookmarkEnd w:id="59"/>
    </w:p>
    <w:p w14:paraId="7D58490F" w14:textId="77777777" w:rsidR="00255B48" w:rsidRDefault="00255B48" w:rsidP="009F66EE">
      <w:pPr>
        <w:pStyle w:val="Heading4"/>
        <w:keepNext/>
      </w:pPr>
      <w:r w:rsidRPr="008E5A19">
        <w:t>if made in writing, be substantially in the form of</w:t>
      </w:r>
      <w:r>
        <w:t>:</w:t>
      </w:r>
      <w:r w:rsidRPr="008E5A19">
        <w:t xml:space="preserve"> </w:t>
      </w:r>
    </w:p>
    <w:p w14:paraId="3EF7BDC2" w14:textId="77777777" w:rsidR="00255B48" w:rsidRPr="009F66EE" w:rsidRDefault="00255B48" w:rsidP="0045229E">
      <w:pPr>
        <w:pStyle w:val="Heading5"/>
        <w:ind w:hanging="737"/>
      </w:pPr>
      <w:r w:rsidRPr="009F66EE">
        <w:t xml:space="preserve">Attachment A for Customers applying on their own behalf; or </w:t>
      </w:r>
    </w:p>
    <w:p w14:paraId="41379850" w14:textId="77777777" w:rsidR="00255B48" w:rsidRPr="008E5A19" w:rsidRDefault="00255B48" w:rsidP="0045229E">
      <w:pPr>
        <w:pStyle w:val="Heading5"/>
        <w:ind w:hanging="737"/>
      </w:pPr>
      <w:r w:rsidRPr="008E5A19">
        <w:t xml:space="preserve">Attachment B for </w:t>
      </w:r>
      <w:r>
        <w:t xml:space="preserve">Customers who are </w:t>
      </w:r>
      <w:r w:rsidRPr="008E5A19">
        <w:t xml:space="preserve">Proprietors applying </w:t>
      </w:r>
      <w:r>
        <w:t xml:space="preserve">with respect to Claimant </w:t>
      </w:r>
      <w:proofErr w:type="gramStart"/>
      <w:r>
        <w:t>Residents</w:t>
      </w:r>
      <w:r w:rsidRPr="008E5A19">
        <w:t>;</w:t>
      </w:r>
      <w:proofErr w:type="gramEnd"/>
    </w:p>
    <w:p w14:paraId="0CDB10EE" w14:textId="18CF5E16" w:rsidR="00255B48" w:rsidRPr="008E5A19" w:rsidRDefault="00255B48" w:rsidP="005C4326">
      <w:pPr>
        <w:pStyle w:val="Heading4"/>
      </w:pPr>
      <w:r>
        <w:t xml:space="preserve">if made </w:t>
      </w:r>
      <w:r w:rsidRPr="008E5A19">
        <w:t xml:space="preserve">over the telephone or </w:t>
      </w:r>
      <w:r>
        <w:t xml:space="preserve">by </w:t>
      </w:r>
      <w:r w:rsidR="002E123F">
        <w:t xml:space="preserve">the way of an </w:t>
      </w:r>
      <w:proofErr w:type="gramStart"/>
      <w:r w:rsidR="008738FE">
        <w:t>i</w:t>
      </w:r>
      <w:r w:rsidR="002E123F">
        <w:t>nternet based</w:t>
      </w:r>
      <w:proofErr w:type="gramEnd"/>
      <w:r w:rsidR="002E123F">
        <w:t xml:space="preserve"> form</w:t>
      </w:r>
      <w:r w:rsidRPr="008E5A19">
        <w:t xml:space="preserve">, include all the information and declarations required to be provided </w:t>
      </w:r>
      <w:r>
        <w:t>in a written application (as set out in the form attached as Attachment A)</w:t>
      </w:r>
      <w:r w:rsidRPr="008E5A19">
        <w:t>;</w:t>
      </w:r>
      <w:r>
        <w:t xml:space="preserve">  </w:t>
      </w:r>
    </w:p>
    <w:p w14:paraId="4B252219" w14:textId="77777777" w:rsidR="00255B48" w:rsidRPr="008E5A19" w:rsidRDefault="00255B48" w:rsidP="005C4326">
      <w:pPr>
        <w:pStyle w:val="Heading4"/>
      </w:pPr>
      <w:r w:rsidRPr="008E5A19">
        <w:t xml:space="preserve">include sufficient information to determine whether </w:t>
      </w:r>
      <w:r>
        <w:t>a</w:t>
      </w:r>
      <w:r w:rsidRPr="008E5A19">
        <w:t xml:space="preserve"> </w:t>
      </w:r>
      <w:proofErr w:type="gramStart"/>
      <w:r>
        <w:t>Customer</w:t>
      </w:r>
      <w:proofErr w:type="gramEnd"/>
      <w:r w:rsidRPr="008E5A19">
        <w:t xml:space="preserve"> </w:t>
      </w:r>
      <w:r>
        <w:t>who has made an Application meets the</w:t>
      </w:r>
      <w:r w:rsidRPr="008E5A19">
        <w:t xml:space="preserve"> Eligib</w:t>
      </w:r>
      <w:r>
        <w:t>i</w:t>
      </w:r>
      <w:r w:rsidRPr="008E5A19">
        <w:t>l</w:t>
      </w:r>
      <w:r>
        <w:t>ity Criteria</w:t>
      </w:r>
      <w:r w:rsidRPr="008E5A19">
        <w:t xml:space="preserve">; </w:t>
      </w:r>
    </w:p>
    <w:p w14:paraId="6A99F64A" w14:textId="53FB47D5" w:rsidR="00255B48" w:rsidRDefault="00255B48" w:rsidP="00047529">
      <w:pPr>
        <w:pStyle w:val="Heading4"/>
      </w:pPr>
      <w:r w:rsidRPr="008E5A19">
        <w:t xml:space="preserve">include the </w:t>
      </w:r>
      <w:r>
        <w:t>Customer or, where the Application is being made by a Proprietor, the Claimant Resident</w:t>
      </w:r>
      <w:r w:rsidRPr="008E5A19">
        <w:t xml:space="preserve"> </w:t>
      </w:r>
      <w:r>
        <w:t>confirming that they authorise</w:t>
      </w:r>
      <w:r w:rsidRPr="008E5A19">
        <w:t xml:space="preserve"> the </w:t>
      </w:r>
      <w:r>
        <w:t>Retailer</w:t>
      </w:r>
      <w:r w:rsidRPr="008E5A19">
        <w:t xml:space="preserve"> to exchange relevant information about the </w:t>
      </w:r>
      <w:r>
        <w:t>Customer or Claimant Resident (as applicable)</w:t>
      </w:r>
      <w:r w:rsidRPr="008E5A19">
        <w:t xml:space="preserve"> with </w:t>
      </w:r>
      <w:r w:rsidR="00212836">
        <w:t>Services Australia</w:t>
      </w:r>
      <w:r w:rsidR="00120E03">
        <w:t xml:space="preserve"> (</w:t>
      </w:r>
      <w:r w:rsidRPr="008E5A19">
        <w:t>Centrelink</w:t>
      </w:r>
      <w:r w:rsidR="00120E03">
        <w:t>)</w:t>
      </w:r>
      <w:r w:rsidRPr="008E5A19">
        <w:t>, the Federal Department of Veterans’ Affairs</w:t>
      </w:r>
      <w:r>
        <w:t>,</w:t>
      </w:r>
      <w:r w:rsidRPr="008E5A19">
        <w:t xml:space="preserve"> the </w:t>
      </w:r>
      <w:r w:rsidR="00045959">
        <w:t xml:space="preserve">Department of Child Safety, Seniors and  Disability Services </w:t>
      </w:r>
      <w:r>
        <w:t xml:space="preserve"> Card and</w:t>
      </w:r>
      <w:r w:rsidRPr="008E5A19">
        <w:t xml:space="preserve"> </w:t>
      </w:r>
      <w:r>
        <w:t xml:space="preserve">Concession Services or the State </w:t>
      </w:r>
      <w:r w:rsidRPr="008E5A19">
        <w:t>for the purposes of this Agreement, including verification of eligibility and reporting</w:t>
      </w:r>
      <w:r>
        <w:t>; and</w:t>
      </w:r>
    </w:p>
    <w:p w14:paraId="2F8A7396" w14:textId="6074FB8A" w:rsidR="00255B48" w:rsidRDefault="00255B48" w:rsidP="00E6505F">
      <w:pPr>
        <w:pStyle w:val="Heading4"/>
      </w:pPr>
      <w:r>
        <w:t xml:space="preserve">if the Customer is applying for the Rebate to be paid for a </w:t>
      </w:r>
      <w:r w:rsidRPr="00EB67E7">
        <w:t>retrospective</w:t>
      </w:r>
      <w:r>
        <w:t xml:space="preserve"> period, include the Customer and Claimant Resident (if applicable) confirming that they authorise the </w:t>
      </w:r>
      <w:r w:rsidR="00531652">
        <w:t xml:space="preserve">Department of Child Safety, Seniors </w:t>
      </w:r>
      <w:proofErr w:type="gramStart"/>
      <w:r w:rsidR="00531652">
        <w:t>and  Disability</w:t>
      </w:r>
      <w:proofErr w:type="gramEnd"/>
      <w:r w:rsidR="00531652">
        <w:t xml:space="preserve"> Services </w:t>
      </w:r>
      <w:r w:rsidRPr="008E5A19">
        <w:t xml:space="preserve">, </w:t>
      </w:r>
      <w:r>
        <w:t xml:space="preserve">Concession Services to contact any holder of a Retailer Authorisation to determine whether a Rebate has been given in respect of the </w:t>
      </w:r>
      <w:r w:rsidRPr="00EB67E7">
        <w:t>retrospective</w:t>
      </w:r>
      <w:r>
        <w:t xml:space="preserve"> period</w:t>
      </w:r>
      <w:r w:rsidRPr="008E5A19">
        <w:t>.</w:t>
      </w:r>
      <w:r>
        <w:t xml:space="preserve">  </w:t>
      </w:r>
    </w:p>
    <w:p w14:paraId="6D812140" w14:textId="77777777" w:rsidR="00255B48" w:rsidRPr="008E5A19" w:rsidRDefault="00255B48" w:rsidP="00F1002F">
      <w:pPr>
        <w:pStyle w:val="Heading1"/>
        <w:numPr>
          <w:ilvl w:val="0"/>
          <w:numId w:val="4"/>
        </w:numPr>
      </w:pPr>
      <w:bookmarkStart w:id="60" w:name="_Ref143950506"/>
      <w:bookmarkStart w:id="61" w:name="_Toc160352309"/>
      <w:bookmarkStart w:id="62" w:name="_Toc162694582"/>
      <w:bookmarkStart w:id="63" w:name="_Toc59634755"/>
      <w:r w:rsidRPr="008E5A19">
        <w:t>Processing of Applications</w:t>
      </w:r>
      <w:bookmarkEnd w:id="60"/>
      <w:bookmarkEnd w:id="61"/>
      <w:bookmarkEnd w:id="62"/>
      <w:bookmarkEnd w:id="63"/>
    </w:p>
    <w:p w14:paraId="0DE57356" w14:textId="23508671" w:rsidR="00255B48" w:rsidRPr="008E5A19" w:rsidRDefault="00255B48" w:rsidP="00F1002F">
      <w:pPr>
        <w:pStyle w:val="Heading2"/>
        <w:numPr>
          <w:ilvl w:val="1"/>
          <w:numId w:val="4"/>
        </w:numPr>
      </w:pPr>
      <w:bookmarkStart w:id="64" w:name="_Toc162694583"/>
      <w:bookmarkStart w:id="65" w:name="_Toc59634756"/>
      <w:r>
        <w:t>Retailer</w:t>
      </w:r>
      <w:r w:rsidRPr="008E5A19">
        <w:t xml:space="preserve">’s obligations </w:t>
      </w:r>
      <w:r>
        <w:t xml:space="preserve">before </w:t>
      </w:r>
      <w:r w:rsidR="00E26C18">
        <w:t xml:space="preserve">and on </w:t>
      </w:r>
      <w:r>
        <w:t xml:space="preserve">receipt of </w:t>
      </w:r>
      <w:r w:rsidRPr="008E5A19">
        <w:t xml:space="preserve">an </w:t>
      </w:r>
      <w:proofErr w:type="gramStart"/>
      <w:r w:rsidRPr="008E5A19">
        <w:t>Application</w:t>
      </w:r>
      <w:bookmarkEnd w:id="64"/>
      <w:bookmarkEnd w:id="65"/>
      <w:proofErr w:type="gramEnd"/>
    </w:p>
    <w:p w14:paraId="3686710D" w14:textId="6F294DCF" w:rsidR="00255B48" w:rsidRPr="008E5A19" w:rsidRDefault="00255B48" w:rsidP="00F1002F">
      <w:pPr>
        <w:pStyle w:val="Indent2"/>
      </w:pPr>
      <w:r w:rsidRPr="008E5A19">
        <w:t xml:space="preserve">The </w:t>
      </w:r>
      <w:r>
        <w:t>Retailer</w:t>
      </w:r>
      <w:r w:rsidRPr="008E5A19">
        <w:t xml:space="preserve"> must:</w:t>
      </w:r>
    </w:p>
    <w:p w14:paraId="5EABCC26" w14:textId="383328CA" w:rsidR="00255B48" w:rsidRDefault="00255B48" w:rsidP="00321F64">
      <w:pPr>
        <w:pStyle w:val="Heading3"/>
      </w:pPr>
      <w:bookmarkStart w:id="66" w:name="_Toc162694584"/>
      <w:r w:rsidRPr="00677056">
        <w:t xml:space="preserve">comply with its obligations under the </w:t>
      </w:r>
      <w:r>
        <w:t xml:space="preserve">National Energy Retail Rules </w:t>
      </w:r>
      <w:r w:rsidRPr="00677056">
        <w:t xml:space="preserve">with respect to providing information to people about </w:t>
      </w:r>
      <w:r w:rsidR="00C54A27">
        <w:t xml:space="preserve">rebates, </w:t>
      </w:r>
      <w:r w:rsidRPr="00677056">
        <w:t>concessions</w:t>
      </w:r>
      <w:r w:rsidR="00C54A27">
        <w:t xml:space="preserve"> or relief </w:t>
      </w:r>
      <w:proofErr w:type="gramStart"/>
      <w:r w:rsidR="00C54A27">
        <w:t>schemes</w:t>
      </w:r>
      <w:r>
        <w:t>;</w:t>
      </w:r>
      <w:bookmarkEnd w:id="66"/>
      <w:proofErr w:type="gramEnd"/>
    </w:p>
    <w:p w14:paraId="7FC3B221" w14:textId="6BB0F4B0" w:rsidR="00255B48" w:rsidRPr="008E5A19" w:rsidRDefault="00255B48" w:rsidP="00321F64">
      <w:pPr>
        <w:pStyle w:val="Heading3"/>
      </w:pPr>
      <w:bookmarkStart w:id="67" w:name="_Toc162694585"/>
      <w:r w:rsidRPr="008E5A19">
        <w:t xml:space="preserve">implement procedures to allow its </w:t>
      </w:r>
      <w:proofErr w:type="gramStart"/>
      <w:r>
        <w:t>Customers</w:t>
      </w:r>
      <w:proofErr w:type="gramEnd"/>
      <w:r w:rsidRPr="008E5A19">
        <w:t xml:space="preserve"> to apply for a Rebate;</w:t>
      </w:r>
      <w:bookmarkEnd w:id="67"/>
    </w:p>
    <w:p w14:paraId="1195A483" w14:textId="77777777" w:rsidR="00255B48" w:rsidRDefault="00255B48" w:rsidP="00321F64">
      <w:pPr>
        <w:pStyle w:val="Heading3"/>
      </w:pPr>
      <w:bookmarkStart w:id="68" w:name="_Toc162694586"/>
      <w:r w:rsidRPr="008E5A19">
        <w:t xml:space="preserve">assist its </w:t>
      </w:r>
      <w:proofErr w:type="gramStart"/>
      <w:r>
        <w:t>Customers</w:t>
      </w:r>
      <w:proofErr w:type="gramEnd"/>
      <w:r w:rsidRPr="008E5A19">
        <w:t xml:space="preserve"> with enquiries in relation to the Rebate arrangements and any Application;</w:t>
      </w:r>
      <w:bookmarkEnd w:id="68"/>
      <w:r>
        <w:t xml:space="preserve"> </w:t>
      </w:r>
    </w:p>
    <w:p w14:paraId="34D4E745" w14:textId="09FF4174" w:rsidR="00255B48" w:rsidRPr="008E5A19" w:rsidRDefault="00255B48" w:rsidP="00321F64">
      <w:pPr>
        <w:pStyle w:val="Heading3"/>
      </w:pPr>
      <w:bookmarkStart w:id="69" w:name="_Toc162694587"/>
      <w:r w:rsidRPr="008E5A19">
        <w:t>assess each Application in accordance with the Eligibility Criteria</w:t>
      </w:r>
      <w:r>
        <w:t xml:space="preserve">.  This obligation will be met if the Customer’s Application complies with </w:t>
      </w:r>
      <w:r w:rsidRPr="00E6505F">
        <w:rPr>
          <w:b/>
        </w:rPr>
        <w:t xml:space="preserve">clause </w:t>
      </w:r>
      <w:r w:rsidR="00886EA8">
        <w:fldChar w:fldCharType="begin"/>
      </w:r>
      <w:r w:rsidR="00886EA8">
        <w:instrText xml:space="preserve"> REF _Ref153166393 \w \h  \* MERGEFORMAT </w:instrText>
      </w:r>
      <w:r w:rsidR="00886EA8">
        <w:fldChar w:fldCharType="separate"/>
      </w:r>
      <w:r w:rsidR="0035192D" w:rsidRPr="0035192D">
        <w:rPr>
          <w:b/>
        </w:rPr>
        <w:t>4(3)</w:t>
      </w:r>
      <w:r w:rsidR="00886EA8">
        <w:fldChar w:fldCharType="end"/>
      </w:r>
      <w:r>
        <w:rPr>
          <w:b/>
        </w:rPr>
        <w:t xml:space="preserve"> </w:t>
      </w:r>
      <w:r>
        <w:t xml:space="preserve">and the Retailer meets its obligation in </w:t>
      </w:r>
      <w:r w:rsidRPr="00BE00A7">
        <w:rPr>
          <w:b/>
        </w:rPr>
        <w:t xml:space="preserve">clause </w:t>
      </w:r>
      <w:r w:rsidR="00886EA8">
        <w:fldChar w:fldCharType="begin"/>
      </w:r>
      <w:r w:rsidR="00886EA8">
        <w:instrText xml:space="preserve"> REF _Ref153166514 \w \h  \* MERGEFORMAT </w:instrText>
      </w:r>
      <w:r w:rsidR="00886EA8">
        <w:fldChar w:fldCharType="separate"/>
      </w:r>
      <w:r w:rsidR="0035192D" w:rsidRPr="0035192D">
        <w:rPr>
          <w:b/>
        </w:rPr>
        <w:t>5.1(5)</w:t>
      </w:r>
      <w:r w:rsidR="00886EA8">
        <w:fldChar w:fldCharType="end"/>
      </w:r>
      <w:r w:rsidRPr="008E5A19">
        <w:t>;</w:t>
      </w:r>
      <w:bookmarkEnd w:id="69"/>
      <w:r w:rsidRPr="008E5A19">
        <w:t xml:space="preserve"> </w:t>
      </w:r>
    </w:p>
    <w:p w14:paraId="66B905F3" w14:textId="77777777" w:rsidR="00255B48" w:rsidRPr="008E5A19" w:rsidRDefault="00255B48" w:rsidP="0036036C">
      <w:pPr>
        <w:pStyle w:val="Heading3"/>
      </w:pPr>
      <w:bookmarkStart w:id="70" w:name="_Toc162694588"/>
      <w:bookmarkStart w:id="71" w:name="_Ref153166514"/>
      <w:r w:rsidRPr="008E5A19">
        <w:t xml:space="preserve">on receiving an </w:t>
      </w:r>
      <w:proofErr w:type="gramStart"/>
      <w:r w:rsidRPr="008E5A19">
        <w:t>Application</w:t>
      </w:r>
      <w:proofErr w:type="gramEnd"/>
      <w:r w:rsidRPr="008E5A19">
        <w:t xml:space="preserve">, </w:t>
      </w:r>
      <w:r>
        <w:t xml:space="preserve">comply with the verification procedure required in </w:t>
      </w:r>
      <w:r w:rsidRPr="00EB7430">
        <w:rPr>
          <w:b/>
        </w:rPr>
        <w:t>Item 1(a) Schedule 3</w:t>
      </w:r>
      <w:r w:rsidRPr="00E8394D">
        <w:t>;</w:t>
      </w:r>
      <w:bookmarkEnd w:id="70"/>
      <w:r>
        <w:t xml:space="preserve"> </w:t>
      </w:r>
      <w:bookmarkEnd w:id="71"/>
    </w:p>
    <w:p w14:paraId="63262AD8" w14:textId="2A47D8A0" w:rsidR="00255B48" w:rsidRDefault="00255B48" w:rsidP="00321F64">
      <w:pPr>
        <w:pStyle w:val="Heading3"/>
      </w:pPr>
      <w:bookmarkStart w:id="72" w:name="_Ref146594325"/>
      <w:bookmarkStart w:id="73" w:name="_Toc162694589"/>
      <w:r w:rsidRPr="008E5A19">
        <w:t xml:space="preserve">inform each </w:t>
      </w:r>
      <w:r>
        <w:t>Customer</w:t>
      </w:r>
      <w:r w:rsidRPr="008E5A19">
        <w:t xml:space="preserve"> </w:t>
      </w:r>
      <w:r>
        <w:t xml:space="preserve">(excluding a </w:t>
      </w:r>
      <w:proofErr w:type="gramStart"/>
      <w:r>
        <w:t>Customer</w:t>
      </w:r>
      <w:proofErr w:type="gramEnd"/>
      <w:r>
        <w:t xml:space="preserve"> at card-operated meter premises) </w:t>
      </w:r>
      <w:r w:rsidRPr="008E5A19">
        <w:t xml:space="preserve">of the result of their Application within a reasonable time of the Application. To avoid doubt, if an </w:t>
      </w:r>
      <w:proofErr w:type="gramStart"/>
      <w:r w:rsidRPr="008E5A19">
        <w:t>Application</w:t>
      </w:r>
      <w:proofErr w:type="gramEnd"/>
      <w:r w:rsidRPr="008E5A19">
        <w:t xml:space="preserve"> is successful, </w:t>
      </w:r>
      <w:r>
        <w:t>the</w:t>
      </w:r>
      <w:r w:rsidRPr="008E5A19">
        <w:t xml:space="preserve"> </w:t>
      </w:r>
      <w:r>
        <w:t>Retailer</w:t>
      </w:r>
      <w:r w:rsidRPr="008E5A19">
        <w:t xml:space="preserve"> will be taken to have complied with this </w:t>
      </w:r>
      <w:r w:rsidRPr="008E5A19">
        <w:rPr>
          <w:b/>
        </w:rPr>
        <w:t xml:space="preserve">clause </w:t>
      </w:r>
      <w:r w:rsidR="00886EA8">
        <w:fldChar w:fldCharType="begin"/>
      </w:r>
      <w:r w:rsidR="00886EA8">
        <w:instrText xml:space="preserve"> REF _Ref146594325 \w \h  \* MERGEFORMAT </w:instrText>
      </w:r>
      <w:r w:rsidR="00886EA8">
        <w:fldChar w:fldCharType="separate"/>
      </w:r>
      <w:r w:rsidR="0035192D" w:rsidRPr="0035192D">
        <w:rPr>
          <w:b/>
        </w:rPr>
        <w:t>5.1(6)</w:t>
      </w:r>
      <w:r w:rsidR="00886EA8">
        <w:fldChar w:fldCharType="end"/>
      </w:r>
      <w:r w:rsidRPr="008E5A19">
        <w:t xml:space="preserve"> if the </w:t>
      </w:r>
      <w:r>
        <w:t>Retailer</w:t>
      </w:r>
      <w:r w:rsidRPr="008E5A19">
        <w:t xml:space="preserve"> applies the Rebate to the </w:t>
      </w:r>
      <w:r>
        <w:t>Customer</w:t>
      </w:r>
      <w:r w:rsidRPr="008E5A19">
        <w:t xml:space="preserve">’s </w:t>
      </w:r>
      <w:r>
        <w:t xml:space="preserve">first </w:t>
      </w:r>
      <w:r w:rsidRPr="008E5A19">
        <w:t>bill</w:t>
      </w:r>
      <w:bookmarkEnd w:id="72"/>
      <w:r>
        <w:t xml:space="preserve"> after the determination of the Application.  If the Application is unsuccessful, the Retailer</w:t>
      </w:r>
      <w:r w:rsidRPr="008E5A19">
        <w:t xml:space="preserve"> will be taken to have complied with this </w:t>
      </w:r>
      <w:r w:rsidRPr="008E5A19">
        <w:rPr>
          <w:b/>
        </w:rPr>
        <w:t xml:space="preserve">clause </w:t>
      </w:r>
      <w:r w:rsidR="00886EA8">
        <w:fldChar w:fldCharType="begin"/>
      </w:r>
      <w:r w:rsidR="00886EA8">
        <w:instrText xml:space="preserve"> REF _Ref146594325 \w \h  \* MERGEFORMAT </w:instrText>
      </w:r>
      <w:r w:rsidR="00886EA8">
        <w:fldChar w:fldCharType="separate"/>
      </w:r>
      <w:r w:rsidR="0035192D" w:rsidRPr="0035192D">
        <w:rPr>
          <w:b/>
        </w:rPr>
        <w:t>5.1(6)</w:t>
      </w:r>
      <w:r w:rsidR="00886EA8">
        <w:fldChar w:fldCharType="end"/>
      </w:r>
      <w:r w:rsidRPr="008E5A19">
        <w:t xml:space="preserve"> if the </w:t>
      </w:r>
      <w:r>
        <w:t>Retailer</w:t>
      </w:r>
      <w:r w:rsidRPr="008E5A19">
        <w:t xml:space="preserve"> </w:t>
      </w:r>
      <w:r>
        <w:t>notifies the Customer that the Application was unsuccessful on the Customer</w:t>
      </w:r>
      <w:r w:rsidRPr="008E5A19">
        <w:t xml:space="preserve">’s </w:t>
      </w:r>
      <w:r>
        <w:t xml:space="preserve">first </w:t>
      </w:r>
      <w:r w:rsidRPr="008E5A19">
        <w:t>bill</w:t>
      </w:r>
      <w:r>
        <w:t xml:space="preserve"> after the determination of the </w:t>
      </w:r>
      <w:proofErr w:type="gramStart"/>
      <w:r>
        <w:t>Application</w:t>
      </w:r>
      <w:r w:rsidRPr="008E5A19">
        <w:t>;</w:t>
      </w:r>
      <w:proofErr w:type="gramEnd"/>
      <w:r w:rsidRPr="008E5A19">
        <w:t xml:space="preserve"> </w:t>
      </w:r>
      <w:bookmarkEnd w:id="73"/>
    </w:p>
    <w:p w14:paraId="4A468C11" w14:textId="496E8A48" w:rsidR="00255B48" w:rsidRPr="0097715B" w:rsidRDefault="00255B48" w:rsidP="00321F64">
      <w:pPr>
        <w:pStyle w:val="Heading3"/>
      </w:pPr>
      <w:r>
        <w:t>inform each</w:t>
      </w:r>
      <w:r w:rsidRPr="0097715B">
        <w:t xml:space="preserve"> </w:t>
      </w:r>
      <w:r>
        <w:t xml:space="preserve">Customer at </w:t>
      </w:r>
      <w:r w:rsidRPr="0097715B">
        <w:t xml:space="preserve">card-operated meter </w:t>
      </w:r>
      <w:r>
        <w:t>premises of the</w:t>
      </w:r>
      <w:r w:rsidR="001D67EC">
        <w:t xml:space="preserve"> </w:t>
      </w:r>
      <w:r>
        <w:t xml:space="preserve">result of their </w:t>
      </w:r>
      <w:proofErr w:type="gramStart"/>
      <w:r>
        <w:t>Application</w:t>
      </w:r>
      <w:proofErr w:type="gramEnd"/>
      <w:r>
        <w:t xml:space="preserve"> in writing within </w:t>
      </w:r>
      <w:r w:rsidR="002D431D">
        <w:t>2</w:t>
      </w:r>
      <w:r>
        <w:t xml:space="preserve">0 </w:t>
      </w:r>
      <w:r w:rsidRPr="004F1DE8">
        <w:t>business</w:t>
      </w:r>
      <w:r>
        <w:t xml:space="preserve"> days of the </w:t>
      </w:r>
      <w:r w:rsidR="004F1DE8">
        <w:t xml:space="preserve">determination of their </w:t>
      </w:r>
      <w:r>
        <w:t>Application. I</w:t>
      </w:r>
      <w:r w:rsidRPr="0097715B">
        <w:t>f a</w:t>
      </w:r>
      <w:r>
        <w:t xml:space="preserve">n </w:t>
      </w:r>
      <w:proofErr w:type="gramStart"/>
      <w:r>
        <w:t>Application</w:t>
      </w:r>
      <w:proofErr w:type="gramEnd"/>
      <w:r>
        <w:t xml:space="preserve"> is successful, the Retailer</w:t>
      </w:r>
      <w:r w:rsidRPr="0097715B">
        <w:t xml:space="preserve"> </w:t>
      </w:r>
      <w:r>
        <w:t>must also provide the Customer with the</w:t>
      </w:r>
      <w:r w:rsidR="002A7556">
        <w:t xml:space="preserve"> payment</w:t>
      </w:r>
      <w:r>
        <w:t xml:space="preserve"> </w:t>
      </w:r>
      <w:r w:rsidRPr="0097715B">
        <w:t>schedule and mode of payment of the Rebate</w:t>
      </w:r>
      <w:r w:rsidR="001A7728">
        <w:t>; and</w:t>
      </w:r>
    </w:p>
    <w:p w14:paraId="0F783BB9" w14:textId="2CD02E85" w:rsidR="00255B48" w:rsidRPr="008E5A19" w:rsidRDefault="00255B48" w:rsidP="00321F64">
      <w:pPr>
        <w:pStyle w:val="Heading3"/>
      </w:pPr>
      <w:bookmarkStart w:id="74" w:name="_Toc162694590"/>
      <w:r w:rsidRPr="008E5A19">
        <w:t xml:space="preserve">if a </w:t>
      </w:r>
      <w:proofErr w:type="gramStart"/>
      <w:r>
        <w:t>Customer</w:t>
      </w:r>
      <w:proofErr w:type="gramEnd"/>
      <w:r>
        <w:t xml:space="preserve"> notifies the Retailer that </w:t>
      </w:r>
      <w:r w:rsidR="004F1DE8">
        <w:t>they are</w:t>
      </w:r>
      <w:r w:rsidR="004F1DE8" w:rsidRPr="008E5A19">
        <w:t xml:space="preserve"> dissatisfied</w:t>
      </w:r>
      <w:r w:rsidRPr="008E5A19">
        <w:t xml:space="preserve"> with the rejection of the Application, confirm that the details the </w:t>
      </w:r>
      <w:r>
        <w:t>Retailer</w:t>
      </w:r>
      <w:r w:rsidRPr="008E5A19">
        <w:t xml:space="preserve"> submitted for verification under the processes set out in </w:t>
      </w:r>
      <w:r w:rsidRPr="008E5A19">
        <w:rPr>
          <w:b/>
        </w:rPr>
        <w:t xml:space="preserve">Schedule </w:t>
      </w:r>
      <w:r>
        <w:rPr>
          <w:b/>
        </w:rPr>
        <w:t>3</w:t>
      </w:r>
      <w:r w:rsidRPr="008E5A19">
        <w:rPr>
          <w:b/>
        </w:rPr>
        <w:t xml:space="preserve"> </w:t>
      </w:r>
      <w:r w:rsidRPr="008E5A19">
        <w:t xml:space="preserve">were correct, and if not, re-submit the </w:t>
      </w:r>
      <w:r>
        <w:t>Customer’s</w:t>
      </w:r>
      <w:r w:rsidRPr="008E5A19">
        <w:t xml:space="preserve"> details for verification.</w:t>
      </w:r>
      <w:bookmarkEnd w:id="74"/>
      <w:r w:rsidRPr="008E5A19">
        <w:t xml:space="preserve">  </w:t>
      </w:r>
    </w:p>
    <w:p w14:paraId="1297EFFE" w14:textId="77777777" w:rsidR="00255B48" w:rsidRPr="008E5A19" w:rsidRDefault="00255B48" w:rsidP="00032B7E">
      <w:pPr>
        <w:pStyle w:val="Heading2"/>
        <w:numPr>
          <w:ilvl w:val="1"/>
          <w:numId w:val="4"/>
        </w:numPr>
      </w:pPr>
      <w:bookmarkStart w:id="75" w:name="_Toc125975211"/>
      <w:bookmarkStart w:id="76" w:name="_Toc162694591"/>
      <w:bookmarkStart w:id="77" w:name="_Toc59634757"/>
      <w:bookmarkEnd w:id="75"/>
      <w:r w:rsidRPr="008E5A19">
        <w:t>Further Applications</w:t>
      </w:r>
      <w:bookmarkEnd w:id="76"/>
      <w:bookmarkEnd w:id="77"/>
    </w:p>
    <w:p w14:paraId="69DE9732" w14:textId="521B886B" w:rsidR="00255B48" w:rsidRPr="008E5A19" w:rsidRDefault="00255B48" w:rsidP="00032B7E">
      <w:pPr>
        <w:pStyle w:val="Indent2"/>
      </w:pPr>
      <w:r w:rsidRPr="008E5A19">
        <w:t xml:space="preserve">The </w:t>
      </w:r>
      <w:r>
        <w:t>Retailer</w:t>
      </w:r>
      <w:r w:rsidRPr="008E5A19">
        <w:t xml:space="preserve"> may, at any time, require a Rebate </w:t>
      </w:r>
      <w:r>
        <w:t>Customer</w:t>
      </w:r>
      <w:r w:rsidRPr="008E5A19">
        <w:t xml:space="preserve"> to provide a new Application.  If the Rebate </w:t>
      </w:r>
      <w:r>
        <w:t>Customer</w:t>
      </w:r>
      <w:r w:rsidRPr="008E5A19">
        <w:t xml:space="preserve"> fails to lodge such new Application within the reasonable time specified by the </w:t>
      </w:r>
      <w:r>
        <w:t>Retailer</w:t>
      </w:r>
      <w:r w:rsidRPr="008E5A19">
        <w:t xml:space="preserve">, the </w:t>
      </w:r>
      <w:r>
        <w:t>Retailer</w:t>
      </w:r>
      <w:r w:rsidRPr="008E5A19">
        <w:t xml:space="preserve"> must cease providing the relevant Rebate </w:t>
      </w:r>
      <w:r>
        <w:t>Customer</w:t>
      </w:r>
      <w:r w:rsidRPr="008E5A19">
        <w:t xml:space="preserve"> the Rebate.</w:t>
      </w:r>
    </w:p>
    <w:p w14:paraId="1B5B54A6" w14:textId="77777777" w:rsidR="00255B48" w:rsidRPr="008E5A19" w:rsidRDefault="00255B48" w:rsidP="00E364B9">
      <w:pPr>
        <w:pStyle w:val="Heading2"/>
        <w:numPr>
          <w:ilvl w:val="1"/>
          <w:numId w:val="4"/>
        </w:numPr>
      </w:pPr>
      <w:bookmarkStart w:id="78" w:name="_Toc162694592"/>
      <w:bookmarkStart w:id="79" w:name="_Toc59634758"/>
      <w:r w:rsidRPr="008E5A19">
        <w:t>On-going verification</w:t>
      </w:r>
      <w:bookmarkEnd w:id="78"/>
      <w:bookmarkEnd w:id="79"/>
    </w:p>
    <w:p w14:paraId="19CB24F8" w14:textId="054D562E" w:rsidR="00255B48" w:rsidRPr="008E5A19" w:rsidRDefault="00255B48" w:rsidP="00E364B9">
      <w:pPr>
        <w:pStyle w:val="Indent2"/>
      </w:pPr>
      <w:r w:rsidRPr="008E5A19">
        <w:t xml:space="preserve">The </w:t>
      </w:r>
      <w:r>
        <w:t>Retailer</w:t>
      </w:r>
      <w:r w:rsidRPr="008E5A19">
        <w:t xml:space="preserve"> must undertake the on-going verification processes set out in </w:t>
      </w:r>
      <w:r w:rsidRPr="008E5A19">
        <w:rPr>
          <w:b/>
          <w:bCs/>
        </w:rPr>
        <w:t xml:space="preserve">Schedule </w:t>
      </w:r>
      <w:r>
        <w:rPr>
          <w:b/>
          <w:bCs/>
        </w:rPr>
        <w:t>3</w:t>
      </w:r>
      <w:r w:rsidRPr="008E5A19">
        <w:rPr>
          <w:b/>
          <w:bCs/>
        </w:rPr>
        <w:t xml:space="preserve"> </w:t>
      </w:r>
      <w:r w:rsidRPr="008E5A19">
        <w:rPr>
          <w:bCs/>
        </w:rPr>
        <w:t xml:space="preserve">in relation to all </w:t>
      </w:r>
      <w:r>
        <w:rPr>
          <w:bCs/>
        </w:rPr>
        <w:t>Rebate Customers</w:t>
      </w:r>
      <w:r w:rsidRPr="008E5A19">
        <w:t>.</w:t>
      </w:r>
    </w:p>
    <w:p w14:paraId="21560E92" w14:textId="77777777" w:rsidR="00255B48" w:rsidRPr="008E5A19" w:rsidRDefault="00255B48" w:rsidP="00B24963">
      <w:pPr>
        <w:pStyle w:val="Heading1"/>
        <w:numPr>
          <w:ilvl w:val="0"/>
          <w:numId w:val="4"/>
        </w:numPr>
      </w:pPr>
      <w:bookmarkStart w:id="80" w:name="_Ref151872191"/>
      <w:bookmarkStart w:id="81" w:name="_Toc160352310"/>
      <w:bookmarkStart w:id="82" w:name="_Toc162694593"/>
      <w:bookmarkStart w:id="83" w:name="_Toc59634759"/>
      <w:r w:rsidRPr="008E5A19">
        <w:t>Payment of Rebate</w:t>
      </w:r>
      <w:bookmarkEnd w:id="80"/>
      <w:bookmarkEnd w:id="81"/>
      <w:bookmarkEnd w:id="82"/>
      <w:bookmarkEnd w:id="83"/>
    </w:p>
    <w:p w14:paraId="7D79ADA9" w14:textId="77777777" w:rsidR="00255B48" w:rsidRPr="008E5A19" w:rsidRDefault="00255B48" w:rsidP="00B24963">
      <w:pPr>
        <w:pStyle w:val="Heading2"/>
        <w:numPr>
          <w:ilvl w:val="1"/>
          <w:numId w:val="4"/>
        </w:numPr>
      </w:pPr>
      <w:bookmarkStart w:id="84" w:name="_Ref145238722"/>
      <w:bookmarkStart w:id="85" w:name="_Toc162694594"/>
      <w:bookmarkStart w:id="86" w:name="_Toc59634760"/>
      <w:r w:rsidRPr="008E5A19">
        <w:t>Rebates</w:t>
      </w:r>
      <w:bookmarkEnd w:id="84"/>
      <w:bookmarkEnd w:id="85"/>
      <w:bookmarkEnd w:id="86"/>
    </w:p>
    <w:p w14:paraId="40081632" w14:textId="455E55BE" w:rsidR="00255B48" w:rsidRPr="004F1DE8" w:rsidRDefault="00255B48" w:rsidP="009D6480">
      <w:pPr>
        <w:pStyle w:val="Heading3"/>
      </w:pPr>
      <w:r w:rsidRPr="00AE17C7">
        <w:t xml:space="preserve">Subject to </w:t>
      </w:r>
      <w:r w:rsidRPr="00AE17C7">
        <w:rPr>
          <w:b/>
        </w:rPr>
        <w:t xml:space="preserve">Item </w:t>
      </w:r>
      <w:r w:rsidR="00E332C8">
        <w:rPr>
          <w:b/>
        </w:rPr>
        <w:t>1</w:t>
      </w:r>
      <w:r w:rsidRPr="00AE17C7">
        <w:rPr>
          <w:b/>
        </w:rPr>
        <w:t xml:space="preserve"> </w:t>
      </w:r>
      <w:r w:rsidRPr="00857E88">
        <w:rPr>
          <w:b/>
        </w:rPr>
        <w:t xml:space="preserve">Schedule </w:t>
      </w:r>
      <w:r w:rsidR="00E332C8">
        <w:rPr>
          <w:b/>
        </w:rPr>
        <w:t>2</w:t>
      </w:r>
      <w:r w:rsidRPr="00AE17C7">
        <w:t xml:space="preserve">, the </w:t>
      </w:r>
      <w:r>
        <w:t>Retailer</w:t>
      </w:r>
      <w:r w:rsidRPr="00AE17C7">
        <w:t xml:space="preserve"> must deduct the amount of the Rebate from the amount payable by </w:t>
      </w:r>
      <w:r>
        <w:t xml:space="preserve">a </w:t>
      </w:r>
      <w:r w:rsidRPr="00AE17C7">
        <w:t xml:space="preserve">Rebate </w:t>
      </w:r>
      <w:r>
        <w:t>Customer</w:t>
      </w:r>
      <w:r w:rsidRPr="00AE17C7">
        <w:t xml:space="preserve"> on </w:t>
      </w:r>
      <w:r>
        <w:t xml:space="preserve">an </w:t>
      </w:r>
      <w:r w:rsidRPr="00AE17C7">
        <w:t xml:space="preserve">account </w:t>
      </w:r>
      <w:r>
        <w:t>for</w:t>
      </w:r>
      <w:r w:rsidRPr="00AE17C7">
        <w:t xml:space="preserve"> </w:t>
      </w:r>
      <w:r>
        <w:t>Customer Retail Services provided</w:t>
      </w:r>
      <w:r w:rsidRPr="00AE17C7">
        <w:t xml:space="preserve"> to the Rebate </w:t>
      </w:r>
      <w:r>
        <w:t>Customer</w:t>
      </w:r>
      <w:r w:rsidRPr="00AE17C7">
        <w:t>.</w:t>
      </w:r>
      <w:r>
        <w:t xml:space="preserve">  To avoid doubt, the Rebate cannot be used to reduce the </w:t>
      </w:r>
      <w:r w:rsidRPr="004F1DE8">
        <w:t>amount payable by the Rebate Customer for any other goods or services.</w:t>
      </w:r>
    </w:p>
    <w:p w14:paraId="114841ED" w14:textId="50610B4F" w:rsidR="00E332C8" w:rsidRDefault="00255B48" w:rsidP="00E332C8">
      <w:pPr>
        <w:pStyle w:val="Heading3"/>
      </w:pPr>
      <w:r w:rsidRPr="004F1DE8">
        <w:t xml:space="preserve">Subject to </w:t>
      </w:r>
      <w:r w:rsidRPr="00E332C8">
        <w:rPr>
          <w:b/>
        </w:rPr>
        <w:t xml:space="preserve">Item </w:t>
      </w:r>
      <w:r w:rsidR="00E332C8" w:rsidRPr="00E332C8">
        <w:rPr>
          <w:b/>
        </w:rPr>
        <w:t>1</w:t>
      </w:r>
      <w:r w:rsidRPr="00E332C8">
        <w:rPr>
          <w:b/>
        </w:rPr>
        <w:t xml:space="preserve"> Schedule </w:t>
      </w:r>
      <w:r w:rsidR="00E332C8" w:rsidRPr="00E332C8">
        <w:rPr>
          <w:b/>
        </w:rPr>
        <w:t>2</w:t>
      </w:r>
      <w:r w:rsidRPr="004F1DE8">
        <w:t xml:space="preserve">, for a Rebate Customer at card-operated meter premises, the Retailer will </w:t>
      </w:r>
      <w:r w:rsidR="00E332C8">
        <w:t xml:space="preserve">agree with the </w:t>
      </w:r>
      <w:r w:rsidR="00531652">
        <w:t xml:space="preserve">Department of Child Safety, Seniors </w:t>
      </w:r>
      <w:proofErr w:type="gramStart"/>
      <w:r w:rsidR="00531652">
        <w:t>and  Disability</w:t>
      </w:r>
      <w:proofErr w:type="gramEnd"/>
      <w:r w:rsidR="00531652">
        <w:t xml:space="preserve"> Services </w:t>
      </w:r>
      <w:r w:rsidR="00E332C8">
        <w:t xml:space="preserve"> for a delivery process providing, over the financial year, a </w:t>
      </w:r>
      <w:r w:rsidR="008A111D">
        <w:t>R</w:t>
      </w:r>
      <w:r w:rsidR="00E332C8">
        <w:t>ebate on electricity costs comparable with the Rebate received by customers on other metering arrangements.</w:t>
      </w:r>
    </w:p>
    <w:p w14:paraId="184C437E" w14:textId="76521572" w:rsidR="00D8396F" w:rsidRDefault="00255B48" w:rsidP="00EB67E7">
      <w:pPr>
        <w:pStyle w:val="Heading2"/>
        <w:numPr>
          <w:ilvl w:val="1"/>
          <w:numId w:val="4"/>
        </w:numPr>
      </w:pPr>
      <w:bookmarkStart w:id="87" w:name="_Toc427231449"/>
      <w:bookmarkStart w:id="88" w:name="_Toc427232332"/>
      <w:bookmarkStart w:id="89" w:name="_Toc427232789"/>
      <w:bookmarkStart w:id="90" w:name="_Toc427236133"/>
      <w:bookmarkStart w:id="91" w:name="_Toc427237149"/>
      <w:bookmarkStart w:id="92" w:name="_Toc427231450"/>
      <w:bookmarkStart w:id="93" w:name="_Toc427232333"/>
      <w:bookmarkStart w:id="94" w:name="_Toc427232790"/>
      <w:bookmarkStart w:id="95" w:name="_Toc427236134"/>
      <w:bookmarkStart w:id="96" w:name="_Toc427237150"/>
      <w:bookmarkStart w:id="97" w:name="_Toc427231451"/>
      <w:bookmarkStart w:id="98" w:name="_Toc427232334"/>
      <w:bookmarkStart w:id="99" w:name="_Toc427232791"/>
      <w:bookmarkStart w:id="100" w:name="_Toc427236135"/>
      <w:bookmarkStart w:id="101" w:name="_Toc427237151"/>
      <w:bookmarkStart w:id="102" w:name="_Toc427231452"/>
      <w:bookmarkStart w:id="103" w:name="_Toc427232335"/>
      <w:bookmarkStart w:id="104" w:name="_Toc427232792"/>
      <w:bookmarkStart w:id="105" w:name="_Toc427236136"/>
      <w:bookmarkStart w:id="106" w:name="_Toc427237152"/>
      <w:bookmarkStart w:id="107" w:name="_Toc427231453"/>
      <w:bookmarkStart w:id="108" w:name="_Toc427232336"/>
      <w:bookmarkStart w:id="109" w:name="_Toc427232793"/>
      <w:bookmarkStart w:id="110" w:name="_Toc427236137"/>
      <w:bookmarkStart w:id="111" w:name="_Toc427237153"/>
      <w:bookmarkStart w:id="112" w:name="_Ref151956808"/>
      <w:bookmarkStart w:id="113" w:name="_Toc162694596"/>
      <w:bookmarkStart w:id="114" w:name="_Toc59634761"/>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8E5A19">
        <w:t xml:space="preserve">Retrospective </w:t>
      </w:r>
      <w:r w:rsidR="00D04916">
        <w:t xml:space="preserve">Rebate </w:t>
      </w:r>
      <w:r w:rsidR="00082CBD">
        <w:t>Payments</w:t>
      </w:r>
      <w:r w:rsidRPr="008E5A19">
        <w:t xml:space="preserve"> </w:t>
      </w:r>
      <w:bookmarkEnd w:id="112"/>
      <w:bookmarkEnd w:id="113"/>
      <w:r w:rsidR="00EB67E7">
        <w:t>–</w:t>
      </w:r>
      <w:r w:rsidR="009C7C76">
        <w:t xml:space="preserve"> </w:t>
      </w:r>
      <w:r w:rsidR="00EB67E7">
        <w:t>Section r</w:t>
      </w:r>
      <w:r w:rsidR="009C7C76">
        <w:t>emoved</w:t>
      </w:r>
      <w:r w:rsidR="00EB67E7">
        <w:t xml:space="preserve"> but heading retained for numbering </w:t>
      </w:r>
      <w:proofErr w:type="gramStart"/>
      <w:r w:rsidR="00EB67E7">
        <w:t>purposes</w:t>
      </w:r>
      <w:bookmarkEnd w:id="114"/>
      <w:proofErr w:type="gramEnd"/>
    </w:p>
    <w:p w14:paraId="460DB6B1" w14:textId="77777777" w:rsidR="00EB67E7" w:rsidRPr="00EB67E7" w:rsidRDefault="00EB67E7" w:rsidP="00EB67E7">
      <w:pPr>
        <w:pStyle w:val="Indent2"/>
      </w:pPr>
    </w:p>
    <w:p w14:paraId="3D5C5A61" w14:textId="09A2A5F2" w:rsidR="00587285" w:rsidRDefault="00587285" w:rsidP="00990C42">
      <w:pPr>
        <w:pStyle w:val="Heading2"/>
        <w:numPr>
          <w:ilvl w:val="1"/>
          <w:numId w:val="4"/>
        </w:numPr>
      </w:pPr>
      <w:bookmarkStart w:id="115" w:name="_Toc59634762"/>
      <w:bookmarkStart w:id="116" w:name="_Toc162694599"/>
      <w:r>
        <w:t>Rebate Back Payment</w:t>
      </w:r>
      <w:bookmarkEnd w:id="115"/>
    </w:p>
    <w:p w14:paraId="791FABBD" w14:textId="42480637" w:rsidR="00082CBD" w:rsidRPr="000D6504" w:rsidRDefault="00082CBD" w:rsidP="00EF428D">
      <w:pPr>
        <w:pStyle w:val="Indent2"/>
      </w:pPr>
      <w:r w:rsidRPr="000D6504">
        <w:t>A</w:t>
      </w:r>
      <w:r w:rsidR="009222AF" w:rsidRPr="000D6504">
        <w:t xml:space="preserve"> R</w:t>
      </w:r>
      <w:r w:rsidRPr="000D6504">
        <w:t xml:space="preserve">ebate Back Payment refers to rebate payments missed by the </w:t>
      </w:r>
      <w:r w:rsidR="0088031F">
        <w:t>R</w:t>
      </w:r>
      <w:r w:rsidRPr="000D6504">
        <w:t xml:space="preserve">etailer to an eligible Customer following an error on the part of the </w:t>
      </w:r>
      <w:r w:rsidR="0088031F">
        <w:t>R</w:t>
      </w:r>
      <w:r w:rsidRPr="000D6504">
        <w:t>etailer</w:t>
      </w:r>
      <w:r w:rsidR="002D431D">
        <w:t xml:space="preserve"> or </w:t>
      </w:r>
      <w:r w:rsidRPr="000D6504">
        <w:t>a Government Agency</w:t>
      </w:r>
      <w:r w:rsidR="0088031F">
        <w:t>.</w:t>
      </w:r>
    </w:p>
    <w:p w14:paraId="1B040DE3" w14:textId="0486F29C" w:rsidR="00587285" w:rsidRPr="00EB67E7" w:rsidRDefault="00082CBD" w:rsidP="00EF428D">
      <w:pPr>
        <w:pStyle w:val="Indent2"/>
        <w:rPr>
          <w:strike/>
        </w:rPr>
      </w:pPr>
      <w:r w:rsidRPr="00EB67E7">
        <w:t xml:space="preserve">If </w:t>
      </w:r>
      <w:r w:rsidR="0088031F" w:rsidRPr="00EB67E7">
        <w:t>the Retailer has a Rebate Back Payment for a Customer</w:t>
      </w:r>
      <w:r w:rsidRPr="00EB67E7">
        <w:t xml:space="preserve">, </w:t>
      </w:r>
      <w:r w:rsidR="002E123F" w:rsidRPr="00EB67E7">
        <w:t>t</w:t>
      </w:r>
      <w:r w:rsidR="00EF428D" w:rsidRPr="00EB67E7">
        <w:t xml:space="preserve">he Retailer will pay the customer in a manner consistent with </w:t>
      </w:r>
      <w:r w:rsidR="00844543" w:rsidRPr="00EB67E7">
        <w:rPr>
          <w:b/>
        </w:rPr>
        <w:t>Item 1 Schedule 2</w:t>
      </w:r>
      <w:r w:rsidR="00EB67E7">
        <w:rPr>
          <w:b/>
        </w:rPr>
        <w:t>.</w:t>
      </w:r>
    </w:p>
    <w:p w14:paraId="05957E5B" w14:textId="008F3DAF" w:rsidR="00587285" w:rsidRDefault="00EB67E7" w:rsidP="00EF428D">
      <w:pPr>
        <w:pStyle w:val="Indent2"/>
      </w:pPr>
      <w:r>
        <w:t>Th</w:t>
      </w:r>
      <w:r w:rsidR="00EF428D">
        <w:t xml:space="preserve">e Retailer will notify the </w:t>
      </w:r>
      <w:r w:rsidR="00531652">
        <w:t xml:space="preserve">Department of Child Safety, Seniors </w:t>
      </w:r>
      <w:proofErr w:type="gramStart"/>
      <w:r w:rsidR="00531652">
        <w:t>and  Disability</w:t>
      </w:r>
      <w:proofErr w:type="gramEnd"/>
      <w:r w:rsidR="00531652">
        <w:t xml:space="preserve"> Services</w:t>
      </w:r>
      <w:r w:rsidR="00EF428D">
        <w:t xml:space="preserve">, Concession Services upon discovery of </w:t>
      </w:r>
      <w:r>
        <w:t>an</w:t>
      </w:r>
      <w:r w:rsidR="00EF428D">
        <w:t xml:space="preserve"> issue</w:t>
      </w:r>
      <w:r w:rsidR="0088031F">
        <w:t xml:space="preserve"> and the </w:t>
      </w:r>
      <w:r w:rsidR="00531652">
        <w:t xml:space="preserve">Department of Child Safety, Seniors and  Disability Services </w:t>
      </w:r>
      <w:r w:rsidR="0088031F">
        <w:t>will inform the Retailer</w:t>
      </w:r>
      <w:r w:rsidR="00F50310">
        <w:t xml:space="preserve"> in writing of the Rebate Back Payment that the Customer is entitled to</w:t>
      </w:r>
      <w:r w:rsidR="00EF428D">
        <w:t>.</w:t>
      </w:r>
    </w:p>
    <w:p w14:paraId="531D2813" w14:textId="651AC487" w:rsidR="00255B48" w:rsidRDefault="00255B48" w:rsidP="00990C42">
      <w:pPr>
        <w:pStyle w:val="Heading2"/>
        <w:numPr>
          <w:ilvl w:val="1"/>
          <w:numId w:val="4"/>
        </w:numPr>
      </w:pPr>
      <w:bookmarkStart w:id="117" w:name="_Toc427231456"/>
      <w:bookmarkStart w:id="118" w:name="_Toc427232339"/>
      <w:bookmarkStart w:id="119" w:name="_Toc427232796"/>
      <w:bookmarkStart w:id="120" w:name="_Toc427236140"/>
      <w:bookmarkStart w:id="121" w:name="_Toc427237156"/>
      <w:bookmarkStart w:id="122" w:name="_Toc59634763"/>
      <w:bookmarkEnd w:id="117"/>
      <w:bookmarkEnd w:id="118"/>
      <w:bookmarkEnd w:id="119"/>
      <w:bookmarkEnd w:id="120"/>
      <w:bookmarkEnd w:id="121"/>
      <w:r>
        <w:t xml:space="preserve">Rebate Rate for </w:t>
      </w:r>
      <w:bookmarkEnd w:id="116"/>
      <w:r w:rsidR="00EF428D">
        <w:t>Back Payment</w:t>
      </w:r>
      <w:r w:rsidR="009222AF">
        <w:t>s</w:t>
      </w:r>
      <w:bookmarkEnd w:id="122"/>
    </w:p>
    <w:p w14:paraId="20973187" w14:textId="40E604DA" w:rsidR="00255B48" w:rsidRPr="008E5A19" w:rsidRDefault="00255B48" w:rsidP="00990C42">
      <w:pPr>
        <w:pStyle w:val="Indent2"/>
      </w:pPr>
      <w:r w:rsidRPr="008E5A19">
        <w:t xml:space="preserve">The terms and conditions of this Agreement apply to the provision of </w:t>
      </w:r>
      <w:r w:rsidR="00EB67E7">
        <w:t>a R</w:t>
      </w:r>
      <w:r w:rsidRPr="008E5A19">
        <w:t>ebate</w:t>
      </w:r>
      <w:r w:rsidR="009222AF">
        <w:t xml:space="preserve"> </w:t>
      </w:r>
      <w:r w:rsidR="00EF428D" w:rsidRPr="00844543">
        <w:t>Back Payment under</w:t>
      </w:r>
      <w:r w:rsidR="00EF428D">
        <w:rPr>
          <w:b/>
        </w:rPr>
        <w:t xml:space="preserve"> clause 6.3 </w:t>
      </w:r>
      <w:r>
        <w:t>and</w:t>
      </w:r>
      <w:r w:rsidRPr="008E5A19">
        <w:t xml:space="preserve"> the Rebate Rate payable for the period will be the</w:t>
      </w:r>
      <w:r>
        <w:t xml:space="preserve"> </w:t>
      </w:r>
      <w:r w:rsidRPr="008E5A19">
        <w:t xml:space="preserve">Rebate Rate applicable </w:t>
      </w:r>
      <w:r>
        <w:t xml:space="preserve">at the time the Rebate </w:t>
      </w:r>
      <w:r w:rsidR="00EF428D">
        <w:t>was due</w:t>
      </w:r>
      <w:r w:rsidRPr="008E5A19">
        <w:t xml:space="preserve">. </w:t>
      </w:r>
    </w:p>
    <w:p w14:paraId="6353CC9A" w14:textId="649F56AA" w:rsidR="00255B48" w:rsidRPr="008E5A19" w:rsidRDefault="00255B48" w:rsidP="00821668">
      <w:pPr>
        <w:pStyle w:val="Heading2"/>
        <w:numPr>
          <w:ilvl w:val="1"/>
          <w:numId w:val="4"/>
        </w:numPr>
      </w:pPr>
      <w:bookmarkStart w:id="123" w:name="_Ref146615300"/>
      <w:bookmarkStart w:id="124" w:name="_Toc162694600"/>
      <w:bookmarkStart w:id="125" w:name="_Toc59634764"/>
      <w:r w:rsidRPr="008E5A19">
        <w:t xml:space="preserve">Carry-over of </w:t>
      </w:r>
      <w:bookmarkEnd w:id="123"/>
      <w:bookmarkEnd w:id="124"/>
      <w:r w:rsidR="009222AF">
        <w:t>Rebate Back Payments</w:t>
      </w:r>
      <w:bookmarkEnd w:id="125"/>
    </w:p>
    <w:p w14:paraId="20DD1181" w14:textId="68135034" w:rsidR="00255B48" w:rsidRPr="00EB67E7" w:rsidRDefault="00255B48" w:rsidP="00403E08">
      <w:pPr>
        <w:pStyle w:val="Heading3"/>
      </w:pPr>
      <w:bookmarkStart w:id="126" w:name="_Toc162694601"/>
      <w:r w:rsidRPr="008E5A19">
        <w:t xml:space="preserve">If the </w:t>
      </w:r>
      <w:r>
        <w:t>Retailer</w:t>
      </w:r>
      <w:r w:rsidRPr="008E5A19">
        <w:t xml:space="preserve"> is required to give a Rebate in respect of </w:t>
      </w:r>
      <w:r w:rsidR="00EB67E7">
        <w:t xml:space="preserve">a </w:t>
      </w:r>
      <w:r w:rsidR="002112DA">
        <w:t>b</w:t>
      </w:r>
      <w:r w:rsidR="003A3FD8">
        <w:t xml:space="preserve">ack-payment </w:t>
      </w:r>
      <w:r w:rsidRPr="008E5A19">
        <w:t>period</w:t>
      </w:r>
      <w:r>
        <w:t xml:space="preserve"> and the amount of the Rebate</w:t>
      </w:r>
      <w:r w:rsidRPr="008E5A19">
        <w:t xml:space="preserve"> exceeds the Rebate </w:t>
      </w:r>
      <w:r>
        <w:t>Customer</w:t>
      </w:r>
      <w:r w:rsidRPr="008E5A19">
        <w:t>’s next bill</w:t>
      </w:r>
      <w:r>
        <w:t xml:space="preserve"> (after any deduction for the Rebate for the current period)</w:t>
      </w:r>
      <w:r w:rsidRPr="008E5A19">
        <w:t xml:space="preserve">, the </w:t>
      </w:r>
      <w:r>
        <w:t>Retailer</w:t>
      </w:r>
      <w:r w:rsidRPr="008E5A19">
        <w:t xml:space="preserve"> must</w:t>
      </w:r>
      <w:r>
        <w:t xml:space="preserve"> still credit the Rebate Customer with the entire Rebate.  Such credit may be carried forward on the Rebate Customer’s bill.</w:t>
      </w:r>
      <w:bookmarkEnd w:id="126"/>
      <w:r>
        <w:t xml:space="preserve"> </w:t>
      </w:r>
      <w:r w:rsidR="00990B35">
        <w:br/>
      </w:r>
      <w:r w:rsidR="001B0B05">
        <w:br/>
      </w:r>
      <w:r w:rsidR="00990B35" w:rsidRPr="00EB67E7">
        <w:t xml:space="preserve">If the Retailer is required to give a Rebate in respect of a </w:t>
      </w:r>
      <w:proofErr w:type="spellStart"/>
      <w:r w:rsidR="002112DA" w:rsidRPr="00EB67E7">
        <w:t>backpayment</w:t>
      </w:r>
      <w:proofErr w:type="spellEnd"/>
      <w:r w:rsidR="002112DA" w:rsidRPr="00EB67E7">
        <w:t xml:space="preserve"> </w:t>
      </w:r>
      <w:r w:rsidR="00990B35" w:rsidRPr="00EB67E7">
        <w:t xml:space="preserve">period to a </w:t>
      </w:r>
      <w:r w:rsidR="002A7556" w:rsidRPr="00EB67E7">
        <w:t>c</w:t>
      </w:r>
      <w:r w:rsidR="00990B35" w:rsidRPr="00EB67E7">
        <w:t xml:space="preserve">ard-operated meter customer, the Retailer must credit the customer for the </w:t>
      </w:r>
      <w:proofErr w:type="spellStart"/>
      <w:r w:rsidR="002112DA" w:rsidRPr="00EB67E7">
        <w:t>backpayment</w:t>
      </w:r>
      <w:proofErr w:type="spellEnd"/>
      <w:r w:rsidR="002112DA" w:rsidRPr="00EB67E7">
        <w:t xml:space="preserve"> </w:t>
      </w:r>
      <w:r w:rsidR="00990B35" w:rsidRPr="00EB67E7">
        <w:t xml:space="preserve">period no later than the next scheduled Rebate payment and in a manner consistent with the mode of delivery </w:t>
      </w:r>
      <w:r w:rsidR="006C35B9" w:rsidRPr="00EB67E7">
        <w:t>agreed</w:t>
      </w:r>
      <w:r w:rsidR="00990B35" w:rsidRPr="00EB67E7">
        <w:t xml:space="preserve"> by the Retailer</w:t>
      </w:r>
      <w:r w:rsidR="006C35B9" w:rsidRPr="00EB67E7">
        <w:t xml:space="preserve"> with the </w:t>
      </w:r>
      <w:r w:rsidR="00531652">
        <w:t xml:space="preserve">Department of Child Safety, Seniors </w:t>
      </w:r>
      <w:proofErr w:type="gramStart"/>
      <w:r w:rsidR="00531652">
        <w:t>and  Disability</w:t>
      </w:r>
      <w:proofErr w:type="gramEnd"/>
      <w:r w:rsidR="00531652">
        <w:t xml:space="preserve"> Services </w:t>
      </w:r>
      <w:r w:rsidR="006C35B9" w:rsidRPr="00EB67E7">
        <w:t xml:space="preserve">in accordance with </w:t>
      </w:r>
      <w:r w:rsidR="006C35B9" w:rsidRPr="00EB67E7">
        <w:rPr>
          <w:b/>
        </w:rPr>
        <w:t>clause 6.1(2)</w:t>
      </w:r>
      <w:r w:rsidR="00990B35" w:rsidRPr="00EB67E7">
        <w:t xml:space="preserve"> for the Rebate.</w:t>
      </w:r>
    </w:p>
    <w:p w14:paraId="5BF5485F" w14:textId="26DA5D71" w:rsidR="00255B48" w:rsidRDefault="00255B48" w:rsidP="001C3602">
      <w:pPr>
        <w:pStyle w:val="Heading3"/>
      </w:pPr>
      <w:bookmarkStart w:id="127" w:name="_Toc162694602"/>
      <w:r w:rsidRPr="008E5A19">
        <w:t xml:space="preserve">If a Rebate </w:t>
      </w:r>
      <w:r>
        <w:t>Customer</w:t>
      </w:r>
      <w:r w:rsidRPr="008E5A19">
        <w:t xml:space="preserve"> ceases to be a Customer </w:t>
      </w:r>
      <w:r>
        <w:t xml:space="preserve">of the Retailer and there remains a credit on the </w:t>
      </w:r>
      <w:r w:rsidRPr="00990B35">
        <w:t xml:space="preserve">Rebate </w:t>
      </w:r>
      <w:r w:rsidRPr="003B3B2B">
        <w:t xml:space="preserve">Customer’s account, the Retailer must use its best endeavours to pay the Rebate Customer </w:t>
      </w:r>
      <w:r w:rsidRPr="00990B35">
        <w:t>an amount equal</w:t>
      </w:r>
      <w:r w:rsidRPr="008E5A19">
        <w:t xml:space="preserve"> to the </w:t>
      </w:r>
      <w:r>
        <w:t>remaining credit</w:t>
      </w:r>
      <w:r w:rsidRPr="008E5A19">
        <w:t xml:space="preserve"> by cheque, electronic funds transfer or any other means agreed with the Rebate </w:t>
      </w:r>
      <w:r>
        <w:t>Customer</w:t>
      </w:r>
      <w:r w:rsidRPr="008E5A19">
        <w:t>.</w:t>
      </w:r>
      <w:bookmarkEnd w:id="127"/>
    </w:p>
    <w:p w14:paraId="6BE63B6D" w14:textId="77777777" w:rsidR="00255B48" w:rsidRDefault="00255B48" w:rsidP="00B24963">
      <w:pPr>
        <w:pStyle w:val="Heading2"/>
        <w:numPr>
          <w:ilvl w:val="1"/>
          <w:numId w:val="4"/>
        </w:numPr>
      </w:pPr>
      <w:bookmarkStart w:id="128" w:name="_Ref151945010"/>
      <w:bookmarkStart w:id="129" w:name="_Toc162694603"/>
      <w:bookmarkStart w:id="130" w:name="_Toc59634765"/>
      <w:r>
        <w:t>Avoiding multiple Rebates</w:t>
      </w:r>
      <w:bookmarkEnd w:id="128"/>
      <w:bookmarkEnd w:id="129"/>
      <w:bookmarkEnd w:id="130"/>
    </w:p>
    <w:p w14:paraId="7A82B968" w14:textId="3B33A3E3" w:rsidR="00255B48" w:rsidRDefault="00255B48" w:rsidP="00C847E0">
      <w:pPr>
        <w:pStyle w:val="Heading3"/>
      </w:pPr>
      <w:bookmarkStart w:id="131" w:name="_Toc162694604"/>
      <w:r>
        <w:t xml:space="preserve">Notwithstanding anything else in this </w:t>
      </w:r>
      <w:r w:rsidRPr="00B0056B">
        <w:rPr>
          <w:b/>
        </w:rPr>
        <w:t xml:space="preserve">clause </w:t>
      </w:r>
      <w:r w:rsidR="00886EA8" w:rsidRPr="00EC4777">
        <w:rPr>
          <w:b/>
        </w:rPr>
        <w:fldChar w:fldCharType="begin"/>
      </w:r>
      <w:r w:rsidR="00886EA8" w:rsidRPr="00EC4777">
        <w:rPr>
          <w:b/>
        </w:rPr>
        <w:instrText xml:space="preserve"> REF _Ref151872191 \w \h  \* MERGEFORMAT </w:instrText>
      </w:r>
      <w:r w:rsidR="00886EA8" w:rsidRPr="00EC4777">
        <w:rPr>
          <w:b/>
        </w:rPr>
      </w:r>
      <w:r w:rsidR="00886EA8" w:rsidRPr="00EC4777">
        <w:rPr>
          <w:b/>
        </w:rPr>
        <w:fldChar w:fldCharType="separate"/>
      </w:r>
      <w:r w:rsidR="0035192D">
        <w:rPr>
          <w:b/>
        </w:rPr>
        <w:t>6</w:t>
      </w:r>
      <w:r w:rsidR="00886EA8" w:rsidRPr="00EC4777">
        <w:rPr>
          <w:b/>
        </w:rPr>
        <w:fldChar w:fldCharType="end"/>
      </w:r>
      <w:r>
        <w:t>, if an Applica</w:t>
      </w:r>
      <w:r w:rsidR="002D431D">
        <w:t xml:space="preserve">nt </w:t>
      </w:r>
      <w:r>
        <w:t>claims a Rebate for a period for which the Retailer did not provide Customer Retail Services to the Rebate Customer or, if a Proprietor is making the Application, the Claimant Resident’s premises, then the Retailer must:</w:t>
      </w:r>
      <w:bookmarkEnd w:id="131"/>
    </w:p>
    <w:p w14:paraId="040FD1E2" w14:textId="47F8B807" w:rsidR="00255B48" w:rsidRDefault="00255B48" w:rsidP="00C847E0">
      <w:pPr>
        <w:pStyle w:val="Heading4"/>
      </w:pPr>
      <w:r w:rsidRPr="008E5A19">
        <w:t xml:space="preserve">refer the claim to the </w:t>
      </w:r>
      <w:r w:rsidR="00531652">
        <w:t xml:space="preserve">Department of Child Safety, Seniors </w:t>
      </w:r>
      <w:proofErr w:type="gramStart"/>
      <w:r w:rsidR="00531652">
        <w:t>and  Disability</w:t>
      </w:r>
      <w:proofErr w:type="gramEnd"/>
      <w:r w:rsidR="00531652">
        <w:t xml:space="preserve"> Services </w:t>
      </w:r>
      <w:r w:rsidRPr="008E5A19">
        <w:t xml:space="preserve">, </w:t>
      </w:r>
      <w:r>
        <w:t>Concession Services for the Department to confirm that the Rebate Customer or, if a Proprietor is making the Application, the Claimant Resident has not received, either directly or through a Proprietor, a Rebate for some or all of the period for which the Rebate is claimed; and</w:t>
      </w:r>
    </w:p>
    <w:p w14:paraId="6DF36B65" w14:textId="2BB8B5EB" w:rsidR="00255B48" w:rsidRDefault="00255B48" w:rsidP="00C847E0">
      <w:pPr>
        <w:pStyle w:val="Heading4"/>
      </w:pPr>
      <w:r>
        <w:t xml:space="preserve">if the </w:t>
      </w:r>
      <w:r w:rsidR="00531652">
        <w:t xml:space="preserve">Department of Child Safety, Seniors </w:t>
      </w:r>
      <w:proofErr w:type="gramStart"/>
      <w:r w:rsidR="00531652">
        <w:t>and  Disability</w:t>
      </w:r>
      <w:proofErr w:type="gramEnd"/>
      <w:r w:rsidR="00531652">
        <w:t xml:space="preserve"> Services </w:t>
      </w:r>
      <w:r w:rsidRPr="008E5A19">
        <w:t xml:space="preserve">, </w:t>
      </w:r>
      <w:r>
        <w:t>Concession Services advises the Retailer that the Rebate Customer (for individual applicants) or Claimant Resident (for Applications made by a Proprietor) has already received a Rebate for a period, the Retailer must not credit the relevant Rebate Customer with a Rebate for that period.</w:t>
      </w:r>
    </w:p>
    <w:p w14:paraId="2E6BE68C" w14:textId="67021A02" w:rsidR="00255B48" w:rsidRDefault="00255B48" w:rsidP="00442F54">
      <w:pPr>
        <w:pStyle w:val="Heading3"/>
      </w:pPr>
      <w:bookmarkStart w:id="132" w:name="_Toc162694605"/>
      <w:r>
        <w:t xml:space="preserve">To enable the </w:t>
      </w:r>
      <w:r w:rsidR="00531652">
        <w:t xml:space="preserve">Department of Child Safety, Seniors and  Disability Services </w:t>
      </w:r>
      <w:r w:rsidRPr="008E5A19">
        <w:t xml:space="preserve">, </w:t>
      </w:r>
      <w:r>
        <w:t xml:space="preserve">Concession Services to carry out its role of preventing multiple Rebates being paid, the Retailer agrees that, if the Retailer receives a request from the </w:t>
      </w:r>
      <w:r w:rsidR="00531652">
        <w:t xml:space="preserve">Department of Child Safety, Seniors and  Disability Services </w:t>
      </w:r>
      <w:r w:rsidRPr="008E5A19">
        <w:t xml:space="preserve">, </w:t>
      </w:r>
      <w:r>
        <w:t xml:space="preserve">Concession Services to verify whether a person has claimed a Rebate from the Retailer, the Retailer will, within a reasonable period not being longer than 15 Business Days, inform the </w:t>
      </w:r>
      <w:r w:rsidR="00531652">
        <w:t xml:space="preserve">Department of Child Safety, Seniors and  Disability Services </w:t>
      </w:r>
      <w:r w:rsidRPr="008E5A19">
        <w:t xml:space="preserve">, </w:t>
      </w:r>
      <w:r>
        <w:t>Concession Services:</w:t>
      </w:r>
      <w:bookmarkEnd w:id="132"/>
    </w:p>
    <w:p w14:paraId="7C784F37" w14:textId="1316454E" w:rsidR="00255B48" w:rsidRDefault="00255B48" w:rsidP="00947E59">
      <w:pPr>
        <w:pStyle w:val="Heading4"/>
      </w:pPr>
      <w:r>
        <w:t xml:space="preserve">whether the Retailer has provided a Rebate, whether directly or indirectly, to the person who now directly or indirectly claims the Rebate, as notified by the </w:t>
      </w:r>
      <w:r w:rsidR="00531652">
        <w:t xml:space="preserve">Department of Child Safety, Seniors </w:t>
      </w:r>
      <w:proofErr w:type="gramStart"/>
      <w:r w:rsidR="00531652">
        <w:t>and  Disability</w:t>
      </w:r>
      <w:proofErr w:type="gramEnd"/>
      <w:r w:rsidR="00531652">
        <w:t xml:space="preserve"> Services </w:t>
      </w:r>
      <w:r w:rsidRPr="008E5A19">
        <w:t xml:space="preserve">, </w:t>
      </w:r>
      <w:r>
        <w:t xml:space="preserve">Concession Services.  To avoid doubt, this clause does not require the Retailer to keep any additional records or to keep records for any additional period than is required under </w:t>
      </w:r>
      <w:r w:rsidRPr="00B0056B">
        <w:rPr>
          <w:b/>
        </w:rPr>
        <w:t xml:space="preserve">clause </w:t>
      </w:r>
      <w:r w:rsidR="00886EA8" w:rsidRPr="00EC4777">
        <w:rPr>
          <w:b/>
        </w:rPr>
        <w:fldChar w:fldCharType="begin"/>
      </w:r>
      <w:r w:rsidR="00886EA8" w:rsidRPr="00EC4777">
        <w:rPr>
          <w:b/>
        </w:rPr>
        <w:instrText xml:space="preserve"> REF _Ref143949217 \w \h  \* MERGEFORMAT </w:instrText>
      </w:r>
      <w:r w:rsidR="00886EA8" w:rsidRPr="00EC4777">
        <w:rPr>
          <w:b/>
        </w:rPr>
      </w:r>
      <w:r w:rsidR="00886EA8" w:rsidRPr="00EC4777">
        <w:rPr>
          <w:b/>
        </w:rPr>
        <w:fldChar w:fldCharType="separate"/>
      </w:r>
      <w:r w:rsidR="0035192D">
        <w:rPr>
          <w:b/>
        </w:rPr>
        <w:t>8</w:t>
      </w:r>
      <w:r w:rsidR="00886EA8" w:rsidRPr="00EC4777">
        <w:rPr>
          <w:b/>
        </w:rPr>
        <w:fldChar w:fldCharType="end"/>
      </w:r>
      <w:r>
        <w:t xml:space="preserve">; and  </w:t>
      </w:r>
    </w:p>
    <w:p w14:paraId="2E83E053" w14:textId="77777777" w:rsidR="00255B48" w:rsidRDefault="00255B48" w:rsidP="00442F54">
      <w:pPr>
        <w:pStyle w:val="Heading4"/>
      </w:pPr>
      <w:r>
        <w:t>if so, for what periods.</w:t>
      </w:r>
    </w:p>
    <w:p w14:paraId="1441A6FF" w14:textId="77777777" w:rsidR="00255B48" w:rsidRDefault="00255B48" w:rsidP="00B24963">
      <w:pPr>
        <w:pStyle w:val="Heading2"/>
        <w:numPr>
          <w:ilvl w:val="1"/>
          <w:numId w:val="4"/>
        </w:numPr>
      </w:pPr>
      <w:bookmarkStart w:id="133" w:name="_Toc162694606"/>
      <w:bookmarkStart w:id="134" w:name="_Toc59634766"/>
      <w:r>
        <w:t>Interest</w:t>
      </w:r>
      <w:bookmarkEnd w:id="133"/>
      <w:bookmarkEnd w:id="134"/>
    </w:p>
    <w:p w14:paraId="35B04C1F" w14:textId="416F2449" w:rsidR="00255B48" w:rsidRPr="00B0056B" w:rsidRDefault="00255B48" w:rsidP="00B0056B">
      <w:pPr>
        <w:pStyle w:val="Indent2"/>
      </w:pPr>
      <w:r>
        <w:t>No interest will be payable by the Retailer to the Rebate Customer, or claimable by the Retailer from the State, on a</w:t>
      </w:r>
      <w:r w:rsidR="009222AF">
        <w:t xml:space="preserve"> payment of the rebate in respect to a </w:t>
      </w:r>
      <w:proofErr w:type="spellStart"/>
      <w:r w:rsidR="00EB67E7">
        <w:t>backpayment</w:t>
      </w:r>
      <w:proofErr w:type="spellEnd"/>
      <w:r w:rsidR="00EB67E7">
        <w:t xml:space="preserve"> </w:t>
      </w:r>
      <w:r w:rsidR="009222AF">
        <w:t>period</w:t>
      </w:r>
      <w:r>
        <w:t>.</w:t>
      </w:r>
    </w:p>
    <w:p w14:paraId="4764FFAD" w14:textId="77777777" w:rsidR="00255B48" w:rsidRPr="00677056" w:rsidRDefault="00255B48" w:rsidP="00B24963">
      <w:pPr>
        <w:pStyle w:val="Heading2"/>
        <w:numPr>
          <w:ilvl w:val="1"/>
          <w:numId w:val="4"/>
        </w:numPr>
      </w:pPr>
      <w:bookmarkStart w:id="135" w:name="_Toc162694607"/>
      <w:bookmarkStart w:id="136" w:name="_Toc59634767"/>
      <w:r w:rsidRPr="00677056">
        <w:t>Identification of Rebate</w:t>
      </w:r>
      <w:bookmarkEnd w:id="135"/>
      <w:bookmarkEnd w:id="136"/>
    </w:p>
    <w:p w14:paraId="08B17574" w14:textId="11C526FE" w:rsidR="00255B48" w:rsidRDefault="00255B48" w:rsidP="00B24963">
      <w:pPr>
        <w:pStyle w:val="Indent2"/>
      </w:pPr>
      <w:r w:rsidRPr="000A021C">
        <w:t xml:space="preserve">The </w:t>
      </w:r>
      <w:r>
        <w:t>Retailer</w:t>
      </w:r>
      <w:r w:rsidRPr="000A021C">
        <w:t xml:space="preserve"> must include a separate and identifiable item on the Rebate Customer’s bill that identifies the Rebate as a Queensland Government Electricity Rebate.</w:t>
      </w:r>
      <w:r w:rsidRPr="008E5A19">
        <w:t xml:space="preserve">  </w:t>
      </w:r>
    </w:p>
    <w:p w14:paraId="1AF3A24F" w14:textId="586D891E" w:rsidR="00255B48" w:rsidRPr="00026433" w:rsidRDefault="00255B48" w:rsidP="004849CD">
      <w:pPr>
        <w:pStyle w:val="Indent2"/>
        <w:rPr>
          <w:color w:val="FF0000"/>
        </w:rPr>
      </w:pPr>
      <w:r w:rsidRPr="00434FCB">
        <w:t xml:space="preserve">For </w:t>
      </w:r>
      <w:r>
        <w:t xml:space="preserve">Rebate Customers at </w:t>
      </w:r>
      <w:r w:rsidRPr="00434FCB">
        <w:t xml:space="preserve">card-operated meter </w:t>
      </w:r>
      <w:r>
        <w:t>premises</w:t>
      </w:r>
      <w:r w:rsidRPr="00434FCB">
        <w:t xml:space="preserve">, the </w:t>
      </w:r>
      <w:r>
        <w:t xml:space="preserve">Retailer must identify the Rebate </w:t>
      </w:r>
      <w:r w:rsidRPr="00434FCB">
        <w:t xml:space="preserve">as a Queensland Government </w:t>
      </w:r>
      <w:r>
        <w:t xml:space="preserve">Electricity </w:t>
      </w:r>
      <w:r w:rsidRPr="00434FCB">
        <w:t xml:space="preserve">Rebate </w:t>
      </w:r>
      <w:r>
        <w:t xml:space="preserve">in a manner consistent with the </w:t>
      </w:r>
      <w:r w:rsidR="006C35B9">
        <w:t>delivery process agreed</w:t>
      </w:r>
      <w:r>
        <w:t xml:space="preserve"> by the Retailer</w:t>
      </w:r>
      <w:r w:rsidR="006C35B9">
        <w:t xml:space="preserve"> and the </w:t>
      </w:r>
      <w:r w:rsidR="00531652">
        <w:t xml:space="preserve">Department of Child Safety, Seniors </w:t>
      </w:r>
      <w:proofErr w:type="gramStart"/>
      <w:r w:rsidR="00531652">
        <w:t>and  Disability</w:t>
      </w:r>
      <w:proofErr w:type="gramEnd"/>
      <w:r w:rsidR="00531652">
        <w:t xml:space="preserve"> Services </w:t>
      </w:r>
      <w:r w:rsidR="006C35B9">
        <w:t xml:space="preserve"> in accordance with </w:t>
      </w:r>
      <w:r w:rsidR="006C35B9" w:rsidRPr="000D6504">
        <w:rPr>
          <w:b/>
        </w:rPr>
        <w:t>clause 6.1(2)</w:t>
      </w:r>
      <w:r w:rsidRPr="00434FCB">
        <w:t>.</w:t>
      </w:r>
      <w:r>
        <w:t xml:space="preserve"> At the time of payment, the Retailer must send a letter addressed to the Rebate Customer identifying</w:t>
      </w:r>
      <w:r w:rsidRPr="000A021C">
        <w:t xml:space="preserve"> the Rebate as a Queensland Government Electricity Rebate</w:t>
      </w:r>
      <w:r>
        <w:t xml:space="preserve">, stating the amount paid and the </w:t>
      </w:r>
      <w:r w:rsidR="002A7556">
        <w:t xml:space="preserve">dates of the </w:t>
      </w:r>
      <w:r>
        <w:t xml:space="preserve">reference period. The letter must include information about energy concessions, other than the </w:t>
      </w:r>
      <w:r w:rsidR="006C35B9">
        <w:t>R</w:t>
      </w:r>
      <w:r>
        <w:t xml:space="preserve">ebate, made available by the Queensland Government, and information about the </w:t>
      </w:r>
      <w:r w:rsidRPr="00917D8F">
        <w:t>Retailer’s hardship policy relevant to Customers at card-operated meter premises.</w:t>
      </w:r>
    </w:p>
    <w:p w14:paraId="0FA668E6" w14:textId="77777777" w:rsidR="00255B48" w:rsidRPr="00B415C2" w:rsidRDefault="00255B48" w:rsidP="00032B7E">
      <w:pPr>
        <w:pStyle w:val="Heading2"/>
        <w:numPr>
          <w:ilvl w:val="1"/>
          <w:numId w:val="4"/>
        </w:numPr>
      </w:pPr>
      <w:bookmarkStart w:id="137" w:name="_Toc162694608"/>
      <w:bookmarkStart w:id="138" w:name="_Toc59634768"/>
      <w:r w:rsidRPr="00B415C2">
        <w:t>Multiple applications for single premises (other than by Proprietors)</w:t>
      </w:r>
      <w:bookmarkEnd w:id="137"/>
      <w:bookmarkEnd w:id="138"/>
    </w:p>
    <w:p w14:paraId="7E12FBDE" w14:textId="52BC35D9" w:rsidR="00255B48" w:rsidRDefault="00255B48" w:rsidP="00B24963">
      <w:pPr>
        <w:pStyle w:val="Indent2"/>
      </w:pPr>
      <w:r w:rsidRPr="00B415C2">
        <w:t>Where an electricity account is in more than one name, and more than one resident is eligible to receive the Rebate, each resident may, on Application, have their eligibility established</w:t>
      </w:r>
      <w:r w:rsidR="00E828BC">
        <w:t>.</w:t>
      </w:r>
      <w:r w:rsidRPr="00B415C2">
        <w:t xml:space="preserve"> </w:t>
      </w:r>
      <w:r w:rsidR="00E828BC">
        <w:t>H</w:t>
      </w:r>
      <w:r w:rsidRPr="00B415C2">
        <w:t>owever only one Rebate per household will be</w:t>
      </w:r>
      <w:r w:rsidR="006C35B9">
        <w:t xml:space="preserve"> provided</w:t>
      </w:r>
      <w:r w:rsidRPr="00B415C2">
        <w:t>.</w:t>
      </w:r>
    </w:p>
    <w:p w14:paraId="39557C52" w14:textId="2B5C9112" w:rsidR="00255B48" w:rsidRDefault="00255B48" w:rsidP="00934BCA">
      <w:pPr>
        <w:ind w:left="737"/>
      </w:pPr>
      <w:r w:rsidRPr="00E828BC">
        <w:t xml:space="preserve">Where more than one resident at </w:t>
      </w:r>
      <w:r w:rsidR="00DE1E82">
        <w:t xml:space="preserve">a </w:t>
      </w:r>
      <w:r w:rsidRPr="00E828BC">
        <w:t>card-operated meter premises is eligible to receive the Rebate, each resident may, on Application, have their eligibility established</w:t>
      </w:r>
      <w:r w:rsidR="00E828BC">
        <w:t>. However, o</w:t>
      </w:r>
      <w:r w:rsidRPr="00E828BC">
        <w:t xml:space="preserve">nly one rebate will be provided per </w:t>
      </w:r>
      <w:r w:rsidR="00E828BC">
        <w:t>premises</w:t>
      </w:r>
      <w:r w:rsidRPr="00E828BC">
        <w:t>.</w:t>
      </w:r>
      <w:r>
        <w:t xml:space="preserve">  </w:t>
      </w:r>
    </w:p>
    <w:p w14:paraId="4F2F32AF" w14:textId="77777777" w:rsidR="00255B48" w:rsidRPr="008E5A19" w:rsidRDefault="00255B48" w:rsidP="00B24963">
      <w:pPr>
        <w:pStyle w:val="Heading1"/>
        <w:numPr>
          <w:ilvl w:val="0"/>
          <w:numId w:val="4"/>
        </w:numPr>
        <w:tabs>
          <w:tab w:val="left" w:pos="709"/>
        </w:tabs>
      </w:pPr>
      <w:bookmarkStart w:id="139" w:name="_Toc427231463"/>
      <w:bookmarkStart w:id="140" w:name="_Toc427232346"/>
      <w:bookmarkStart w:id="141" w:name="_Toc427232803"/>
      <w:bookmarkStart w:id="142" w:name="_Toc427236147"/>
      <w:bookmarkStart w:id="143" w:name="_Toc427237163"/>
      <w:bookmarkStart w:id="144" w:name="_Ref151952661"/>
      <w:bookmarkStart w:id="145" w:name="_Ref151953487"/>
      <w:bookmarkStart w:id="146" w:name="_Toc160352311"/>
      <w:bookmarkStart w:id="147" w:name="_Toc162694609"/>
      <w:bookmarkStart w:id="148" w:name="_Toc59634769"/>
      <w:bookmarkEnd w:id="139"/>
      <w:bookmarkEnd w:id="140"/>
      <w:bookmarkEnd w:id="141"/>
      <w:bookmarkEnd w:id="142"/>
      <w:bookmarkEnd w:id="143"/>
      <w:r w:rsidRPr="008E5A19">
        <w:t xml:space="preserve">Claims for </w:t>
      </w:r>
      <w:proofErr w:type="gramStart"/>
      <w:r w:rsidRPr="008E5A19">
        <w:t>reimbursement</w:t>
      </w:r>
      <w:bookmarkEnd w:id="144"/>
      <w:bookmarkEnd w:id="145"/>
      <w:bookmarkEnd w:id="146"/>
      <w:bookmarkEnd w:id="147"/>
      <w:bookmarkEnd w:id="148"/>
      <w:proofErr w:type="gramEnd"/>
    </w:p>
    <w:p w14:paraId="60B835C5" w14:textId="77777777" w:rsidR="00255B48" w:rsidRDefault="00255B48" w:rsidP="00F1002F">
      <w:pPr>
        <w:pStyle w:val="Heading2"/>
        <w:numPr>
          <w:ilvl w:val="1"/>
          <w:numId w:val="4"/>
        </w:numPr>
      </w:pPr>
      <w:bookmarkStart w:id="149" w:name="_Toc162694610"/>
      <w:bookmarkStart w:id="150" w:name="_Toc59634770"/>
      <w:r>
        <w:t>Reimbursement</w:t>
      </w:r>
      <w:bookmarkEnd w:id="149"/>
      <w:bookmarkEnd w:id="150"/>
    </w:p>
    <w:p w14:paraId="15F3AA60" w14:textId="5DEA128C" w:rsidR="00255B48" w:rsidRPr="001C3602" w:rsidRDefault="00255B48" w:rsidP="001C3602">
      <w:pPr>
        <w:pStyle w:val="Indent2"/>
      </w:pPr>
      <w:r>
        <w:t xml:space="preserve">Subject to this </w:t>
      </w:r>
      <w:r w:rsidRPr="001C3602">
        <w:rPr>
          <w:b/>
        </w:rPr>
        <w:t xml:space="preserve">clause </w:t>
      </w:r>
      <w:r w:rsidR="00886EA8" w:rsidRPr="00EC4777">
        <w:rPr>
          <w:b/>
        </w:rPr>
        <w:fldChar w:fldCharType="begin"/>
      </w:r>
      <w:r w:rsidR="00886EA8" w:rsidRPr="00EC4777">
        <w:rPr>
          <w:b/>
        </w:rPr>
        <w:instrText xml:space="preserve"> REF _Ref151952661 \w \h  \* MERGEFORMAT </w:instrText>
      </w:r>
      <w:r w:rsidR="00886EA8" w:rsidRPr="00EC4777">
        <w:rPr>
          <w:b/>
        </w:rPr>
      </w:r>
      <w:r w:rsidR="00886EA8" w:rsidRPr="00EC4777">
        <w:rPr>
          <w:b/>
        </w:rPr>
        <w:fldChar w:fldCharType="separate"/>
      </w:r>
      <w:r w:rsidR="0035192D">
        <w:rPr>
          <w:b/>
        </w:rPr>
        <w:t>7</w:t>
      </w:r>
      <w:r w:rsidR="00886EA8" w:rsidRPr="00EC4777">
        <w:rPr>
          <w:b/>
        </w:rPr>
        <w:fldChar w:fldCharType="end"/>
      </w:r>
      <w:r>
        <w:t xml:space="preserve">, in consideration of the Retailer giving the Rebate as set out in </w:t>
      </w:r>
      <w:r w:rsidRPr="00AD655F">
        <w:rPr>
          <w:b/>
        </w:rPr>
        <w:t xml:space="preserve">clause </w:t>
      </w:r>
      <w:r w:rsidR="00886EA8" w:rsidRPr="00EC4777">
        <w:rPr>
          <w:b/>
        </w:rPr>
        <w:fldChar w:fldCharType="begin"/>
      </w:r>
      <w:r w:rsidR="00886EA8" w:rsidRPr="00EC4777">
        <w:rPr>
          <w:b/>
        </w:rPr>
        <w:instrText xml:space="preserve"> REF _Ref151872191 \w \h  \* MERGEFORMAT </w:instrText>
      </w:r>
      <w:r w:rsidR="00886EA8" w:rsidRPr="00EC4777">
        <w:rPr>
          <w:b/>
        </w:rPr>
      </w:r>
      <w:r w:rsidR="00886EA8" w:rsidRPr="00EC4777">
        <w:rPr>
          <w:b/>
        </w:rPr>
        <w:fldChar w:fldCharType="separate"/>
      </w:r>
      <w:r w:rsidR="0035192D">
        <w:rPr>
          <w:b/>
        </w:rPr>
        <w:t>6</w:t>
      </w:r>
      <w:r w:rsidR="00886EA8" w:rsidRPr="00EC4777">
        <w:rPr>
          <w:b/>
        </w:rPr>
        <w:fldChar w:fldCharType="end"/>
      </w:r>
      <w:r w:rsidRPr="00AD655F">
        <w:t>,</w:t>
      </w:r>
      <w:r>
        <w:t xml:space="preserve"> the State will reimburse the Retailer for any Rebate validly given to a Rebate Customer in accordance with the terms of this Agreement.  For the avoidance of doubt, a Rebate will be deemed to be validly given to a Rebate Customer if the Retailer has complied with its verification obligations in </w:t>
      </w:r>
      <w:r w:rsidRPr="00EB5990">
        <w:rPr>
          <w:b/>
        </w:rPr>
        <w:t>Item 1(1) and (2) Schedule 3</w:t>
      </w:r>
      <w:r>
        <w:t xml:space="preserve"> in respect of the relevant Rebate Customer and has received confirmation from the Relevant Verifier that the Rebate Customer satisfies the Eligibility Criteria.</w:t>
      </w:r>
    </w:p>
    <w:p w14:paraId="3FDBD641" w14:textId="77777777" w:rsidR="00255B48" w:rsidRPr="008E5A19" w:rsidRDefault="00255B48" w:rsidP="00F1002F">
      <w:pPr>
        <w:pStyle w:val="Heading2"/>
        <w:numPr>
          <w:ilvl w:val="1"/>
          <w:numId w:val="4"/>
        </w:numPr>
      </w:pPr>
      <w:bookmarkStart w:id="151" w:name="_Toc162694611"/>
      <w:bookmarkStart w:id="152" w:name="_Toc59634771"/>
      <w:r w:rsidRPr="008E5A19">
        <w:t>Claims</w:t>
      </w:r>
      <w:bookmarkEnd w:id="151"/>
      <w:bookmarkEnd w:id="152"/>
    </w:p>
    <w:p w14:paraId="6FB749FC" w14:textId="4B7E0953" w:rsidR="00255B48" w:rsidRPr="008E5465" w:rsidRDefault="00255B48" w:rsidP="000A5096">
      <w:pPr>
        <w:pStyle w:val="Heading3"/>
        <w:rPr>
          <w:b/>
          <w:i/>
        </w:rPr>
      </w:pPr>
      <w:bookmarkStart w:id="153" w:name="_Toc162694612"/>
      <w:bookmarkStart w:id="154" w:name="_Ref145760419"/>
      <w:r w:rsidRPr="008E5A19">
        <w:t xml:space="preserve">The </w:t>
      </w:r>
      <w:r>
        <w:t>Retailer</w:t>
      </w:r>
      <w:r w:rsidRPr="008E5A19">
        <w:t xml:space="preserve"> must, after the end of each month, submit its Claim for the preceding month to the State substantially in the form of Attachment D.</w:t>
      </w:r>
      <w:bookmarkEnd w:id="153"/>
      <w:r w:rsidRPr="008E5A19">
        <w:t xml:space="preserve">  </w:t>
      </w:r>
      <w:bookmarkEnd w:id="154"/>
    </w:p>
    <w:p w14:paraId="659E4899" w14:textId="5C3C8278" w:rsidR="00255B48" w:rsidRPr="008E5A19" w:rsidRDefault="00255B48" w:rsidP="000A5096">
      <w:pPr>
        <w:pStyle w:val="Heading3"/>
        <w:rPr>
          <w:b/>
          <w:i/>
        </w:rPr>
      </w:pPr>
      <w:bookmarkStart w:id="155" w:name="_Toc162694613"/>
      <w:r w:rsidRPr="00677056">
        <w:t xml:space="preserve">The </w:t>
      </w:r>
      <w:r>
        <w:t>Retailer</w:t>
      </w:r>
      <w:r w:rsidRPr="00677056">
        <w:t xml:space="preserve"> must use its best endeavours to submit its Claim within 14 Business Days after the end of each month</w:t>
      </w:r>
      <w:r w:rsidRPr="008E5A19">
        <w:t>.</w:t>
      </w:r>
      <w:bookmarkEnd w:id="155"/>
    </w:p>
    <w:p w14:paraId="0453FFC2" w14:textId="75523254" w:rsidR="00255B48" w:rsidRPr="00FB1A2C" w:rsidRDefault="00255B48" w:rsidP="000A5096">
      <w:pPr>
        <w:pStyle w:val="Heading3"/>
        <w:rPr>
          <w:b/>
          <w:i/>
        </w:rPr>
      </w:pPr>
      <w:bookmarkStart w:id="156" w:name="_Toc162694614"/>
      <w:r w:rsidRPr="008E5A19">
        <w:t xml:space="preserve">To avoid doubt, the Claim submitted in accordance with </w:t>
      </w:r>
      <w:r w:rsidRPr="008E5A19">
        <w:rPr>
          <w:b/>
        </w:rPr>
        <w:t xml:space="preserve">clause </w:t>
      </w:r>
      <w:r w:rsidR="00886EA8">
        <w:fldChar w:fldCharType="begin"/>
      </w:r>
      <w:r w:rsidR="00886EA8">
        <w:instrText xml:space="preserve"> REF _Ref145760419 \w \h  \* MERGEFORMAT </w:instrText>
      </w:r>
      <w:r w:rsidR="00886EA8">
        <w:fldChar w:fldCharType="separate"/>
      </w:r>
      <w:r w:rsidR="0035192D" w:rsidRPr="0035192D">
        <w:rPr>
          <w:b/>
        </w:rPr>
        <w:t>7.2(1)</w:t>
      </w:r>
      <w:r w:rsidR="00886EA8">
        <w:fldChar w:fldCharType="end"/>
      </w:r>
      <w:r w:rsidRPr="008E5A19">
        <w:t xml:space="preserve"> must include a claim by the </w:t>
      </w:r>
      <w:r>
        <w:t>Retailer</w:t>
      </w:r>
      <w:r w:rsidRPr="008E5A19">
        <w:t xml:space="preserve"> for </w:t>
      </w:r>
      <w:r w:rsidR="00120E03">
        <w:t xml:space="preserve">an </w:t>
      </w:r>
      <w:r w:rsidRPr="008E5A19">
        <w:t xml:space="preserve">administration </w:t>
      </w:r>
      <w:r>
        <w:t>fee</w:t>
      </w:r>
      <w:r w:rsidRPr="008E5A19">
        <w:t xml:space="preserve"> in respect of the Rebate scheme.  The amount </w:t>
      </w:r>
      <w:r>
        <w:t xml:space="preserve">of </w:t>
      </w:r>
      <w:r w:rsidRPr="008E5A19">
        <w:t xml:space="preserve">the </w:t>
      </w:r>
      <w:r>
        <w:t>administration fee the Retailer</w:t>
      </w:r>
      <w:r w:rsidRPr="008E5A19">
        <w:t xml:space="preserve"> may claim is set out in </w:t>
      </w:r>
      <w:r w:rsidRPr="008E5A19">
        <w:rPr>
          <w:b/>
        </w:rPr>
        <w:t xml:space="preserve">Item 3 Schedule </w:t>
      </w:r>
      <w:r>
        <w:rPr>
          <w:b/>
        </w:rPr>
        <w:t>2</w:t>
      </w:r>
      <w:r w:rsidRPr="008E5A19">
        <w:rPr>
          <w:b/>
        </w:rPr>
        <w:t>.</w:t>
      </w:r>
      <w:bookmarkEnd w:id="156"/>
      <w:r w:rsidRPr="008E5A19">
        <w:t xml:space="preserve"> </w:t>
      </w:r>
    </w:p>
    <w:p w14:paraId="258777B7" w14:textId="77777777" w:rsidR="00255B48" w:rsidRPr="008E5A19" w:rsidRDefault="00255B48" w:rsidP="00F1002F">
      <w:pPr>
        <w:pStyle w:val="Heading2"/>
        <w:numPr>
          <w:ilvl w:val="1"/>
          <w:numId w:val="4"/>
        </w:numPr>
      </w:pPr>
      <w:bookmarkStart w:id="157" w:name="_Toc162694615"/>
      <w:bookmarkStart w:id="158" w:name="_Toc59634772"/>
      <w:r w:rsidRPr="008E5A19">
        <w:t>Payment of Claim</w:t>
      </w:r>
      <w:bookmarkEnd w:id="157"/>
      <w:bookmarkEnd w:id="158"/>
    </w:p>
    <w:p w14:paraId="590870D6" w14:textId="5763D89C" w:rsidR="00255B48" w:rsidRPr="008E5A19" w:rsidRDefault="00255B48" w:rsidP="008A7158">
      <w:pPr>
        <w:pStyle w:val="Heading3"/>
      </w:pPr>
      <w:bookmarkStart w:id="159" w:name="_Ref146606229"/>
      <w:bookmarkStart w:id="160" w:name="_Toc162694616"/>
      <w:r w:rsidRPr="008E5A19">
        <w:t xml:space="preserve">The State must pay the </w:t>
      </w:r>
      <w:r>
        <w:t>Retailer</w:t>
      </w:r>
      <w:r w:rsidRPr="008E5A19">
        <w:t>:</w:t>
      </w:r>
      <w:bookmarkEnd w:id="159"/>
      <w:bookmarkEnd w:id="160"/>
    </w:p>
    <w:p w14:paraId="33DD94EA" w14:textId="77777777" w:rsidR="00255B48" w:rsidRPr="008E5A19" w:rsidRDefault="00255B48" w:rsidP="00BE4DFE">
      <w:pPr>
        <w:pStyle w:val="Heading4"/>
      </w:pPr>
      <w:r w:rsidRPr="008E5A19">
        <w:t>the amount of each correctly rendered Claim; or</w:t>
      </w:r>
    </w:p>
    <w:p w14:paraId="56A6A04F" w14:textId="71B13F5B" w:rsidR="00255B48" w:rsidRPr="008E5A19" w:rsidRDefault="00255B48" w:rsidP="00BE4DFE">
      <w:pPr>
        <w:pStyle w:val="Heading4"/>
      </w:pPr>
      <w:bookmarkStart w:id="161" w:name="_Ref146606174"/>
      <w:r w:rsidRPr="008E5A19">
        <w:t xml:space="preserve">if a Claim is not correctly rendered, an amount equal to the undisputed portion of the Claim.  To avoid doubt, if a Claim is not submitted in writing, is not signed by an authorised person of the </w:t>
      </w:r>
      <w:r>
        <w:t>Retailer</w:t>
      </w:r>
      <w:r w:rsidRPr="008E5A19">
        <w:t xml:space="preserve">, does not include the certification set out in Attachment D or is not accompanied by the reports </w:t>
      </w:r>
      <w:r>
        <w:t xml:space="preserve">and invoice </w:t>
      </w:r>
      <w:r w:rsidRPr="008E5A19">
        <w:t xml:space="preserve">required under </w:t>
      </w:r>
      <w:r w:rsidRPr="008E5A19">
        <w:rPr>
          <w:b/>
        </w:rPr>
        <w:t>Schedule </w:t>
      </w:r>
      <w:r>
        <w:rPr>
          <w:b/>
        </w:rPr>
        <w:t>4</w:t>
      </w:r>
      <w:r w:rsidRPr="008E5A19">
        <w:t xml:space="preserve">, the entire Claim will be considered in dispute for the purposes of this </w:t>
      </w:r>
      <w:r w:rsidRPr="0056409F">
        <w:rPr>
          <w:b/>
        </w:rPr>
        <w:t xml:space="preserve">clause </w:t>
      </w:r>
      <w:r w:rsidR="00886EA8">
        <w:fldChar w:fldCharType="begin"/>
      </w:r>
      <w:r w:rsidR="00886EA8">
        <w:instrText xml:space="preserve"> REF _Ref146606174 \w \h  \* MERGEFORMAT </w:instrText>
      </w:r>
      <w:r w:rsidR="00886EA8">
        <w:fldChar w:fldCharType="separate"/>
      </w:r>
      <w:r w:rsidR="0035192D" w:rsidRPr="0035192D">
        <w:rPr>
          <w:b/>
        </w:rPr>
        <w:t>7.3(1)(b)</w:t>
      </w:r>
      <w:r w:rsidR="00886EA8">
        <w:fldChar w:fldCharType="end"/>
      </w:r>
      <w:r>
        <w:t xml:space="preserve">.  </w:t>
      </w:r>
      <w:bookmarkEnd w:id="161"/>
    </w:p>
    <w:p w14:paraId="5160E598" w14:textId="011B2060" w:rsidR="00255B48" w:rsidRPr="008E5A19" w:rsidRDefault="00255B48" w:rsidP="00143EA0">
      <w:pPr>
        <w:pStyle w:val="Heading3"/>
      </w:pPr>
      <w:bookmarkStart w:id="162" w:name="_Toc162694617"/>
      <w:r w:rsidRPr="008E5A19">
        <w:t xml:space="preserve">Subject to </w:t>
      </w:r>
      <w:r w:rsidRPr="00676E2B">
        <w:rPr>
          <w:b/>
        </w:rPr>
        <w:t xml:space="preserve">clause </w:t>
      </w:r>
      <w:r>
        <w:rPr>
          <w:b/>
        </w:rPr>
        <w:fldChar w:fldCharType="begin"/>
      </w:r>
      <w:r>
        <w:rPr>
          <w:b/>
        </w:rPr>
        <w:instrText xml:space="preserve"> REF _Ref146606229 \w \h </w:instrText>
      </w:r>
      <w:r>
        <w:rPr>
          <w:b/>
        </w:rPr>
      </w:r>
      <w:r>
        <w:rPr>
          <w:b/>
        </w:rPr>
        <w:fldChar w:fldCharType="separate"/>
      </w:r>
      <w:r w:rsidR="0035192D">
        <w:rPr>
          <w:b/>
        </w:rPr>
        <w:t>7.3(1)</w:t>
      </w:r>
      <w:r>
        <w:rPr>
          <w:b/>
        </w:rPr>
        <w:fldChar w:fldCharType="end"/>
      </w:r>
      <w:r w:rsidRPr="008E5A19">
        <w:t>, the State must use its best endeavours to pay the Claim within 14 Business Days of receipt of the Claim.</w:t>
      </w:r>
      <w:bookmarkEnd w:id="162"/>
    </w:p>
    <w:p w14:paraId="0D54CB78" w14:textId="77777777" w:rsidR="00255B48" w:rsidRPr="008E5A19" w:rsidRDefault="00255B48" w:rsidP="00F1002F">
      <w:pPr>
        <w:pStyle w:val="Heading2"/>
        <w:numPr>
          <w:ilvl w:val="1"/>
          <w:numId w:val="4"/>
        </w:numPr>
        <w:tabs>
          <w:tab w:val="left" w:pos="709"/>
        </w:tabs>
      </w:pPr>
      <w:bookmarkStart w:id="163" w:name="_Toc162694618"/>
      <w:bookmarkStart w:id="164" w:name="_Toc59634773"/>
      <w:r w:rsidRPr="008E5A19">
        <w:t xml:space="preserve">Correctly rendered </w:t>
      </w:r>
      <w:proofErr w:type="gramStart"/>
      <w:r w:rsidRPr="008E5A19">
        <w:t>Claim</w:t>
      </w:r>
      <w:bookmarkEnd w:id="163"/>
      <w:bookmarkEnd w:id="164"/>
      <w:proofErr w:type="gramEnd"/>
    </w:p>
    <w:p w14:paraId="090E6681" w14:textId="77777777" w:rsidR="00255B48" w:rsidRPr="008E5A19" w:rsidRDefault="00255B48" w:rsidP="00BE4DFE">
      <w:pPr>
        <w:pStyle w:val="Indent2"/>
        <w:keepNext/>
      </w:pPr>
      <w:r w:rsidRPr="008E5A19">
        <w:t>A Claim is correctly rendered if:</w:t>
      </w:r>
    </w:p>
    <w:p w14:paraId="087F2747" w14:textId="77777777" w:rsidR="00255B48" w:rsidRPr="008E5A19" w:rsidRDefault="00255B48" w:rsidP="00FB4DF1">
      <w:pPr>
        <w:pStyle w:val="Heading3"/>
      </w:pPr>
      <w:bookmarkStart w:id="165" w:name="_Toc162694619"/>
      <w:r w:rsidRPr="008E5A19">
        <w:t>the amount in the Claim is correctly calculated; and</w:t>
      </w:r>
      <w:bookmarkEnd w:id="165"/>
    </w:p>
    <w:p w14:paraId="11127C0E" w14:textId="77777777" w:rsidR="00255B48" w:rsidRDefault="00255B48" w:rsidP="00321F64">
      <w:pPr>
        <w:pStyle w:val="Heading3"/>
      </w:pPr>
      <w:bookmarkStart w:id="166" w:name="_Toc162694620"/>
      <w:r w:rsidRPr="008E5A19">
        <w:t>the Claim is</w:t>
      </w:r>
      <w:r>
        <w:t xml:space="preserve"> in </w:t>
      </w:r>
      <w:proofErr w:type="gramStart"/>
      <w:r>
        <w:t>writing;</w:t>
      </w:r>
      <w:bookmarkEnd w:id="166"/>
      <w:proofErr w:type="gramEnd"/>
    </w:p>
    <w:p w14:paraId="0D2DCD7A" w14:textId="71AFD784" w:rsidR="00255B48" w:rsidRDefault="00255B48" w:rsidP="00321F64">
      <w:pPr>
        <w:pStyle w:val="Heading3"/>
      </w:pPr>
      <w:bookmarkStart w:id="167" w:name="_Toc162694621"/>
      <w:r>
        <w:t xml:space="preserve">is signed by an authorised person of the </w:t>
      </w:r>
      <w:proofErr w:type="gramStart"/>
      <w:r>
        <w:t>Retailer;</w:t>
      </w:r>
      <w:bookmarkEnd w:id="167"/>
      <w:proofErr w:type="gramEnd"/>
    </w:p>
    <w:p w14:paraId="31307120" w14:textId="77777777" w:rsidR="00255B48" w:rsidRDefault="00255B48" w:rsidP="00321F64">
      <w:pPr>
        <w:pStyle w:val="Heading3"/>
      </w:pPr>
      <w:bookmarkStart w:id="168" w:name="_Toc162694622"/>
      <w:r>
        <w:t>has the certification set out in Attachment D; and</w:t>
      </w:r>
      <w:bookmarkEnd w:id="168"/>
      <w:r>
        <w:t xml:space="preserve"> </w:t>
      </w:r>
    </w:p>
    <w:p w14:paraId="2A70AE1F" w14:textId="77777777" w:rsidR="00255B48" w:rsidRPr="008E5A19" w:rsidRDefault="00255B48" w:rsidP="00321F64">
      <w:pPr>
        <w:pStyle w:val="Heading3"/>
      </w:pPr>
      <w:bookmarkStart w:id="169" w:name="_Toc162694623"/>
      <w:r>
        <w:t>is</w:t>
      </w:r>
      <w:r w:rsidRPr="008E5A19">
        <w:t xml:space="preserve"> accompanied by the report </w:t>
      </w:r>
      <w:r>
        <w:t xml:space="preserve">and invoice </w:t>
      </w:r>
      <w:r w:rsidRPr="008E5A19">
        <w:t xml:space="preserve">required under </w:t>
      </w:r>
      <w:r w:rsidRPr="008E5A19">
        <w:rPr>
          <w:b/>
          <w:bCs/>
        </w:rPr>
        <w:t xml:space="preserve">Schedule </w:t>
      </w:r>
      <w:r>
        <w:rPr>
          <w:b/>
          <w:bCs/>
        </w:rPr>
        <w:t>4</w:t>
      </w:r>
      <w:r w:rsidRPr="008E5A19">
        <w:t>.</w:t>
      </w:r>
      <w:bookmarkEnd w:id="169"/>
    </w:p>
    <w:p w14:paraId="3FD49867" w14:textId="77777777" w:rsidR="00255B48" w:rsidRPr="008E5A19" w:rsidRDefault="00255B48" w:rsidP="00F1002F">
      <w:pPr>
        <w:pStyle w:val="Heading2"/>
        <w:numPr>
          <w:ilvl w:val="1"/>
          <w:numId w:val="4"/>
        </w:numPr>
      </w:pPr>
      <w:bookmarkStart w:id="170" w:name="_Toc162694624"/>
      <w:bookmarkStart w:id="171" w:name="_Toc59634774"/>
      <w:r w:rsidRPr="008E5A19">
        <w:t>Incorrect payments</w:t>
      </w:r>
      <w:bookmarkEnd w:id="170"/>
      <w:bookmarkEnd w:id="171"/>
    </w:p>
    <w:p w14:paraId="59E789A6" w14:textId="24430855" w:rsidR="00255B48" w:rsidRDefault="00255B48" w:rsidP="001C3602">
      <w:pPr>
        <w:pStyle w:val="Heading3"/>
      </w:pPr>
      <w:bookmarkStart w:id="172" w:name="_Toc162694625"/>
      <w:r w:rsidRPr="008E5A19">
        <w:t xml:space="preserve">If, within 2 years from the date a Claim is submitted, a Claim is found to have been incorrectly rendered, any underpayment or overpayment will be recoverable by or from the </w:t>
      </w:r>
      <w:r>
        <w:t>Retailer</w:t>
      </w:r>
      <w:r w:rsidRPr="008E5A19">
        <w:t>, as the case may be.</w:t>
      </w:r>
      <w:bookmarkEnd w:id="172"/>
      <w:r w:rsidRPr="008E5A19">
        <w:t xml:space="preserve">  </w:t>
      </w:r>
    </w:p>
    <w:p w14:paraId="2298842B" w14:textId="051B0577" w:rsidR="00255B48" w:rsidRDefault="00255B48" w:rsidP="001C3602">
      <w:pPr>
        <w:pStyle w:val="Heading3"/>
      </w:pPr>
      <w:bookmarkStart w:id="173" w:name="_Toc162694626"/>
      <w:r>
        <w:t xml:space="preserve">If an overpayment occurred due to Rebate Customer or Claimant Resident error or fraud, the State </w:t>
      </w:r>
      <w:proofErr w:type="gramStart"/>
      <w:r>
        <w:t>will</w:t>
      </w:r>
      <w:proofErr w:type="gramEnd"/>
      <w:r>
        <w:t xml:space="preserve"> not make a claim to recover the overpayment from the Retailer.</w:t>
      </w:r>
      <w:bookmarkEnd w:id="173"/>
      <w:r>
        <w:t xml:space="preserve">  </w:t>
      </w:r>
    </w:p>
    <w:p w14:paraId="50131773" w14:textId="63747408" w:rsidR="00255B48" w:rsidRDefault="00255B48" w:rsidP="001C3602">
      <w:pPr>
        <w:pStyle w:val="Heading3"/>
      </w:pPr>
      <w:bookmarkStart w:id="174" w:name="_Toc162694627"/>
      <w:r>
        <w:t xml:space="preserve">An amount due to a party as a result of an </w:t>
      </w:r>
      <w:r w:rsidRPr="008E5A19">
        <w:t xml:space="preserve">underpayment or overpayment may be offset against any amount subsequently due by the </w:t>
      </w:r>
      <w:r>
        <w:t>Retailer</w:t>
      </w:r>
      <w:r w:rsidRPr="008E5A19">
        <w:t xml:space="preserve"> to the State (or vice versa) under this Agreement.</w:t>
      </w:r>
      <w:bookmarkEnd w:id="174"/>
      <w:r w:rsidRPr="008E5A19">
        <w:t xml:space="preserve">  </w:t>
      </w:r>
    </w:p>
    <w:p w14:paraId="0777689A" w14:textId="4D9BA582" w:rsidR="00255B48" w:rsidRDefault="00255B48" w:rsidP="001C3602">
      <w:pPr>
        <w:pStyle w:val="Heading3"/>
      </w:pPr>
      <w:bookmarkStart w:id="175" w:name="_Toc162694628"/>
      <w:r>
        <w:t>If the Retailer claims that there has been an underpayment, the Retailer must provide all reasonable information as to why the underpayment occurred.  If the State claims that there has been an overpayment, the State must provide all reasonable information as to why the overpayment occurred.</w:t>
      </w:r>
      <w:bookmarkEnd w:id="175"/>
    </w:p>
    <w:p w14:paraId="0AF49CE9" w14:textId="77777777" w:rsidR="00255B48" w:rsidRDefault="00255B48" w:rsidP="00FB1A2C">
      <w:pPr>
        <w:pStyle w:val="Heading2"/>
        <w:numPr>
          <w:ilvl w:val="1"/>
          <w:numId w:val="4"/>
        </w:numPr>
      </w:pPr>
      <w:bookmarkStart w:id="176" w:name="_Toc162694629"/>
      <w:bookmarkStart w:id="177" w:name="_Toc59634775"/>
      <w:r>
        <w:t>Account</w:t>
      </w:r>
      <w:bookmarkEnd w:id="176"/>
      <w:bookmarkEnd w:id="177"/>
    </w:p>
    <w:p w14:paraId="65345CA0" w14:textId="18EF8D1A" w:rsidR="00255B48" w:rsidRPr="00FB1A2C" w:rsidRDefault="00255B48" w:rsidP="00FB1A2C">
      <w:pPr>
        <w:pStyle w:val="Indent2"/>
      </w:pPr>
      <w:r>
        <w:t>The Retailer must advise the State the details of the bank account to which any amount in relation to a Claim is to be paid.</w:t>
      </w:r>
      <w:r w:rsidR="00DE1E82">
        <w:t xml:space="preserve">  The State must pay any amount in relation to a </w:t>
      </w:r>
      <w:r w:rsidR="006F4F05">
        <w:t xml:space="preserve">correctly rendered </w:t>
      </w:r>
      <w:r w:rsidR="00DE1E82">
        <w:t xml:space="preserve">Claim to the bank account of the Retailer set out in </w:t>
      </w:r>
      <w:r w:rsidR="00DE1E82" w:rsidRPr="000D6504">
        <w:rPr>
          <w:b/>
        </w:rPr>
        <w:t>Schedule 1</w:t>
      </w:r>
      <w:r w:rsidR="00DE1E82">
        <w:t>, or as notified appropriately.</w:t>
      </w:r>
    </w:p>
    <w:p w14:paraId="24D258FE" w14:textId="77777777" w:rsidR="00255B48" w:rsidRPr="008E5A19" w:rsidRDefault="00255B48" w:rsidP="00F1002F">
      <w:pPr>
        <w:pStyle w:val="Heading1"/>
        <w:numPr>
          <w:ilvl w:val="0"/>
          <w:numId w:val="4"/>
        </w:numPr>
      </w:pPr>
      <w:bookmarkStart w:id="178" w:name="_Ref143949217"/>
      <w:bookmarkStart w:id="179" w:name="_Toc160352312"/>
      <w:bookmarkStart w:id="180" w:name="_Toc162694630"/>
      <w:bookmarkStart w:id="181" w:name="_Toc59634776"/>
      <w:r w:rsidRPr="008E5A19">
        <w:t>Records and Auditing</w:t>
      </w:r>
      <w:bookmarkEnd w:id="178"/>
      <w:bookmarkEnd w:id="179"/>
      <w:bookmarkEnd w:id="180"/>
      <w:bookmarkEnd w:id="181"/>
    </w:p>
    <w:p w14:paraId="34ACCD35" w14:textId="77777777" w:rsidR="00255B48" w:rsidRPr="008E5A19" w:rsidRDefault="00255B48" w:rsidP="00F1002F">
      <w:pPr>
        <w:pStyle w:val="Heading2"/>
        <w:numPr>
          <w:ilvl w:val="1"/>
          <w:numId w:val="4"/>
        </w:numPr>
      </w:pPr>
      <w:bookmarkStart w:id="182" w:name="_Ref151873225"/>
      <w:bookmarkStart w:id="183" w:name="_Toc162694631"/>
      <w:bookmarkStart w:id="184" w:name="_Toc59634777"/>
      <w:r w:rsidRPr="008E5A19">
        <w:t>Retention of records</w:t>
      </w:r>
      <w:bookmarkEnd w:id="182"/>
      <w:bookmarkEnd w:id="183"/>
      <w:bookmarkEnd w:id="184"/>
    </w:p>
    <w:p w14:paraId="64494849" w14:textId="3904D645" w:rsidR="00255B48" w:rsidRDefault="00255B48" w:rsidP="008A7158">
      <w:pPr>
        <w:pStyle w:val="Indent2"/>
        <w:keepNext/>
        <w:rPr>
          <w:b/>
          <w:i/>
        </w:rPr>
      </w:pPr>
      <w:r w:rsidRPr="008E5A19">
        <w:t xml:space="preserve">The </w:t>
      </w:r>
      <w:r>
        <w:t>R</w:t>
      </w:r>
      <w:r w:rsidRPr="008E5A19">
        <w:t xml:space="preserve">ecords must be retained by </w:t>
      </w:r>
      <w:r>
        <w:t xml:space="preserve">or on behalf of </w:t>
      </w:r>
      <w:r w:rsidRPr="008E5A19">
        <w:t xml:space="preserve">the </w:t>
      </w:r>
      <w:r>
        <w:t>Retailer</w:t>
      </w:r>
      <w:r w:rsidRPr="008E5A19">
        <w:t xml:space="preserve"> for</w:t>
      </w:r>
      <w:r>
        <w:t xml:space="preserve"> two years.</w:t>
      </w:r>
    </w:p>
    <w:p w14:paraId="6A671725" w14:textId="77777777" w:rsidR="00255B48" w:rsidRPr="008E5A19" w:rsidRDefault="00255B48" w:rsidP="00F1002F">
      <w:pPr>
        <w:pStyle w:val="Heading2"/>
        <w:numPr>
          <w:ilvl w:val="1"/>
          <w:numId w:val="4"/>
        </w:numPr>
      </w:pPr>
      <w:bookmarkStart w:id="185" w:name="_Toc162694632"/>
      <w:bookmarkStart w:id="186" w:name="_Toc59634778"/>
      <w:r w:rsidRPr="008E5A19">
        <w:t>Audit</w:t>
      </w:r>
      <w:bookmarkEnd w:id="185"/>
      <w:bookmarkEnd w:id="186"/>
    </w:p>
    <w:p w14:paraId="0FEFE599" w14:textId="099CD4E9" w:rsidR="00255B48" w:rsidRPr="008E5A19" w:rsidRDefault="00255B48" w:rsidP="00F1002F">
      <w:pPr>
        <w:pStyle w:val="Indent2"/>
        <w:rPr>
          <w:b/>
        </w:rPr>
      </w:pPr>
      <w:r w:rsidRPr="008E5A19">
        <w:t xml:space="preserve">The State may on reasonable notice and at its own cost and expense audit the </w:t>
      </w:r>
      <w:r>
        <w:t>Retailer</w:t>
      </w:r>
      <w:r w:rsidRPr="008E5A19">
        <w:t xml:space="preserve">’s compliance with this Agreement.  </w:t>
      </w:r>
    </w:p>
    <w:p w14:paraId="0147DB6E" w14:textId="77777777" w:rsidR="00255B48" w:rsidRPr="008E5A19" w:rsidRDefault="00255B48" w:rsidP="00F1002F">
      <w:pPr>
        <w:pStyle w:val="Heading2"/>
        <w:numPr>
          <w:ilvl w:val="1"/>
          <w:numId w:val="4"/>
        </w:numPr>
      </w:pPr>
      <w:bookmarkStart w:id="187" w:name="_Toc162694633"/>
      <w:bookmarkStart w:id="188" w:name="_Toc59634779"/>
      <w:r w:rsidRPr="008E5A19">
        <w:t>Assistance</w:t>
      </w:r>
      <w:bookmarkEnd w:id="187"/>
      <w:bookmarkEnd w:id="188"/>
    </w:p>
    <w:p w14:paraId="3CB9AAF5" w14:textId="60A098D4" w:rsidR="00255B48" w:rsidRPr="008E5A19" w:rsidRDefault="00255B48" w:rsidP="00F1002F">
      <w:pPr>
        <w:pStyle w:val="Indent2"/>
      </w:pPr>
      <w:r w:rsidRPr="008E5A19">
        <w:t xml:space="preserve">The </w:t>
      </w:r>
      <w:r>
        <w:t>Retailer</w:t>
      </w:r>
      <w:r w:rsidRPr="008E5A19">
        <w:t xml:space="preserve"> must give the State reasonable access to the </w:t>
      </w:r>
      <w:r>
        <w:t>R</w:t>
      </w:r>
      <w:r w:rsidRPr="008E5A19">
        <w:t>ecords and such assistance as may reasonably be necessary to enable the State to conduct that audit.</w:t>
      </w:r>
    </w:p>
    <w:p w14:paraId="39E041FC" w14:textId="77777777" w:rsidR="00255B48" w:rsidRPr="008E5A19" w:rsidRDefault="00255B48" w:rsidP="00F1002F">
      <w:pPr>
        <w:pStyle w:val="Heading2"/>
        <w:numPr>
          <w:ilvl w:val="1"/>
          <w:numId w:val="4"/>
        </w:numPr>
      </w:pPr>
      <w:bookmarkStart w:id="189" w:name="_Toc162694634"/>
      <w:bookmarkStart w:id="190" w:name="_Toc59634780"/>
      <w:r w:rsidRPr="008E5A19">
        <w:t>Copies</w:t>
      </w:r>
      <w:bookmarkEnd w:id="189"/>
      <w:bookmarkEnd w:id="190"/>
    </w:p>
    <w:p w14:paraId="6B5042B3" w14:textId="77777777" w:rsidR="00255B48" w:rsidRPr="002B1C65" w:rsidRDefault="00255B48" w:rsidP="00F1002F">
      <w:pPr>
        <w:pStyle w:val="Indent2"/>
        <w:rPr>
          <w:b/>
          <w:i/>
        </w:rPr>
      </w:pPr>
      <w:r w:rsidRPr="008E5A19">
        <w:t xml:space="preserve">In conducting an audit, the State may, at its own cost and expense, take copies of any </w:t>
      </w:r>
      <w:r>
        <w:t>R</w:t>
      </w:r>
      <w:r w:rsidRPr="008E5A19">
        <w:t>ecords which it reasonably considers relevant to this Agreement.</w:t>
      </w:r>
      <w:r>
        <w:t xml:space="preserve">  </w:t>
      </w:r>
    </w:p>
    <w:p w14:paraId="011BCB49" w14:textId="77777777" w:rsidR="00255B48" w:rsidRPr="008E5A19" w:rsidRDefault="00255B48" w:rsidP="00F1002F">
      <w:pPr>
        <w:pStyle w:val="Heading2"/>
        <w:numPr>
          <w:ilvl w:val="1"/>
          <w:numId w:val="4"/>
        </w:numPr>
      </w:pPr>
      <w:bookmarkStart w:id="191" w:name="_Toc162694635"/>
      <w:bookmarkStart w:id="192" w:name="_Toc59634781"/>
      <w:r w:rsidRPr="008E5A19">
        <w:t>Auditors</w:t>
      </w:r>
      <w:bookmarkEnd w:id="191"/>
      <w:bookmarkEnd w:id="192"/>
    </w:p>
    <w:p w14:paraId="2252658C" w14:textId="636DA1D6" w:rsidR="00255B48" w:rsidRPr="008E5A19" w:rsidRDefault="00255B48" w:rsidP="00F1002F">
      <w:pPr>
        <w:pStyle w:val="Indent2"/>
      </w:pPr>
      <w:r w:rsidRPr="008E5A19">
        <w:t xml:space="preserve">Any of the State’s rights under this </w:t>
      </w:r>
      <w:r w:rsidRPr="008E5A19">
        <w:rPr>
          <w:b/>
          <w:bCs/>
        </w:rPr>
        <w:t xml:space="preserve">clause </w:t>
      </w:r>
      <w:r w:rsidRPr="008E5A19">
        <w:rPr>
          <w:b/>
          <w:bCs/>
        </w:rPr>
        <w:fldChar w:fldCharType="begin"/>
      </w:r>
      <w:r w:rsidRPr="008E5A19">
        <w:rPr>
          <w:b/>
          <w:bCs/>
        </w:rPr>
        <w:instrText xml:space="preserve"> REF _Ref143949217 \w \h </w:instrText>
      </w:r>
      <w:r w:rsidRPr="008E5A19">
        <w:rPr>
          <w:b/>
          <w:bCs/>
        </w:rPr>
      </w:r>
      <w:r w:rsidRPr="008E5A19">
        <w:rPr>
          <w:b/>
          <w:bCs/>
        </w:rPr>
        <w:fldChar w:fldCharType="separate"/>
      </w:r>
      <w:r w:rsidR="0035192D">
        <w:rPr>
          <w:b/>
          <w:bCs/>
        </w:rPr>
        <w:t>8</w:t>
      </w:r>
      <w:r w:rsidRPr="008E5A19">
        <w:rPr>
          <w:b/>
          <w:bCs/>
        </w:rPr>
        <w:fldChar w:fldCharType="end"/>
      </w:r>
      <w:r w:rsidRPr="008E5A19">
        <w:rPr>
          <w:b/>
          <w:bCs/>
        </w:rPr>
        <w:t xml:space="preserve"> </w:t>
      </w:r>
      <w:r w:rsidRPr="008E5A19">
        <w:t xml:space="preserve">may be exercised by auditors nominated by the State to conduct financial and compliance audits. </w:t>
      </w:r>
    </w:p>
    <w:p w14:paraId="4E0E5DEA" w14:textId="77777777" w:rsidR="00255B48" w:rsidRPr="008E5A19" w:rsidRDefault="00255B48" w:rsidP="00F1002F">
      <w:pPr>
        <w:pStyle w:val="Heading2"/>
        <w:numPr>
          <w:ilvl w:val="1"/>
          <w:numId w:val="4"/>
        </w:numPr>
      </w:pPr>
      <w:bookmarkStart w:id="193" w:name="_Toc162694636"/>
      <w:bookmarkStart w:id="194" w:name="_Toc59634782"/>
      <w:r w:rsidRPr="008E5A19">
        <w:t>Subcontractors</w:t>
      </w:r>
      <w:bookmarkEnd w:id="193"/>
      <w:bookmarkEnd w:id="194"/>
    </w:p>
    <w:p w14:paraId="1835A5E0" w14:textId="492F40CC" w:rsidR="00255B48" w:rsidRDefault="00255B48" w:rsidP="00F1002F">
      <w:pPr>
        <w:pStyle w:val="Indent2"/>
      </w:pPr>
      <w:r w:rsidRPr="008E5A19">
        <w:t xml:space="preserve">The </w:t>
      </w:r>
      <w:r>
        <w:t>Retailer</w:t>
      </w:r>
      <w:r w:rsidRPr="008E5A19">
        <w:t xml:space="preserve"> must ensure that any sub-contract </w:t>
      </w:r>
      <w:proofErr w:type="gramStart"/>
      <w:r w:rsidRPr="008E5A19">
        <w:t>entered into</w:t>
      </w:r>
      <w:proofErr w:type="gramEnd"/>
      <w:r w:rsidRPr="008E5A19">
        <w:t xml:space="preserve"> for the purpose of performing the </w:t>
      </w:r>
      <w:r>
        <w:t>Retailer</w:t>
      </w:r>
      <w:r w:rsidRPr="008E5A19">
        <w:t xml:space="preserve">’s obligations under this Agreement contains an equivalent clause granting the rights specified in this </w:t>
      </w:r>
      <w:r w:rsidRPr="008E5A19">
        <w:rPr>
          <w:b/>
          <w:bCs/>
        </w:rPr>
        <w:t xml:space="preserve">clause </w:t>
      </w:r>
      <w:r w:rsidRPr="008E5A19">
        <w:rPr>
          <w:b/>
          <w:bCs/>
        </w:rPr>
        <w:fldChar w:fldCharType="begin"/>
      </w:r>
      <w:r w:rsidRPr="008E5A19">
        <w:rPr>
          <w:b/>
          <w:bCs/>
        </w:rPr>
        <w:instrText xml:space="preserve"> REF _Ref143949217 \w \h </w:instrText>
      </w:r>
      <w:r w:rsidRPr="008E5A19">
        <w:rPr>
          <w:b/>
          <w:bCs/>
        </w:rPr>
      </w:r>
      <w:r w:rsidRPr="008E5A19">
        <w:rPr>
          <w:b/>
          <w:bCs/>
        </w:rPr>
        <w:fldChar w:fldCharType="separate"/>
      </w:r>
      <w:r w:rsidR="0035192D">
        <w:rPr>
          <w:b/>
          <w:bCs/>
        </w:rPr>
        <w:t>8</w:t>
      </w:r>
      <w:r w:rsidRPr="008E5A19">
        <w:rPr>
          <w:b/>
          <w:bCs/>
        </w:rPr>
        <w:fldChar w:fldCharType="end"/>
      </w:r>
      <w:r w:rsidRPr="008E5A19">
        <w:rPr>
          <w:b/>
          <w:bCs/>
        </w:rPr>
        <w:t xml:space="preserve"> </w:t>
      </w:r>
      <w:r w:rsidRPr="008E5A19">
        <w:t>with respect to the subcontractor.</w:t>
      </w:r>
    </w:p>
    <w:p w14:paraId="5D2945A9" w14:textId="77777777" w:rsidR="00255B48" w:rsidRDefault="00255B48" w:rsidP="00406641">
      <w:pPr>
        <w:pStyle w:val="Heading2"/>
        <w:numPr>
          <w:ilvl w:val="1"/>
          <w:numId w:val="4"/>
        </w:numPr>
      </w:pPr>
      <w:bookmarkStart w:id="195" w:name="_Toc162694637"/>
      <w:bookmarkStart w:id="196" w:name="_Toc59634783"/>
      <w:r>
        <w:t>Privacy obligations</w:t>
      </w:r>
      <w:bookmarkEnd w:id="195"/>
      <w:bookmarkEnd w:id="196"/>
    </w:p>
    <w:p w14:paraId="13624295" w14:textId="01F374D2" w:rsidR="00255B48" w:rsidRPr="00406641" w:rsidRDefault="00255B48" w:rsidP="00406641">
      <w:pPr>
        <w:pStyle w:val="Indent2"/>
      </w:pPr>
      <w:r>
        <w:t xml:space="preserve">The State will comply with its obligations under the </w:t>
      </w:r>
      <w:r>
        <w:rPr>
          <w:i/>
        </w:rPr>
        <w:t xml:space="preserve">Privacy Act </w:t>
      </w:r>
      <w:r w:rsidRPr="008E5A19">
        <w:rPr>
          <w:i/>
        </w:rPr>
        <w:t>1988</w:t>
      </w:r>
      <w:r>
        <w:t xml:space="preserve"> (Cwlth) with respect to any information obtained under this </w:t>
      </w:r>
      <w:r w:rsidRPr="00406641">
        <w:rPr>
          <w:b/>
        </w:rPr>
        <w:t xml:space="preserve">clause </w:t>
      </w:r>
      <w:r w:rsidR="00886EA8" w:rsidRPr="000D6504">
        <w:rPr>
          <w:b/>
        </w:rPr>
        <w:fldChar w:fldCharType="begin"/>
      </w:r>
      <w:r w:rsidR="00886EA8" w:rsidRPr="000D6504">
        <w:rPr>
          <w:b/>
        </w:rPr>
        <w:instrText xml:space="preserve"> REF _Ref143949217 \w \h  \* MERGEFORMAT </w:instrText>
      </w:r>
      <w:r w:rsidR="00886EA8" w:rsidRPr="000D6504">
        <w:rPr>
          <w:b/>
        </w:rPr>
      </w:r>
      <w:r w:rsidR="00886EA8" w:rsidRPr="000D6504">
        <w:rPr>
          <w:b/>
        </w:rPr>
        <w:fldChar w:fldCharType="separate"/>
      </w:r>
      <w:r w:rsidR="0035192D">
        <w:rPr>
          <w:b/>
        </w:rPr>
        <w:t>8</w:t>
      </w:r>
      <w:r w:rsidR="00886EA8" w:rsidRPr="000D6504">
        <w:rPr>
          <w:b/>
        </w:rPr>
        <w:fldChar w:fldCharType="end"/>
      </w:r>
      <w:r>
        <w:t xml:space="preserve"> and will treat the information as Confidential Information.</w:t>
      </w:r>
    </w:p>
    <w:p w14:paraId="3BA10DF8" w14:textId="77777777" w:rsidR="00255B48" w:rsidRPr="008E5A19" w:rsidRDefault="00255B48" w:rsidP="00F1002F">
      <w:pPr>
        <w:pStyle w:val="Heading1"/>
        <w:numPr>
          <w:ilvl w:val="0"/>
          <w:numId w:val="4"/>
        </w:numPr>
      </w:pPr>
      <w:bookmarkStart w:id="197" w:name="_Toc160352313"/>
      <w:bookmarkStart w:id="198" w:name="_Toc162694638"/>
      <w:bookmarkStart w:id="199" w:name="_Toc59634784"/>
      <w:r w:rsidRPr="008E5A19">
        <w:t>Reporting</w:t>
      </w:r>
      <w:bookmarkEnd w:id="197"/>
      <w:bookmarkEnd w:id="198"/>
      <w:bookmarkEnd w:id="199"/>
    </w:p>
    <w:p w14:paraId="2CA1B3A5" w14:textId="2A2AD141" w:rsidR="00255B48" w:rsidRPr="008E5A19" w:rsidRDefault="00255B48" w:rsidP="00F1002F">
      <w:pPr>
        <w:pStyle w:val="Indent2"/>
      </w:pPr>
      <w:r w:rsidRPr="008E5A19">
        <w:t xml:space="preserve">The </w:t>
      </w:r>
      <w:r>
        <w:t>Retailer</w:t>
      </w:r>
      <w:r w:rsidRPr="008E5A19">
        <w:t xml:space="preserve"> must comply with the reporting obligations set out in </w:t>
      </w:r>
      <w:r w:rsidRPr="008E5A19">
        <w:rPr>
          <w:b/>
          <w:bCs/>
        </w:rPr>
        <w:t>Schedule</w:t>
      </w:r>
      <w:r>
        <w:rPr>
          <w:b/>
          <w:bCs/>
        </w:rPr>
        <w:t> 4</w:t>
      </w:r>
      <w:r w:rsidRPr="008E5A19">
        <w:t>.</w:t>
      </w:r>
    </w:p>
    <w:p w14:paraId="52757E88" w14:textId="77777777" w:rsidR="00255B48" w:rsidRPr="008E5A19" w:rsidRDefault="00255B48" w:rsidP="00F1002F">
      <w:pPr>
        <w:pStyle w:val="Heading1"/>
        <w:numPr>
          <w:ilvl w:val="0"/>
          <w:numId w:val="4"/>
        </w:numPr>
      </w:pPr>
      <w:bookmarkStart w:id="200" w:name="_Toc160352314"/>
      <w:bookmarkStart w:id="201" w:name="_Toc162694639"/>
      <w:bookmarkStart w:id="202" w:name="_Toc59634785"/>
      <w:r w:rsidRPr="008E5A19">
        <w:t>Systems, equipment and material</w:t>
      </w:r>
      <w:bookmarkEnd w:id="200"/>
      <w:bookmarkEnd w:id="201"/>
      <w:bookmarkEnd w:id="202"/>
    </w:p>
    <w:p w14:paraId="00840D17" w14:textId="77777777" w:rsidR="00255B48" w:rsidRDefault="00255B48" w:rsidP="00406641">
      <w:pPr>
        <w:pStyle w:val="Heading2"/>
        <w:numPr>
          <w:ilvl w:val="1"/>
          <w:numId w:val="4"/>
        </w:numPr>
      </w:pPr>
      <w:bookmarkStart w:id="203" w:name="_Toc162694640"/>
      <w:bookmarkStart w:id="204" w:name="_Toc59634786"/>
      <w:r>
        <w:t>Systems, equipment and material</w:t>
      </w:r>
      <w:bookmarkEnd w:id="203"/>
      <w:bookmarkEnd w:id="204"/>
    </w:p>
    <w:p w14:paraId="64F6CB20" w14:textId="47AA674E" w:rsidR="00255B48" w:rsidRDefault="00255B48" w:rsidP="00802F93">
      <w:pPr>
        <w:pStyle w:val="Heading3"/>
      </w:pPr>
      <w:bookmarkStart w:id="205" w:name="_Toc162694641"/>
      <w:r w:rsidRPr="008E5A19">
        <w:t xml:space="preserve">The </w:t>
      </w:r>
      <w:r>
        <w:t>Retailer</w:t>
      </w:r>
      <w:r w:rsidRPr="008E5A19">
        <w:t xml:space="preserve"> must provide all systems, equipment, material and other resources to perform its obligations under this Agreement.</w:t>
      </w:r>
      <w:bookmarkEnd w:id="205"/>
      <w:r>
        <w:t xml:space="preserve">  </w:t>
      </w:r>
    </w:p>
    <w:p w14:paraId="6ADB6510" w14:textId="5659C6CB" w:rsidR="00255B48" w:rsidRDefault="00255B48" w:rsidP="00802F93">
      <w:pPr>
        <w:pStyle w:val="Heading3"/>
      </w:pPr>
      <w:bookmarkStart w:id="206" w:name="_Toc162694642"/>
      <w:r>
        <w:t xml:space="preserve">Other than the administration fee payable by the State under </w:t>
      </w:r>
      <w:r w:rsidRPr="00802F93">
        <w:rPr>
          <w:b/>
        </w:rPr>
        <w:t xml:space="preserve">clause </w:t>
      </w:r>
      <w:r w:rsidR="00886EA8">
        <w:fldChar w:fldCharType="begin"/>
      </w:r>
      <w:r w:rsidR="00886EA8">
        <w:instrText xml:space="preserve"> REF _Ref151953487 \w \h  \* MERGEFORMAT </w:instrText>
      </w:r>
      <w:r w:rsidR="00886EA8">
        <w:fldChar w:fldCharType="separate"/>
      </w:r>
      <w:r w:rsidR="0035192D">
        <w:t>7</w:t>
      </w:r>
      <w:r w:rsidR="00886EA8">
        <w:fldChar w:fldCharType="end"/>
      </w:r>
      <w:r>
        <w:rPr>
          <w:b/>
        </w:rPr>
        <w:t xml:space="preserve"> </w:t>
      </w:r>
      <w:r>
        <w:t xml:space="preserve">and any costs and expenses reimbursable by the State in accordance with </w:t>
      </w:r>
      <w:r>
        <w:rPr>
          <w:b/>
        </w:rPr>
        <w:t>Item 3 Schedule 4</w:t>
      </w:r>
      <w:r>
        <w:t xml:space="preserve">, the State is under no obligation to provide funding for these </w:t>
      </w:r>
      <w:r w:rsidRPr="008E5A19">
        <w:t>systems, equipment, material and other resources</w:t>
      </w:r>
      <w:r>
        <w:t>.</w:t>
      </w:r>
      <w:bookmarkEnd w:id="206"/>
    </w:p>
    <w:p w14:paraId="7DC10554" w14:textId="77777777" w:rsidR="00255B48" w:rsidRDefault="00255B48" w:rsidP="009E1A4C">
      <w:pPr>
        <w:pStyle w:val="Heading2"/>
        <w:numPr>
          <w:ilvl w:val="1"/>
          <w:numId w:val="5"/>
        </w:numPr>
      </w:pPr>
      <w:bookmarkStart w:id="207" w:name="_Toc162694643"/>
      <w:bookmarkStart w:id="208" w:name="_Toc59634787"/>
      <w:r>
        <w:t>Changes to systems, equipment and material</w:t>
      </w:r>
      <w:bookmarkEnd w:id="207"/>
      <w:bookmarkEnd w:id="208"/>
    </w:p>
    <w:p w14:paraId="70F664B8" w14:textId="41EA358E" w:rsidR="00255B48" w:rsidRDefault="00255B48" w:rsidP="009E1A4C">
      <w:pPr>
        <w:pStyle w:val="Heading3"/>
      </w:pPr>
      <w:bookmarkStart w:id="209" w:name="_Toc162694644"/>
      <w:r>
        <w:t xml:space="preserve">The Eligibility Criteria and information necessary to determine the Rebate Rate form part of the </w:t>
      </w:r>
      <w:bookmarkEnd w:id="209"/>
      <w:r>
        <w:t xml:space="preserve">Electricity Rebate notice published in the Queensland Government Gazette.  </w:t>
      </w:r>
    </w:p>
    <w:p w14:paraId="3782D4C4" w14:textId="5115595C" w:rsidR="00255B48" w:rsidRDefault="00255B48" w:rsidP="009E1A4C">
      <w:pPr>
        <w:pStyle w:val="Heading3"/>
      </w:pPr>
      <w:bookmarkStart w:id="210" w:name="_Toc162694645"/>
      <w:r>
        <w:t>In circumstances where a change to the Electricity Rebate notice will:</w:t>
      </w:r>
      <w:bookmarkEnd w:id="210"/>
    </w:p>
    <w:p w14:paraId="312928AA" w14:textId="77777777" w:rsidR="00255B48" w:rsidRDefault="00255B48" w:rsidP="00EE08FF">
      <w:pPr>
        <w:pStyle w:val="Heading4"/>
      </w:pPr>
      <w:r>
        <w:t>amend the Rebate Rate; or</w:t>
      </w:r>
    </w:p>
    <w:p w14:paraId="1309C3D9" w14:textId="77777777" w:rsidR="00255B48" w:rsidRDefault="00255B48" w:rsidP="00EE08FF">
      <w:pPr>
        <w:pStyle w:val="Heading4"/>
      </w:pPr>
      <w:r>
        <w:t>affect the method of calculating the Rebate,</w:t>
      </w:r>
    </w:p>
    <w:p w14:paraId="78AB173F" w14:textId="568B765F" w:rsidR="00255B48" w:rsidRDefault="00255B48" w:rsidP="00EE08FF">
      <w:pPr>
        <w:pStyle w:val="Indent3"/>
      </w:pPr>
      <w:r>
        <w:t xml:space="preserve">the State will liaise with the Retailer prior to gazettal of the change and provide the Retailer with a </w:t>
      </w:r>
      <w:r w:rsidRPr="000D6504">
        <w:t>reasonable period of notice</w:t>
      </w:r>
      <w:r>
        <w:t xml:space="preserve"> of the proposed changes to enable the Retailer to undertake required system and process changes.  </w:t>
      </w:r>
    </w:p>
    <w:p w14:paraId="56A7CDA9" w14:textId="02C0DCF2" w:rsidR="00255B48" w:rsidRDefault="00255B48" w:rsidP="009E1A4C">
      <w:pPr>
        <w:pStyle w:val="Heading3"/>
      </w:pPr>
      <w:bookmarkStart w:id="211" w:name="_Toc162694646"/>
      <w:r>
        <w:t xml:space="preserve">In circumstances where a change is being made to the Eligibility Criteria, the State will liaise with the Retailer prior to gazettal of the change and provide the Retailer with at </w:t>
      </w:r>
      <w:r w:rsidRPr="000D6504">
        <w:t>least three months’ notice</w:t>
      </w:r>
      <w:r>
        <w:t xml:space="preserve"> of the proposed changes to enable the Retailer to undertake system and process changes.</w:t>
      </w:r>
      <w:bookmarkEnd w:id="211"/>
    </w:p>
    <w:p w14:paraId="1ED38EBA" w14:textId="1FADB72D" w:rsidR="00A371BB" w:rsidRPr="009E1A4C" w:rsidRDefault="00A371BB" w:rsidP="00A371BB">
      <w:pPr>
        <w:pStyle w:val="Heading3"/>
        <w:numPr>
          <w:ilvl w:val="2"/>
          <w:numId w:val="4"/>
        </w:numPr>
      </w:pPr>
      <w:r>
        <w:t>Where relevant, if there is a change to the Rebate Rate, method of calculating the Rebate or Eligibility Criteria, t</w:t>
      </w:r>
      <w:r w:rsidRPr="008E5A19">
        <w:t>he State must</w:t>
      </w:r>
      <w:r>
        <w:t>, as soon as reasonably practicable,</w:t>
      </w:r>
      <w:r w:rsidRPr="008E5A19">
        <w:t xml:space="preserve"> give the </w:t>
      </w:r>
      <w:r>
        <w:t>Retailer</w:t>
      </w:r>
      <w:r w:rsidRPr="008E5A19">
        <w:t xml:space="preserve"> written notice of any changes to the Rebate </w:t>
      </w:r>
      <w:r>
        <w:t>R</w:t>
      </w:r>
      <w:r w:rsidRPr="008E5A19">
        <w:t>ate</w:t>
      </w:r>
      <w:r>
        <w:t xml:space="preserve">, method of calculating the Rebate or Eligibility Criteria.  </w:t>
      </w:r>
    </w:p>
    <w:p w14:paraId="35173DE1" w14:textId="77777777" w:rsidR="00A371BB" w:rsidRPr="008E5A19" w:rsidRDefault="00A371BB" w:rsidP="00A371BB">
      <w:pPr>
        <w:pStyle w:val="Heading1"/>
        <w:numPr>
          <w:ilvl w:val="0"/>
          <w:numId w:val="4"/>
        </w:numPr>
      </w:pPr>
      <w:bookmarkStart w:id="212" w:name="_Toc170288299"/>
      <w:bookmarkStart w:id="213" w:name="_Toc59634788"/>
      <w:r w:rsidRPr="008E5A19">
        <w:t>No assignment</w:t>
      </w:r>
      <w:bookmarkEnd w:id="212"/>
      <w:bookmarkEnd w:id="213"/>
      <w:r w:rsidRPr="008E5A19">
        <w:t xml:space="preserve"> </w:t>
      </w:r>
    </w:p>
    <w:p w14:paraId="57AD9F14" w14:textId="77777777" w:rsidR="00A371BB" w:rsidRPr="008E5A19" w:rsidRDefault="00A371BB" w:rsidP="00A371BB">
      <w:pPr>
        <w:pStyle w:val="Heading2"/>
        <w:numPr>
          <w:ilvl w:val="1"/>
          <w:numId w:val="4"/>
        </w:numPr>
      </w:pPr>
      <w:bookmarkStart w:id="214" w:name="_Toc170288300"/>
      <w:bookmarkStart w:id="215" w:name="_Toc59634789"/>
      <w:r w:rsidRPr="008E5A19">
        <w:t>No assignment</w:t>
      </w:r>
      <w:bookmarkEnd w:id="214"/>
      <w:bookmarkEnd w:id="215"/>
      <w:r w:rsidRPr="008E5A19">
        <w:t xml:space="preserve"> </w:t>
      </w:r>
    </w:p>
    <w:p w14:paraId="3ABCA0E7" w14:textId="5CC504E8" w:rsidR="00A371BB" w:rsidRDefault="00A371BB" w:rsidP="00A371BB">
      <w:pPr>
        <w:pStyle w:val="Heading3"/>
        <w:numPr>
          <w:ilvl w:val="0"/>
          <w:numId w:val="0"/>
        </w:numPr>
        <w:ind w:left="737"/>
      </w:pPr>
      <w:r w:rsidRPr="008E5A19">
        <w:t xml:space="preserve">The </w:t>
      </w:r>
      <w:r>
        <w:t>Retailer</w:t>
      </w:r>
      <w:r w:rsidRPr="008E5A19">
        <w:t xml:space="preserve"> must not assign the whole or part of this Agreement without the prior written consent of the </w:t>
      </w:r>
      <w:r w:rsidRPr="008E5A19">
        <w:rPr>
          <w:bCs/>
        </w:rPr>
        <w:t>State</w:t>
      </w:r>
      <w:r w:rsidRPr="008E5A19">
        <w:t xml:space="preserve">.  The State must not unreasonably withhold or delay its consent to the assignment by the </w:t>
      </w:r>
      <w:r>
        <w:t>Retailer</w:t>
      </w:r>
      <w:r w:rsidRPr="008E5A19">
        <w:t xml:space="preserve"> of the whole or part of this Agreement</w:t>
      </w:r>
      <w:r>
        <w:t>.</w:t>
      </w:r>
    </w:p>
    <w:p w14:paraId="71758133" w14:textId="77777777" w:rsidR="00A371BB" w:rsidRPr="008E5A19" w:rsidRDefault="00A371BB" w:rsidP="00A371BB">
      <w:pPr>
        <w:pStyle w:val="Heading2"/>
        <w:numPr>
          <w:ilvl w:val="1"/>
          <w:numId w:val="4"/>
        </w:numPr>
      </w:pPr>
      <w:bookmarkStart w:id="216" w:name="_Toc170288301"/>
      <w:bookmarkStart w:id="217" w:name="_Toc59634790"/>
      <w:r w:rsidRPr="008E5A19">
        <w:t>Obligations</w:t>
      </w:r>
      <w:bookmarkEnd w:id="216"/>
      <w:bookmarkEnd w:id="217"/>
    </w:p>
    <w:p w14:paraId="73480A23" w14:textId="3AD21806" w:rsidR="00255B48" w:rsidRPr="008E5A19" w:rsidRDefault="00A371BB" w:rsidP="00FB4DF1">
      <w:pPr>
        <w:pStyle w:val="Indent2"/>
      </w:pPr>
      <w:r w:rsidRPr="008E5A19">
        <w:t xml:space="preserve">If the </w:t>
      </w:r>
      <w:r>
        <w:t>Retailer</w:t>
      </w:r>
      <w:r w:rsidRPr="008E5A19">
        <w:t xml:space="preserve"> subcontracts the performance of any obligation under this Agreement, the </w:t>
      </w:r>
      <w:r>
        <w:t>Retailer</w:t>
      </w:r>
      <w:r w:rsidRPr="008E5A19">
        <w:t xml:space="preserve"> is not relieved of any of its obligations under this Agreement</w:t>
      </w:r>
      <w:bookmarkStart w:id="218" w:name="_Toc427232824"/>
      <w:bookmarkEnd w:id="218"/>
      <w:r w:rsidR="00255B48" w:rsidRPr="008E5A19">
        <w:t>.</w:t>
      </w:r>
    </w:p>
    <w:p w14:paraId="2DB9E26B" w14:textId="77777777" w:rsidR="00255B48" w:rsidRPr="008E5A19" w:rsidRDefault="00255B48" w:rsidP="00F1002F">
      <w:pPr>
        <w:pStyle w:val="Heading1"/>
        <w:numPr>
          <w:ilvl w:val="0"/>
          <w:numId w:val="4"/>
        </w:numPr>
      </w:pPr>
      <w:bookmarkStart w:id="219" w:name="_Ref143949223"/>
      <w:bookmarkStart w:id="220" w:name="_Toc160352316"/>
      <w:bookmarkStart w:id="221" w:name="_Toc162694652"/>
      <w:bookmarkStart w:id="222" w:name="_Toc59634791"/>
      <w:r w:rsidRPr="008E5A19">
        <w:t>Ownership and Use of Material</w:t>
      </w:r>
      <w:bookmarkEnd w:id="219"/>
      <w:bookmarkEnd w:id="220"/>
      <w:bookmarkEnd w:id="221"/>
      <w:bookmarkEnd w:id="222"/>
    </w:p>
    <w:p w14:paraId="4F2FE688" w14:textId="77777777" w:rsidR="00255B48" w:rsidRPr="008E5A19" w:rsidRDefault="00255B48" w:rsidP="00F1002F">
      <w:pPr>
        <w:pStyle w:val="Heading2"/>
        <w:numPr>
          <w:ilvl w:val="1"/>
          <w:numId w:val="4"/>
        </w:numPr>
      </w:pPr>
      <w:bookmarkStart w:id="223" w:name="_Toc162694653"/>
      <w:bookmarkStart w:id="224" w:name="_Toc59634792"/>
      <w:r w:rsidRPr="008E5A19">
        <w:t>Ownership of Contract Material</w:t>
      </w:r>
      <w:bookmarkEnd w:id="223"/>
      <w:bookmarkEnd w:id="224"/>
    </w:p>
    <w:p w14:paraId="7BABCA11" w14:textId="28F06F1B" w:rsidR="00255B48" w:rsidRPr="008E5A19" w:rsidRDefault="00255B48" w:rsidP="00F1002F">
      <w:pPr>
        <w:pStyle w:val="Indent2"/>
      </w:pPr>
      <w:r w:rsidRPr="008E5A19">
        <w:t xml:space="preserve">Ownership of all Contract Material, including any intellectual property rights, vests on its creation in the </w:t>
      </w:r>
      <w:r>
        <w:t>Retailer</w:t>
      </w:r>
      <w:r w:rsidRPr="008E5A19">
        <w:t xml:space="preserve">. </w:t>
      </w:r>
    </w:p>
    <w:p w14:paraId="0873E624" w14:textId="77777777" w:rsidR="00255B48" w:rsidRPr="008E5A19" w:rsidRDefault="00255B48" w:rsidP="00F1002F">
      <w:pPr>
        <w:pStyle w:val="Heading2"/>
        <w:numPr>
          <w:ilvl w:val="1"/>
          <w:numId w:val="4"/>
        </w:numPr>
      </w:pPr>
      <w:bookmarkStart w:id="225" w:name="_Toc162694654"/>
      <w:bookmarkStart w:id="226" w:name="_Toc59634793"/>
      <w:r w:rsidRPr="008E5A19">
        <w:t>Use of Contract Material</w:t>
      </w:r>
      <w:bookmarkEnd w:id="225"/>
      <w:bookmarkEnd w:id="226"/>
    </w:p>
    <w:p w14:paraId="61509F36" w14:textId="2AE318E1" w:rsidR="00255B48" w:rsidRPr="008E5A19" w:rsidRDefault="00255B48" w:rsidP="00FB4DF1">
      <w:pPr>
        <w:pStyle w:val="Heading3"/>
        <w:tabs>
          <w:tab w:val="left" w:pos="1418"/>
        </w:tabs>
        <w:ind w:left="1418" w:hanging="681"/>
      </w:pPr>
      <w:bookmarkStart w:id="227" w:name="_Toc162694655"/>
      <w:r w:rsidRPr="008E5A19">
        <w:t xml:space="preserve">The </w:t>
      </w:r>
      <w:r>
        <w:t>Retailer</w:t>
      </w:r>
      <w:r w:rsidRPr="008E5A19">
        <w:t xml:space="preserve"> grants to the State a royalty-free licence to use the Contract Material solely for the purpose of complying with and enforcing this Agreement.</w:t>
      </w:r>
      <w:bookmarkEnd w:id="227"/>
    </w:p>
    <w:p w14:paraId="6CF8B3EE" w14:textId="1418A5A1" w:rsidR="00255B48" w:rsidRPr="008E5A19" w:rsidRDefault="00255B48" w:rsidP="00FB4DF1">
      <w:pPr>
        <w:pStyle w:val="Heading3"/>
        <w:tabs>
          <w:tab w:val="left" w:pos="1418"/>
        </w:tabs>
        <w:ind w:left="1418" w:hanging="681"/>
      </w:pPr>
      <w:bookmarkStart w:id="228" w:name="_Toc162694656"/>
      <w:r w:rsidRPr="008E5A19">
        <w:t xml:space="preserve">The </w:t>
      </w:r>
      <w:r>
        <w:t>Retailer</w:t>
      </w:r>
      <w:r w:rsidRPr="008E5A19">
        <w:t xml:space="preserve"> warrants that the use of any Contract Material by the State:</w:t>
      </w:r>
      <w:bookmarkEnd w:id="228"/>
    </w:p>
    <w:p w14:paraId="1C1B9F15" w14:textId="77777777" w:rsidR="00255B48" w:rsidRPr="008E5A19" w:rsidRDefault="00255B48" w:rsidP="00977522">
      <w:pPr>
        <w:pStyle w:val="Heading4"/>
        <w:tabs>
          <w:tab w:val="left" w:pos="2211"/>
        </w:tabs>
      </w:pPr>
      <w:r w:rsidRPr="008E5A19">
        <w:t>will not infringe the intellectual property rights of any third party; and</w:t>
      </w:r>
    </w:p>
    <w:p w14:paraId="6AB2B893" w14:textId="77777777" w:rsidR="00255B48" w:rsidRPr="008E5A19" w:rsidRDefault="00255B48" w:rsidP="00977522">
      <w:pPr>
        <w:pStyle w:val="Heading4"/>
        <w:tabs>
          <w:tab w:val="left" w:pos="2211"/>
        </w:tabs>
      </w:pPr>
      <w:r w:rsidRPr="008E5A19">
        <w:t xml:space="preserve">no fees, royalties or other payments are payable in respect of any </w:t>
      </w:r>
      <w:proofErr w:type="gramStart"/>
      <w:r w:rsidRPr="008E5A19">
        <w:t>third party</w:t>
      </w:r>
      <w:proofErr w:type="gramEnd"/>
      <w:r w:rsidRPr="008E5A19">
        <w:t xml:space="preserve"> rights as a result of the State’s (or its agent’s) use of any Contract Material.</w:t>
      </w:r>
    </w:p>
    <w:p w14:paraId="655FD856" w14:textId="77777777" w:rsidR="00255B48" w:rsidRPr="008E5A19" w:rsidRDefault="00255B48" w:rsidP="00F1002F">
      <w:pPr>
        <w:pStyle w:val="Heading2"/>
        <w:numPr>
          <w:ilvl w:val="1"/>
          <w:numId w:val="4"/>
        </w:numPr>
      </w:pPr>
      <w:bookmarkStart w:id="229" w:name="_Toc162694657"/>
      <w:bookmarkStart w:id="230" w:name="_Toc59634794"/>
      <w:r w:rsidRPr="008E5A19">
        <w:t>State Material</w:t>
      </w:r>
      <w:bookmarkEnd w:id="229"/>
      <w:bookmarkEnd w:id="230"/>
    </w:p>
    <w:p w14:paraId="28FB3B87" w14:textId="6DB29925" w:rsidR="00255B48" w:rsidRPr="008E5A19" w:rsidRDefault="00255B48" w:rsidP="00321F64">
      <w:pPr>
        <w:pStyle w:val="Heading3"/>
      </w:pPr>
      <w:bookmarkStart w:id="231" w:name="_Toc162694658"/>
      <w:r w:rsidRPr="008E5A19">
        <w:t xml:space="preserve">State Material will remain the property of the State and the </w:t>
      </w:r>
      <w:r>
        <w:t>Retailer</w:t>
      </w:r>
      <w:r w:rsidRPr="008E5A19">
        <w:t xml:space="preserve"> must only use that material for the purpose of </w:t>
      </w:r>
      <w:r>
        <w:t xml:space="preserve">complying with and enforcing </w:t>
      </w:r>
      <w:r w:rsidRPr="008E5A19">
        <w:t>this Agreement</w:t>
      </w:r>
      <w:r>
        <w:t>,</w:t>
      </w:r>
      <w:r w:rsidRPr="008E5A19">
        <w:t xml:space="preserve"> in accordance with any conditions notified to it by the State</w:t>
      </w:r>
      <w:r>
        <w:t xml:space="preserve"> and in accordance with any </w:t>
      </w:r>
      <w:r w:rsidRPr="008E5A19">
        <w:rPr>
          <w:i/>
        </w:rPr>
        <w:t>Privacy Act 1988</w:t>
      </w:r>
      <w:r w:rsidRPr="008E5A19">
        <w:t xml:space="preserve"> (Cwlth)</w:t>
      </w:r>
      <w:r>
        <w:t xml:space="preserve"> and confidentiality requirements</w:t>
      </w:r>
      <w:r w:rsidRPr="008E5A19">
        <w:t>.</w:t>
      </w:r>
      <w:bookmarkEnd w:id="231"/>
    </w:p>
    <w:p w14:paraId="49276D2E" w14:textId="56114A8A" w:rsidR="00255B48" w:rsidRPr="008E5A19" w:rsidRDefault="00255B48" w:rsidP="003D48EE">
      <w:pPr>
        <w:pStyle w:val="Heading3"/>
        <w:keepNext/>
      </w:pPr>
      <w:bookmarkStart w:id="232" w:name="_Toc162694659"/>
      <w:r w:rsidRPr="008E5A19">
        <w:t xml:space="preserve">The State warrants that the use of any State Material by the </w:t>
      </w:r>
      <w:r>
        <w:t>Retailer</w:t>
      </w:r>
      <w:r w:rsidRPr="008E5A19">
        <w:t>:</w:t>
      </w:r>
      <w:bookmarkEnd w:id="232"/>
    </w:p>
    <w:p w14:paraId="08944DF6" w14:textId="77777777" w:rsidR="00255B48" w:rsidRPr="008E5A19" w:rsidRDefault="00255B48" w:rsidP="00977522">
      <w:pPr>
        <w:pStyle w:val="Heading4"/>
        <w:tabs>
          <w:tab w:val="left" w:pos="2211"/>
        </w:tabs>
      </w:pPr>
      <w:r w:rsidRPr="008E5A19">
        <w:t>will not infringe the intellectual property rights of any third party; and</w:t>
      </w:r>
    </w:p>
    <w:p w14:paraId="3C7F9E73" w14:textId="50111720" w:rsidR="00255B48" w:rsidRPr="008E5A19" w:rsidRDefault="00255B48" w:rsidP="00977522">
      <w:pPr>
        <w:pStyle w:val="Heading4"/>
        <w:tabs>
          <w:tab w:val="left" w:pos="2211"/>
        </w:tabs>
      </w:pPr>
      <w:r w:rsidRPr="008E5A19">
        <w:t xml:space="preserve">no fees, royalties or other payments are payable in respect of any </w:t>
      </w:r>
      <w:proofErr w:type="gramStart"/>
      <w:r w:rsidRPr="008E5A19">
        <w:t>third party</w:t>
      </w:r>
      <w:proofErr w:type="gramEnd"/>
      <w:r w:rsidRPr="008E5A19">
        <w:t xml:space="preserve"> rights as a result of the </w:t>
      </w:r>
      <w:r>
        <w:t>Retailer</w:t>
      </w:r>
      <w:r w:rsidRPr="008E5A19">
        <w:t>’s (or its agent’s) use of any State Material.</w:t>
      </w:r>
    </w:p>
    <w:p w14:paraId="06EE7194" w14:textId="1CA020DA" w:rsidR="00255B48" w:rsidRPr="008E5A19" w:rsidRDefault="00255B48" w:rsidP="00321F64">
      <w:pPr>
        <w:pStyle w:val="Indent2"/>
      </w:pPr>
      <w:r w:rsidRPr="008E5A19">
        <w:t xml:space="preserve">For the purpose of </w:t>
      </w:r>
      <w:r w:rsidRPr="008E5A19">
        <w:rPr>
          <w:b/>
          <w:bCs/>
        </w:rPr>
        <w:t xml:space="preserve">clause </w:t>
      </w:r>
      <w:r w:rsidRPr="008E5A19">
        <w:rPr>
          <w:b/>
          <w:bCs/>
        </w:rPr>
        <w:fldChar w:fldCharType="begin"/>
      </w:r>
      <w:r w:rsidRPr="008E5A19">
        <w:rPr>
          <w:b/>
          <w:bCs/>
        </w:rPr>
        <w:instrText xml:space="preserve"> REF _Ref143949223 \w \h </w:instrText>
      </w:r>
      <w:r w:rsidRPr="008E5A19">
        <w:rPr>
          <w:b/>
          <w:bCs/>
        </w:rPr>
      </w:r>
      <w:r w:rsidRPr="008E5A19">
        <w:rPr>
          <w:b/>
          <w:bCs/>
        </w:rPr>
        <w:fldChar w:fldCharType="separate"/>
      </w:r>
      <w:r w:rsidR="0035192D">
        <w:rPr>
          <w:b/>
          <w:bCs/>
        </w:rPr>
        <w:t>12</w:t>
      </w:r>
      <w:r w:rsidRPr="008E5A19">
        <w:rPr>
          <w:b/>
          <w:bCs/>
        </w:rPr>
        <w:fldChar w:fldCharType="end"/>
      </w:r>
      <w:r w:rsidRPr="008E5A19">
        <w:t>, “use” includes supply, reproduce, publish, perform, communicate, broadcast, adapt and copy.</w:t>
      </w:r>
    </w:p>
    <w:p w14:paraId="0487FF67" w14:textId="77777777" w:rsidR="00255B48" w:rsidRPr="008E5A19" w:rsidRDefault="00255B48" w:rsidP="00F1002F">
      <w:pPr>
        <w:pStyle w:val="Heading1"/>
        <w:numPr>
          <w:ilvl w:val="0"/>
          <w:numId w:val="4"/>
        </w:numPr>
      </w:pPr>
      <w:bookmarkStart w:id="233" w:name="_Ref143949227"/>
      <w:bookmarkStart w:id="234" w:name="_Toc160352317"/>
      <w:bookmarkStart w:id="235" w:name="_Toc162694660"/>
      <w:bookmarkStart w:id="236" w:name="_Toc59634795"/>
      <w:r w:rsidRPr="008E5A19">
        <w:t>Privacy of Personal Information</w:t>
      </w:r>
      <w:bookmarkEnd w:id="233"/>
      <w:bookmarkEnd w:id="234"/>
      <w:bookmarkEnd w:id="235"/>
      <w:bookmarkEnd w:id="236"/>
    </w:p>
    <w:p w14:paraId="705DD494" w14:textId="77777777" w:rsidR="00255B48" w:rsidRPr="008E5A19" w:rsidRDefault="00255B48" w:rsidP="00F1002F">
      <w:pPr>
        <w:pStyle w:val="Heading2"/>
        <w:numPr>
          <w:ilvl w:val="1"/>
          <w:numId w:val="4"/>
        </w:numPr>
      </w:pPr>
      <w:bookmarkStart w:id="237" w:name="_Toc162694661"/>
      <w:bookmarkStart w:id="238" w:name="_Toc59634796"/>
      <w:r w:rsidRPr="008E5A19">
        <w:t>Employee awareness</w:t>
      </w:r>
      <w:bookmarkEnd w:id="237"/>
      <w:bookmarkEnd w:id="238"/>
      <w:r w:rsidRPr="008E5A19">
        <w:t xml:space="preserve"> </w:t>
      </w:r>
    </w:p>
    <w:p w14:paraId="5AB11A84" w14:textId="3AB1081B" w:rsidR="00255B48" w:rsidRDefault="00255B48" w:rsidP="000C4B56">
      <w:pPr>
        <w:pStyle w:val="Heading3"/>
      </w:pPr>
      <w:bookmarkStart w:id="239" w:name="_Toc162694662"/>
      <w:r w:rsidRPr="008E5A19">
        <w:t xml:space="preserve">The </w:t>
      </w:r>
      <w:r>
        <w:t>Retailer</w:t>
      </w:r>
      <w:r w:rsidRPr="008E5A19">
        <w:t xml:space="preserve"> must </w:t>
      </w:r>
      <w:r>
        <w:t xml:space="preserve">use its best endeavours to ensure its employees, </w:t>
      </w:r>
      <w:r w:rsidRPr="008E5A19">
        <w:t>agent</w:t>
      </w:r>
      <w:r>
        <w:t>s</w:t>
      </w:r>
      <w:r w:rsidRPr="008E5A19">
        <w:t xml:space="preserve"> </w:t>
      </w:r>
      <w:r>
        <w:t>and</w:t>
      </w:r>
      <w:r w:rsidRPr="008E5A19">
        <w:t xml:space="preserve"> contractor</w:t>
      </w:r>
      <w:r>
        <w:t xml:space="preserve">s or any subcontractor do not access, use, disclose or retain Personal Information except as required in performing their duties of employment or contractual arrangements and that they otherwise treat that information as though they were bound by the </w:t>
      </w:r>
      <w:r>
        <w:rPr>
          <w:i/>
        </w:rPr>
        <w:t xml:space="preserve">Privacy Act </w:t>
      </w:r>
      <w:r w:rsidRPr="008E5A19">
        <w:rPr>
          <w:i/>
        </w:rPr>
        <w:t>1988</w:t>
      </w:r>
      <w:r>
        <w:t xml:space="preserve"> (Cwlth).</w:t>
      </w:r>
      <w:bookmarkEnd w:id="239"/>
    </w:p>
    <w:p w14:paraId="57531165" w14:textId="772306A4" w:rsidR="00255B48" w:rsidRPr="008E5A19" w:rsidRDefault="00255B48" w:rsidP="000C4B56">
      <w:pPr>
        <w:pStyle w:val="Heading3"/>
      </w:pPr>
      <w:bookmarkStart w:id="240" w:name="_Toc162694663"/>
      <w:r>
        <w:t xml:space="preserve">The Retailer must </w:t>
      </w:r>
      <w:r w:rsidRPr="008E5A19">
        <w:t xml:space="preserve">ensure that any employee, agent or contractor of the </w:t>
      </w:r>
      <w:r>
        <w:t>Retailer</w:t>
      </w:r>
      <w:r w:rsidRPr="008E5A19">
        <w:t xml:space="preserve"> or any subcontractor, requiring access to any Personal Information held in connection with this Agreement:</w:t>
      </w:r>
      <w:bookmarkEnd w:id="240"/>
    </w:p>
    <w:p w14:paraId="28CF288F" w14:textId="77777777" w:rsidR="00255B48" w:rsidRPr="008E5A19" w:rsidRDefault="00255B48" w:rsidP="000C4B56">
      <w:pPr>
        <w:pStyle w:val="Heading4"/>
      </w:pPr>
      <w:r>
        <w:t>is aware that they must not</w:t>
      </w:r>
      <w:r w:rsidRPr="008E5A19">
        <w:t xml:space="preserve"> access, use, disclose or retain Personal Information except in performing their duties of employment or contractual obligations; and</w:t>
      </w:r>
    </w:p>
    <w:p w14:paraId="2E53B9C3" w14:textId="18A811B1" w:rsidR="00255B48" w:rsidRPr="008E5A19" w:rsidRDefault="00255B48" w:rsidP="000C4B56">
      <w:pPr>
        <w:pStyle w:val="Heading4"/>
      </w:pPr>
      <w:r w:rsidRPr="008E5A19">
        <w:t xml:space="preserve">is informed that failure to comply with this undertaking may be a criminal offence and may also lead the </w:t>
      </w:r>
      <w:r>
        <w:t>Retailer</w:t>
      </w:r>
      <w:r w:rsidRPr="008E5A19">
        <w:t xml:space="preserve"> to take disciplinary action against the employee or subcontractor.</w:t>
      </w:r>
    </w:p>
    <w:p w14:paraId="5D0A3013" w14:textId="77777777" w:rsidR="00255B48" w:rsidRPr="008E5A19" w:rsidRDefault="00255B48" w:rsidP="00F1002F">
      <w:pPr>
        <w:pStyle w:val="Heading2"/>
        <w:numPr>
          <w:ilvl w:val="1"/>
          <w:numId w:val="4"/>
        </w:numPr>
      </w:pPr>
      <w:bookmarkStart w:id="241" w:name="_Toc162694664"/>
      <w:bookmarkStart w:id="242" w:name="_Toc59634797"/>
      <w:r w:rsidRPr="008E5A19">
        <w:t>Reasonable requests, directions and guidelines</w:t>
      </w:r>
      <w:bookmarkEnd w:id="241"/>
      <w:bookmarkEnd w:id="242"/>
    </w:p>
    <w:p w14:paraId="6AE3389E" w14:textId="02BB5FE3" w:rsidR="00255B48" w:rsidRPr="008E5A19" w:rsidRDefault="00255B48" w:rsidP="00F1002F">
      <w:pPr>
        <w:pStyle w:val="Indent2"/>
      </w:pPr>
      <w:r w:rsidRPr="008E5A19">
        <w:t xml:space="preserve">The </w:t>
      </w:r>
      <w:r>
        <w:t>Retailer</w:t>
      </w:r>
      <w:r w:rsidRPr="008E5A19">
        <w:t xml:space="preserve"> must, in respect of any Personal Information held in connection with this Agreement, co-operate with any reasonable requests or directions of the State arising directly from, or in connection with the exercise of the functions of the </w:t>
      </w:r>
      <w:r w:rsidRPr="008E2821">
        <w:t>Information Commissioner</w:t>
      </w:r>
      <w:r w:rsidRPr="008E5A19">
        <w:t xml:space="preserve"> under the </w:t>
      </w:r>
      <w:r w:rsidRPr="008E5A19">
        <w:rPr>
          <w:i/>
        </w:rPr>
        <w:t>Privacy Act 1988</w:t>
      </w:r>
      <w:r w:rsidRPr="008E5A19">
        <w:t xml:space="preserve"> (Cwlth) or otherwise, including the issuing of any guidelines concerning the handling of Personal Information.</w:t>
      </w:r>
    </w:p>
    <w:p w14:paraId="29FFFEEF" w14:textId="77777777" w:rsidR="00255B48" w:rsidRPr="008E5A19" w:rsidRDefault="00255B48" w:rsidP="00F1002F">
      <w:pPr>
        <w:pStyle w:val="Heading2"/>
        <w:numPr>
          <w:ilvl w:val="1"/>
          <w:numId w:val="4"/>
        </w:numPr>
      </w:pPr>
      <w:bookmarkStart w:id="243" w:name="_Toc162694665"/>
      <w:bookmarkStart w:id="244" w:name="_Toc59634798"/>
      <w:r w:rsidRPr="008E5A19">
        <w:t>Indemnity and compensation</w:t>
      </w:r>
      <w:bookmarkEnd w:id="243"/>
      <w:bookmarkEnd w:id="244"/>
      <w:r w:rsidRPr="008E5A19">
        <w:t xml:space="preserve"> </w:t>
      </w:r>
    </w:p>
    <w:p w14:paraId="5CE3E247" w14:textId="49D4A84D" w:rsidR="00255B48" w:rsidRPr="002B1C65" w:rsidRDefault="00255B48" w:rsidP="002B1C65">
      <w:pPr>
        <w:pStyle w:val="Indent2"/>
      </w:pPr>
      <w:r w:rsidRPr="008E5A19">
        <w:t xml:space="preserve">The </w:t>
      </w:r>
      <w:r>
        <w:t>Retailer</w:t>
      </w:r>
      <w:r w:rsidRPr="008E5A19">
        <w:t xml:space="preserve"> indemnifies the State in respect of any liability, loss or expense incurred arising out of or in connection with, a breach of the obligations of the </w:t>
      </w:r>
      <w:r>
        <w:t>Retailer</w:t>
      </w:r>
      <w:r w:rsidRPr="008E5A19">
        <w:t xml:space="preserve"> under this </w:t>
      </w:r>
      <w:r w:rsidRPr="008E5A19">
        <w:rPr>
          <w:b/>
        </w:rPr>
        <w:t xml:space="preserve">clause </w:t>
      </w:r>
      <w:r w:rsidR="00886EA8">
        <w:fldChar w:fldCharType="begin"/>
      </w:r>
      <w:r w:rsidR="00886EA8">
        <w:instrText xml:space="preserve"> REF _Ref143949227 \w \h  \* MERGEFORMAT </w:instrText>
      </w:r>
      <w:r w:rsidR="00886EA8">
        <w:fldChar w:fldCharType="separate"/>
      </w:r>
      <w:r w:rsidR="0035192D" w:rsidRPr="0035192D">
        <w:rPr>
          <w:b/>
        </w:rPr>
        <w:t>13</w:t>
      </w:r>
      <w:r w:rsidR="00886EA8">
        <w:fldChar w:fldCharType="end"/>
      </w:r>
      <w:r w:rsidRPr="008E5A19">
        <w:t xml:space="preserve"> or the </w:t>
      </w:r>
      <w:r w:rsidRPr="008E5A19">
        <w:rPr>
          <w:i/>
        </w:rPr>
        <w:t>Privacy Act 1988</w:t>
      </w:r>
      <w:r w:rsidRPr="008E5A19">
        <w:t xml:space="preserve"> (Cwlth), except to the extent that the State caused </w:t>
      </w:r>
      <w:r>
        <w:t xml:space="preserve">or contributed to </w:t>
      </w:r>
      <w:r w:rsidRPr="008E5A19">
        <w:t xml:space="preserve">the relevant liability, loss or expense.  </w:t>
      </w:r>
    </w:p>
    <w:p w14:paraId="2D6C9443" w14:textId="77777777" w:rsidR="00255B48" w:rsidRPr="008E5A19" w:rsidRDefault="00255B48" w:rsidP="00157F45">
      <w:pPr>
        <w:pStyle w:val="Heading1"/>
        <w:numPr>
          <w:ilvl w:val="0"/>
          <w:numId w:val="4"/>
        </w:numPr>
      </w:pPr>
      <w:bookmarkStart w:id="245" w:name="_Ref145219414"/>
      <w:bookmarkStart w:id="246" w:name="_Toc160352318"/>
      <w:bookmarkStart w:id="247" w:name="_Toc162694666"/>
      <w:bookmarkStart w:id="248" w:name="_Toc59634799"/>
      <w:r w:rsidRPr="008E5A19">
        <w:t>Handling of complaints</w:t>
      </w:r>
      <w:bookmarkEnd w:id="245"/>
      <w:bookmarkEnd w:id="246"/>
      <w:bookmarkEnd w:id="247"/>
      <w:bookmarkEnd w:id="248"/>
    </w:p>
    <w:p w14:paraId="39809958" w14:textId="20473047" w:rsidR="00255B48" w:rsidRDefault="00255B48" w:rsidP="00977522">
      <w:pPr>
        <w:pStyle w:val="Heading3"/>
      </w:pPr>
      <w:bookmarkStart w:id="249" w:name="_Ref148504985"/>
      <w:bookmarkStart w:id="250" w:name="_Toc162694667"/>
      <w:r w:rsidRPr="008E5A19">
        <w:t xml:space="preserve">If </w:t>
      </w:r>
      <w:r>
        <w:t xml:space="preserve">a </w:t>
      </w:r>
      <w:proofErr w:type="gramStart"/>
      <w:r>
        <w:t>Customer</w:t>
      </w:r>
      <w:proofErr w:type="gramEnd"/>
      <w:r>
        <w:t xml:space="preserve"> or a Claimant Resident </w:t>
      </w:r>
      <w:r w:rsidRPr="008E5A19">
        <w:t>(“</w:t>
      </w:r>
      <w:r w:rsidRPr="002069BF">
        <w:rPr>
          <w:b/>
        </w:rPr>
        <w:t>Complainant</w:t>
      </w:r>
      <w:r w:rsidRPr="008E5A19">
        <w:t xml:space="preserve">”) alleges that the </w:t>
      </w:r>
      <w:r>
        <w:t>Retailer</w:t>
      </w:r>
      <w:r w:rsidRPr="008E5A19">
        <w:t xml:space="preserve"> (or any of its employees, agents</w:t>
      </w:r>
      <w:r>
        <w:t>,</w:t>
      </w:r>
      <w:r w:rsidRPr="008E5A19">
        <w:t xml:space="preserve"> contractors</w:t>
      </w:r>
      <w:r>
        <w:t xml:space="preserve"> or subcontractors</w:t>
      </w:r>
      <w:r w:rsidRPr="008E5A19">
        <w:t>)</w:t>
      </w:r>
      <w:r>
        <w:t>:</w:t>
      </w:r>
      <w:bookmarkEnd w:id="249"/>
      <w:bookmarkEnd w:id="250"/>
      <w:r w:rsidRPr="008E5A19">
        <w:t xml:space="preserve"> </w:t>
      </w:r>
    </w:p>
    <w:p w14:paraId="158797FE" w14:textId="77777777" w:rsidR="00255B48" w:rsidRDefault="00255B48" w:rsidP="00157F45">
      <w:pPr>
        <w:pStyle w:val="Heading4"/>
      </w:pPr>
      <w:r w:rsidRPr="008E5A19">
        <w:t xml:space="preserve">has breached the privacy obligations owed to the </w:t>
      </w:r>
      <w:r>
        <w:t xml:space="preserve">Complainant </w:t>
      </w:r>
      <w:r w:rsidRPr="008E5A19">
        <w:t>in respect of or in connection with this Agreement</w:t>
      </w:r>
      <w:r>
        <w:t>; or</w:t>
      </w:r>
    </w:p>
    <w:p w14:paraId="0DDEA8A5" w14:textId="77777777" w:rsidR="00255B48" w:rsidRDefault="00255B48" w:rsidP="00157F45">
      <w:pPr>
        <w:pStyle w:val="Heading4"/>
      </w:pPr>
      <w:r>
        <w:t>has otherwise failed to comply with this Agreement with respect to the Complainant</w:t>
      </w:r>
      <w:r w:rsidRPr="008E5A19">
        <w:t xml:space="preserve">, </w:t>
      </w:r>
    </w:p>
    <w:p w14:paraId="31F86C5A" w14:textId="701F8481" w:rsidR="00255B48" w:rsidRPr="008E5A19" w:rsidRDefault="00255B48" w:rsidP="00157F45">
      <w:pPr>
        <w:pStyle w:val="Indent3"/>
      </w:pPr>
      <w:r w:rsidRPr="008E5A19">
        <w:t xml:space="preserve">the </w:t>
      </w:r>
      <w:r>
        <w:t>Retailer</w:t>
      </w:r>
      <w:r w:rsidRPr="008E5A19">
        <w:t xml:space="preserve"> must handle the </w:t>
      </w:r>
      <w:r>
        <w:t>c</w:t>
      </w:r>
      <w:r w:rsidRPr="008E5A19">
        <w:t>omplaint in accordance with the Australian Standard.</w:t>
      </w:r>
    </w:p>
    <w:p w14:paraId="22618B32" w14:textId="60C5873A" w:rsidR="00255B48" w:rsidRPr="008E5A19" w:rsidRDefault="00255B48" w:rsidP="00BE4DFE">
      <w:pPr>
        <w:pStyle w:val="Heading3"/>
        <w:keepNext/>
      </w:pPr>
      <w:bookmarkStart w:id="251" w:name="_Ref146622876"/>
      <w:bookmarkStart w:id="252" w:name="_Toc162694668"/>
      <w:r w:rsidRPr="008E5A19">
        <w:t xml:space="preserve">When the </w:t>
      </w:r>
      <w:r>
        <w:t>Retailer</w:t>
      </w:r>
      <w:r w:rsidRPr="008E5A19">
        <w:t xml:space="preserve"> responds to </w:t>
      </w:r>
      <w:r>
        <w:t>a</w:t>
      </w:r>
      <w:r w:rsidRPr="008E5A19">
        <w:t xml:space="preserve"> </w:t>
      </w:r>
      <w:r>
        <w:t>c</w:t>
      </w:r>
      <w:r w:rsidRPr="008E5A19">
        <w:t>omplaint</w:t>
      </w:r>
      <w:r>
        <w:t xml:space="preserve"> referred to in </w:t>
      </w:r>
      <w:r w:rsidRPr="003A7600">
        <w:rPr>
          <w:b/>
        </w:rPr>
        <w:t xml:space="preserve">clause </w:t>
      </w:r>
      <w:r w:rsidR="00886EA8">
        <w:fldChar w:fldCharType="begin"/>
      </w:r>
      <w:r w:rsidR="00886EA8">
        <w:instrText xml:space="preserve"> REF _Ref148504985 \w \h  \* MERGEFORMAT </w:instrText>
      </w:r>
      <w:r w:rsidR="00886EA8">
        <w:fldChar w:fldCharType="separate"/>
      </w:r>
      <w:r w:rsidR="0035192D" w:rsidRPr="0035192D">
        <w:rPr>
          <w:b/>
        </w:rPr>
        <w:t>14(1)</w:t>
      </w:r>
      <w:r w:rsidR="00886EA8">
        <w:fldChar w:fldCharType="end"/>
      </w:r>
      <w:r w:rsidRPr="008E5A19">
        <w:t xml:space="preserve">, the </w:t>
      </w:r>
      <w:r>
        <w:t>Retailer</w:t>
      </w:r>
      <w:r w:rsidRPr="008E5A19">
        <w:t xml:space="preserve"> must inform the Complainant:</w:t>
      </w:r>
      <w:bookmarkEnd w:id="251"/>
      <w:bookmarkEnd w:id="252"/>
    </w:p>
    <w:p w14:paraId="1325B01E" w14:textId="4740AFC8" w:rsidR="00255B48" w:rsidRPr="008E5A19" w:rsidRDefault="00255B48" w:rsidP="00BE4DFE">
      <w:pPr>
        <w:pStyle w:val="Heading4"/>
      </w:pPr>
      <w:r w:rsidRPr="008E5A19">
        <w:t xml:space="preserve">that the Complainant has a right to raise the </w:t>
      </w:r>
      <w:r>
        <w:t>c</w:t>
      </w:r>
      <w:r w:rsidRPr="008E5A19">
        <w:t>omplaint to a higher level</w:t>
      </w:r>
      <w:r>
        <w:t xml:space="preserve"> </w:t>
      </w:r>
      <w:r w:rsidRPr="008E5A19">
        <w:t xml:space="preserve">within the </w:t>
      </w:r>
      <w:r>
        <w:t>Retailer</w:t>
      </w:r>
      <w:r w:rsidRPr="008E5A19">
        <w:t xml:space="preserve">’s management </w:t>
      </w:r>
      <w:proofErr w:type="gramStart"/>
      <w:r w:rsidRPr="008E5A19">
        <w:t>structure;</w:t>
      </w:r>
      <w:proofErr w:type="gramEnd"/>
    </w:p>
    <w:p w14:paraId="27E23628" w14:textId="17A462CD" w:rsidR="00255B48" w:rsidRDefault="00255B48" w:rsidP="00BE4DFE">
      <w:pPr>
        <w:pStyle w:val="Heading4"/>
      </w:pPr>
      <w:r w:rsidRPr="008E5A19">
        <w:t xml:space="preserve">that, if after raising the </w:t>
      </w:r>
      <w:r>
        <w:t>c</w:t>
      </w:r>
      <w:r w:rsidRPr="008E5A19">
        <w:t xml:space="preserve">omplaint to a higher level the Complainant is still not satisfied with the </w:t>
      </w:r>
      <w:r>
        <w:t>Retailer</w:t>
      </w:r>
      <w:r w:rsidRPr="008E5A19">
        <w:t xml:space="preserve">’s response, the Complainant </w:t>
      </w:r>
      <w:r>
        <w:t>can</w:t>
      </w:r>
      <w:r w:rsidRPr="008E5A19">
        <w:t xml:space="preserve"> refer the complaint to</w:t>
      </w:r>
      <w:r>
        <w:t>:</w:t>
      </w:r>
    </w:p>
    <w:p w14:paraId="2C446C68" w14:textId="77777777" w:rsidR="00255B48" w:rsidRDefault="00255B48" w:rsidP="004B23F9">
      <w:pPr>
        <w:pStyle w:val="Heading5"/>
        <w:numPr>
          <w:ilvl w:val="4"/>
          <w:numId w:val="8"/>
        </w:numPr>
        <w:ind w:hanging="737"/>
      </w:pPr>
      <w:r>
        <w:t>if the complaint is with respect to a breach of the privacy obligations owed to the Complainant, the Privacy Commissioner; or</w:t>
      </w:r>
    </w:p>
    <w:p w14:paraId="57FF9D62" w14:textId="77777777" w:rsidR="00255B48" w:rsidRPr="008E5A19" w:rsidRDefault="00255B48" w:rsidP="004B23F9">
      <w:pPr>
        <w:pStyle w:val="Heading5"/>
        <w:numPr>
          <w:ilvl w:val="4"/>
          <w:numId w:val="8"/>
        </w:numPr>
        <w:ind w:hanging="737"/>
      </w:pPr>
      <w:r>
        <w:t>in all other circumstances,</w:t>
      </w:r>
      <w:r w:rsidRPr="008E5A19">
        <w:t xml:space="preserve"> the </w:t>
      </w:r>
      <w:r>
        <w:t>State</w:t>
      </w:r>
      <w:r w:rsidRPr="008E5A19">
        <w:t xml:space="preserve">.  </w:t>
      </w:r>
    </w:p>
    <w:p w14:paraId="04459D02" w14:textId="5CBB8593" w:rsidR="00255B48" w:rsidRPr="008E5A19" w:rsidRDefault="00255B48" w:rsidP="00BE4DFE">
      <w:pPr>
        <w:pStyle w:val="Heading3"/>
      </w:pPr>
      <w:bookmarkStart w:id="253" w:name="_Toc162694669"/>
      <w:r w:rsidRPr="008E5A19">
        <w:t xml:space="preserve">If requested by the </w:t>
      </w:r>
      <w:r>
        <w:t>Complainant</w:t>
      </w:r>
      <w:r w:rsidRPr="008E5A19">
        <w:t xml:space="preserve">, the information in </w:t>
      </w:r>
      <w:r w:rsidRPr="008E5A19">
        <w:rPr>
          <w:b/>
        </w:rPr>
        <w:t xml:space="preserve">clause </w:t>
      </w:r>
      <w:r w:rsidR="00886EA8">
        <w:fldChar w:fldCharType="begin"/>
      </w:r>
      <w:r w:rsidR="00886EA8">
        <w:instrText xml:space="preserve"> REF _Ref146622876 \w \h  \* MERGEFORMAT </w:instrText>
      </w:r>
      <w:r w:rsidR="00886EA8">
        <w:fldChar w:fldCharType="separate"/>
      </w:r>
      <w:r w:rsidR="0035192D" w:rsidRPr="0035192D">
        <w:rPr>
          <w:b/>
        </w:rPr>
        <w:t>14(2)</w:t>
      </w:r>
      <w:r w:rsidR="00886EA8">
        <w:fldChar w:fldCharType="end"/>
      </w:r>
      <w:r w:rsidRPr="008E5A19">
        <w:t xml:space="preserve"> must be provided in writing.</w:t>
      </w:r>
      <w:bookmarkEnd w:id="253"/>
    </w:p>
    <w:p w14:paraId="7DA5187C" w14:textId="10BC706E" w:rsidR="00255B48" w:rsidRPr="009B6BA7" w:rsidRDefault="00255B48" w:rsidP="00977522">
      <w:pPr>
        <w:pStyle w:val="Heading3"/>
        <w:rPr>
          <w:b/>
          <w:i/>
        </w:rPr>
      </w:pPr>
      <w:bookmarkStart w:id="254" w:name="_Toc162694670"/>
      <w:r w:rsidRPr="008E5A19">
        <w:t xml:space="preserve">Subject to complying with any obligation under the </w:t>
      </w:r>
      <w:r w:rsidRPr="00E8394D">
        <w:rPr>
          <w:i/>
        </w:rPr>
        <w:t>Privacy Act 1988</w:t>
      </w:r>
      <w:r w:rsidRPr="008E5A19">
        <w:t xml:space="preserve"> (Cwlth), if a Complainant approaches the State with a </w:t>
      </w:r>
      <w:r>
        <w:t>c</w:t>
      </w:r>
      <w:r w:rsidRPr="008E5A19">
        <w:t>omplaint</w:t>
      </w:r>
      <w:r>
        <w:t xml:space="preserve"> related to a matter provided for in </w:t>
      </w:r>
      <w:r w:rsidRPr="00802F93">
        <w:rPr>
          <w:b/>
        </w:rPr>
        <w:t xml:space="preserve">clause </w:t>
      </w:r>
      <w:r w:rsidR="00886EA8">
        <w:fldChar w:fldCharType="begin"/>
      </w:r>
      <w:r w:rsidR="00886EA8">
        <w:instrText xml:space="preserve"> REF _Ref148504985 \w \h  \* MERGEFORMAT </w:instrText>
      </w:r>
      <w:r w:rsidR="00886EA8">
        <w:fldChar w:fldCharType="separate"/>
      </w:r>
      <w:r w:rsidR="0035192D" w:rsidRPr="0035192D">
        <w:rPr>
          <w:b/>
        </w:rPr>
        <w:t>14(1)</w:t>
      </w:r>
      <w:r w:rsidR="00886EA8">
        <w:fldChar w:fldCharType="end"/>
      </w:r>
      <w:r>
        <w:t xml:space="preserve"> and the Complainant has not participated in Retailer’s internal complaint handling process</w:t>
      </w:r>
      <w:r w:rsidRPr="008E5A19">
        <w:t xml:space="preserve">, the State will refer the </w:t>
      </w:r>
      <w:r>
        <w:t>c</w:t>
      </w:r>
      <w:r w:rsidRPr="008E5A19">
        <w:t xml:space="preserve">omplaint to the </w:t>
      </w:r>
      <w:r>
        <w:t>Retailer</w:t>
      </w:r>
      <w:r w:rsidRPr="008E5A19">
        <w:t>.</w:t>
      </w:r>
      <w:bookmarkEnd w:id="254"/>
      <w:r w:rsidRPr="008E5A19">
        <w:t xml:space="preserve"> </w:t>
      </w:r>
    </w:p>
    <w:p w14:paraId="41A9472E" w14:textId="77777777" w:rsidR="00255B48" w:rsidRPr="00660E6D" w:rsidRDefault="00255B48" w:rsidP="00977522">
      <w:pPr>
        <w:pStyle w:val="Heading3"/>
        <w:rPr>
          <w:b/>
          <w:i/>
        </w:rPr>
      </w:pPr>
      <w:bookmarkStart w:id="255" w:name="_Toc162694671"/>
      <w:r>
        <w:t xml:space="preserve">If the complaint relates to the eligibility of a Customer to receive the Rebate or the amount of a Rebate payable, the State will make a decision and, if that decision is that the Customer is not eligible or is not entitled to receive the </w:t>
      </w:r>
      <w:proofErr w:type="gramStart"/>
      <w:r>
        <w:t>Rebate</w:t>
      </w:r>
      <w:proofErr w:type="gramEnd"/>
      <w:r>
        <w:t xml:space="preserve"> they claim is payable, inform the person that they can refer the complaint to the Ombudsman.</w:t>
      </w:r>
      <w:bookmarkEnd w:id="255"/>
    </w:p>
    <w:p w14:paraId="161C8C8D" w14:textId="08660B0F" w:rsidR="00255B48" w:rsidRPr="008E5A19" w:rsidRDefault="00255B48" w:rsidP="00977522">
      <w:pPr>
        <w:pStyle w:val="Heading3"/>
        <w:rPr>
          <w:b/>
          <w:i/>
        </w:rPr>
      </w:pPr>
      <w:bookmarkStart w:id="256" w:name="_Toc162694672"/>
      <w:r>
        <w:t xml:space="preserve">The Retailer must implement a decision of the State made under this </w:t>
      </w:r>
      <w:r w:rsidRPr="00EC4777">
        <w:rPr>
          <w:b/>
        </w:rPr>
        <w:t>clause 14</w:t>
      </w:r>
      <w:r>
        <w:t>.</w:t>
      </w:r>
      <w:bookmarkEnd w:id="256"/>
    </w:p>
    <w:p w14:paraId="6048B2B8" w14:textId="77777777" w:rsidR="00255B48" w:rsidRPr="008E5A19" w:rsidRDefault="00255B48" w:rsidP="00F1002F">
      <w:pPr>
        <w:pStyle w:val="Heading1"/>
        <w:numPr>
          <w:ilvl w:val="0"/>
          <w:numId w:val="4"/>
        </w:numPr>
      </w:pPr>
      <w:bookmarkStart w:id="257" w:name="_Ref143949230"/>
      <w:bookmarkStart w:id="258" w:name="_Toc160352319"/>
      <w:bookmarkStart w:id="259" w:name="_Toc162694673"/>
      <w:bookmarkStart w:id="260" w:name="_Toc59634800"/>
      <w:r w:rsidRPr="008E5A19">
        <w:t>Non-disclosure of Confidential Information</w:t>
      </w:r>
      <w:bookmarkEnd w:id="257"/>
      <w:bookmarkEnd w:id="258"/>
      <w:bookmarkEnd w:id="259"/>
      <w:bookmarkEnd w:id="260"/>
    </w:p>
    <w:p w14:paraId="5FFD3135" w14:textId="77777777" w:rsidR="00255B48" w:rsidRPr="008E5A19" w:rsidRDefault="00255B48" w:rsidP="00F1002F">
      <w:pPr>
        <w:pStyle w:val="Heading2"/>
        <w:numPr>
          <w:ilvl w:val="1"/>
          <w:numId w:val="4"/>
        </w:numPr>
      </w:pPr>
      <w:bookmarkStart w:id="261" w:name="_Toc162694674"/>
      <w:bookmarkStart w:id="262" w:name="_Toc59634801"/>
      <w:r w:rsidRPr="008E5A19">
        <w:t>Must not disclose Confidential Information</w:t>
      </w:r>
      <w:bookmarkEnd w:id="261"/>
      <w:bookmarkEnd w:id="262"/>
    </w:p>
    <w:p w14:paraId="0F559B78" w14:textId="77777777" w:rsidR="00255B48" w:rsidRPr="008E5A19" w:rsidRDefault="00255B48" w:rsidP="00F1002F">
      <w:pPr>
        <w:pStyle w:val="Indent2"/>
      </w:pPr>
      <w:r w:rsidRPr="008E5A19">
        <w:t>Except as provided in this Agreement, a party (“Information Holder”) must not disclose Confidential Information of the other party (“Information Owner”) to any person without the prior written consent of the Information Owner except to the extent that the Confidential Information is:</w:t>
      </w:r>
    </w:p>
    <w:p w14:paraId="6239FC92" w14:textId="3A55985D" w:rsidR="00255B48" w:rsidRPr="008E5A19" w:rsidRDefault="00255B48" w:rsidP="00321F64">
      <w:pPr>
        <w:pStyle w:val="Heading3"/>
      </w:pPr>
      <w:bookmarkStart w:id="263" w:name="_Toc162694675"/>
      <w:r w:rsidRPr="008E5A19">
        <w:t>required or authorised to be disclosed by law</w:t>
      </w:r>
      <w:r>
        <w:t xml:space="preserve">, including with respect to the State, under the </w:t>
      </w:r>
      <w:r w:rsidR="00314FBF">
        <w:rPr>
          <w:i/>
        </w:rPr>
        <w:t>Financial Accountability Act 2009</w:t>
      </w:r>
      <w:r w:rsidRPr="008E5A19">
        <w:t xml:space="preserve"> (Qld</w:t>
      </w:r>
      <w:proofErr w:type="gramStart"/>
      <w:r w:rsidRPr="008E5A19">
        <w:t>);</w:t>
      </w:r>
      <w:bookmarkEnd w:id="263"/>
      <w:proofErr w:type="gramEnd"/>
      <w:r>
        <w:t xml:space="preserve">  </w:t>
      </w:r>
    </w:p>
    <w:p w14:paraId="659B4CCC" w14:textId="787C5057" w:rsidR="00255B48" w:rsidRPr="008E5A19" w:rsidRDefault="00255B48" w:rsidP="00321F64">
      <w:pPr>
        <w:pStyle w:val="Heading3"/>
      </w:pPr>
      <w:bookmarkStart w:id="264" w:name="_Toc162694676"/>
      <w:r w:rsidRPr="008E5A19">
        <w:t xml:space="preserve">required to be disclosed by a recognised stock exchange on which the Information Holder is listed; </w:t>
      </w:r>
      <w:bookmarkEnd w:id="264"/>
      <w:r w:rsidR="006F4F05">
        <w:t>or</w:t>
      </w:r>
    </w:p>
    <w:p w14:paraId="11DE0D32" w14:textId="77777777" w:rsidR="00255B48" w:rsidRPr="008E5A19" w:rsidRDefault="00255B48" w:rsidP="00321F64">
      <w:pPr>
        <w:pStyle w:val="Heading3"/>
      </w:pPr>
      <w:bookmarkStart w:id="265" w:name="_Toc162694677"/>
      <w:r w:rsidRPr="008E5A19">
        <w:t>disclosed to the Information Holder’s employees, solicitors, auditors, insurers or advisers.</w:t>
      </w:r>
      <w:bookmarkEnd w:id="265"/>
      <w:r w:rsidRPr="008E5A19">
        <w:t xml:space="preserve"> </w:t>
      </w:r>
    </w:p>
    <w:p w14:paraId="0EACFDE6" w14:textId="77777777" w:rsidR="00255B48" w:rsidRPr="008E5A19" w:rsidRDefault="00255B48" w:rsidP="00F1002F">
      <w:pPr>
        <w:pStyle w:val="Heading2"/>
        <w:numPr>
          <w:ilvl w:val="1"/>
          <w:numId w:val="4"/>
        </w:numPr>
      </w:pPr>
      <w:bookmarkStart w:id="266" w:name="_Toc162694678"/>
      <w:bookmarkStart w:id="267" w:name="_Toc59634802"/>
      <w:r w:rsidRPr="008E5A19">
        <w:t>Protection of Confidential Information</w:t>
      </w:r>
      <w:bookmarkEnd w:id="266"/>
      <w:bookmarkEnd w:id="267"/>
    </w:p>
    <w:p w14:paraId="1D952604" w14:textId="77777777" w:rsidR="00255B48" w:rsidRPr="008E5A19" w:rsidRDefault="00255B48" w:rsidP="00F1002F">
      <w:pPr>
        <w:pStyle w:val="Indent2"/>
      </w:pPr>
      <w:r w:rsidRPr="008E5A19">
        <w:t>The Information Holder must take all reasonable measures to ensure that:</w:t>
      </w:r>
    </w:p>
    <w:p w14:paraId="7DE02989" w14:textId="77777777" w:rsidR="00255B48" w:rsidRPr="008E5A19" w:rsidRDefault="00255B48" w:rsidP="00321F64">
      <w:pPr>
        <w:pStyle w:val="Heading3"/>
      </w:pPr>
      <w:bookmarkStart w:id="268" w:name="_Toc162694679"/>
      <w:r w:rsidRPr="008E5A19">
        <w:t>Confidential Information of the Information Owner accessed or held by the Information Holder, its employees, solicitors, auditors, insurers or advisers, in connection with this Agreement is protected against loss, unauthorised access, use, modification, disclosure or other misuse in accordance with reasonable procedures for that purpose; and</w:t>
      </w:r>
      <w:bookmarkEnd w:id="268"/>
    </w:p>
    <w:p w14:paraId="1BA674EB" w14:textId="77777777" w:rsidR="00255B48" w:rsidRPr="008E5A19" w:rsidRDefault="00255B48" w:rsidP="00321F64">
      <w:pPr>
        <w:pStyle w:val="Heading3"/>
      </w:pPr>
      <w:bookmarkStart w:id="269" w:name="_Toc162694680"/>
      <w:r w:rsidRPr="008E5A19">
        <w:t>only authorised personnel of the Information Holder, being those personnel who require access to the information for the purposes of or in connection with this Agreement have access to the Confidential Information of the Information Owner.</w:t>
      </w:r>
      <w:bookmarkEnd w:id="269"/>
    </w:p>
    <w:p w14:paraId="5BE0107E" w14:textId="77777777" w:rsidR="00255B48" w:rsidRPr="008E5A19" w:rsidRDefault="00255B48" w:rsidP="00F1002F">
      <w:pPr>
        <w:pStyle w:val="Heading2"/>
        <w:numPr>
          <w:ilvl w:val="1"/>
          <w:numId w:val="4"/>
        </w:numPr>
      </w:pPr>
      <w:bookmarkStart w:id="270" w:name="_Toc162694681"/>
      <w:bookmarkStart w:id="271" w:name="_Toc59634803"/>
      <w:r w:rsidRPr="008E5A19">
        <w:t>Information Holder’s Use of Confidential Information</w:t>
      </w:r>
      <w:bookmarkEnd w:id="270"/>
      <w:bookmarkEnd w:id="271"/>
    </w:p>
    <w:p w14:paraId="3DE5A9A9" w14:textId="77777777" w:rsidR="00255B48" w:rsidRPr="008E5A19" w:rsidRDefault="00255B48" w:rsidP="00E714D8">
      <w:pPr>
        <w:pStyle w:val="Indent2"/>
        <w:keepNext/>
      </w:pPr>
      <w:r w:rsidRPr="008E5A19">
        <w:t>The Information Holder must:</w:t>
      </w:r>
    </w:p>
    <w:p w14:paraId="2EAA83D9" w14:textId="77777777" w:rsidR="00255B48" w:rsidRPr="00B065EF" w:rsidRDefault="00255B48" w:rsidP="00321F64">
      <w:pPr>
        <w:pStyle w:val="Heading3"/>
      </w:pPr>
      <w:bookmarkStart w:id="272" w:name="_Toc162694682"/>
      <w:r w:rsidRPr="00B065EF">
        <w:t>use Confidential Information of the Information Owner held in connection with this Agreement only for the purposes of fulfilling the Information Holder’s obligations under this Agreement; and</w:t>
      </w:r>
      <w:bookmarkEnd w:id="272"/>
    </w:p>
    <w:p w14:paraId="5E90F24C" w14:textId="77777777" w:rsidR="00255B48" w:rsidRPr="00B065EF" w:rsidRDefault="00255B48" w:rsidP="00321F64">
      <w:pPr>
        <w:pStyle w:val="Heading3"/>
      </w:pPr>
      <w:bookmarkStart w:id="273" w:name="_Toc162694683"/>
      <w:r w:rsidRPr="00B065EF">
        <w:t>comply with the “</w:t>
      </w:r>
      <w:r w:rsidRPr="008E2821">
        <w:t>Australian Privacy Principles</w:t>
      </w:r>
      <w:r w:rsidRPr="00B065EF">
        <w:t xml:space="preserve">” set out in the </w:t>
      </w:r>
      <w:r w:rsidRPr="00B065EF">
        <w:rPr>
          <w:i/>
          <w:iCs/>
        </w:rPr>
        <w:t>Privacy Act 1988</w:t>
      </w:r>
      <w:r w:rsidRPr="00B065EF">
        <w:t xml:space="preserve"> (Cwlth) in respect of Personal Information provided under this Agreement, as if they were provisions of this Agreement.</w:t>
      </w:r>
      <w:bookmarkEnd w:id="273"/>
      <w:r w:rsidRPr="00B065EF">
        <w:t xml:space="preserve"> </w:t>
      </w:r>
    </w:p>
    <w:p w14:paraId="79AC3EF9" w14:textId="77777777" w:rsidR="00255B48" w:rsidRPr="008E5A19" w:rsidRDefault="00255B48" w:rsidP="00F1002F">
      <w:pPr>
        <w:pStyle w:val="Heading2"/>
        <w:numPr>
          <w:ilvl w:val="1"/>
          <w:numId w:val="4"/>
        </w:numPr>
      </w:pPr>
      <w:bookmarkStart w:id="274" w:name="_Toc162694684"/>
      <w:bookmarkStart w:id="275" w:name="_Toc59634804"/>
      <w:r w:rsidRPr="008E5A19">
        <w:t>Notification of disclosure</w:t>
      </w:r>
      <w:bookmarkEnd w:id="274"/>
      <w:bookmarkEnd w:id="275"/>
    </w:p>
    <w:p w14:paraId="5FF8CFD7" w14:textId="77777777" w:rsidR="00255B48" w:rsidRPr="008E5A19" w:rsidRDefault="00255B48" w:rsidP="00F1002F">
      <w:pPr>
        <w:pStyle w:val="Indent2"/>
      </w:pPr>
      <w:r w:rsidRPr="008E5A19">
        <w:t>The Information Holder must immediately notify the Information Owner if the Information Holder becomes aware that:</w:t>
      </w:r>
    </w:p>
    <w:p w14:paraId="674A4ED5" w14:textId="77777777" w:rsidR="00255B48" w:rsidRPr="008E5A19" w:rsidRDefault="00255B48" w:rsidP="00321F64">
      <w:pPr>
        <w:pStyle w:val="Heading3"/>
      </w:pPr>
      <w:bookmarkStart w:id="276" w:name="_Toc162694685"/>
      <w:r w:rsidRPr="008E5A19">
        <w:t>a disclosure of the Information Owner’s Confidential Information may be required by law; or</w:t>
      </w:r>
      <w:bookmarkEnd w:id="276"/>
    </w:p>
    <w:p w14:paraId="28BF3884" w14:textId="77777777" w:rsidR="00255B48" w:rsidRPr="008E5A19" w:rsidRDefault="00255B48" w:rsidP="00321F64">
      <w:pPr>
        <w:pStyle w:val="Heading3"/>
      </w:pPr>
      <w:bookmarkStart w:id="277" w:name="_Toc162694686"/>
      <w:r w:rsidRPr="008E5A19">
        <w:t>an unauthorised disclosure of the Information Owner’s Confidential Information has occurred.</w:t>
      </w:r>
      <w:bookmarkEnd w:id="277"/>
    </w:p>
    <w:p w14:paraId="4AE7F273" w14:textId="77777777" w:rsidR="00255B48" w:rsidRPr="008E5A19" w:rsidRDefault="00255B48" w:rsidP="00F1002F">
      <w:pPr>
        <w:pStyle w:val="Heading1"/>
        <w:numPr>
          <w:ilvl w:val="0"/>
          <w:numId w:val="4"/>
        </w:numPr>
      </w:pPr>
      <w:bookmarkStart w:id="278" w:name="_Ref143950291"/>
      <w:bookmarkStart w:id="279" w:name="_Toc160352320"/>
      <w:bookmarkStart w:id="280" w:name="_Toc162694687"/>
      <w:bookmarkStart w:id="281" w:name="_Toc59634805"/>
      <w:r w:rsidRPr="008E5A19">
        <w:t>Termination</w:t>
      </w:r>
      <w:bookmarkEnd w:id="278"/>
      <w:bookmarkEnd w:id="279"/>
      <w:bookmarkEnd w:id="280"/>
      <w:bookmarkEnd w:id="281"/>
    </w:p>
    <w:p w14:paraId="3F4CFF18" w14:textId="77777777" w:rsidR="00255B48" w:rsidRPr="008E5A19" w:rsidRDefault="00255B48" w:rsidP="00F1002F">
      <w:pPr>
        <w:pStyle w:val="Heading2"/>
        <w:numPr>
          <w:ilvl w:val="1"/>
          <w:numId w:val="4"/>
        </w:numPr>
      </w:pPr>
      <w:bookmarkStart w:id="282" w:name="_Ref151867838"/>
      <w:bookmarkStart w:id="283" w:name="_Toc162694688"/>
      <w:bookmarkStart w:id="284" w:name="_Toc59634806"/>
      <w:r w:rsidRPr="008E5A19">
        <w:t>Termination by State</w:t>
      </w:r>
      <w:bookmarkEnd w:id="282"/>
      <w:bookmarkEnd w:id="283"/>
      <w:bookmarkEnd w:id="284"/>
    </w:p>
    <w:p w14:paraId="07E302FB" w14:textId="644EC961" w:rsidR="00255B48" w:rsidRPr="008E5A19" w:rsidRDefault="00255B48" w:rsidP="002411B5">
      <w:pPr>
        <w:pStyle w:val="Heading3"/>
      </w:pPr>
      <w:bookmarkStart w:id="285" w:name="_Toc162694689"/>
      <w:r w:rsidRPr="008E5A19">
        <w:t xml:space="preserve">The </w:t>
      </w:r>
      <w:r w:rsidRPr="008E5A19">
        <w:rPr>
          <w:bCs/>
        </w:rPr>
        <w:t>State</w:t>
      </w:r>
      <w:r w:rsidRPr="008E5A19">
        <w:t xml:space="preserve"> may terminate this Agreement at any time by notice to the </w:t>
      </w:r>
      <w:r>
        <w:t>Retailer</w:t>
      </w:r>
      <w:r w:rsidRPr="008E5A19">
        <w:t>, if:</w:t>
      </w:r>
      <w:bookmarkEnd w:id="285"/>
    </w:p>
    <w:p w14:paraId="2AF600B2" w14:textId="72D98AE9" w:rsidR="00255B48" w:rsidRPr="008E5A19" w:rsidRDefault="00255B48" w:rsidP="002411B5">
      <w:pPr>
        <w:pStyle w:val="Heading4"/>
      </w:pPr>
      <w:r w:rsidRPr="008E5A19">
        <w:t xml:space="preserve">the </w:t>
      </w:r>
      <w:r>
        <w:t>Retailer</w:t>
      </w:r>
      <w:r w:rsidRPr="008E5A19">
        <w:t xml:space="preserve"> is or becomes bankrupt or insolvent, enters into voluntary administration or makes any arrangement with its creditors or takes advantage of any statute for the relief of insolvent </w:t>
      </w:r>
      <w:proofErr w:type="gramStart"/>
      <w:r w:rsidRPr="008E5A19">
        <w:t>debtors;</w:t>
      </w:r>
      <w:proofErr w:type="gramEnd"/>
    </w:p>
    <w:p w14:paraId="3A857844" w14:textId="1EB2F6D2" w:rsidR="00255B48" w:rsidRPr="00A77DE0" w:rsidRDefault="00255B48" w:rsidP="002411B5">
      <w:pPr>
        <w:pStyle w:val="Heading4"/>
      </w:pPr>
      <w:r w:rsidRPr="00A77DE0">
        <w:t>the Retailer’s retailer authorisation for electricity under the National Energy Retail Law (Queensland) is transferred, surrendered or revoked; or</w:t>
      </w:r>
    </w:p>
    <w:p w14:paraId="2D63AD1C" w14:textId="16B7B93B" w:rsidR="00255B48" w:rsidRPr="008E5A19" w:rsidRDefault="00255B48" w:rsidP="002411B5">
      <w:pPr>
        <w:pStyle w:val="Heading4"/>
      </w:pPr>
      <w:r w:rsidRPr="008E5A19">
        <w:t xml:space="preserve">the </w:t>
      </w:r>
      <w:r>
        <w:t>Retailer</w:t>
      </w:r>
      <w:r w:rsidRPr="008E5A19">
        <w:t xml:space="preserve"> is in breach of a </w:t>
      </w:r>
      <w:r w:rsidR="006F4F05">
        <w:t xml:space="preserve">material </w:t>
      </w:r>
      <w:r w:rsidRPr="008E5A19">
        <w:t>provision of this Agreement, where</w:t>
      </w:r>
      <w:r>
        <w:t xml:space="preserve">, subject to </w:t>
      </w:r>
      <w:r w:rsidRPr="00FC7E41">
        <w:rPr>
          <w:b/>
        </w:rPr>
        <w:t xml:space="preserve">clause </w:t>
      </w:r>
      <w:r>
        <w:rPr>
          <w:b/>
        </w:rPr>
        <w:fldChar w:fldCharType="begin"/>
      </w:r>
      <w:r>
        <w:rPr>
          <w:b/>
        </w:rPr>
        <w:instrText xml:space="preserve"> REF _Ref152419723 \w \h </w:instrText>
      </w:r>
      <w:r>
        <w:rPr>
          <w:b/>
        </w:rPr>
      </w:r>
      <w:r>
        <w:rPr>
          <w:b/>
        </w:rPr>
        <w:fldChar w:fldCharType="separate"/>
      </w:r>
      <w:r w:rsidR="0035192D">
        <w:rPr>
          <w:b/>
        </w:rPr>
        <w:t>16.1(2)</w:t>
      </w:r>
      <w:r>
        <w:rPr>
          <w:b/>
        </w:rPr>
        <w:fldChar w:fldCharType="end"/>
      </w:r>
      <w:r>
        <w:rPr>
          <w:b/>
        </w:rPr>
        <w:t>,</w:t>
      </w:r>
      <w:r w:rsidRPr="008E5A19">
        <w:t xml:space="preserve"> that breach: </w:t>
      </w:r>
    </w:p>
    <w:p w14:paraId="63F4CDEE" w14:textId="32002202" w:rsidR="00255B48" w:rsidRPr="008E5A19" w:rsidRDefault="00255B48" w:rsidP="004B23F9">
      <w:pPr>
        <w:pStyle w:val="Heading5"/>
        <w:numPr>
          <w:ilvl w:val="4"/>
          <w:numId w:val="7"/>
        </w:numPr>
        <w:ind w:hanging="737"/>
      </w:pPr>
      <w:bookmarkStart w:id="286" w:name="_Ref151867815"/>
      <w:r w:rsidRPr="008E5A19">
        <w:t xml:space="preserve">if capable of being remedied, is not remedied within the period (being a reasonable period, but in any event not less than 5 Business Days of notice of the breach or, if the dispute resolution process in </w:t>
      </w:r>
      <w:r w:rsidRPr="00FC7E41">
        <w:rPr>
          <w:b/>
        </w:rPr>
        <w:t xml:space="preserve">clause </w:t>
      </w:r>
      <w:r w:rsidR="00886EA8">
        <w:fldChar w:fldCharType="begin"/>
      </w:r>
      <w:r w:rsidR="00886EA8">
        <w:instrText xml:space="preserve"> REF _Ref143950301 \w \h  \* MERGEFORMAT </w:instrText>
      </w:r>
      <w:r w:rsidR="00886EA8">
        <w:fldChar w:fldCharType="separate"/>
      </w:r>
      <w:r w:rsidR="0035192D" w:rsidRPr="0035192D">
        <w:rPr>
          <w:b/>
        </w:rPr>
        <w:t>17.1</w:t>
      </w:r>
      <w:r w:rsidR="00886EA8">
        <w:fldChar w:fldCharType="end"/>
      </w:r>
      <w:r w:rsidRPr="00FC7E41">
        <w:rPr>
          <w:b/>
        </w:rPr>
        <w:t xml:space="preserve"> and </w:t>
      </w:r>
      <w:r w:rsidR="00886EA8">
        <w:fldChar w:fldCharType="begin"/>
      </w:r>
      <w:r w:rsidR="00886EA8">
        <w:instrText xml:space="preserve"> REF _Ref146592993 \w \h  \* MERGEFORMAT </w:instrText>
      </w:r>
      <w:r w:rsidR="00886EA8">
        <w:fldChar w:fldCharType="separate"/>
      </w:r>
      <w:r w:rsidR="0035192D" w:rsidRPr="0035192D">
        <w:rPr>
          <w:b/>
        </w:rPr>
        <w:t>17.2</w:t>
      </w:r>
      <w:r w:rsidR="00886EA8">
        <w:fldChar w:fldCharType="end"/>
      </w:r>
      <w:r w:rsidRPr="008E5A19">
        <w:t xml:space="preserve"> has been implemented, 5 Business Days of the conclusion of the mediation) specified in a notice by the State, or</w:t>
      </w:r>
      <w:bookmarkEnd w:id="286"/>
    </w:p>
    <w:p w14:paraId="418D1D98" w14:textId="77777777" w:rsidR="00255B48" w:rsidRDefault="00255B48" w:rsidP="003D2543">
      <w:pPr>
        <w:pStyle w:val="Heading5"/>
        <w:ind w:left="2185"/>
      </w:pPr>
      <w:r w:rsidRPr="008E5A19">
        <w:t>is not capable of being remedied.</w:t>
      </w:r>
    </w:p>
    <w:p w14:paraId="5DB52CE7" w14:textId="544A0391" w:rsidR="00255B48" w:rsidRDefault="00255B48" w:rsidP="002411B5">
      <w:pPr>
        <w:pStyle w:val="Heading3"/>
      </w:pPr>
      <w:bookmarkStart w:id="287" w:name="_Ref152419723"/>
      <w:bookmarkStart w:id="288" w:name="_Toc162694690"/>
      <w:r>
        <w:t xml:space="preserve">If the Retailer believes it will not be able to remedy the breach within the time specified in the notice under </w:t>
      </w:r>
      <w:r w:rsidRPr="00676E2B">
        <w:rPr>
          <w:b/>
        </w:rPr>
        <w:t>clause 1</w:t>
      </w:r>
      <w:r>
        <w:rPr>
          <w:b/>
        </w:rPr>
        <w:t>6</w:t>
      </w:r>
      <w:r w:rsidRPr="00676E2B">
        <w:rPr>
          <w:b/>
        </w:rPr>
        <w:t>.1(1)(c)(</w:t>
      </w:r>
      <w:proofErr w:type="spellStart"/>
      <w:r w:rsidRPr="00676E2B">
        <w:rPr>
          <w:b/>
        </w:rPr>
        <w:t>i</w:t>
      </w:r>
      <w:proofErr w:type="spellEnd"/>
      <w:r w:rsidRPr="00676E2B">
        <w:rPr>
          <w:b/>
        </w:rPr>
        <w:t>)</w:t>
      </w:r>
      <w:r>
        <w:t xml:space="preserve">, the Retailer must provide the State, within 5 Business Days of the notice or conclusion of the mediation, a proposed action plan for remedying the breach within 20 Business Days or </w:t>
      </w:r>
      <w:r w:rsidR="006F4F05">
        <w:t xml:space="preserve">such </w:t>
      </w:r>
      <w:r>
        <w:t xml:space="preserve">other period agreed with the State.  The parties will discuss the proposed action plan in good faith and, if the parties agree an action plan within 10 Business Days of the Retailer submitting the proposed action plan to the State, the State must not terminate this agreement under </w:t>
      </w:r>
      <w:r w:rsidRPr="00676E2B">
        <w:rPr>
          <w:b/>
        </w:rPr>
        <w:t>clause 1</w:t>
      </w:r>
      <w:r>
        <w:rPr>
          <w:b/>
        </w:rPr>
        <w:t>6</w:t>
      </w:r>
      <w:r w:rsidRPr="00676E2B">
        <w:rPr>
          <w:b/>
        </w:rPr>
        <w:t>.1(1)(c)(</w:t>
      </w:r>
      <w:proofErr w:type="spellStart"/>
      <w:r w:rsidRPr="00676E2B">
        <w:rPr>
          <w:b/>
        </w:rPr>
        <w:t>i</w:t>
      </w:r>
      <w:proofErr w:type="spellEnd"/>
      <w:r w:rsidRPr="00676E2B">
        <w:rPr>
          <w:b/>
        </w:rPr>
        <w:t>)</w:t>
      </w:r>
      <w:r>
        <w:t xml:space="preserve"> for that breach unless:</w:t>
      </w:r>
      <w:bookmarkEnd w:id="287"/>
      <w:bookmarkEnd w:id="288"/>
    </w:p>
    <w:p w14:paraId="0A888E36" w14:textId="0AC2FC31" w:rsidR="00255B48" w:rsidRDefault="00255B48" w:rsidP="00FC7E41">
      <w:pPr>
        <w:pStyle w:val="Heading4"/>
      </w:pPr>
      <w:r>
        <w:t>the Retailer fails to remedy the breach within the time agreed in the action plan; or</w:t>
      </w:r>
    </w:p>
    <w:p w14:paraId="33C45D7F" w14:textId="5733844F" w:rsidR="00255B48" w:rsidRDefault="00255B48" w:rsidP="00DD0C4B">
      <w:pPr>
        <w:pStyle w:val="Heading4"/>
      </w:pPr>
      <w:r>
        <w:t xml:space="preserve">the Retailer fails to take reasonable steps to ensure that the Retailer will remedy the breach within the time agreed in the action plan.  </w:t>
      </w:r>
    </w:p>
    <w:p w14:paraId="0F43AD9A" w14:textId="6E67A057" w:rsidR="00255B48" w:rsidRPr="008E5A19" w:rsidRDefault="00255B48" w:rsidP="00F1002F">
      <w:pPr>
        <w:pStyle w:val="Heading2"/>
        <w:numPr>
          <w:ilvl w:val="1"/>
          <w:numId w:val="4"/>
        </w:numPr>
      </w:pPr>
      <w:bookmarkStart w:id="289" w:name="_Toc162694691"/>
      <w:bookmarkStart w:id="290" w:name="_Toc59634807"/>
      <w:r w:rsidRPr="008E5A19">
        <w:t xml:space="preserve">Termination by </w:t>
      </w:r>
      <w:bookmarkEnd w:id="289"/>
      <w:r>
        <w:t>Retailer</w:t>
      </w:r>
      <w:bookmarkEnd w:id="290"/>
    </w:p>
    <w:p w14:paraId="3267A5F8" w14:textId="36D54CA4" w:rsidR="00255B48" w:rsidRPr="008E5A19" w:rsidRDefault="00255B48" w:rsidP="00F1002F">
      <w:pPr>
        <w:pStyle w:val="Indent2"/>
      </w:pPr>
      <w:r w:rsidRPr="00FC4094">
        <w:rPr>
          <w:rStyle w:val="Indent3Char"/>
        </w:rPr>
        <w:t>T</w:t>
      </w:r>
      <w:r w:rsidRPr="008E5A19">
        <w:t xml:space="preserve">he </w:t>
      </w:r>
      <w:r>
        <w:rPr>
          <w:bCs/>
        </w:rPr>
        <w:t>Retailer</w:t>
      </w:r>
      <w:r w:rsidRPr="008E5A19">
        <w:t xml:space="preserve"> may terminate this Agreement at any time by notice to the State, if the State fails to remedy a material breach of this Agreement by the State within the period (being a reasonable period, but in any event not less than 5 Business Days of notice of the breach or, if the dispute resolution process in </w:t>
      </w:r>
      <w:r w:rsidRPr="00FC7E41">
        <w:rPr>
          <w:b/>
        </w:rPr>
        <w:t xml:space="preserve">clause </w:t>
      </w:r>
      <w:r w:rsidR="00886EA8">
        <w:fldChar w:fldCharType="begin"/>
      </w:r>
      <w:r w:rsidR="00886EA8">
        <w:instrText xml:space="preserve"> REF _Ref143950301 \w \h  \* MERGEFORMAT </w:instrText>
      </w:r>
      <w:r w:rsidR="00886EA8">
        <w:fldChar w:fldCharType="separate"/>
      </w:r>
      <w:r w:rsidR="0035192D" w:rsidRPr="0035192D">
        <w:rPr>
          <w:b/>
        </w:rPr>
        <w:t>17.1</w:t>
      </w:r>
      <w:r w:rsidR="00886EA8">
        <w:fldChar w:fldCharType="end"/>
      </w:r>
      <w:r w:rsidRPr="00FC7E41">
        <w:rPr>
          <w:b/>
        </w:rPr>
        <w:t xml:space="preserve"> and </w:t>
      </w:r>
      <w:r w:rsidR="00886EA8">
        <w:fldChar w:fldCharType="begin"/>
      </w:r>
      <w:r w:rsidR="00886EA8">
        <w:instrText xml:space="preserve"> REF _Ref146592993 \w \h  \* MERGEFORMAT </w:instrText>
      </w:r>
      <w:r w:rsidR="00886EA8">
        <w:fldChar w:fldCharType="separate"/>
      </w:r>
      <w:r w:rsidR="0035192D" w:rsidRPr="0035192D">
        <w:rPr>
          <w:b/>
        </w:rPr>
        <w:t>17.2</w:t>
      </w:r>
      <w:r w:rsidR="00886EA8">
        <w:fldChar w:fldCharType="end"/>
      </w:r>
      <w:r w:rsidRPr="008E5A19">
        <w:t xml:space="preserve"> has been implemented, 5 Business Days of the conclusion of the mediation) specified in a notice by the </w:t>
      </w:r>
      <w:r>
        <w:t>Retailer</w:t>
      </w:r>
      <w:r w:rsidRPr="008E5A19">
        <w:t>.</w:t>
      </w:r>
    </w:p>
    <w:p w14:paraId="4D56D756" w14:textId="77777777" w:rsidR="00255B48" w:rsidRPr="008E5A19" w:rsidRDefault="00255B48" w:rsidP="00F1002F">
      <w:pPr>
        <w:pStyle w:val="Heading2"/>
        <w:numPr>
          <w:ilvl w:val="1"/>
          <w:numId w:val="4"/>
        </w:numPr>
      </w:pPr>
      <w:bookmarkStart w:id="291" w:name="_Toc162694692"/>
      <w:bookmarkStart w:id="292" w:name="_Toc59634808"/>
      <w:r w:rsidRPr="008E5A19">
        <w:t>Termination for any reason</w:t>
      </w:r>
      <w:bookmarkEnd w:id="291"/>
      <w:bookmarkEnd w:id="292"/>
    </w:p>
    <w:p w14:paraId="178FD995" w14:textId="77777777" w:rsidR="00255B48" w:rsidRPr="008E5A19" w:rsidRDefault="00255B48" w:rsidP="00EB490E">
      <w:pPr>
        <w:pStyle w:val="Heading3"/>
      </w:pPr>
      <w:bookmarkStart w:id="293" w:name="_Toc162694693"/>
      <w:r w:rsidRPr="008E5A19">
        <w:t xml:space="preserve">Either party may at any time, by giving </w:t>
      </w:r>
      <w:r>
        <w:t>20 Business Days written notice</w:t>
      </w:r>
      <w:r w:rsidRPr="008E5A19">
        <w:t xml:space="preserve"> to the other, terminate this Agreement for any reason.</w:t>
      </w:r>
      <w:bookmarkEnd w:id="293"/>
      <w:r>
        <w:t xml:space="preserve">  </w:t>
      </w:r>
    </w:p>
    <w:p w14:paraId="049AECB8" w14:textId="77777777" w:rsidR="00255B48" w:rsidRPr="008E5A19" w:rsidRDefault="00255B48" w:rsidP="00EB490E">
      <w:pPr>
        <w:pStyle w:val="Heading3"/>
      </w:pPr>
      <w:bookmarkStart w:id="294" w:name="_Toc162694694"/>
      <w:proofErr w:type="gramStart"/>
      <w:r w:rsidRPr="008E5A19">
        <w:t>In the event that</w:t>
      </w:r>
      <w:proofErr w:type="gramEnd"/>
      <w:r w:rsidRPr="008E5A19">
        <w:t xml:space="preserve"> this Agreement is terminated in accordance with paragraph (1):</w:t>
      </w:r>
      <w:bookmarkEnd w:id="294"/>
    </w:p>
    <w:p w14:paraId="4677FC2D" w14:textId="3EAE61BC" w:rsidR="00255B48" w:rsidRPr="008E5A19" w:rsidRDefault="00255B48" w:rsidP="009028A3">
      <w:pPr>
        <w:pStyle w:val="Heading4"/>
      </w:pPr>
      <w:r w:rsidRPr="008E5A19">
        <w:t xml:space="preserve">the State will be liable only for payments under this Agreement for Rebates given by the </w:t>
      </w:r>
      <w:r>
        <w:t>Retailer</w:t>
      </w:r>
      <w:r w:rsidRPr="008E5A19">
        <w:t xml:space="preserve"> to </w:t>
      </w:r>
      <w:r>
        <w:t>a Rebate Customer</w:t>
      </w:r>
      <w:r w:rsidRPr="008E5A19">
        <w:t xml:space="preserve"> before the date of </w:t>
      </w:r>
      <w:proofErr w:type="gramStart"/>
      <w:r w:rsidRPr="008E5A19">
        <w:t>termination;</w:t>
      </w:r>
      <w:proofErr w:type="gramEnd"/>
    </w:p>
    <w:p w14:paraId="04122012" w14:textId="42E82DDB" w:rsidR="00255B48" w:rsidRPr="008E5A19" w:rsidRDefault="00255B48" w:rsidP="009028A3">
      <w:pPr>
        <w:pStyle w:val="Heading4"/>
      </w:pPr>
      <w:r w:rsidRPr="008E5A19">
        <w:t xml:space="preserve">the </w:t>
      </w:r>
      <w:r>
        <w:t>Retailer</w:t>
      </w:r>
      <w:r w:rsidRPr="008E5A19">
        <w:t xml:space="preserve"> must stop giving Rebates </w:t>
      </w:r>
      <w:r>
        <w:t xml:space="preserve">on and </w:t>
      </w:r>
      <w:r w:rsidRPr="008E5A19">
        <w:t>from the date of termination; and</w:t>
      </w:r>
    </w:p>
    <w:p w14:paraId="4664FE39" w14:textId="77777777" w:rsidR="00255B48" w:rsidRDefault="00255B48" w:rsidP="009028A3">
      <w:pPr>
        <w:pStyle w:val="Heading4"/>
      </w:pPr>
      <w:r w:rsidRPr="008E5A19">
        <w:t>each party must take all available steps to minimise its own loss resulting from that termination.</w:t>
      </w:r>
    </w:p>
    <w:p w14:paraId="2B79A694" w14:textId="77777777" w:rsidR="00255B48" w:rsidRPr="008E5A19" w:rsidRDefault="00255B48" w:rsidP="00F1002F">
      <w:pPr>
        <w:pStyle w:val="Heading2"/>
        <w:numPr>
          <w:ilvl w:val="1"/>
          <w:numId w:val="4"/>
        </w:numPr>
      </w:pPr>
      <w:bookmarkStart w:id="295" w:name="_Toc162694695"/>
      <w:bookmarkStart w:id="296" w:name="_Toc59634809"/>
      <w:r w:rsidRPr="008E5A19">
        <w:t>No prejudice</w:t>
      </w:r>
      <w:bookmarkEnd w:id="295"/>
      <w:bookmarkEnd w:id="296"/>
    </w:p>
    <w:p w14:paraId="74F83562" w14:textId="3DCEDE32" w:rsidR="00255B48" w:rsidRDefault="00255B48" w:rsidP="00F1002F">
      <w:pPr>
        <w:pStyle w:val="Indent2"/>
      </w:pPr>
      <w:r w:rsidRPr="008E5A19">
        <w:t xml:space="preserve">Nothing in this </w:t>
      </w:r>
      <w:r w:rsidRPr="008E5A19">
        <w:rPr>
          <w:b/>
          <w:bCs/>
        </w:rPr>
        <w:t xml:space="preserve">clause </w:t>
      </w:r>
      <w:r w:rsidRPr="008E5A19">
        <w:rPr>
          <w:b/>
          <w:bCs/>
        </w:rPr>
        <w:fldChar w:fldCharType="begin"/>
      </w:r>
      <w:r w:rsidRPr="008E5A19">
        <w:rPr>
          <w:b/>
          <w:bCs/>
        </w:rPr>
        <w:instrText xml:space="preserve"> REF _Ref143950291 \w \h </w:instrText>
      </w:r>
      <w:r w:rsidRPr="008E5A19">
        <w:rPr>
          <w:b/>
          <w:bCs/>
        </w:rPr>
      </w:r>
      <w:r w:rsidRPr="008E5A19">
        <w:rPr>
          <w:b/>
          <w:bCs/>
        </w:rPr>
        <w:fldChar w:fldCharType="separate"/>
      </w:r>
      <w:r w:rsidR="0035192D">
        <w:rPr>
          <w:b/>
          <w:bCs/>
        </w:rPr>
        <w:t>16</w:t>
      </w:r>
      <w:r w:rsidRPr="008E5A19">
        <w:rPr>
          <w:b/>
          <w:bCs/>
        </w:rPr>
        <w:fldChar w:fldCharType="end"/>
      </w:r>
      <w:r w:rsidRPr="008E5A19">
        <w:rPr>
          <w:b/>
          <w:bCs/>
        </w:rPr>
        <w:t xml:space="preserve"> </w:t>
      </w:r>
      <w:r w:rsidRPr="008E5A19">
        <w:t>prejudices</w:t>
      </w:r>
      <w:r>
        <w:t>:</w:t>
      </w:r>
    </w:p>
    <w:p w14:paraId="7124E496" w14:textId="77777777" w:rsidR="00255B48" w:rsidRDefault="00255B48" w:rsidP="00CE031E">
      <w:pPr>
        <w:pStyle w:val="Heading3"/>
      </w:pPr>
      <w:bookmarkStart w:id="297" w:name="_Toc162694696"/>
      <w:r>
        <w:t>any rights, remedies or liabilities of a party that accrued prior to termination; or</w:t>
      </w:r>
      <w:bookmarkEnd w:id="297"/>
    </w:p>
    <w:p w14:paraId="2F625597" w14:textId="77777777" w:rsidR="00255B48" w:rsidRPr="008E5A19" w:rsidRDefault="00255B48" w:rsidP="00CE031E">
      <w:pPr>
        <w:pStyle w:val="Heading3"/>
      </w:pPr>
      <w:bookmarkStart w:id="298" w:name="_Toc162694697"/>
      <w:r w:rsidRPr="008E5A19">
        <w:t>any party’s other rights or remedies in respect of any breach of this Agreement.</w:t>
      </w:r>
      <w:bookmarkEnd w:id="298"/>
    </w:p>
    <w:p w14:paraId="6A7A4883" w14:textId="77777777" w:rsidR="00255B48" w:rsidRPr="008E5A19" w:rsidRDefault="00255B48" w:rsidP="00F1002F">
      <w:pPr>
        <w:pStyle w:val="Heading1"/>
        <w:numPr>
          <w:ilvl w:val="0"/>
          <w:numId w:val="4"/>
        </w:numPr>
      </w:pPr>
      <w:bookmarkStart w:id="299" w:name="_Ref143950316"/>
      <w:bookmarkStart w:id="300" w:name="_Toc160352321"/>
      <w:bookmarkStart w:id="301" w:name="_Toc162694698"/>
      <w:bookmarkStart w:id="302" w:name="_Toc59634810"/>
      <w:r w:rsidRPr="008E5A19">
        <w:t>Dispute Resolution</w:t>
      </w:r>
      <w:bookmarkEnd w:id="299"/>
      <w:bookmarkEnd w:id="300"/>
      <w:bookmarkEnd w:id="301"/>
      <w:bookmarkEnd w:id="302"/>
    </w:p>
    <w:p w14:paraId="703CAE71" w14:textId="77777777" w:rsidR="00255B48" w:rsidRPr="008E5A19" w:rsidRDefault="00255B48" w:rsidP="00F1002F">
      <w:pPr>
        <w:pStyle w:val="Heading2"/>
        <w:numPr>
          <w:ilvl w:val="1"/>
          <w:numId w:val="4"/>
        </w:numPr>
      </w:pPr>
      <w:bookmarkStart w:id="303" w:name="_Ref143950301"/>
      <w:bookmarkStart w:id="304" w:name="_Toc162694699"/>
      <w:bookmarkStart w:id="305" w:name="_Toc59634811"/>
      <w:r w:rsidRPr="008E5A19">
        <w:t>Negotiation of Dispute</w:t>
      </w:r>
      <w:bookmarkEnd w:id="303"/>
      <w:bookmarkEnd w:id="304"/>
      <w:bookmarkEnd w:id="305"/>
    </w:p>
    <w:p w14:paraId="62FD119F" w14:textId="60340C1D" w:rsidR="00255B48" w:rsidRPr="008E5A19" w:rsidRDefault="00255B48" w:rsidP="00F1002F">
      <w:pPr>
        <w:pStyle w:val="Indent2"/>
      </w:pPr>
      <w:r w:rsidRPr="008E5A19">
        <w:t xml:space="preserve">If a difference or dispute (“Dispute”) arises in relation to this Agreement, then either party may give notice to the other that states a Dispute exists and specifies details of the Dispute.  The parties agree that, following the issue of that notice, they will endeavour to resolve the Dispute by negotiations, including by referring the Dispute to persons within the State and </w:t>
      </w:r>
      <w:r>
        <w:t>Retailer</w:t>
      </w:r>
      <w:r w:rsidRPr="008E5A19">
        <w:t xml:space="preserve"> who have authority to intervene and direct some form of resolution.</w:t>
      </w:r>
    </w:p>
    <w:p w14:paraId="2199E23F" w14:textId="77777777" w:rsidR="00255B48" w:rsidRPr="008E5A19" w:rsidRDefault="00255B48" w:rsidP="00F1002F">
      <w:pPr>
        <w:pStyle w:val="Heading2"/>
        <w:numPr>
          <w:ilvl w:val="1"/>
          <w:numId w:val="4"/>
        </w:numPr>
      </w:pPr>
      <w:bookmarkStart w:id="306" w:name="_Ref146592993"/>
      <w:bookmarkStart w:id="307" w:name="_Toc162694700"/>
      <w:bookmarkStart w:id="308" w:name="_Toc59634812"/>
      <w:r w:rsidRPr="008E5A19">
        <w:t>Mediation of Dispute</w:t>
      </w:r>
      <w:bookmarkEnd w:id="306"/>
      <w:bookmarkEnd w:id="307"/>
      <w:bookmarkEnd w:id="308"/>
    </w:p>
    <w:p w14:paraId="27894A6D" w14:textId="56A5C2A2" w:rsidR="00255B48" w:rsidRDefault="00255B48" w:rsidP="008626A8">
      <w:pPr>
        <w:pStyle w:val="Heading3"/>
      </w:pPr>
      <w:bookmarkStart w:id="309" w:name="_Toc162694701"/>
      <w:r w:rsidRPr="008E5A19">
        <w:t xml:space="preserve">If the Dispute has not been resolved pursuant to </w:t>
      </w:r>
      <w:r w:rsidRPr="008E5A19">
        <w:rPr>
          <w:b/>
          <w:bCs/>
        </w:rPr>
        <w:t xml:space="preserve">clause </w:t>
      </w:r>
      <w:r w:rsidRPr="008E5A19">
        <w:rPr>
          <w:b/>
          <w:bCs/>
        </w:rPr>
        <w:fldChar w:fldCharType="begin"/>
      </w:r>
      <w:r w:rsidRPr="008E5A19">
        <w:rPr>
          <w:b/>
          <w:bCs/>
        </w:rPr>
        <w:instrText xml:space="preserve"> REF _Ref143950301 \w \h </w:instrText>
      </w:r>
      <w:r w:rsidRPr="008E5A19">
        <w:rPr>
          <w:b/>
          <w:bCs/>
        </w:rPr>
      </w:r>
      <w:r w:rsidRPr="008E5A19">
        <w:rPr>
          <w:b/>
          <w:bCs/>
        </w:rPr>
        <w:fldChar w:fldCharType="separate"/>
      </w:r>
      <w:r w:rsidR="0035192D">
        <w:rPr>
          <w:b/>
          <w:bCs/>
        </w:rPr>
        <w:t>17.1</w:t>
      </w:r>
      <w:r w:rsidRPr="008E5A19">
        <w:rPr>
          <w:b/>
          <w:bCs/>
        </w:rPr>
        <w:fldChar w:fldCharType="end"/>
      </w:r>
      <w:r w:rsidRPr="008E5A19">
        <w:rPr>
          <w:b/>
          <w:bCs/>
        </w:rPr>
        <w:t xml:space="preserve"> </w:t>
      </w:r>
      <w:r w:rsidRPr="008E5A19">
        <w:t xml:space="preserve">within </w:t>
      </w:r>
      <w:r>
        <w:t xml:space="preserve">40 Business Days </w:t>
      </w:r>
      <w:r w:rsidRPr="008E5A19">
        <w:t>of the notice of the Dispute, then the parties agree that they will undertake a mediation process.  The mediator will be an independent mediator agreed by the parties or, failing agreement, nominated by the chairperson of The Institute of Arbitrators and Mediators Australia, Qld Chapter.</w:t>
      </w:r>
      <w:bookmarkEnd w:id="309"/>
      <w:r w:rsidRPr="008E5A19">
        <w:t xml:space="preserve">  </w:t>
      </w:r>
    </w:p>
    <w:p w14:paraId="58F912A2" w14:textId="47C1A168" w:rsidR="00255B48" w:rsidRDefault="00255B48" w:rsidP="003D48EE">
      <w:pPr>
        <w:pStyle w:val="Heading3"/>
        <w:keepNext/>
      </w:pPr>
      <w:bookmarkStart w:id="310" w:name="_Toc162694702"/>
      <w:r w:rsidRPr="008E5A19">
        <w:t>Unless otherwise agreed</w:t>
      </w:r>
      <w:r>
        <w:t xml:space="preserve"> between the State and Retailer:</w:t>
      </w:r>
      <w:bookmarkEnd w:id="310"/>
    </w:p>
    <w:p w14:paraId="664CC54A" w14:textId="77777777" w:rsidR="00255B48" w:rsidRDefault="00255B48" w:rsidP="008626A8">
      <w:pPr>
        <w:pStyle w:val="Heading4"/>
      </w:pPr>
      <w:r>
        <w:t xml:space="preserve">the mediator will not </w:t>
      </w:r>
      <w:proofErr w:type="gramStart"/>
      <w:r>
        <w:t>make a decision</w:t>
      </w:r>
      <w:proofErr w:type="gramEnd"/>
      <w:r>
        <w:t xml:space="preserve"> in relation to the dispute but will merely attempt to facilitate the parties to reach an agreement; and</w:t>
      </w:r>
    </w:p>
    <w:p w14:paraId="2A398C10" w14:textId="77777777" w:rsidR="00255B48" w:rsidRPr="008E5A19" w:rsidRDefault="00255B48" w:rsidP="008626A8">
      <w:pPr>
        <w:pStyle w:val="Heading4"/>
      </w:pPr>
      <w:r w:rsidRPr="008E5A19">
        <w:t>the parties will share the costs of the engagement of the mediator equally.</w:t>
      </w:r>
    </w:p>
    <w:p w14:paraId="7CBF1607" w14:textId="77777777" w:rsidR="00255B48" w:rsidRPr="008E5A19" w:rsidRDefault="00255B48" w:rsidP="00F1002F">
      <w:pPr>
        <w:pStyle w:val="Heading2"/>
        <w:numPr>
          <w:ilvl w:val="1"/>
          <w:numId w:val="4"/>
        </w:numPr>
      </w:pPr>
      <w:bookmarkStart w:id="311" w:name="_Toc162694703"/>
      <w:bookmarkStart w:id="312" w:name="_Toc59634813"/>
      <w:r w:rsidRPr="008E5A19">
        <w:t>No prejudice</w:t>
      </w:r>
      <w:bookmarkEnd w:id="311"/>
      <w:bookmarkEnd w:id="312"/>
    </w:p>
    <w:p w14:paraId="49BD110A" w14:textId="74905244" w:rsidR="00255B48" w:rsidRPr="008E5A19" w:rsidRDefault="00255B48" w:rsidP="00817ECD">
      <w:pPr>
        <w:pStyle w:val="Indent2"/>
      </w:pPr>
      <w:r w:rsidRPr="008E5A19">
        <w:t xml:space="preserve">Nothing in this </w:t>
      </w:r>
      <w:r w:rsidRPr="008E5A19">
        <w:rPr>
          <w:b/>
          <w:bCs/>
        </w:rPr>
        <w:t xml:space="preserve">clause </w:t>
      </w:r>
      <w:r w:rsidRPr="008E5A19">
        <w:rPr>
          <w:b/>
          <w:bCs/>
        </w:rPr>
        <w:fldChar w:fldCharType="begin"/>
      </w:r>
      <w:r w:rsidRPr="008E5A19">
        <w:rPr>
          <w:b/>
          <w:bCs/>
        </w:rPr>
        <w:instrText xml:space="preserve"> REF _Ref143950316 \w \h </w:instrText>
      </w:r>
      <w:r w:rsidRPr="008E5A19">
        <w:rPr>
          <w:b/>
          <w:bCs/>
        </w:rPr>
      </w:r>
      <w:r w:rsidRPr="008E5A19">
        <w:rPr>
          <w:b/>
          <w:bCs/>
        </w:rPr>
        <w:fldChar w:fldCharType="separate"/>
      </w:r>
      <w:r w:rsidR="0035192D">
        <w:rPr>
          <w:b/>
          <w:bCs/>
        </w:rPr>
        <w:t>17</w:t>
      </w:r>
      <w:r w:rsidRPr="008E5A19">
        <w:rPr>
          <w:b/>
          <w:bCs/>
        </w:rPr>
        <w:fldChar w:fldCharType="end"/>
      </w:r>
      <w:r w:rsidRPr="008E5A19">
        <w:rPr>
          <w:b/>
          <w:bCs/>
        </w:rPr>
        <w:t xml:space="preserve"> </w:t>
      </w:r>
      <w:r w:rsidRPr="008E5A19">
        <w:t>will prejudice the rights of either party to institute proceedings to enforce the Agreement or to seek injunctive or urgent declaratory relief in respect of any Dispute.</w:t>
      </w:r>
    </w:p>
    <w:p w14:paraId="06BE4861" w14:textId="77777777" w:rsidR="00255B48" w:rsidRPr="008E5A19" w:rsidRDefault="00255B48" w:rsidP="00F1002F">
      <w:pPr>
        <w:pStyle w:val="Heading1"/>
        <w:numPr>
          <w:ilvl w:val="0"/>
          <w:numId w:val="4"/>
        </w:numPr>
      </w:pPr>
      <w:bookmarkStart w:id="313" w:name="_Toc427231511"/>
      <w:bookmarkStart w:id="314" w:name="_Toc427232394"/>
      <w:bookmarkStart w:id="315" w:name="_Toc427232851"/>
      <w:bookmarkStart w:id="316" w:name="_Toc427236193"/>
      <w:bookmarkStart w:id="317" w:name="_Toc427237209"/>
      <w:bookmarkStart w:id="318" w:name="_Toc427231512"/>
      <w:bookmarkStart w:id="319" w:name="_Toc427232395"/>
      <w:bookmarkStart w:id="320" w:name="_Toc427232852"/>
      <w:bookmarkStart w:id="321" w:name="_Toc427236194"/>
      <w:bookmarkStart w:id="322" w:name="_Toc427237210"/>
      <w:bookmarkStart w:id="323" w:name="_Toc427231513"/>
      <w:bookmarkStart w:id="324" w:name="_Toc427232396"/>
      <w:bookmarkStart w:id="325" w:name="_Toc427232853"/>
      <w:bookmarkStart w:id="326" w:name="_Toc427236195"/>
      <w:bookmarkStart w:id="327" w:name="_Toc427237211"/>
      <w:bookmarkStart w:id="328" w:name="_Toc427231514"/>
      <w:bookmarkStart w:id="329" w:name="_Toc427232397"/>
      <w:bookmarkStart w:id="330" w:name="_Toc427232854"/>
      <w:bookmarkStart w:id="331" w:name="_Toc427236196"/>
      <w:bookmarkStart w:id="332" w:name="_Toc427237212"/>
      <w:bookmarkStart w:id="333" w:name="_Toc427231515"/>
      <w:bookmarkStart w:id="334" w:name="_Toc427232398"/>
      <w:bookmarkStart w:id="335" w:name="_Toc427232855"/>
      <w:bookmarkStart w:id="336" w:name="_Toc427236197"/>
      <w:bookmarkStart w:id="337" w:name="_Toc427237213"/>
      <w:bookmarkStart w:id="338" w:name="_Toc427231516"/>
      <w:bookmarkStart w:id="339" w:name="_Toc427232399"/>
      <w:bookmarkStart w:id="340" w:name="_Toc427232856"/>
      <w:bookmarkStart w:id="341" w:name="_Toc427236198"/>
      <w:bookmarkStart w:id="342" w:name="_Toc427237214"/>
      <w:bookmarkStart w:id="343" w:name="_Toc427231517"/>
      <w:bookmarkStart w:id="344" w:name="_Toc427232400"/>
      <w:bookmarkStart w:id="345" w:name="_Toc427232857"/>
      <w:bookmarkStart w:id="346" w:name="_Toc427236199"/>
      <w:bookmarkStart w:id="347" w:name="_Toc427237215"/>
      <w:bookmarkStart w:id="348" w:name="_Toc160352323"/>
      <w:bookmarkStart w:id="349" w:name="_Toc162694714"/>
      <w:bookmarkStart w:id="350" w:name="_Toc59634814"/>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8E5A19">
        <w:t>General</w:t>
      </w:r>
      <w:bookmarkEnd w:id="348"/>
      <w:bookmarkEnd w:id="349"/>
      <w:bookmarkEnd w:id="350"/>
    </w:p>
    <w:p w14:paraId="4CEB59D9" w14:textId="77777777" w:rsidR="00255B48" w:rsidRPr="008E5A19" w:rsidRDefault="00255B48" w:rsidP="00F1002F">
      <w:pPr>
        <w:pStyle w:val="Heading2"/>
        <w:numPr>
          <w:ilvl w:val="1"/>
          <w:numId w:val="4"/>
        </w:numPr>
      </w:pPr>
      <w:bookmarkStart w:id="351" w:name="_Toc162694715"/>
      <w:bookmarkStart w:id="352" w:name="_Toc59634815"/>
      <w:r w:rsidRPr="008E5A19">
        <w:t>No employment, partnership or agency relationship</w:t>
      </w:r>
      <w:bookmarkEnd w:id="351"/>
      <w:bookmarkEnd w:id="352"/>
    </w:p>
    <w:p w14:paraId="7BE2C4E7" w14:textId="2A321650" w:rsidR="00255B48" w:rsidRPr="008E5A19" w:rsidRDefault="00255B48" w:rsidP="00321F64">
      <w:pPr>
        <w:pStyle w:val="Heading3"/>
      </w:pPr>
      <w:bookmarkStart w:id="353" w:name="_Toc162694716"/>
      <w:r w:rsidRPr="008E5A19">
        <w:t xml:space="preserve">Nothing in this Agreement constitutes the </w:t>
      </w:r>
      <w:r>
        <w:t>Retailer</w:t>
      </w:r>
      <w:r w:rsidRPr="008E5A19">
        <w:t>, or its employees, agents or subcontractors as employees, partners or agents of the State or creates any employment, partnership or agency for any purpose.</w:t>
      </w:r>
      <w:bookmarkEnd w:id="353"/>
    </w:p>
    <w:p w14:paraId="45A8C169" w14:textId="5B36EE23" w:rsidR="00255B48" w:rsidRPr="008E5A19" w:rsidRDefault="00255B48" w:rsidP="00321F64">
      <w:pPr>
        <w:pStyle w:val="Heading3"/>
      </w:pPr>
      <w:bookmarkStart w:id="354" w:name="_Toc162694717"/>
      <w:r w:rsidRPr="008E5A19">
        <w:t xml:space="preserve">The </w:t>
      </w:r>
      <w:r>
        <w:t>Retailer</w:t>
      </w:r>
      <w:r w:rsidRPr="008E5A19">
        <w:t xml:space="preserve"> must not represent itself, and must ensure its employees, agents and subcontractors do not represent themselves, as being employees, partners or agents of the State.</w:t>
      </w:r>
      <w:bookmarkEnd w:id="354"/>
    </w:p>
    <w:p w14:paraId="7610BDC5" w14:textId="77777777" w:rsidR="00255B48" w:rsidRPr="008E5A19" w:rsidRDefault="00255B48" w:rsidP="00F1002F">
      <w:pPr>
        <w:pStyle w:val="Heading2"/>
        <w:numPr>
          <w:ilvl w:val="1"/>
          <w:numId w:val="4"/>
        </w:numPr>
      </w:pPr>
      <w:bookmarkStart w:id="355" w:name="_Ref143950339"/>
      <w:bookmarkStart w:id="356" w:name="_Ref157998522"/>
      <w:bookmarkStart w:id="357" w:name="_Toc162694718"/>
      <w:bookmarkStart w:id="358" w:name="_Toc59634816"/>
      <w:r w:rsidRPr="008E5A19">
        <w:t>GST</w:t>
      </w:r>
      <w:bookmarkEnd w:id="355"/>
      <w:bookmarkEnd w:id="356"/>
      <w:bookmarkEnd w:id="357"/>
      <w:bookmarkEnd w:id="358"/>
      <w:r w:rsidRPr="008E5A19">
        <w:t xml:space="preserve"> </w:t>
      </w:r>
    </w:p>
    <w:p w14:paraId="7B4D2C98" w14:textId="77777777" w:rsidR="00255B48" w:rsidRDefault="00255B48" w:rsidP="0070255F">
      <w:pPr>
        <w:pStyle w:val="Heading3"/>
        <w:ind w:left="1384" w:hanging="647"/>
      </w:pPr>
      <w:bookmarkStart w:id="359" w:name="_Toc162694719"/>
      <w:r w:rsidRPr="008E5A19">
        <w:t>If a party ("</w:t>
      </w:r>
      <w:r w:rsidRPr="008E5A19">
        <w:rPr>
          <w:b/>
          <w:bCs/>
        </w:rPr>
        <w:t>GST Supplier</w:t>
      </w:r>
      <w:r w:rsidRPr="008E5A19">
        <w:t>") makes a supply to another party ("</w:t>
      </w:r>
      <w:r w:rsidRPr="008E5A19">
        <w:rPr>
          <w:b/>
          <w:bCs/>
        </w:rPr>
        <w:t>GST Recipient</w:t>
      </w:r>
      <w:r w:rsidRPr="008E5A19">
        <w:t>") in connection with this Agreement, the GST Recipient must pay the GST Supplier an amount equal to any GST payable by the GST Supplier in relation to that supply ("</w:t>
      </w:r>
      <w:r w:rsidRPr="008E5A19">
        <w:rPr>
          <w:b/>
          <w:bCs/>
        </w:rPr>
        <w:t>GST Amount</w:t>
      </w:r>
      <w:r w:rsidRPr="008E5A19">
        <w:t>"), unless the amount payable by the GST Recipient for that supply is already expressed to be inclusive of GST.</w:t>
      </w:r>
      <w:bookmarkEnd w:id="359"/>
    </w:p>
    <w:p w14:paraId="5AB4B123" w14:textId="6F695A8B" w:rsidR="00255B48" w:rsidRPr="008E5A19" w:rsidRDefault="00255B48" w:rsidP="0070255F">
      <w:pPr>
        <w:pStyle w:val="Heading3"/>
        <w:ind w:left="1384" w:hanging="647"/>
      </w:pPr>
      <w:bookmarkStart w:id="360" w:name="_Ref157999074"/>
      <w:bookmarkStart w:id="361" w:name="_Toc162694720"/>
      <w:r>
        <w:t xml:space="preserve">If the amount of a Claim from the Retailer to the State for reimbursement of Rebates is calculated on a GST-exclusive basis, and payment of that amount is consideration for a taxable supply by the Retailer, the State must pay to the Retailer an additional amount equal to the GST payable by the Retailer in respect of the amount </w:t>
      </w:r>
      <w:r w:rsidRPr="008E5A19">
        <w:t>("</w:t>
      </w:r>
      <w:r w:rsidRPr="008E5A19">
        <w:rPr>
          <w:b/>
          <w:bCs/>
        </w:rPr>
        <w:t>GST Amount</w:t>
      </w:r>
      <w:r w:rsidRPr="008E5A19">
        <w:t>")</w:t>
      </w:r>
      <w:r>
        <w:t xml:space="preserve">.  This is the case notwithstanding that the State may not be the recipient of the taxable supplies to which the amount relates.  For the purposes of this </w:t>
      </w:r>
      <w:r w:rsidRPr="00832CB2">
        <w:rPr>
          <w:b/>
        </w:rPr>
        <w:t xml:space="preserve">clause </w:t>
      </w:r>
      <w:r w:rsidR="00886EA8">
        <w:fldChar w:fldCharType="begin"/>
      </w:r>
      <w:r w:rsidR="00886EA8">
        <w:instrText xml:space="preserve"> REF _Ref157998522 \w \h  \* MERGEFORMAT </w:instrText>
      </w:r>
      <w:r w:rsidR="00886EA8">
        <w:fldChar w:fldCharType="separate"/>
      </w:r>
      <w:r w:rsidR="0035192D" w:rsidRPr="0035192D">
        <w:rPr>
          <w:b/>
        </w:rPr>
        <w:t>18.2</w:t>
      </w:r>
      <w:r w:rsidR="00886EA8">
        <w:fldChar w:fldCharType="end"/>
      </w:r>
      <w:r>
        <w:t xml:space="preserve">, in the circumstances described in this </w:t>
      </w:r>
      <w:r w:rsidRPr="00516267">
        <w:rPr>
          <w:b/>
        </w:rPr>
        <w:t xml:space="preserve">clause </w:t>
      </w:r>
      <w:r w:rsidR="00886EA8">
        <w:fldChar w:fldCharType="begin"/>
      </w:r>
      <w:r w:rsidR="00886EA8">
        <w:instrText xml:space="preserve"> REF _Ref157999074 \w \h  \* MERGEFORMAT </w:instrText>
      </w:r>
      <w:r w:rsidR="00886EA8">
        <w:fldChar w:fldCharType="separate"/>
      </w:r>
      <w:r w:rsidR="0035192D" w:rsidRPr="0035192D">
        <w:rPr>
          <w:b/>
        </w:rPr>
        <w:t>18.2(2)</w:t>
      </w:r>
      <w:r w:rsidR="00886EA8">
        <w:fldChar w:fldCharType="end"/>
      </w:r>
      <w:r>
        <w:t xml:space="preserve"> the State will be deemed to be the “</w:t>
      </w:r>
      <w:r w:rsidRPr="008E5A19">
        <w:rPr>
          <w:b/>
          <w:bCs/>
        </w:rPr>
        <w:t xml:space="preserve">GST </w:t>
      </w:r>
      <w:r>
        <w:rPr>
          <w:b/>
          <w:bCs/>
        </w:rPr>
        <w:t>Recipient</w:t>
      </w:r>
      <w:r w:rsidRPr="005276EF">
        <w:rPr>
          <w:bCs/>
        </w:rPr>
        <w:t>”</w:t>
      </w:r>
      <w:r>
        <w:rPr>
          <w:b/>
          <w:bCs/>
        </w:rPr>
        <w:t xml:space="preserve"> </w:t>
      </w:r>
      <w:r w:rsidRPr="00832CB2">
        <w:rPr>
          <w:bCs/>
        </w:rPr>
        <w:t xml:space="preserve">and the </w:t>
      </w:r>
      <w:r>
        <w:rPr>
          <w:bCs/>
        </w:rPr>
        <w:t>Retailer</w:t>
      </w:r>
      <w:r w:rsidRPr="00832CB2">
        <w:rPr>
          <w:bCs/>
        </w:rPr>
        <w:t xml:space="preserve"> will be</w:t>
      </w:r>
      <w:r>
        <w:rPr>
          <w:bCs/>
        </w:rPr>
        <w:t xml:space="preserve"> deemed to be</w:t>
      </w:r>
      <w:r w:rsidRPr="00832CB2">
        <w:rPr>
          <w:bCs/>
        </w:rPr>
        <w:t xml:space="preserve"> the</w:t>
      </w:r>
      <w:r>
        <w:rPr>
          <w:b/>
          <w:bCs/>
        </w:rPr>
        <w:t xml:space="preserve"> “GST Supplier</w:t>
      </w:r>
      <w:r w:rsidRPr="005276EF">
        <w:rPr>
          <w:bCs/>
        </w:rPr>
        <w:t>”.</w:t>
      </w:r>
      <w:bookmarkEnd w:id="360"/>
      <w:bookmarkEnd w:id="361"/>
    </w:p>
    <w:p w14:paraId="60FC7789" w14:textId="77777777" w:rsidR="00255B48" w:rsidRPr="008E5A19" w:rsidRDefault="00255B48" w:rsidP="0070255F">
      <w:pPr>
        <w:pStyle w:val="Heading3"/>
        <w:ind w:left="1384" w:hanging="647"/>
      </w:pPr>
      <w:bookmarkStart w:id="362" w:name="_Toc162694721"/>
      <w:r w:rsidRPr="008E5A19">
        <w:t>The GST Amount must be paid at the same time and in the same manner as making payment of any monetary consideration on which the GST is calculated.  If the GST Amount is not calculated on monetary consideration, the GST Recipient must pay the GST Amount within 7 days of receipt of a written demand from the GST Supplier.</w:t>
      </w:r>
      <w:bookmarkEnd w:id="362"/>
    </w:p>
    <w:p w14:paraId="5082AB38" w14:textId="3681DB44" w:rsidR="00255B48" w:rsidRPr="008E5A19" w:rsidRDefault="00255B48" w:rsidP="0070255F">
      <w:pPr>
        <w:pStyle w:val="Heading3"/>
        <w:ind w:left="1384" w:hanging="647"/>
      </w:pPr>
      <w:bookmarkStart w:id="363" w:name="_Toc162694722"/>
      <w:r w:rsidRPr="008E5A19">
        <w:t>The GST Recipient's obligation to pay the GST Amount is conditional on the GST Supplier providing the GST Recipient with a tax invoice that complies with the relevant law</w:t>
      </w:r>
      <w:r>
        <w:t xml:space="preserve">, or, if the circumstances described in clause </w:t>
      </w:r>
      <w:r w:rsidR="00886EA8">
        <w:fldChar w:fldCharType="begin"/>
      </w:r>
      <w:r w:rsidR="00886EA8">
        <w:instrText xml:space="preserve"> REF _Ref157999074 \w \h  \* MERGEFORMAT </w:instrText>
      </w:r>
      <w:r w:rsidR="00886EA8">
        <w:fldChar w:fldCharType="separate"/>
      </w:r>
      <w:r w:rsidR="0035192D" w:rsidRPr="0035192D">
        <w:rPr>
          <w:b/>
        </w:rPr>
        <w:t>18.2(2)</w:t>
      </w:r>
      <w:r w:rsidR="00886EA8">
        <w:fldChar w:fldCharType="end"/>
      </w:r>
      <w:r>
        <w:t xml:space="preserve"> apply, an invoice that would comply with the relevant law if the State was the actual recipient of supplies to which the GST Amount relates</w:t>
      </w:r>
      <w:r w:rsidRPr="008E5A19">
        <w:t>.  The GST Supplier must do all other things reasonably requested by the GST Recipient to enable the GST Recipient to obtain any input tax credit or other statutory set-off to which it is entitled.</w:t>
      </w:r>
      <w:bookmarkEnd w:id="363"/>
    </w:p>
    <w:p w14:paraId="3FEF6520" w14:textId="72D16A88" w:rsidR="00255B48" w:rsidRPr="008E5A19" w:rsidRDefault="00255B48" w:rsidP="0070255F">
      <w:pPr>
        <w:pStyle w:val="Heading3"/>
        <w:ind w:left="1384" w:hanging="647"/>
      </w:pPr>
      <w:bookmarkStart w:id="364" w:name="_Toc162694723"/>
      <w:r w:rsidRPr="008E5A19">
        <w:t xml:space="preserve">The amount recoverable on account of GST under this </w:t>
      </w:r>
      <w:r w:rsidRPr="008E5A19">
        <w:rPr>
          <w:b/>
        </w:rPr>
        <w:t xml:space="preserve">clause </w:t>
      </w:r>
      <w:r w:rsidR="00886EA8">
        <w:fldChar w:fldCharType="begin"/>
      </w:r>
      <w:r w:rsidR="00886EA8">
        <w:instrText xml:space="preserve"> REF _Ref143950339 \w \h  \* MERGEFORMAT </w:instrText>
      </w:r>
      <w:r w:rsidR="00886EA8">
        <w:fldChar w:fldCharType="separate"/>
      </w:r>
      <w:r w:rsidR="0035192D" w:rsidRPr="0035192D">
        <w:rPr>
          <w:b/>
        </w:rPr>
        <w:t>18.2</w:t>
      </w:r>
      <w:r w:rsidR="00886EA8">
        <w:fldChar w:fldCharType="end"/>
      </w:r>
      <w:r w:rsidRPr="008E5A19">
        <w:t xml:space="preserve"> will include any fines, penalties, interest and other charges incurred as a result of late payment or other default by the GST Recipient under this Agreement.</w:t>
      </w:r>
      <w:bookmarkEnd w:id="364"/>
    </w:p>
    <w:p w14:paraId="5E075809" w14:textId="77777777" w:rsidR="00255B48" w:rsidRDefault="00255B48" w:rsidP="0070255F">
      <w:pPr>
        <w:pStyle w:val="Heading3"/>
        <w:ind w:left="1384" w:hanging="647"/>
      </w:pPr>
      <w:bookmarkStart w:id="365" w:name="_Toc162694724"/>
      <w:r w:rsidRPr="008E5A19">
        <w:t>If a party is required to pay, reimburse or indemnify another party for any cost, expense or other amount that the other party has incurred or will incur in connection with this Agreement, that amount will be reduced by any part thereof for which the other party (or representative member if this is not the other party) can claim an input tax credit, partial input tax credit or other like offset.</w:t>
      </w:r>
      <w:bookmarkEnd w:id="365"/>
    </w:p>
    <w:p w14:paraId="5AC9422F" w14:textId="21DF0E67" w:rsidR="00255B48" w:rsidRPr="008E5A19" w:rsidRDefault="00255B48" w:rsidP="0070255F">
      <w:pPr>
        <w:pStyle w:val="Heading3"/>
        <w:ind w:left="1384" w:hanging="647"/>
      </w:pPr>
      <w:bookmarkStart w:id="366" w:name="_Toc162694725"/>
      <w:r>
        <w:t xml:space="preserve">Unless the contrary intention appears, terms used in this </w:t>
      </w:r>
      <w:r w:rsidRPr="008E5A19">
        <w:rPr>
          <w:b/>
        </w:rPr>
        <w:t xml:space="preserve">clause </w:t>
      </w:r>
      <w:r w:rsidR="00886EA8">
        <w:fldChar w:fldCharType="begin"/>
      </w:r>
      <w:r w:rsidR="00886EA8">
        <w:instrText xml:space="preserve"> REF _Ref143950339 \w \h  \* MERGEFORMAT </w:instrText>
      </w:r>
      <w:r w:rsidR="00886EA8">
        <w:fldChar w:fldCharType="separate"/>
      </w:r>
      <w:r w:rsidR="0035192D" w:rsidRPr="0035192D">
        <w:rPr>
          <w:b/>
        </w:rPr>
        <w:t>18.2</w:t>
      </w:r>
      <w:r w:rsidR="00886EA8">
        <w:fldChar w:fldCharType="end"/>
      </w:r>
      <w:r>
        <w:rPr>
          <w:b/>
        </w:rPr>
        <w:t xml:space="preserve"> </w:t>
      </w:r>
      <w:r>
        <w:t xml:space="preserve">have the meaning given in the </w:t>
      </w:r>
      <w:r w:rsidRPr="008E5A19">
        <w:rPr>
          <w:i/>
          <w:iCs/>
        </w:rPr>
        <w:t xml:space="preserve">A New Tax System (Goods and Services Tax) Act </w:t>
      </w:r>
      <w:r w:rsidRPr="008E5A19">
        <w:t>1999 (Cwlth)</w:t>
      </w:r>
      <w:r>
        <w:t>.</w:t>
      </w:r>
      <w:bookmarkEnd w:id="366"/>
    </w:p>
    <w:p w14:paraId="75FCFB02" w14:textId="77777777" w:rsidR="00255B48" w:rsidRPr="008E5A19" w:rsidRDefault="00255B48" w:rsidP="00F1002F">
      <w:pPr>
        <w:pStyle w:val="Heading2"/>
        <w:numPr>
          <w:ilvl w:val="1"/>
          <w:numId w:val="4"/>
        </w:numPr>
      </w:pPr>
      <w:bookmarkStart w:id="367" w:name="_Toc162694726"/>
      <w:bookmarkStart w:id="368" w:name="_Toc59634817"/>
      <w:r w:rsidRPr="008E5A19">
        <w:t>Entire agreement</w:t>
      </w:r>
      <w:bookmarkEnd w:id="367"/>
      <w:bookmarkEnd w:id="368"/>
    </w:p>
    <w:p w14:paraId="05367830" w14:textId="77777777" w:rsidR="00255B48" w:rsidRPr="008E5A19" w:rsidRDefault="00255B48" w:rsidP="00163A19">
      <w:pPr>
        <w:pStyle w:val="Indent2"/>
      </w:pPr>
      <w:r w:rsidRPr="008E5A19">
        <w:t>This Agreement comprises the entire agreement between the parties in relation to the subject matter of this Agreement and supersedes any prior representations, negotiations, writings, memoranda and agreements.</w:t>
      </w:r>
    </w:p>
    <w:p w14:paraId="15AD71AD" w14:textId="77777777" w:rsidR="00255B48" w:rsidRPr="008E5A19" w:rsidRDefault="00255B48" w:rsidP="00F1002F">
      <w:pPr>
        <w:pStyle w:val="Heading2"/>
        <w:numPr>
          <w:ilvl w:val="1"/>
          <w:numId w:val="4"/>
        </w:numPr>
      </w:pPr>
      <w:bookmarkStart w:id="369" w:name="_Toc162694727"/>
      <w:bookmarkStart w:id="370" w:name="_Toc59634818"/>
      <w:r w:rsidRPr="008E5A19">
        <w:t>Severability</w:t>
      </w:r>
      <w:bookmarkEnd w:id="369"/>
      <w:bookmarkEnd w:id="370"/>
    </w:p>
    <w:p w14:paraId="39EEC214" w14:textId="77777777" w:rsidR="00255B48" w:rsidRPr="008E5A19" w:rsidRDefault="00255B48" w:rsidP="00163A19">
      <w:pPr>
        <w:pStyle w:val="Indent2"/>
      </w:pPr>
      <w:r w:rsidRPr="008E5A19">
        <w:t>Any provision of this Agreement that is illegal, void or unenforceable will not form part of this Agreement to the extent of that illegality, voidness or unenforceability.  The remaining provisions of this Agreement will not be invalidated by an illegal, void or unenforceable provision.</w:t>
      </w:r>
    </w:p>
    <w:p w14:paraId="17985701" w14:textId="77777777" w:rsidR="00255B48" w:rsidRPr="008E5A19" w:rsidRDefault="00255B48" w:rsidP="00F1002F">
      <w:pPr>
        <w:pStyle w:val="Heading2"/>
        <w:numPr>
          <w:ilvl w:val="1"/>
          <w:numId w:val="4"/>
        </w:numPr>
      </w:pPr>
      <w:bookmarkStart w:id="371" w:name="_Toc162694728"/>
      <w:bookmarkStart w:id="372" w:name="_Toc59634819"/>
      <w:r w:rsidRPr="008E5A19">
        <w:t>Variation</w:t>
      </w:r>
      <w:bookmarkEnd w:id="371"/>
      <w:bookmarkEnd w:id="372"/>
    </w:p>
    <w:p w14:paraId="4A4E7DC1" w14:textId="77777777" w:rsidR="00255B48" w:rsidRPr="008E5A19" w:rsidRDefault="00255B48" w:rsidP="00163A19">
      <w:pPr>
        <w:pStyle w:val="Indent2"/>
      </w:pPr>
      <w:r>
        <w:t xml:space="preserve">Except as otherwise provided for in this Agreement, no variation to this Agreement will be of any force or effect unless it is in writing and signed by the parties to this Agreement.  </w:t>
      </w:r>
    </w:p>
    <w:p w14:paraId="403B3E63" w14:textId="77777777" w:rsidR="00255B48" w:rsidRPr="008E5A19" w:rsidRDefault="00255B48" w:rsidP="00F1002F">
      <w:pPr>
        <w:pStyle w:val="Heading2"/>
        <w:numPr>
          <w:ilvl w:val="1"/>
          <w:numId w:val="4"/>
        </w:numPr>
      </w:pPr>
      <w:bookmarkStart w:id="373" w:name="_Toc162694729"/>
      <w:bookmarkStart w:id="374" w:name="_Toc59634820"/>
      <w:r w:rsidRPr="008E5A19">
        <w:t>No waiver</w:t>
      </w:r>
      <w:bookmarkEnd w:id="373"/>
      <w:bookmarkEnd w:id="374"/>
    </w:p>
    <w:p w14:paraId="3BD53DAC" w14:textId="77777777" w:rsidR="00255B48" w:rsidRPr="008E5A19" w:rsidRDefault="00255B48" w:rsidP="00163A19">
      <w:pPr>
        <w:pStyle w:val="Indent2"/>
      </w:pPr>
      <w:r w:rsidRPr="008E5A19">
        <w:t>Failure or omission by either party at any time to enforce or require strict or timely compliance with any provision of this Agreement will not affect or impair that provision in any way or the rights and remedies that the party may have in respect of that provision.</w:t>
      </w:r>
    </w:p>
    <w:p w14:paraId="7EABC3ED" w14:textId="77777777" w:rsidR="00255B48" w:rsidRPr="008E5A19" w:rsidRDefault="00255B48" w:rsidP="00F1002F">
      <w:pPr>
        <w:pStyle w:val="Heading2"/>
        <w:numPr>
          <w:ilvl w:val="1"/>
          <w:numId w:val="4"/>
        </w:numPr>
      </w:pPr>
      <w:bookmarkStart w:id="375" w:name="_Toc162694730"/>
      <w:bookmarkStart w:id="376" w:name="_Toc59634821"/>
      <w:r w:rsidRPr="008E5A19">
        <w:t>Governing law</w:t>
      </w:r>
      <w:bookmarkEnd w:id="375"/>
      <w:bookmarkEnd w:id="376"/>
    </w:p>
    <w:p w14:paraId="1E885023" w14:textId="77777777" w:rsidR="00255B48" w:rsidRPr="008E5A19" w:rsidRDefault="00255B48" w:rsidP="00163A19">
      <w:pPr>
        <w:pStyle w:val="Indent2"/>
      </w:pPr>
      <w:r w:rsidRPr="008E5A19">
        <w:t>This Agreement is governed by and construed in accordance with the law for the time being in force in the State of Queensland and the parties submit to the non-exclusive jurisdiction of the courts of the State of Queensland.</w:t>
      </w:r>
    </w:p>
    <w:p w14:paraId="6E771E10" w14:textId="77777777" w:rsidR="00255B48" w:rsidRPr="008E5A19" w:rsidRDefault="00255B48" w:rsidP="00F1002F">
      <w:pPr>
        <w:pStyle w:val="Heading2"/>
        <w:numPr>
          <w:ilvl w:val="1"/>
          <w:numId w:val="4"/>
        </w:numPr>
      </w:pPr>
      <w:bookmarkStart w:id="377" w:name="_Toc162694731"/>
      <w:bookmarkStart w:id="378" w:name="_Toc59634822"/>
      <w:r w:rsidRPr="008E5A19">
        <w:t>Compliance with laws</w:t>
      </w:r>
      <w:bookmarkEnd w:id="377"/>
      <w:bookmarkEnd w:id="378"/>
    </w:p>
    <w:p w14:paraId="6AC9335C" w14:textId="77777777" w:rsidR="00255B48" w:rsidRPr="008E5A19" w:rsidRDefault="00255B48" w:rsidP="00163A19">
      <w:pPr>
        <w:pStyle w:val="Indent2"/>
      </w:pPr>
      <w:r w:rsidRPr="008E5A19">
        <w:t>Each party must comply with the laws from time to time in force in the State of Queensland in performing its obligations under this Agreement.</w:t>
      </w:r>
    </w:p>
    <w:p w14:paraId="43C451D3" w14:textId="77777777" w:rsidR="00255B48" w:rsidRPr="008E5A19" w:rsidRDefault="00255B48" w:rsidP="00F1002F">
      <w:pPr>
        <w:pStyle w:val="Heading2"/>
        <w:numPr>
          <w:ilvl w:val="1"/>
          <w:numId w:val="4"/>
        </w:numPr>
      </w:pPr>
      <w:bookmarkStart w:id="379" w:name="_Ref143950412"/>
      <w:bookmarkStart w:id="380" w:name="_Toc162694732"/>
      <w:bookmarkStart w:id="381" w:name="_Toc59634823"/>
      <w:r w:rsidRPr="008E5A19">
        <w:t>Notices</w:t>
      </w:r>
      <w:bookmarkEnd w:id="379"/>
      <w:bookmarkEnd w:id="380"/>
      <w:bookmarkEnd w:id="381"/>
    </w:p>
    <w:p w14:paraId="5D83D9CD" w14:textId="1D12D4FB" w:rsidR="00255B48" w:rsidRPr="008E5A19" w:rsidRDefault="00255B48" w:rsidP="00163A19">
      <w:pPr>
        <w:pStyle w:val="Indent2"/>
      </w:pPr>
      <w:r w:rsidRPr="008E5A19">
        <w:t>Any notice, including any other communication, required to be given or sent to either party under this Agreement must be in writing and given to the relevant Contact Officer.  A notice will be deemed to have been given:</w:t>
      </w:r>
    </w:p>
    <w:p w14:paraId="2647789F" w14:textId="77777777" w:rsidR="00255B48" w:rsidRPr="008E5A19" w:rsidRDefault="00255B48" w:rsidP="00321F64">
      <w:pPr>
        <w:pStyle w:val="Heading3"/>
      </w:pPr>
      <w:bookmarkStart w:id="382" w:name="_Toc162694733"/>
      <w:r w:rsidRPr="008E5A19">
        <w:t xml:space="preserve">if delivered by hand, on </w:t>
      </w:r>
      <w:proofErr w:type="gramStart"/>
      <w:r w:rsidRPr="008E5A19">
        <w:t>delivery;</w:t>
      </w:r>
      <w:bookmarkEnd w:id="382"/>
      <w:proofErr w:type="gramEnd"/>
    </w:p>
    <w:p w14:paraId="1EEB3BDD" w14:textId="77777777" w:rsidR="00255B48" w:rsidRPr="008E5A19" w:rsidRDefault="00255B48" w:rsidP="00321F64">
      <w:pPr>
        <w:pStyle w:val="Heading3"/>
      </w:pPr>
      <w:bookmarkStart w:id="383" w:name="_Toc162694734"/>
      <w:r w:rsidRPr="008E5A19">
        <w:t xml:space="preserve">if sent by prepaid mail, on the expiration of two </w:t>
      </w:r>
      <w:r>
        <w:t>Business Days</w:t>
      </w:r>
      <w:r w:rsidRPr="008E5A19">
        <w:t xml:space="preserve"> after the date on which it was </w:t>
      </w:r>
      <w:proofErr w:type="gramStart"/>
      <w:r w:rsidRPr="008E5A19">
        <w:t>sent;</w:t>
      </w:r>
      <w:bookmarkEnd w:id="383"/>
      <w:proofErr w:type="gramEnd"/>
    </w:p>
    <w:p w14:paraId="4164476E" w14:textId="77777777" w:rsidR="00255B48" w:rsidRPr="008E5A19" w:rsidRDefault="00255B48" w:rsidP="00321F64">
      <w:pPr>
        <w:pStyle w:val="Heading3"/>
      </w:pPr>
      <w:bookmarkStart w:id="384" w:name="_Toc162694735"/>
      <w:r w:rsidRPr="008E5A19">
        <w:t xml:space="preserve">if sent by facsimile, </w:t>
      </w:r>
      <w:r>
        <w:t>when it is successfully faxed to (which occurs when the sender receives a transmission report to that effect)</w:t>
      </w:r>
      <w:r w:rsidRPr="008E5A19">
        <w:t>; or</w:t>
      </w:r>
      <w:bookmarkEnd w:id="384"/>
    </w:p>
    <w:p w14:paraId="3F151F01" w14:textId="1C59AECA" w:rsidR="00255B48" w:rsidRPr="008E5A19" w:rsidRDefault="00255B48" w:rsidP="00321F64">
      <w:pPr>
        <w:pStyle w:val="Heading3"/>
      </w:pPr>
      <w:bookmarkStart w:id="385" w:name="_Toc162694736"/>
      <w:r w:rsidRPr="008E5A19">
        <w:t xml:space="preserve">if sent by electronic mail, on the </w:t>
      </w:r>
      <w:r>
        <w:t>date of transmission unless the sender receives notice that delivery did not occur or has been delayed.</w:t>
      </w:r>
      <w:bookmarkEnd w:id="385"/>
    </w:p>
    <w:p w14:paraId="28532D40" w14:textId="77777777" w:rsidR="00255B48" w:rsidRPr="008E5A19" w:rsidRDefault="00255B48" w:rsidP="00F1002F">
      <w:pPr>
        <w:pStyle w:val="Heading2"/>
        <w:numPr>
          <w:ilvl w:val="1"/>
          <w:numId w:val="4"/>
        </w:numPr>
      </w:pPr>
      <w:bookmarkStart w:id="386" w:name="_Toc162694737"/>
      <w:bookmarkStart w:id="387" w:name="_Toc59634824"/>
      <w:r w:rsidRPr="008E5A19">
        <w:t>Survival of clauses</w:t>
      </w:r>
      <w:bookmarkEnd w:id="386"/>
      <w:bookmarkEnd w:id="387"/>
    </w:p>
    <w:p w14:paraId="19FBB975" w14:textId="48D42268" w:rsidR="00255B48" w:rsidRPr="008E5A19" w:rsidRDefault="00255B48" w:rsidP="00163A19">
      <w:pPr>
        <w:pStyle w:val="Indent2"/>
      </w:pPr>
      <w:r w:rsidRPr="008E5A19">
        <w:rPr>
          <w:b/>
          <w:bCs/>
        </w:rPr>
        <w:t xml:space="preserve">Clauses </w:t>
      </w:r>
      <w:r w:rsidRPr="008E5A19">
        <w:rPr>
          <w:b/>
          <w:bCs/>
        </w:rPr>
        <w:fldChar w:fldCharType="begin"/>
      </w:r>
      <w:r w:rsidRPr="008E5A19">
        <w:rPr>
          <w:b/>
          <w:bCs/>
        </w:rPr>
        <w:instrText xml:space="preserve"> REF _Ref143949217 \w \h </w:instrText>
      </w:r>
      <w:r w:rsidRPr="008E5A19">
        <w:rPr>
          <w:b/>
          <w:bCs/>
        </w:rPr>
      </w:r>
      <w:r w:rsidRPr="008E5A19">
        <w:rPr>
          <w:b/>
          <w:bCs/>
        </w:rPr>
        <w:fldChar w:fldCharType="separate"/>
      </w:r>
      <w:r w:rsidR="0035192D">
        <w:rPr>
          <w:b/>
          <w:bCs/>
        </w:rPr>
        <w:t>8</w:t>
      </w:r>
      <w:r w:rsidRPr="008E5A19">
        <w:rPr>
          <w:b/>
          <w:bCs/>
        </w:rPr>
        <w:fldChar w:fldCharType="end"/>
      </w:r>
      <w:r w:rsidRPr="008E5A19">
        <w:rPr>
          <w:b/>
          <w:bCs/>
        </w:rPr>
        <w:t xml:space="preserve">, </w:t>
      </w:r>
      <w:r w:rsidRPr="008E5A19">
        <w:rPr>
          <w:b/>
          <w:bCs/>
        </w:rPr>
        <w:fldChar w:fldCharType="begin"/>
      </w:r>
      <w:r w:rsidRPr="008E5A19">
        <w:rPr>
          <w:b/>
          <w:bCs/>
        </w:rPr>
        <w:instrText xml:space="preserve"> REF _Ref143949223 \w \h </w:instrText>
      </w:r>
      <w:r w:rsidRPr="008E5A19">
        <w:rPr>
          <w:b/>
          <w:bCs/>
        </w:rPr>
      </w:r>
      <w:r w:rsidRPr="008E5A19">
        <w:rPr>
          <w:b/>
          <w:bCs/>
        </w:rPr>
        <w:fldChar w:fldCharType="separate"/>
      </w:r>
      <w:r w:rsidR="0035192D">
        <w:rPr>
          <w:b/>
          <w:bCs/>
        </w:rPr>
        <w:t>12</w:t>
      </w:r>
      <w:r w:rsidRPr="008E5A19">
        <w:rPr>
          <w:b/>
          <w:bCs/>
        </w:rPr>
        <w:fldChar w:fldCharType="end"/>
      </w:r>
      <w:r w:rsidRPr="008E5A19">
        <w:rPr>
          <w:b/>
          <w:bCs/>
        </w:rPr>
        <w:t xml:space="preserve">, </w:t>
      </w:r>
      <w:r w:rsidRPr="008E5A19">
        <w:rPr>
          <w:b/>
          <w:bCs/>
        </w:rPr>
        <w:fldChar w:fldCharType="begin"/>
      </w:r>
      <w:r w:rsidRPr="008E5A19">
        <w:rPr>
          <w:b/>
          <w:bCs/>
        </w:rPr>
        <w:instrText xml:space="preserve"> REF _Ref143949227 \w \h </w:instrText>
      </w:r>
      <w:r w:rsidRPr="008E5A19">
        <w:rPr>
          <w:b/>
          <w:bCs/>
        </w:rPr>
      </w:r>
      <w:r w:rsidRPr="008E5A19">
        <w:rPr>
          <w:b/>
          <w:bCs/>
        </w:rPr>
        <w:fldChar w:fldCharType="separate"/>
      </w:r>
      <w:r w:rsidR="0035192D">
        <w:rPr>
          <w:b/>
          <w:bCs/>
        </w:rPr>
        <w:t>13</w:t>
      </w:r>
      <w:r w:rsidRPr="008E5A19">
        <w:rPr>
          <w:b/>
          <w:bCs/>
        </w:rPr>
        <w:fldChar w:fldCharType="end"/>
      </w:r>
      <w:r>
        <w:rPr>
          <w:b/>
          <w:bCs/>
        </w:rPr>
        <w:t xml:space="preserve">, </w:t>
      </w:r>
      <w:r w:rsidRPr="008E5A19">
        <w:rPr>
          <w:b/>
          <w:bCs/>
        </w:rPr>
        <w:fldChar w:fldCharType="begin"/>
      </w:r>
      <w:r w:rsidRPr="008E5A19">
        <w:rPr>
          <w:b/>
          <w:bCs/>
        </w:rPr>
        <w:instrText xml:space="preserve"> REF _Ref143949230 \w \h </w:instrText>
      </w:r>
      <w:r w:rsidRPr="008E5A19">
        <w:rPr>
          <w:b/>
          <w:bCs/>
        </w:rPr>
      </w:r>
      <w:r w:rsidRPr="008E5A19">
        <w:rPr>
          <w:b/>
          <w:bCs/>
        </w:rPr>
        <w:fldChar w:fldCharType="separate"/>
      </w:r>
      <w:r w:rsidR="0035192D">
        <w:rPr>
          <w:b/>
          <w:bCs/>
        </w:rPr>
        <w:t>15</w:t>
      </w:r>
      <w:r w:rsidRPr="008E5A19">
        <w:rPr>
          <w:b/>
          <w:bCs/>
        </w:rPr>
        <w:fldChar w:fldCharType="end"/>
      </w:r>
      <w:r w:rsidRPr="008E5A19">
        <w:rPr>
          <w:b/>
          <w:bCs/>
        </w:rPr>
        <w:t xml:space="preserve"> </w:t>
      </w:r>
      <w:r w:rsidRPr="00BE4B4D">
        <w:rPr>
          <w:bCs/>
        </w:rPr>
        <w:t>and</w:t>
      </w:r>
      <w:r>
        <w:rPr>
          <w:b/>
          <w:bCs/>
        </w:rPr>
        <w:t xml:space="preserve"> </w:t>
      </w:r>
      <w:r>
        <w:rPr>
          <w:b/>
          <w:bCs/>
        </w:rPr>
        <w:fldChar w:fldCharType="begin"/>
      </w:r>
      <w:r>
        <w:rPr>
          <w:b/>
          <w:bCs/>
        </w:rPr>
        <w:instrText xml:space="preserve"> REF _Ref157998522 \w \h </w:instrText>
      </w:r>
      <w:r>
        <w:rPr>
          <w:b/>
          <w:bCs/>
        </w:rPr>
      </w:r>
      <w:r>
        <w:rPr>
          <w:b/>
          <w:bCs/>
        </w:rPr>
        <w:fldChar w:fldCharType="separate"/>
      </w:r>
      <w:r w:rsidR="0035192D">
        <w:rPr>
          <w:b/>
          <w:bCs/>
        </w:rPr>
        <w:t>18.2</w:t>
      </w:r>
      <w:r>
        <w:rPr>
          <w:b/>
          <w:bCs/>
        </w:rPr>
        <w:fldChar w:fldCharType="end"/>
      </w:r>
      <w:r>
        <w:t xml:space="preserve"> </w:t>
      </w:r>
      <w:r w:rsidRPr="008E5A19">
        <w:t>will survive the expiration or earlier termination of this Agreement.</w:t>
      </w:r>
    </w:p>
    <w:p w14:paraId="690682BC" w14:textId="197A2CED" w:rsidR="00255B48" w:rsidRPr="008E5A19" w:rsidRDefault="00255B48" w:rsidP="00820218">
      <w:pPr>
        <w:pStyle w:val="SchedTitle"/>
      </w:pPr>
      <w:r w:rsidRPr="008E5A19">
        <w:br w:type="page"/>
      </w:r>
      <w:bookmarkStart w:id="388" w:name="_Toc162694738"/>
      <w:bookmarkStart w:id="389" w:name="_Toc59634825"/>
      <w:r w:rsidRPr="008E5A19">
        <w:t>SCHEDULE 1 - CONTACT DETAILS</w:t>
      </w:r>
      <w:bookmarkEnd w:id="388"/>
      <w:bookmarkEnd w:id="389"/>
    </w:p>
    <w:p w14:paraId="39D26035" w14:textId="77777777" w:rsidR="00255B48" w:rsidRPr="008E5A19" w:rsidRDefault="00255B48">
      <w:pPr>
        <w:widowControl w:val="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2370"/>
        <w:gridCol w:w="4851"/>
      </w:tblGrid>
      <w:tr w:rsidR="00255B48" w:rsidRPr="008E5A19" w14:paraId="3C3933BB" w14:textId="77777777" w:rsidTr="000D6504">
        <w:trPr>
          <w:trHeight w:val="4337"/>
        </w:trPr>
        <w:tc>
          <w:tcPr>
            <w:tcW w:w="993" w:type="dxa"/>
            <w:tcBorders>
              <w:top w:val="nil"/>
              <w:left w:val="nil"/>
              <w:bottom w:val="nil"/>
              <w:right w:val="nil"/>
            </w:tcBorders>
          </w:tcPr>
          <w:p w14:paraId="56C19909" w14:textId="77777777" w:rsidR="00255B48" w:rsidRPr="008E5A19" w:rsidRDefault="00255B48" w:rsidP="00820218">
            <w:pPr>
              <w:widowControl w:val="0"/>
              <w:jc w:val="both"/>
              <w:rPr>
                <w:b/>
                <w:bCs/>
              </w:rPr>
            </w:pPr>
            <w:r w:rsidRPr="008E5A19">
              <w:rPr>
                <w:rFonts w:ascii="Arial" w:hAnsi="Arial" w:cs="Arial"/>
                <w:b/>
                <w:bCs/>
              </w:rPr>
              <w:t>Item 1.</w:t>
            </w:r>
          </w:p>
        </w:tc>
        <w:tc>
          <w:tcPr>
            <w:tcW w:w="2409" w:type="dxa"/>
            <w:tcBorders>
              <w:top w:val="nil"/>
              <w:left w:val="nil"/>
              <w:bottom w:val="nil"/>
              <w:right w:val="nil"/>
            </w:tcBorders>
          </w:tcPr>
          <w:p w14:paraId="5C18C88F" w14:textId="6F972FB8" w:rsidR="00255B48" w:rsidRPr="008E5A19" w:rsidRDefault="00255B48" w:rsidP="00820218">
            <w:pPr>
              <w:widowControl w:val="0"/>
              <w:jc w:val="both"/>
              <w:rPr>
                <w:rFonts w:ascii="Arial" w:hAnsi="Arial" w:cs="Arial"/>
                <w:b/>
                <w:bCs/>
              </w:rPr>
            </w:pPr>
            <w:r w:rsidRPr="008E5A19">
              <w:rPr>
                <w:rFonts w:ascii="Arial" w:hAnsi="Arial" w:cs="Arial"/>
                <w:b/>
                <w:bCs/>
              </w:rPr>
              <w:t>Contact Officers</w:t>
            </w:r>
          </w:p>
          <w:p w14:paraId="3DD2EB11" w14:textId="58C95158" w:rsidR="00255B48" w:rsidRPr="008E5A19" w:rsidRDefault="00255B48" w:rsidP="00820218">
            <w:pPr>
              <w:widowControl w:val="0"/>
              <w:jc w:val="both"/>
              <w:rPr>
                <w:b/>
                <w:bCs/>
              </w:rPr>
            </w:pPr>
            <w:r w:rsidRPr="008E5A19">
              <w:rPr>
                <w:i/>
                <w:iCs/>
                <w:sz w:val="16"/>
              </w:rPr>
              <w:t xml:space="preserve">See clauses 1.1 and </w:t>
            </w:r>
            <w:r w:rsidRPr="008E5A19">
              <w:rPr>
                <w:i/>
                <w:iCs/>
                <w:sz w:val="16"/>
              </w:rPr>
              <w:fldChar w:fldCharType="begin"/>
            </w:r>
            <w:r w:rsidRPr="008E5A19">
              <w:rPr>
                <w:i/>
                <w:iCs/>
                <w:sz w:val="16"/>
              </w:rPr>
              <w:instrText xml:space="preserve"> REF _Ref143950412 \w \h </w:instrText>
            </w:r>
            <w:r w:rsidRPr="008E5A19">
              <w:rPr>
                <w:i/>
                <w:iCs/>
                <w:sz w:val="16"/>
              </w:rPr>
            </w:r>
            <w:r w:rsidRPr="008E5A19">
              <w:rPr>
                <w:i/>
                <w:iCs/>
                <w:sz w:val="16"/>
              </w:rPr>
              <w:fldChar w:fldCharType="separate"/>
            </w:r>
            <w:r w:rsidR="0035192D">
              <w:rPr>
                <w:i/>
                <w:iCs/>
                <w:sz w:val="16"/>
              </w:rPr>
              <w:t>18.9</w:t>
            </w:r>
            <w:r w:rsidRPr="008E5A19">
              <w:rPr>
                <w:i/>
                <w:iCs/>
                <w:sz w:val="16"/>
              </w:rPr>
              <w:fldChar w:fldCharType="end"/>
            </w:r>
          </w:p>
        </w:tc>
        <w:tc>
          <w:tcPr>
            <w:tcW w:w="4962" w:type="dxa"/>
            <w:tcBorders>
              <w:top w:val="nil"/>
              <w:left w:val="nil"/>
              <w:bottom w:val="nil"/>
              <w:right w:val="nil"/>
            </w:tcBorders>
          </w:tcPr>
          <w:p w14:paraId="5F90D233" w14:textId="77777777" w:rsidR="00255B48" w:rsidRPr="008E5A19" w:rsidRDefault="00255B48" w:rsidP="00820218">
            <w:pPr>
              <w:widowControl w:val="0"/>
              <w:jc w:val="both"/>
              <w:rPr>
                <w:i/>
                <w:iCs/>
              </w:rPr>
            </w:pPr>
            <w:r w:rsidRPr="008E5A19">
              <w:t>For the State</w:t>
            </w:r>
            <w:r w:rsidRPr="003739DC">
              <w:rPr>
                <w:iCs/>
              </w:rPr>
              <w:t>:</w:t>
            </w:r>
          </w:p>
          <w:p w14:paraId="51DCE55D" w14:textId="77777777" w:rsidR="00255B48" w:rsidRPr="00D2340D" w:rsidRDefault="00255B48" w:rsidP="00820218">
            <w:pPr>
              <w:widowControl w:val="0"/>
              <w:jc w:val="both"/>
              <w:rPr>
                <w:i/>
                <w:iCs/>
              </w:rPr>
            </w:pPr>
          </w:p>
          <w:p w14:paraId="2257FDC6" w14:textId="77777777" w:rsidR="00255B48" w:rsidRPr="00D2340D" w:rsidRDefault="00255B48" w:rsidP="00820218">
            <w:pPr>
              <w:widowControl w:val="0"/>
              <w:tabs>
                <w:tab w:val="left" w:pos="851"/>
                <w:tab w:val="left" w:pos="3119"/>
              </w:tabs>
              <w:jc w:val="both"/>
            </w:pPr>
            <w:r w:rsidRPr="00D2340D">
              <w:t>Manager</w:t>
            </w:r>
          </w:p>
          <w:p w14:paraId="24AF585E" w14:textId="70570732" w:rsidR="00255B48" w:rsidRPr="00D2340D" w:rsidRDefault="00255B48" w:rsidP="00820218">
            <w:pPr>
              <w:widowControl w:val="0"/>
              <w:tabs>
                <w:tab w:val="left" w:pos="851"/>
                <w:tab w:val="left" w:pos="3119"/>
              </w:tabs>
              <w:jc w:val="both"/>
            </w:pPr>
            <w:r>
              <w:t>Concession Services</w:t>
            </w:r>
            <w:r w:rsidR="00EB67E7">
              <w:t>, Smart Service Queensland</w:t>
            </w:r>
          </w:p>
          <w:p w14:paraId="75DDD3E7" w14:textId="06BCEC8F" w:rsidR="00255B48" w:rsidRPr="00D2340D" w:rsidRDefault="00EB67E7" w:rsidP="00820218">
            <w:pPr>
              <w:widowControl w:val="0"/>
              <w:tabs>
                <w:tab w:val="left" w:pos="851"/>
                <w:tab w:val="left" w:pos="3119"/>
              </w:tabs>
              <w:jc w:val="both"/>
            </w:pPr>
            <w:r>
              <w:t xml:space="preserve">c/- </w:t>
            </w:r>
            <w:r w:rsidR="00AB513E">
              <w:t xml:space="preserve">Department of Child Safety, Seniors </w:t>
            </w:r>
            <w:proofErr w:type="gramStart"/>
            <w:r w:rsidR="00AB513E">
              <w:t>and  Disability</w:t>
            </w:r>
            <w:proofErr w:type="gramEnd"/>
            <w:r w:rsidR="00AB513E">
              <w:t xml:space="preserve"> Services </w:t>
            </w:r>
          </w:p>
          <w:p w14:paraId="5A17493D" w14:textId="77777777" w:rsidR="00255B48" w:rsidRDefault="00255B48" w:rsidP="00820218">
            <w:pPr>
              <w:widowControl w:val="0"/>
              <w:tabs>
                <w:tab w:val="left" w:pos="851"/>
                <w:tab w:val="left" w:pos="3119"/>
              </w:tabs>
              <w:jc w:val="both"/>
            </w:pPr>
          </w:p>
          <w:p w14:paraId="4A61A0F8" w14:textId="77777777" w:rsidR="00255B48" w:rsidRPr="00D2340D" w:rsidRDefault="00255B48" w:rsidP="00820218">
            <w:pPr>
              <w:widowControl w:val="0"/>
              <w:tabs>
                <w:tab w:val="left" w:pos="851"/>
                <w:tab w:val="left" w:pos="3119"/>
              </w:tabs>
              <w:jc w:val="both"/>
            </w:pPr>
          </w:p>
          <w:p w14:paraId="1E6934F2" w14:textId="73CFB323" w:rsidR="00255B48" w:rsidRPr="008E5A19" w:rsidRDefault="00255B48" w:rsidP="00820218">
            <w:pPr>
              <w:widowControl w:val="0"/>
              <w:jc w:val="both"/>
              <w:rPr>
                <w:i/>
                <w:iCs/>
              </w:rPr>
            </w:pPr>
            <w:r w:rsidRPr="000D6504">
              <w:rPr>
                <w:highlight w:val="yellow"/>
              </w:rPr>
              <w:t>For the Retailer:</w:t>
            </w:r>
          </w:p>
          <w:p w14:paraId="4520DC24" w14:textId="77777777" w:rsidR="00255B48" w:rsidRPr="008E5A19" w:rsidRDefault="00255B48" w:rsidP="00820218">
            <w:pPr>
              <w:widowControl w:val="0"/>
              <w:tabs>
                <w:tab w:val="left" w:pos="851"/>
                <w:tab w:val="left" w:pos="3119"/>
              </w:tabs>
              <w:jc w:val="both"/>
              <w:rPr>
                <w:i/>
                <w:iCs/>
              </w:rPr>
            </w:pPr>
          </w:p>
          <w:p w14:paraId="18AA1BB6" w14:textId="77777777" w:rsidR="00255B48" w:rsidRDefault="00255B48" w:rsidP="009800E0">
            <w:pPr>
              <w:widowControl w:val="0"/>
              <w:tabs>
                <w:tab w:val="left" w:pos="851"/>
                <w:tab w:val="left" w:pos="3119"/>
              </w:tabs>
              <w:rPr>
                <w:bCs/>
                <w:color w:val="000000"/>
              </w:rPr>
            </w:pPr>
          </w:p>
          <w:p w14:paraId="50F5C54C" w14:textId="77777777" w:rsidR="00255B48" w:rsidRDefault="00255B48" w:rsidP="009800E0">
            <w:pPr>
              <w:widowControl w:val="0"/>
              <w:tabs>
                <w:tab w:val="left" w:pos="851"/>
                <w:tab w:val="left" w:pos="3119"/>
              </w:tabs>
              <w:rPr>
                <w:bCs/>
                <w:color w:val="000000"/>
              </w:rPr>
            </w:pPr>
          </w:p>
          <w:p w14:paraId="7F9EC694" w14:textId="77777777" w:rsidR="00255B48" w:rsidRDefault="00255B48" w:rsidP="009800E0">
            <w:pPr>
              <w:widowControl w:val="0"/>
              <w:tabs>
                <w:tab w:val="left" w:pos="851"/>
                <w:tab w:val="left" w:pos="3119"/>
              </w:tabs>
              <w:rPr>
                <w:bCs/>
                <w:color w:val="000000"/>
              </w:rPr>
            </w:pPr>
          </w:p>
          <w:p w14:paraId="09351108" w14:textId="77777777" w:rsidR="00255B48" w:rsidRDefault="00255B48" w:rsidP="009800E0">
            <w:pPr>
              <w:widowControl w:val="0"/>
              <w:tabs>
                <w:tab w:val="left" w:pos="851"/>
                <w:tab w:val="left" w:pos="3119"/>
              </w:tabs>
              <w:rPr>
                <w:bCs/>
                <w:color w:val="000000"/>
              </w:rPr>
            </w:pPr>
          </w:p>
          <w:p w14:paraId="53DB1DB9" w14:textId="77777777" w:rsidR="00255B48" w:rsidRDefault="00255B48" w:rsidP="009800E0">
            <w:pPr>
              <w:widowControl w:val="0"/>
              <w:tabs>
                <w:tab w:val="left" w:pos="851"/>
                <w:tab w:val="left" w:pos="3119"/>
              </w:tabs>
              <w:rPr>
                <w:bCs/>
                <w:color w:val="000000"/>
              </w:rPr>
            </w:pPr>
          </w:p>
          <w:p w14:paraId="1810166E" w14:textId="77777777" w:rsidR="00255B48" w:rsidRPr="009800E0" w:rsidRDefault="00255B48" w:rsidP="009800E0">
            <w:pPr>
              <w:widowControl w:val="0"/>
              <w:tabs>
                <w:tab w:val="left" w:pos="851"/>
                <w:tab w:val="left" w:pos="3119"/>
              </w:tabs>
              <w:rPr>
                <w:bCs/>
                <w:color w:val="000000"/>
              </w:rPr>
            </w:pPr>
          </w:p>
        </w:tc>
      </w:tr>
      <w:tr w:rsidR="00255B48" w:rsidRPr="008E5A19" w14:paraId="08A11F37" w14:textId="77777777" w:rsidTr="00DF7B57">
        <w:trPr>
          <w:trHeight w:val="275"/>
        </w:trPr>
        <w:tc>
          <w:tcPr>
            <w:tcW w:w="993" w:type="dxa"/>
            <w:tcBorders>
              <w:top w:val="nil"/>
              <w:left w:val="nil"/>
              <w:bottom w:val="nil"/>
              <w:right w:val="nil"/>
            </w:tcBorders>
          </w:tcPr>
          <w:p w14:paraId="7982687E" w14:textId="77777777" w:rsidR="00255B48" w:rsidRDefault="00255B48" w:rsidP="00DF7B57">
            <w:pPr>
              <w:widowControl w:val="0"/>
              <w:jc w:val="both"/>
              <w:rPr>
                <w:rFonts w:ascii="Arial" w:hAnsi="Arial" w:cs="Arial"/>
                <w:b/>
                <w:bCs/>
              </w:rPr>
            </w:pPr>
            <w:r>
              <w:rPr>
                <w:rFonts w:ascii="Arial" w:hAnsi="Arial" w:cs="Arial"/>
                <w:b/>
                <w:bCs/>
              </w:rPr>
              <w:t>Item 2.</w:t>
            </w:r>
          </w:p>
          <w:p w14:paraId="1AEFA8A1" w14:textId="77777777" w:rsidR="00255B48" w:rsidRDefault="00255B48" w:rsidP="00DF7B57">
            <w:pPr>
              <w:widowControl w:val="0"/>
              <w:jc w:val="both"/>
              <w:rPr>
                <w:rFonts w:ascii="Arial" w:hAnsi="Arial" w:cs="Arial"/>
                <w:b/>
                <w:bCs/>
              </w:rPr>
            </w:pPr>
          </w:p>
          <w:p w14:paraId="7724EFE4" w14:textId="77777777" w:rsidR="00255B48" w:rsidRPr="008E5A19" w:rsidRDefault="00255B48" w:rsidP="00DF7B57">
            <w:pPr>
              <w:widowControl w:val="0"/>
              <w:jc w:val="both"/>
              <w:rPr>
                <w:rFonts w:ascii="Arial" w:hAnsi="Arial" w:cs="Arial"/>
                <w:b/>
                <w:bCs/>
              </w:rPr>
            </w:pPr>
          </w:p>
        </w:tc>
        <w:tc>
          <w:tcPr>
            <w:tcW w:w="2409" w:type="dxa"/>
            <w:tcBorders>
              <w:top w:val="nil"/>
              <w:left w:val="nil"/>
              <w:bottom w:val="nil"/>
              <w:right w:val="nil"/>
            </w:tcBorders>
          </w:tcPr>
          <w:p w14:paraId="5F140200" w14:textId="77777777" w:rsidR="00255B48" w:rsidRDefault="00255B48" w:rsidP="00DF7B57">
            <w:pPr>
              <w:widowControl w:val="0"/>
              <w:rPr>
                <w:rFonts w:ascii="Arial" w:hAnsi="Arial" w:cs="Arial"/>
                <w:b/>
                <w:bCs/>
              </w:rPr>
            </w:pPr>
            <w:r>
              <w:rPr>
                <w:rFonts w:ascii="Arial" w:hAnsi="Arial" w:cs="Arial"/>
                <w:b/>
                <w:bCs/>
              </w:rPr>
              <w:t>Bank Account details</w:t>
            </w:r>
          </w:p>
          <w:p w14:paraId="1D9DA3BA" w14:textId="77777777" w:rsidR="00255B48" w:rsidRDefault="00255B48" w:rsidP="00DF7B57">
            <w:pPr>
              <w:widowControl w:val="0"/>
              <w:jc w:val="both"/>
              <w:rPr>
                <w:i/>
                <w:iCs/>
                <w:sz w:val="16"/>
              </w:rPr>
            </w:pPr>
            <w:r w:rsidRPr="008E5A19">
              <w:rPr>
                <w:i/>
                <w:iCs/>
                <w:sz w:val="16"/>
              </w:rPr>
              <w:t xml:space="preserve">See clause </w:t>
            </w:r>
            <w:proofErr w:type="gramStart"/>
            <w:r>
              <w:rPr>
                <w:i/>
                <w:iCs/>
                <w:sz w:val="16"/>
              </w:rPr>
              <w:t>7.6</w:t>
            </w:r>
            <w:proofErr w:type="gramEnd"/>
          </w:p>
          <w:p w14:paraId="439ED55C" w14:textId="77777777" w:rsidR="00255B48" w:rsidRPr="008E5A19" w:rsidRDefault="00255B48" w:rsidP="00DF7B57">
            <w:pPr>
              <w:widowControl w:val="0"/>
              <w:rPr>
                <w:rFonts w:ascii="Arial" w:hAnsi="Arial" w:cs="Arial"/>
                <w:b/>
                <w:bCs/>
              </w:rPr>
            </w:pPr>
          </w:p>
        </w:tc>
        <w:tc>
          <w:tcPr>
            <w:tcW w:w="4962" w:type="dxa"/>
            <w:tcBorders>
              <w:top w:val="nil"/>
              <w:left w:val="nil"/>
              <w:bottom w:val="nil"/>
              <w:right w:val="nil"/>
            </w:tcBorders>
          </w:tcPr>
          <w:p w14:paraId="3F6C0C81" w14:textId="77777777" w:rsidR="00255B48" w:rsidRPr="000D6504" w:rsidRDefault="00255B48" w:rsidP="00DF7B57">
            <w:pPr>
              <w:widowControl w:val="0"/>
              <w:rPr>
                <w:highlight w:val="yellow"/>
              </w:rPr>
            </w:pPr>
            <w:r w:rsidRPr="000D6504">
              <w:rPr>
                <w:highlight w:val="yellow"/>
              </w:rPr>
              <w:t>Bank Account Name:</w:t>
            </w:r>
            <w:r w:rsidRPr="000D6504">
              <w:rPr>
                <w:highlight w:val="yellow"/>
              </w:rPr>
              <w:br/>
              <w:t xml:space="preserve">Bank:    </w:t>
            </w:r>
          </w:p>
          <w:p w14:paraId="2F2881CA" w14:textId="77777777" w:rsidR="00255B48" w:rsidRPr="000D6504" w:rsidRDefault="00255B48" w:rsidP="00FE4F48">
            <w:pPr>
              <w:widowControl w:val="0"/>
              <w:rPr>
                <w:highlight w:val="yellow"/>
              </w:rPr>
            </w:pPr>
            <w:r w:rsidRPr="000D6504">
              <w:rPr>
                <w:highlight w:val="yellow"/>
              </w:rPr>
              <w:t xml:space="preserve">BSB:     </w:t>
            </w:r>
          </w:p>
          <w:p w14:paraId="4007DC74" w14:textId="77777777" w:rsidR="00255B48" w:rsidRPr="008E5A19" w:rsidRDefault="00255B48" w:rsidP="00FE4F48">
            <w:pPr>
              <w:widowControl w:val="0"/>
            </w:pPr>
            <w:r w:rsidRPr="000D6504">
              <w:rPr>
                <w:highlight w:val="yellow"/>
              </w:rPr>
              <w:t>ACCT:</w:t>
            </w:r>
            <w:r>
              <w:t xml:space="preserve"> </w:t>
            </w:r>
          </w:p>
        </w:tc>
      </w:tr>
    </w:tbl>
    <w:p w14:paraId="283748FD" w14:textId="77777777" w:rsidR="00255B48" w:rsidRPr="008E5A19" w:rsidRDefault="00255B48" w:rsidP="00710BBF">
      <w:pPr>
        <w:pStyle w:val="SchedTitle"/>
      </w:pPr>
      <w:r w:rsidRPr="008E5A19">
        <w:br w:type="page"/>
      </w:r>
      <w:bookmarkStart w:id="390" w:name="_Toc162694739"/>
      <w:bookmarkStart w:id="391" w:name="_Toc59634826"/>
      <w:r w:rsidRPr="004408C6">
        <w:t>SCHEDULE 2 - ADMINISTRATION</w:t>
      </w:r>
      <w:bookmarkEnd w:id="390"/>
      <w:bookmarkEnd w:id="391"/>
    </w:p>
    <w:p w14:paraId="6BF7DABD" w14:textId="77777777" w:rsidR="00255B48" w:rsidRPr="008E5A19" w:rsidRDefault="00255B48" w:rsidP="002250C7">
      <w:pPr>
        <w:pStyle w:val="Heading6"/>
        <w:rPr>
          <w:b/>
        </w:rPr>
      </w:pPr>
      <w:r w:rsidRPr="008E5A19">
        <w:rPr>
          <w:b/>
        </w:rPr>
        <w:t>Item 1:</w:t>
      </w:r>
      <w:r>
        <w:rPr>
          <w:b/>
        </w:rPr>
        <w:t xml:space="preserve">  </w:t>
      </w:r>
      <w:r w:rsidRPr="008E5A19">
        <w:rPr>
          <w:b/>
        </w:rPr>
        <w:t xml:space="preserve">Calculation of Rebates </w:t>
      </w:r>
    </w:p>
    <w:p w14:paraId="1E8F73C8" w14:textId="77777777" w:rsidR="00255B48" w:rsidRPr="008E5A19" w:rsidRDefault="00255B48" w:rsidP="0010251F">
      <w:pPr>
        <w:pStyle w:val="Heading7"/>
        <w:ind w:left="692" w:hanging="692"/>
      </w:pPr>
      <w:r w:rsidRPr="008E5A19">
        <w:t xml:space="preserve">The </w:t>
      </w:r>
      <w:r>
        <w:t>Rebate Rate</w:t>
      </w:r>
      <w:r w:rsidRPr="008E5A19">
        <w:t xml:space="preserve"> </w:t>
      </w:r>
      <w:r>
        <w:t>for</w:t>
      </w:r>
      <w:r w:rsidRPr="008E5A19">
        <w:t xml:space="preserve"> each </w:t>
      </w:r>
      <w:r>
        <w:t>Rebate Customer, or if a Proprietor has made the Application, each Claimant Resident</w:t>
      </w:r>
      <w:r w:rsidRPr="008E5A19">
        <w:t xml:space="preserve"> is:</w:t>
      </w:r>
    </w:p>
    <w:p w14:paraId="00598186" w14:textId="0218367C" w:rsidR="00255B48" w:rsidRPr="00696912" w:rsidRDefault="00255B48" w:rsidP="004B23F9">
      <w:pPr>
        <w:pStyle w:val="Indent2"/>
        <w:numPr>
          <w:ilvl w:val="0"/>
          <w:numId w:val="9"/>
        </w:numPr>
        <w:tabs>
          <w:tab w:val="clear" w:pos="737"/>
          <w:tab w:val="num" w:pos="1474"/>
        </w:tabs>
        <w:ind w:left="1474"/>
      </w:pPr>
      <w:r>
        <w:t xml:space="preserve">Daily Rate </w:t>
      </w:r>
      <w:r w:rsidRPr="00696912">
        <w:t>per billing day</w:t>
      </w:r>
      <w:r>
        <w:t>,</w:t>
      </w:r>
      <w:r w:rsidRPr="00696912">
        <w:t xml:space="preserve"> where </w:t>
      </w:r>
      <w:r>
        <w:t xml:space="preserve">Daily </w:t>
      </w:r>
      <w:r w:rsidRPr="00696912">
        <w:t>R</w:t>
      </w:r>
      <w:r>
        <w:t>ate</w:t>
      </w:r>
      <w:r w:rsidRPr="00696912">
        <w:t xml:space="preserve"> is the amount of the rebate set out in the </w:t>
      </w:r>
      <w:r w:rsidR="006526C5">
        <w:t xml:space="preserve">Queensland </w:t>
      </w:r>
      <w:r>
        <w:t>Government Gazette</w:t>
      </w:r>
      <w:r w:rsidRPr="00696912">
        <w:t xml:space="preserve">, quoted </w:t>
      </w:r>
      <w:proofErr w:type="gramStart"/>
      <w:r w:rsidRPr="00696912">
        <w:t xml:space="preserve">on a </w:t>
      </w:r>
      <w:r>
        <w:t>daily</w:t>
      </w:r>
      <w:r w:rsidRPr="00696912">
        <w:t xml:space="preserve"> basis</w:t>
      </w:r>
      <w:proofErr w:type="gramEnd"/>
      <w:r>
        <w:t>,</w:t>
      </w:r>
      <w:r w:rsidRPr="00696912">
        <w:t xml:space="preserve"> </w:t>
      </w:r>
    </w:p>
    <w:p w14:paraId="04CA9832" w14:textId="5188EEC5" w:rsidR="00255B48" w:rsidRDefault="00255B48" w:rsidP="00DB7FA8">
      <w:pPr>
        <w:pStyle w:val="Indent2"/>
      </w:pPr>
      <w:r w:rsidRPr="00696912">
        <w:t xml:space="preserve">provided that in no circumstances, other than those set out in </w:t>
      </w:r>
      <w:r w:rsidRPr="00676E2B">
        <w:rPr>
          <w:b/>
        </w:rPr>
        <w:t xml:space="preserve">clause </w:t>
      </w:r>
      <w:r>
        <w:rPr>
          <w:b/>
        </w:rPr>
        <w:t xml:space="preserve">6.1 (2) </w:t>
      </w:r>
      <w:r w:rsidR="00F52955" w:rsidRPr="00F52955">
        <w:t xml:space="preserve">for card-operated meter customers </w:t>
      </w:r>
      <w:r w:rsidRPr="00F52955">
        <w:t>and</w:t>
      </w:r>
      <w:r w:rsidR="000540AE">
        <w:t xml:space="preserve"> </w:t>
      </w:r>
      <w:r w:rsidR="000540AE" w:rsidRPr="000D6504">
        <w:rPr>
          <w:b/>
        </w:rPr>
        <w:t>clause</w:t>
      </w:r>
      <w:r w:rsidR="000540AE">
        <w:t xml:space="preserve"> </w:t>
      </w:r>
      <w:r w:rsidR="000540AE">
        <w:rPr>
          <w:b/>
        </w:rPr>
        <w:t>6.3</w:t>
      </w:r>
      <w:r w:rsidR="00F52955">
        <w:t xml:space="preserve"> (Rebate Back Payment)</w:t>
      </w:r>
      <w:r w:rsidRPr="00696912">
        <w:t xml:space="preserve">, will the Rebate be greater than the total of the amount billed for </w:t>
      </w:r>
      <w:r>
        <w:t>a</w:t>
      </w:r>
      <w:r w:rsidRPr="00696912">
        <w:t xml:space="preserve"> </w:t>
      </w:r>
      <w:r>
        <w:t xml:space="preserve">billing period </w:t>
      </w:r>
      <w:r w:rsidRPr="00696912">
        <w:t xml:space="preserve">for </w:t>
      </w:r>
      <w:r>
        <w:t>Customer Retail Services</w:t>
      </w:r>
      <w:r w:rsidRPr="00696912">
        <w:t>.</w:t>
      </w:r>
    </w:p>
    <w:p w14:paraId="6B3D7793" w14:textId="77777777" w:rsidR="00255B48" w:rsidRPr="00696912" w:rsidRDefault="00255B48" w:rsidP="007D4A8E">
      <w:pPr>
        <w:pStyle w:val="Heading7"/>
        <w:ind w:left="692" w:hanging="692"/>
      </w:pPr>
      <w:r w:rsidRPr="00696912">
        <w:t xml:space="preserve">The </w:t>
      </w:r>
      <w:r>
        <w:t>Rebate Rate</w:t>
      </w:r>
      <w:r w:rsidRPr="00696912">
        <w:t xml:space="preserve"> calculated in </w:t>
      </w:r>
      <w:r w:rsidRPr="001846CD">
        <w:rPr>
          <w:b/>
        </w:rPr>
        <w:t>Item 1(1) of this Schedule 2</w:t>
      </w:r>
      <w:r w:rsidRPr="00696912">
        <w:t xml:space="preserve"> will be:</w:t>
      </w:r>
    </w:p>
    <w:p w14:paraId="30214092" w14:textId="2D487689" w:rsidR="00255B48" w:rsidRPr="00696912" w:rsidRDefault="00255B48" w:rsidP="007D4A8E">
      <w:pPr>
        <w:pStyle w:val="Heading3"/>
        <w:numPr>
          <w:ilvl w:val="0"/>
          <w:numId w:val="0"/>
        </w:numPr>
        <w:ind w:left="1474" w:hanging="737"/>
      </w:pPr>
      <w:bookmarkStart w:id="392" w:name="_Toc162694740"/>
      <w:r w:rsidRPr="00696912">
        <w:t>(a)</w:t>
      </w:r>
      <w:r w:rsidRPr="00696912">
        <w:tab/>
        <w:t xml:space="preserve">inclusive of GST if the </w:t>
      </w:r>
      <w:r w:rsidR="00900831">
        <w:t>R</w:t>
      </w:r>
      <w:r w:rsidRPr="00696912">
        <w:t xml:space="preserve">ebate is quoted as GST inclusive in the </w:t>
      </w:r>
      <w:r w:rsidR="005E35C4">
        <w:t>Queensland</w:t>
      </w:r>
      <w:r w:rsidR="006526C5">
        <w:t xml:space="preserve"> </w:t>
      </w:r>
      <w:r>
        <w:t>Government Gazette</w:t>
      </w:r>
      <w:r w:rsidRPr="00696912">
        <w:t>; or</w:t>
      </w:r>
      <w:bookmarkEnd w:id="392"/>
    </w:p>
    <w:p w14:paraId="06B6DF9C" w14:textId="77777777" w:rsidR="00255B48" w:rsidRPr="00696912" w:rsidRDefault="00255B48" w:rsidP="007D4A8E">
      <w:pPr>
        <w:pStyle w:val="Heading3"/>
        <w:numPr>
          <w:ilvl w:val="0"/>
          <w:numId w:val="0"/>
        </w:numPr>
        <w:ind w:left="1474" w:hanging="737"/>
      </w:pPr>
      <w:bookmarkStart w:id="393" w:name="_Toc162694741"/>
      <w:r w:rsidRPr="00696912">
        <w:t>(b)</w:t>
      </w:r>
      <w:r w:rsidRPr="00696912">
        <w:tab/>
      </w:r>
      <w:proofErr w:type="gramStart"/>
      <w:r w:rsidRPr="00696912">
        <w:t>otherwise</w:t>
      </w:r>
      <w:proofErr w:type="gramEnd"/>
      <w:r w:rsidRPr="00696912">
        <w:t xml:space="preserve"> will be exclusive of GST.</w:t>
      </w:r>
      <w:bookmarkEnd w:id="393"/>
      <w:r w:rsidRPr="00696912">
        <w:t xml:space="preserve"> </w:t>
      </w:r>
    </w:p>
    <w:p w14:paraId="30AD0A7C" w14:textId="265F76B7" w:rsidR="00255B48" w:rsidRPr="00696912" w:rsidRDefault="00255B48" w:rsidP="004A0C2B">
      <w:pPr>
        <w:pStyle w:val="Heading7"/>
        <w:ind w:left="692" w:hanging="692"/>
      </w:pPr>
      <w:r w:rsidRPr="00696912">
        <w:t xml:space="preserve">If the </w:t>
      </w:r>
      <w:r w:rsidR="006526C5">
        <w:t xml:space="preserve">Queensland </w:t>
      </w:r>
      <w:r>
        <w:t>Government Gazette</w:t>
      </w:r>
      <w:r w:rsidRPr="00696912">
        <w:t xml:space="preserve"> quote</w:t>
      </w:r>
      <w:r>
        <w:t>s</w:t>
      </w:r>
      <w:r w:rsidRPr="00696912">
        <w:t xml:space="preserve"> the </w:t>
      </w:r>
      <w:r w:rsidR="00900831">
        <w:t>R</w:t>
      </w:r>
      <w:r w:rsidRPr="00696912">
        <w:t xml:space="preserve">ebate for a period other than </w:t>
      </w:r>
      <w:r>
        <w:t>daily</w:t>
      </w:r>
      <w:r w:rsidRPr="00696912">
        <w:t xml:space="preserve">, the parties agree to amend the formula in </w:t>
      </w:r>
      <w:r w:rsidRPr="001846CD">
        <w:rPr>
          <w:b/>
        </w:rPr>
        <w:t>Item (1) of this Schedule 2</w:t>
      </w:r>
      <w:r w:rsidRPr="00696912">
        <w:t xml:space="preserve"> to reflect the change such that</w:t>
      </w:r>
      <w:r>
        <w:t xml:space="preserve"> the Rebate R</w:t>
      </w:r>
      <w:r w:rsidRPr="00696912">
        <w:t xml:space="preserve">ate is a </w:t>
      </w:r>
      <w:r>
        <w:t xml:space="preserve">daily rate </w:t>
      </w:r>
      <w:r w:rsidRPr="00696912">
        <w:t xml:space="preserve">per </w:t>
      </w:r>
      <w:r>
        <w:t xml:space="preserve">billing </w:t>
      </w:r>
      <w:r w:rsidRPr="00696912">
        <w:t>day.</w:t>
      </w:r>
    </w:p>
    <w:p w14:paraId="79781454" w14:textId="3B129084" w:rsidR="00255B48" w:rsidRPr="00F52955" w:rsidRDefault="00255B48" w:rsidP="002B2FF7">
      <w:pPr>
        <w:pStyle w:val="Heading6"/>
        <w:rPr>
          <w:b/>
        </w:rPr>
      </w:pPr>
      <w:r w:rsidRPr="00F52955">
        <w:rPr>
          <w:b/>
        </w:rPr>
        <w:t xml:space="preserve">Item 2:  </w:t>
      </w:r>
      <w:r w:rsidR="00076F4B">
        <w:rPr>
          <w:b/>
        </w:rPr>
        <w:t xml:space="preserve">Eligibility </w:t>
      </w:r>
      <w:r w:rsidR="00284A31">
        <w:rPr>
          <w:b/>
        </w:rPr>
        <w:t xml:space="preserve">for a </w:t>
      </w:r>
      <w:r w:rsidR="009222AF">
        <w:rPr>
          <w:b/>
        </w:rPr>
        <w:t>Rebate B</w:t>
      </w:r>
      <w:r w:rsidR="00076F4B">
        <w:rPr>
          <w:b/>
        </w:rPr>
        <w:t>ack</w:t>
      </w:r>
      <w:r w:rsidR="003B3B2B">
        <w:rPr>
          <w:b/>
        </w:rPr>
        <w:t xml:space="preserve"> </w:t>
      </w:r>
      <w:r w:rsidR="009222AF">
        <w:rPr>
          <w:b/>
        </w:rPr>
        <w:t>P</w:t>
      </w:r>
      <w:r w:rsidR="00076F4B">
        <w:rPr>
          <w:b/>
        </w:rPr>
        <w:t>ayment</w:t>
      </w:r>
      <w:r w:rsidR="00076F4B" w:rsidRPr="00076F4B">
        <w:rPr>
          <w:b/>
        </w:rPr>
        <w:t xml:space="preserve"> </w:t>
      </w:r>
    </w:p>
    <w:p w14:paraId="0EB0E031" w14:textId="224A848D" w:rsidR="00255B48" w:rsidRPr="008E5A19" w:rsidRDefault="00255B48" w:rsidP="007B10A9">
      <w:pPr>
        <w:pStyle w:val="Heading7"/>
        <w:numPr>
          <w:ilvl w:val="0"/>
          <w:numId w:val="0"/>
        </w:numPr>
      </w:pPr>
      <w:r w:rsidRPr="00F52955">
        <w:t xml:space="preserve">To receive a Rebate for a period prior to a successful Application, the Customer must be able to demonstrate that </w:t>
      </w:r>
      <w:r w:rsidR="0009021C">
        <w:t>the Customer</w:t>
      </w:r>
      <w:r w:rsidRPr="00F52955">
        <w:t xml:space="preserve"> would have satisfied the relevant Eligibility Criteria during that preceding period. </w:t>
      </w:r>
    </w:p>
    <w:p w14:paraId="32956D13" w14:textId="77777777" w:rsidR="00255B48" w:rsidRPr="008E5A19" w:rsidRDefault="00255B48" w:rsidP="00696912">
      <w:pPr>
        <w:pStyle w:val="Heading6"/>
        <w:keepNext/>
        <w:rPr>
          <w:b/>
        </w:rPr>
      </w:pPr>
      <w:r w:rsidRPr="008E5A19">
        <w:rPr>
          <w:b/>
        </w:rPr>
        <w:t>Item 3:</w:t>
      </w:r>
      <w:r>
        <w:rPr>
          <w:b/>
        </w:rPr>
        <w:t xml:space="preserve">  </w:t>
      </w:r>
      <w:r w:rsidRPr="008E5A19">
        <w:rPr>
          <w:b/>
        </w:rPr>
        <w:t xml:space="preserve">Administration </w:t>
      </w:r>
      <w:r>
        <w:rPr>
          <w:b/>
        </w:rPr>
        <w:t>fees</w:t>
      </w:r>
    </w:p>
    <w:p w14:paraId="2986515D" w14:textId="1FCBDF7B" w:rsidR="00605AAE" w:rsidRDefault="00255B48" w:rsidP="00605AAE">
      <w:pPr>
        <w:pStyle w:val="Heading7"/>
        <w:keepNext/>
        <w:ind w:left="692" w:hanging="692"/>
      </w:pPr>
      <w:r w:rsidRPr="008E5A19">
        <w:t xml:space="preserve">The </w:t>
      </w:r>
      <w:r>
        <w:t>Retailer</w:t>
      </w:r>
      <w:r w:rsidRPr="008E5A19">
        <w:t xml:space="preserve"> must include a claim for its administration </w:t>
      </w:r>
      <w:r>
        <w:t>fee</w:t>
      </w:r>
      <w:r w:rsidRPr="008E5A19">
        <w:t xml:space="preserve"> in respect of the Rebate scheme that does not exceed</w:t>
      </w:r>
      <w:r w:rsidR="009218B4">
        <w:t xml:space="preserve"> the amount, as notified by the State to the Retailer (and varied from time to time by the State with annual adjustments in line with movements with the March-to-March Brisbane All Groups Consumer Price Index (CPI) outcome for the previous year).</w:t>
      </w:r>
    </w:p>
    <w:p w14:paraId="20EC2000" w14:textId="6B492562" w:rsidR="00605AAE" w:rsidRDefault="00605AAE" w:rsidP="00605AAE">
      <w:r>
        <w:rPr>
          <w:szCs w:val="23"/>
        </w:rPr>
        <w:t xml:space="preserve">This fee is to be applied to the total number of rebate beneficiaries of the </w:t>
      </w:r>
      <w:r w:rsidR="00E43FE8">
        <w:rPr>
          <w:szCs w:val="23"/>
        </w:rPr>
        <w:t>Retailer</w:t>
      </w:r>
      <w:r>
        <w:rPr>
          <w:szCs w:val="23"/>
        </w:rPr>
        <w:t xml:space="preserve"> on the last day of the month in respect of which the claim is being made.</w:t>
      </w:r>
    </w:p>
    <w:p w14:paraId="1D9450DB" w14:textId="77777777" w:rsidR="00605AAE" w:rsidRDefault="00605AAE" w:rsidP="00605AAE"/>
    <w:p w14:paraId="5DEEA584" w14:textId="2A55CDF5" w:rsidR="00605AAE" w:rsidRDefault="00044F67" w:rsidP="00605AAE">
      <w:pPr>
        <w:pStyle w:val="Heading6"/>
      </w:pPr>
      <w:r>
        <w:t>For</w:t>
      </w:r>
      <w:r w:rsidR="00605AAE">
        <w:t xml:space="preserve"> example</w:t>
      </w:r>
      <w:r>
        <w:t>:</w:t>
      </w:r>
    </w:p>
    <w:p w14:paraId="2750AF7E" w14:textId="2C67F315" w:rsidR="00605AAE" w:rsidRDefault="00605AAE" w:rsidP="00605AAE">
      <w:pPr>
        <w:pStyle w:val="Indent3"/>
        <w:rPr>
          <w:rFonts w:eastAsiaTheme="minorHAnsi"/>
        </w:rPr>
      </w:pPr>
      <w:r>
        <w:t>$0.1</w:t>
      </w:r>
      <w:r w:rsidR="00ED52B6">
        <w:t xml:space="preserve">629 </w:t>
      </w:r>
      <w:r>
        <w:t>excluding GST (as varied from time to time by the State)</w:t>
      </w:r>
    </w:p>
    <w:p w14:paraId="55AE09C1" w14:textId="49D9ED97" w:rsidR="00255B48" w:rsidRDefault="00255B48" w:rsidP="00F23716">
      <w:pPr>
        <w:pStyle w:val="Indent3"/>
      </w:pPr>
      <w:r w:rsidRPr="008E5A19">
        <w:t>multiplied by</w:t>
      </w:r>
      <w:r w:rsidR="00FF32CD">
        <w:t xml:space="preserve"> </w:t>
      </w:r>
      <w:r w:rsidRPr="008E5A19">
        <w:t xml:space="preserve">the number of </w:t>
      </w:r>
      <w:r>
        <w:t>Rebate Beneficiaries</w:t>
      </w:r>
      <w:r w:rsidRPr="008E5A19">
        <w:t xml:space="preserve">. </w:t>
      </w:r>
    </w:p>
    <w:p w14:paraId="10B90842" w14:textId="77777777" w:rsidR="00255B48" w:rsidRDefault="00255B48" w:rsidP="00696912">
      <w:pPr>
        <w:pStyle w:val="Indent3"/>
        <w:ind w:left="737"/>
      </w:pPr>
      <w:r>
        <w:t>“</w:t>
      </w:r>
      <w:r w:rsidRPr="002313C6">
        <w:rPr>
          <w:b/>
        </w:rPr>
        <w:t>Rebate Beneficiaries</w:t>
      </w:r>
      <w:r>
        <w:t>” is calculated as follows:</w:t>
      </w:r>
    </w:p>
    <w:p w14:paraId="257E88F8" w14:textId="77777777" w:rsidR="00255B48" w:rsidRDefault="00255B48" w:rsidP="003A7600">
      <w:pPr>
        <w:pStyle w:val="Indent3"/>
      </w:pPr>
      <w:r>
        <w:t>Rebate Beneficiaries = B - C + D</w:t>
      </w:r>
    </w:p>
    <w:p w14:paraId="02596664" w14:textId="77777777" w:rsidR="00255B48" w:rsidRDefault="00255B48" w:rsidP="00696912">
      <w:pPr>
        <w:pStyle w:val="Indent3"/>
        <w:keepNext/>
        <w:ind w:left="737"/>
      </w:pPr>
      <w:r>
        <w:t>where:</w:t>
      </w:r>
    </w:p>
    <w:p w14:paraId="3AB9CB11" w14:textId="1A88F4CD" w:rsidR="00255B48" w:rsidRDefault="00255B48" w:rsidP="00696912">
      <w:pPr>
        <w:pStyle w:val="Indent3"/>
        <w:ind w:left="737"/>
      </w:pPr>
      <w:r>
        <w:rPr>
          <w:b/>
        </w:rPr>
        <w:t>B</w:t>
      </w:r>
      <w:r>
        <w:t xml:space="preserve"> is the total number of Rebate Customers of the Retailer on the last day of the month in respect of which the Claim is being made.  To avoid doubt, this is all the Rebate Customers of the Retailer, not just those who were granted a Rebate during the relevant month in respect of which the Claim is being </w:t>
      </w:r>
      <w:proofErr w:type="gramStart"/>
      <w:r>
        <w:t>made;</w:t>
      </w:r>
      <w:proofErr w:type="gramEnd"/>
    </w:p>
    <w:p w14:paraId="04B022A0" w14:textId="13242FA5" w:rsidR="00255B48" w:rsidRDefault="00255B48" w:rsidP="00696912">
      <w:pPr>
        <w:pStyle w:val="Indent3"/>
        <w:ind w:left="737"/>
      </w:pPr>
      <w:r>
        <w:rPr>
          <w:b/>
        </w:rPr>
        <w:t>C</w:t>
      </w:r>
      <w:r>
        <w:t xml:space="preserve"> is the number of Rebate Customers of the Retailer on the last day of the month in respect of which the Claim is being made, who are Proprietors; and</w:t>
      </w:r>
    </w:p>
    <w:p w14:paraId="742CF743" w14:textId="5891716B" w:rsidR="00255B48" w:rsidRDefault="00255B48" w:rsidP="00696912">
      <w:pPr>
        <w:pStyle w:val="Indent3"/>
        <w:ind w:left="737"/>
      </w:pPr>
      <w:r>
        <w:rPr>
          <w:b/>
        </w:rPr>
        <w:t>D</w:t>
      </w:r>
      <w:r>
        <w:t xml:space="preserve"> is the sum of the number of Claimant Residents in respect of who Proprietors, who are Rebate Customers of the Retailer</w:t>
      </w:r>
      <w:r w:rsidRPr="00397FB3">
        <w:t xml:space="preserve"> </w:t>
      </w:r>
      <w:r>
        <w:t>on the last day of the month in respect of which the Claim is being made, have made successful Applications and on whose behalf the Proprietor is entitled to receive a Rebate. To avoid doubt, this is all the Claimant Residents on whose behalf Proprietors (who are Rebate Customers of the Retailer), are entitled to receive a Rebate, not just those on whose behalf the Proprietor was granted a Rebate during the relevant month in respect of which the Claim is being made.</w:t>
      </w:r>
    </w:p>
    <w:p w14:paraId="7C16CCCF" w14:textId="77777777" w:rsidR="00255B48" w:rsidRPr="00EB7430" w:rsidRDefault="00255B48" w:rsidP="00696912">
      <w:pPr>
        <w:pStyle w:val="Indent3"/>
        <w:ind w:left="737"/>
        <w:rPr>
          <w:i/>
        </w:rPr>
      </w:pPr>
      <w:r w:rsidRPr="00EB7430">
        <w:rPr>
          <w:i/>
        </w:rPr>
        <w:t>Example:</w:t>
      </w:r>
    </w:p>
    <w:p w14:paraId="11BC0AA0" w14:textId="5EB8E91D" w:rsidR="00255B48" w:rsidRPr="00EB7430" w:rsidRDefault="00255B48" w:rsidP="00696912">
      <w:pPr>
        <w:pStyle w:val="Indent3"/>
        <w:ind w:left="737"/>
        <w:rPr>
          <w:i/>
        </w:rPr>
      </w:pPr>
      <w:r>
        <w:rPr>
          <w:i/>
        </w:rPr>
        <w:t>Retailer</w:t>
      </w:r>
      <w:r w:rsidRPr="00EB7430">
        <w:rPr>
          <w:i/>
        </w:rPr>
        <w:t xml:space="preserve"> has 40,000 Rebate Customers in total (not just those who were granted a Rebate during the relevant month in </w:t>
      </w:r>
      <w:r>
        <w:rPr>
          <w:i/>
        </w:rPr>
        <w:t xml:space="preserve">respect of </w:t>
      </w:r>
      <w:r w:rsidRPr="00EB7430">
        <w:rPr>
          <w:i/>
        </w:rPr>
        <w:t>which the Claim is being made).</w:t>
      </w:r>
    </w:p>
    <w:p w14:paraId="75F0657A" w14:textId="77777777" w:rsidR="00255B48" w:rsidRPr="00EB7430" w:rsidRDefault="00255B48" w:rsidP="00696912">
      <w:pPr>
        <w:pStyle w:val="Indent3"/>
        <w:ind w:left="737"/>
        <w:rPr>
          <w:i/>
        </w:rPr>
      </w:pPr>
      <w:r w:rsidRPr="00EB7430">
        <w:rPr>
          <w:i/>
        </w:rPr>
        <w:t>1,000 of these Rebate Customers are Proprietors, each of whom have 10 Claimant Residents.</w:t>
      </w:r>
    </w:p>
    <w:p w14:paraId="2271F2DB" w14:textId="76D3F62B" w:rsidR="00255B48" w:rsidRPr="00EB7430" w:rsidRDefault="00255B48" w:rsidP="00696912">
      <w:pPr>
        <w:pStyle w:val="Indent3"/>
        <w:ind w:left="737"/>
        <w:rPr>
          <w:i/>
        </w:rPr>
      </w:pPr>
      <w:r w:rsidRPr="00EB7430">
        <w:rPr>
          <w:i/>
        </w:rPr>
        <w:t xml:space="preserve">For that month, the </w:t>
      </w:r>
      <w:r>
        <w:rPr>
          <w:i/>
        </w:rPr>
        <w:t>Retailer</w:t>
      </w:r>
      <w:r w:rsidRPr="00EB7430">
        <w:rPr>
          <w:i/>
        </w:rPr>
        <w:t xml:space="preserve"> would be entitled to the following administration fee:</w:t>
      </w:r>
    </w:p>
    <w:p w14:paraId="087E8704" w14:textId="77777777" w:rsidR="00255B48" w:rsidRPr="00EB7430" w:rsidRDefault="00255B48" w:rsidP="00696912">
      <w:pPr>
        <w:pStyle w:val="Indent3"/>
        <w:ind w:left="737"/>
        <w:rPr>
          <w:i/>
        </w:rPr>
      </w:pPr>
      <w:r w:rsidRPr="00EB7430">
        <w:rPr>
          <w:i/>
        </w:rPr>
        <w:t>Rebate Beneficiaries = 40,000-1,000 + (1000x10) = 49,000</w:t>
      </w:r>
    </w:p>
    <w:p w14:paraId="790E548E" w14:textId="5CAA5511" w:rsidR="00605AAE" w:rsidRDefault="00605AAE" w:rsidP="00605AAE">
      <w:pPr>
        <w:pStyle w:val="Indent3"/>
        <w:ind w:left="737"/>
        <w:rPr>
          <w:i/>
          <w:iCs/>
        </w:rPr>
      </w:pPr>
      <w:r>
        <w:rPr>
          <w:i/>
          <w:iCs/>
        </w:rPr>
        <w:t xml:space="preserve">Administration fee = 49,000 x </w:t>
      </w:r>
      <w:r w:rsidR="00044F67">
        <w:rPr>
          <w:i/>
          <w:iCs/>
        </w:rPr>
        <w:t>n</w:t>
      </w:r>
      <w:r>
        <w:rPr>
          <w:i/>
          <w:iCs/>
        </w:rPr>
        <w:t>otified monthly amount (GST exclusive) e.g. ($0.</w:t>
      </w:r>
      <w:proofErr w:type="gramStart"/>
      <w:r>
        <w:rPr>
          <w:i/>
          <w:iCs/>
        </w:rPr>
        <w:t>1</w:t>
      </w:r>
      <w:r w:rsidR="00ED52B6">
        <w:rPr>
          <w:i/>
          <w:iCs/>
        </w:rPr>
        <w:t>629</w:t>
      </w:r>
      <w:r>
        <w:rPr>
          <w:i/>
          <w:iCs/>
        </w:rPr>
        <w:t>)=</w:t>
      </w:r>
      <w:proofErr w:type="gramEnd"/>
      <w:r>
        <w:rPr>
          <w:i/>
          <w:iCs/>
        </w:rPr>
        <w:t xml:space="preserve"> $7</w:t>
      </w:r>
      <w:r w:rsidR="00ED52B6">
        <w:rPr>
          <w:i/>
          <w:iCs/>
        </w:rPr>
        <w:t xml:space="preserve">982.10 </w:t>
      </w:r>
      <w:r>
        <w:rPr>
          <w:i/>
          <w:iCs/>
        </w:rPr>
        <w:t>+ GST $7</w:t>
      </w:r>
      <w:r w:rsidR="00ED52B6">
        <w:rPr>
          <w:i/>
          <w:iCs/>
        </w:rPr>
        <w:t>98.21</w:t>
      </w:r>
      <w:r w:rsidR="0070729B">
        <w:rPr>
          <w:i/>
          <w:iCs/>
        </w:rPr>
        <w:t xml:space="preserve"> </w:t>
      </w:r>
      <w:r>
        <w:rPr>
          <w:i/>
          <w:iCs/>
        </w:rPr>
        <w:t>= $8</w:t>
      </w:r>
      <w:r w:rsidR="00ED52B6">
        <w:rPr>
          <w:i/>
          <w:iCs/>
        </w:rPr>
        <w:t>780.31</w:t>
      </w:r>
    </w:p>
    <w:p w14:paraId="35CEBCF4" w14:textId="32E567DD" w:rsidR="00605AAE" w:rsidRDefault="00605AAE" w:rsidP="00605AAE">
      <w:pPr>
        <w:pStyle w:val="Indent3"/>
        <w:ind w:left="737"/>
        <w:rPr>
          <w:i/>
          <w:iCs/>
        </w:rPr>
      </w:pPr>
      <w:r>
        <w:rPr>
          <w:i/>
          <w:iCs/>
        </w:rPr>
        <w:t>If the Retailer retained the same number of Rebate Customers etc over a year, its administration fee for the year would be $</w:t>
      </w:r>
      <w:r w:rsidR="0070729B">
        <w:rPr>
          <w:i/>
          <w:iCs/>
        </w:rPr>
        <w:t>10</w:t>
      </w:r>
      <w:r w:rsidR="00ED52B6">
        <w:rPr>
          <w:i/>
          <w:iCs/>
        </w:rPr>
        <w:t>5,363.72</w:t>
      </w:r>
      <w:r>
        <w:rPr>
          <w:i/>
          <w:iCs/>
        </w:rPr>
        <w:t xml:space="preserve"> (GST inclusive)</w:t>
      </w:r>
    </w:p>
    <w:p w14:paraId="7C152A4A" w14:textId="62F5185A" w:rsidR="008C4414" w:rsidRDefault="00255B48" w:rsidP="002D583E">
      <w:pPr>
        <w:pStyle w:val="SchedTitle"/>
      </w:pPr>
      <w:bookmarkStart w:id="394" w:name="_Toc162694742"/>
      <w:r w:rsidRPr="008E5A19">
        <w:br w:type="page"/>
      </w:r>
      <w:bookmarkStart w:id="395" w:name="_Toc162694743"/>
    </w:p>
    <w:p w14:paraId="432B684A" w14:textId="6351C2E0" w:rsidR="00255B48" w:rsidRPr="00710BBF" w:rsidRDefault="00255B48" w:rsidP="00696912">
      <w:pPr>
        <w:pStyle w:val="SchedTitle"/>
      </w:pPr>
      <w:bookmarkStart w:id="396" w:name="_Toc59634827"/>
      <w:r w:rsidRPr="008E5A19">
        <w:t xml:space="preserve">SCHEDULE </w:t>
      </w:r>
      <w:r>
        <w:t>3</w:t>
      </w:r>
      <w:r w:rsidRPr="008E5A19">
        <w:t xml:space="preserve"> - </w:t>
      </w:r>
      <w:r w:rsidRPr="00710BBF">
        <w:t>VERIFICATION PROCESSES</w:t>
      </w:r>
      <w:bookmarkEnd w:id="394"/>
      <w:bookmarkEnd w:id="395"/>
      <w:bookmarkEnd w:id="396"/>
    </w:p>
    <w:p w14:paraId="734CB1D3" w14:textId="77777777" w:rsidR="00255B48" w:rsidRPr="008E5A19" w:rsidRDefault="00255B48" w:rsidP="002B2FF7">
      <w:pPr>
        <w:pStyle w:val="Heading6"/>
        <w:rPr>
          <w:b/>
        </w:rPr>
      </w:pPr>
      <w:r w:rsidRPr="008E5A19">
        <w:rPr>
          <w:b/>
        </w:rPr>
        <w:t xml:space="preserve">Item 1: </w:t>
      </w:r>
      <w:r>
        <w:rPr>
          <w:b/>
        </w:rPr>
        <w:t xml:space="preserve"> V</w:t>
      </w:r>
      <w:r w:rsidRPr="008E5A19">
        <w:rPr>
          <w:b/>
        </w:rPr>
        <w:t>erification</w:t>
      </w:r>
    </w:p>
    <w:p w14:paraId="604EEEC6" w14:textId="0D8008CE" w:rsidR="00255B48" w:rsidRDefault="00255B48" w:rsidP="001E483D">
      <w:pPr>
        <w:pStyle w:val="Heading7"/>
        <w:ind w:left="692" w:hanging="692"/>
      </w:pPr>
      <w:r w:rsidRPr="008E5A19">
        <w:t xml:space="preserve">The </w:t>
      </w:r>
      <w:r>
        <w:t>Retailer</w:t>
      </w:r>
      <w:r w:rsidRPr="008E5A19">
        <w:t xml:space="preserve"> must ensure that it verifies the eligibility of</w:t>
      </w:r>
      <w:r>
        <w:t>:</w:t>
      </w:r>
    </w:p>
    <w:p w14:paraId="4F2B1D56" w14:textId="77777777" w:rsidR="00255B48" w:rsidRDefault="00255B48" w:rsidP="009F7592">
      <w:pPr>
        <w:pStyle w:val="Heading8"/>
        <w:tabs>
          <w:tab w:val="num" w:pos="1276"/>
        </w:tabs>
        <w:ind w:left="1276" w:hanging="567"/>
      </w:pPr>
      <w:r>
        <w:t xml:space="preserve">all persons from whom or on whose behalf it receives an </w:t>
      </w:r>
      <w:proofErr w:type="gramStart"/>
      <w:r>
        <w:t>Application</w:t>
      </w:r>
      <w:proofErr w:type="gramEnd"/>
      <w:r>
        <w:t>, within a reasonable time not being longer than 31 days after the later of:</w:t>
      </w:r>
    </w:p>
    <w:p w14:paraId="44114C4D" w14:textId="77777777" w:rsidR="00255B48" w:rsidRDefault="00255B48" w:rsidP="00FE353A">
      <w:pPr>
        <w:pStyle w:val="Heading9"/>
        <w:tabs>
          <w:tab w:val="clear" w:pos="0"/>
        </w:tabs>
        <w:ind w:left="1276"/>
      </w:pPr>
      <w:r>
        <w:t>receiving the Application; and</w:t>
      </w:r>
    </w:p>
    <w:p w14:paraId="66A8FA91" w14:textId="14B41B2A" w:rsidR="00255B48" w:rsidRDefault="00255B48" w:rsidP="00FE353A">
      <w:pPr>
        <w:pStyle w:val="Heading9"/>
        <w:tabs>
          <w:tab w:val="clear" w:pos="0"/>
        </w:tabs>
        <w:ind w:left="2211" w:hanging="935"/>
      </w:pPr>
      <w:r>
        <w:t>if the Retailer was not already, the date on which the Retailer becomes the Financially Responsible Retailer with respect to the person’s or Proprietor’s (as applicable) premises; and</w:t>
      </w:r>
    </w:p>
    <w:p w14:paraId="7BA16949" w14:textId="77777777" w:rsidR="00255B48" w:rsidRPr="008E5A19" w:rsidRDefault="00255B48" w:rsidP="009F7592">
      <w:pPr>
        <w:pStyle w:val="Heading8"/>
        <w:tabs>
          <w:tab w:val="num" w:pos="1276"/>
        </w:tabs>
        <w:ind w:left="1276" w:hanging="567"/>
      </w:pPr>
      <w:r>
        <w:t>all Rebate Customers or, if the Rebate Customer is a Proprietor, the relevant Claimant Residents,</w:t>
      </w:r>
      <w:r w:rsidRPr="008E5A19">
        <w:t xml:space="preserve"> at least once every 12 months.</w:t>
      </w:r>
      <w:r>
        <w:t xml:space="preserve">  </w:t>
      </w:r>
    </w:p>
    <w:p w14:paraId="7A5102D6" w14:textId="5C82E928" w:rsidR="00255B48" w:rsidRPr="008E5A19" w:rsidRDefault="00255B48" w:rsidP="001E483D">
      <w:pPr>
        <w:pStyle w:val="Heading7"/>
        <w:ind w:left="692" w:hanging="692"/>
      </w:pPr>
      <w:r w:rsidRPr="008E5A19">
        <w:t xml:space="preserve">The </w:t>
      </w:r>
      <w:r>
        <w:t>Retailer</w:t>
      </w:r>
      <w:r w:rsidRPr="008E5A19">
        <w:t xml:space="preserve"> must meet its obligations under </w:t>
      </w:r>
      <w:r w:rsidRPr="00554AF8">
        <w:rPr>
          <w:b/>
        </w:rPr>
        <w:t>(1)</w:t>
      </w:r>
      <w:r w:rsidRPr="008E5A19">
        <w:t xml:space="preserve"> by:</w:t>
      </w:r>
    </w:p>
    <w:p w14:paraId="10E6CC8C" w14:textId="61F45982" w:rsidR="00255B48" w:rsidRPr="008E5A19" w:rsidRDefault="00255B48" w:rsidP="00493920">
      <w:pPr>
        <w:pStyle w:val="Heading8"/>
        <w:tabs>
          <w:tab w:val="num" w:pos="1276"/>
        </w:tabs>
        <w:ind w:left="1276" w:hanging="567"/>
      </w:pPr>
      <w:r w:rsidRPr="008E5A19">
        <w:t>collecting data and information necessary for the Relevant Verifier to verify whether the person meets the Eligibility Criteria</w:t>
      </w:r>
      <w:r>
        <w:t xml:space="preserve"> as they relate to the requirement of the person to hold a</w:t>
      </w:r>
      <w:r w:rsidRPr="008E5A19">
        <w:t xml:space="preserve"> </w:t>
      </w:r>
      <w:r w:rsidR="00CA2CC9">
        <w:t xml:space="preserve">current and eligible </w:t>
      </w:r>
      <w:r w:rsidRPr="008E5A19">
        <w:t>card issued by</w:t>
      </w:r>
      <w:r w:rsidR="00FF32CD">
        <w:t xml:space="preserve"> </w:t>
      </w:r>
      <w:r w:rsidR="00212836">
        <w:t>Services Australia</w:t>
      </w:r>
      <w:r w:rsidR="00FF32CD">
        <w:t xml:space="preserve"> (</w:t>
      </w:r>
      <w:r w:rsidRPr="008E5A19">
        <w:t>Centrelink</w:t>
      </w:r>
      <w:r w:rsidR="00FF32CD">
        <w:t>)</w:t>
      </w:r>
      <w:r w:rsidRPr="008E5A19">
        <w:t xml:space="preserve"> or the Federal Department of Veterans’ Affairs</w:t>
      </w:r>
      <w:r>
        <w:t xml:space="preserve"> </w:t>
      </w:r>
      <w:r w:rsidR="002112DA">
        <w:t xml:space="preserve">or </w:t>
      </w:r>
      <w:r w:rsidR="002112DA" w:rsidRPr="0043471F">
        <w:t xml:space="preserve">the Department of </w:t>
      </w:r>
      <w:r w:rsidR="00212836">
        <w:t>Home Affairs</w:t>
      </w:r>
      <w:r w:rsidR="002112DA" w:rsidRPr="0043471F">
        <w:t xml:space="preserve"> </w:t>
      </w:r>
      <w:r>
        <w:t xml:space="preserve">or a </w:t>
      </w:r>
      <w:r w:rsidR="00FF32CD">
        <w:t xml:space="preserve">Queensland </w:t>
      </w:r>
      <w:r>
        <w:t>Se</w:t>
      </w:r>
      <w:r w:rsidRPr="008E5A19">
        <w:t xml:space="preserve">niors Card issued by the </w:t>
      </w:r>
      <w:r w:rsidR="008E6F06">
        <w:t xml:space="preserve">Department of Child Safety, Seniors and  Disability Services </w:t>
      </w:r>
      <w:r w:rsidR="002E4FF2">
        <w:t>, as well as the requirement to verify the Rebate Customer’s principal place of residence that must be an address within Queensland</w:t>
      </w:r>
      <w:r w:rsidRPr="008E5A19">
        <w:t xml:space="preserve">; </w:t>
      </w:r>
    </w:p>
    <w:p w14:paraId="0141D3A1" w14:textId="77777777" w:rsidR="00255B48" w:rsidRDefault="00255B48" w:rsidP="001E483D">
      <w:pPr>
        <w:pStyle w:val="Heading8"/>
        <w:tabs>
          <w:tab w:val="num" w:pos="1276"/>
        </w:tabs>
        <w:ind w:left="1276" w:hanging="567"/>
      </w:pPr>
      <w:r w:rsidRPr="008E5A19">
        <w:t>providing that information to the Relevant Verifier; and</w:t>
      </w:r>
    </w:p>
    <w:p w14:paraId="556086E0" w14:textId="7873DA6A" w:rsidR="00255B48" w:rsidRDefault="00255B48" w:rsidP="001E483D">
      <w:pPr>
        <w:pStyle w:val="Heading8"/>
        <w:tabs>
          <w:tab w:val="num" w:pos="1276"/>
        </w:tabs>
        <w:ind w:left="1276" w:hanging="567"/>
      </w:pPr>
      <w:r w:rsidRPr="008E5A19">
        <w:t>verifying, in consultation with the Relevant Verifier, whether the person satisfies the Eligibility Criteria</w:t>
      </w:r>
      <w:r>
        <w:t xml:space="preserve"> as they relate to the requirement of the person to hold a</w:t>
      </w:r>
      <w:r w:rsidR="00CA2CC9">
        <w:t xml:space="preserve"> current and eligible</w:t>
      </w:r>
      <w:r w:rsidRPr="008E5A19">
        <w:t xml:space="preserve"> card issued by Centrelink or the Federal Department of Veterans’ Affairs</w:t>
      </w:r>
      <w:r>
        <w:t xml:space="preserve"> </w:t>
      </w:r>
      <w:r w:rsidR="002112DA">
        <w:t xml:space="preserve">or </w:t>
      </w:r>
      <w:r w:rsidR="002112DA" w:rsidRPr="0043471F">
        <w:t xml:space="preserve">the Department of </w:t>
      </w:r>
      <w:r w:rsidR="00212836">
        <w:t>Home Affairs</w:t>
      </w:r>
      <w:r w:rsidR="002112DA" w:rsidRPr="0043471F">
        <w:t xml:space="preserve"> </w:t>
      </w:r>
      <w:r>
        <w:t>or a Se</w:t>
      </w:r>
      <w:r w:rsidRPr="008E5A19">
        <w:t xml:space="preserve">niors Card issued by the </w:t>
      </w:r>
      <w:r w:rsidR="008E6F06">
        <w:t xml:space="preserve">Department of Child Safety, Seniors and  Disability Services </w:t>
      </w:r>
      <w:r w:rsidR="002E4FF2">
        <w:t>,</w:t>
      </w:r>
      <w:r w:rsidR="002112DA">
        <w:t xml:space="preserve"> </w:t>
      </w:r>
      <w:r w:rsidR="002E4FF2">
        <w:t>as well as the requirement to verify the Rebate Customer’s principal place of residence that must be an address within Queensland</w:t>
      </w:r>
      <w:r w:rsidRPr="008E5A19">
        <w:t xml:space="preserve">.  </w:t>
      </w:r>
    </w:p>
    <w:p w14:paraId="732332D6" w14:textId="5E5B4577" w:rsidR="00255B48" w:rsidRDefault="00255B48" w:rsidP="004D55B3">
      <w:pPr>
        <w:pStyle w:val="Heading7"/>
        <w:ind w:left="692" w:hanging="692"/>
      </w:pPr>
      <w:r w:rsidRPr="008E5A19">
        <w:t xml:space="preserve">The </w:t>
      </w:r>
      <w:r>
        <w:t>Retailer</w:t>
      </w:r>
      <w:r w:rsidRPr="008E5A19">
        <w:t xml:space="preserve"> </w:t>
      </w:r>
      <w:r>
        <w:t>must</w:t>
      </w:r>
      <w:r w:rsidRPr="008E5A19">
        <w:t xml:space="preserve">, </w:t>
      </w:r>
      <w:r>
        <w:t xml:space="preserve">at least once every 12 months, </w:t>
      </w:r>
      <w:r w:rsidRPr="008E5A19">
        <w:t xml:space="preserve">following consultation with the </w:t>
      </w:r>
      <w:r>
        <w:t>Relevant Verifier if required,</w:t>
      </w:r>
      <w:r w:rsidRPr="008E5A19">
        <w:t xml:space="preserve"> provide a report to the State about the verification which specifies</w:t>
      </w:r>
      <w:r>
        <w:t>:</w:t>
      </w:r>
    </w:p>
    <w:p w14:paraId="286243E3" w14:textId="77777777" w:rsidR="00255B48" w:rsidRDefault="00255B48" w:rsidP="00365002">
      <w:pPr>
        <w:pStyle w:val="Heading8"/>
        <w:tabs>
          <w:tab w:val="num" w:pos="1276"/>
        </w:tabs>
        <w:ind w:left="1276" w:hanging="567"/>
      </w:pPr>
      <w:r w:rsidRPr="008E5A19">
        <w:t xml:space="preserve"> the total number of matched records</w:t>
      </w:r>
      <w:r>
        <w:t>; and</w:t>
      </w:r>
    </w:p>
    <w:p w14:paraId="5CD336F3" w14:textId="77777777" w:rsidR="00255B48" w:rsidRDefault="00255B48" w:rsidP="00365002">
      <w:pPr>
        <w:pStyle w:val="Heading8"/>
        <w:tabs>
          <w:tab w:val="num" w:pos="1276"/>
        </w:tabs>
        <w:ind w:left="1276" w:hanging="567"/>
      </w:pPr>
      <w:r w:rsidRPr="008E5A19">
        <w:t>total number of unmatched records (if any)</w:t>
      </w:r>
      <w:r>
        <w:t>.</w:t>
      </w:r>
    </w:p>
    <w:p w14:paraId="2DF0002A" w14:textId="7C17FE85" w:rsidR="00255B48" w:rsidRDefault="00255B48" w:rsidP="00332CDB">
      <w:pPr>
        <w:pStyle w:val="Heading7"/>
        <w:ind w:left="692" w:hanging="692"/>
      </w:pPr>
      <w:r>
        <w:t xml:space="preserve">Where the </w:t>
      </w:r>
      <w:r w:rsidR="008E6F06">
        <w:t xml:space="preserve">Department of Child Safety, Seniors </w:t>
      </w:r>
      <w:proofErr w:type="gramStart"/>
      <w:r w:rsidR="008E6F06">
        <w:t>and  Disability</w:t>
      </w:r>
      <w:proofErr w:type="gramEnd"/>
      <w:r w:rsidR="008E6F06">
        <w:t xml:space="preserve"> Services </w:t>
      </w:r>
      <w:r>
        <w:t xml:space="preserve"> is the Relevant Verifier, the parties agree to comply with the terms of </w:t>
      </w:r>
      <w:r w:rsidRPr="00437057">
        <w:rPr>
          <w:b/>
        </w:rPr>
        <w:t>Schedule 5</w:t>
      </w:r>
      <w:r>
        <w:t xml:space="preserve"> and any other procedures notified by the State to the Retailer from time to time in accordance with </w:t>
      </w:r>
      <w:r w:rsidRPr="00554AF8">
        <w:rPr>
          <w:b/>
        </w:rPr>
        <w:t>Schedule 5</w:t>
      </w:r>
      <w:r>
        <w:t>.</w:t>
      </w:r>
    </w:p>
    <w:p w14:paraId="6B4316B5" w14:textId="77777777" w:rsidR="00255B48" w:rsidRPr="003A5FFC" w:rsidRDefault="00255B48" w:rsidP="003A5FFC">
      <w:pPr>
        <w:pStyle w:val="Heading6"/>
        <w:rPr>
          <w:b/>
        </w:rPr>
      </w:pPr>
      <w:r w:rsidRPr="003A5FFC">
        <w:rPr>
          <w:b/>
        </w:rPr>
        <w:t>Item 2</w:t>
      </w:r>
      <w:r>
        <w:rPr>
          <w:b/>
        </w:rPr>
        <w:t>:  I</w:t>
      </w:r>
      <w:r w:rsidRPr="003A5FFC">
        <w:rPr>
          <w:b/>
        </w:rPr>
        <w:t>neligible Customers</w:t>
      </w:r>
    </w:p>
    <w:p w14:paraId="07CB1A97" w14:textId="06DA9573" w:rsidR="00255B48" w:rsidRPr="008E5A19" w:rsidRDefault="00255B48" w:rsidP="002B2FF7">
      <w:pPr>
        <w:pStyle w:val="Indent2"/>
        <w:rPr>
          <w:b/>
          <w:i/>
        </w:rPr>
      </w:pPr>
      <w:r w:rsidRPr="008E5A19">
        <w:t xml:space="preserve">In the event </w:t>
      </w:r>
      <w:r>
        <w:t>that</w:t>
      </w:r>
      <w:r w:rsidRPr="008E5A19">
        <w:t xml:space="preserve"> the matching process </w:t>
      </w:r>
      <w:r>
        <w:t xml:space="preserve">conducted at least annually </w:t>
      </w:r>
      <w:r w:rsidRPr="008E5A19">
        <w:t xml:space="preserve">with the agencies described in </w:t>
      </w:r>
      <w:r w:rsidRPr="00554AF8">
        <w:rPr>
          <w:b/>
        </w:rPr>
        <w:t xml:space="preserve">Item </w:t>
      </w:r>
      <w:r w:rsidR="00044F67">
        <w:rPr>
          <w:b/>
        </w:rPr>
        <w:t>1</w:t>
      </w:r>
      <w:r w:rsidRPr="008E5A19">
        <w:t xml:space="preserve"> above produce</w:t>
      </w:r>
      <w:r>
        <w:t>s</w:t>
      </w:r>
      <w:r w:rsidRPr="008E5A19">
        <w:t xml:space="preserve"> a negative result</w:t>
      </w:r>
      <w:r>
        <w:t xml:space="preserve"> for a </w:t>
      </w:r>
      <w:proofErr w:type="gramStart"/>
      <w:r>
        <w:t>Customer</w:t>
      </w:r>
      <w:proofErr w:type="gramEnd"/>
      <w:r>
        <w:t xml:space="preserve"> or Claimant Resident</w:t>
      </w:r>
      <w:r w:rsidRPr="008E5A19">
        <w:t xml:space="preserve">, the </w:t>
      </w:r>
      <w:r>
        <w:t>Retailer</w:t>
      </w:r>
      <w:r w:rsidRPr="008E5A19">
        <w:t xml:space="preserve"> must notify the </w:t>
      </w:r>
      <w:r>
        <w:t xml:space="preserve">Customer </w:t>
      </w:r>
      <w:r w:rsidRPr="008E5A19">
        <w:t xml:space="preserve">in writing to give </w:t>
      </w:r>
      <w:r w:rsidR="002C38CC">
        <w:t>the Customer</w:t>
      </w:r>
      <w:r w:rsidR="002C38CC" w:rsidRPr="008E5A19">
        <w:t xml:space="preserve"> </w:t>
      </w:r>
      <w:r w:rsidRPr="008E5A19">
        <w:t xml:space="preserve">the opportunity to show that </w:t>
      </w:r>
      <w:r w:rsidR="002C38CC">
        <w:t>the Customer</w:t>
      </w:r>
      <w:r w:rsidRPr="008E5A19">
        <w:t xml:space="preserve"> has a valid and current entitlement with the agency before the Rebate ceases to be given.</w:t>
      </w:r>
      <w:r w:rsidRPr="00FC4094">
        <w:t xml:space="preserve"> </w:t>
      </w:r>
      <w:r>
        <w:t xml:space="preserve"> To avoid doubt, this notification can be made either on the Customer’s next bill or in a stand-alone letter.  </w:t>
      </w:r>
    </w:p>
    <w:p w14:paraId="15C7B7A6" w14:textId="5263E70B" w:rsidR="00255B48" w:rsidRPr="003D4032" w:rsidRDefault="00255B48" w:rsidP="002B2FF7">
      <w:pPr>
        <w:pStyle w:val="Indent2"/>
        <w:rPr>
          <w:b/>
          <w:i/>
        </w:rPr>
      </w:pPr>
      <w:r w:rsidRPr="009A526C">
        <w:t xml:space="preserve">The </w:t>
      </w:r>
      <w:r>
        <w:t>Retailer</w:t>
      </w:r>
      <w:r w:rsidRPr="009A526C">
        <w:t xml:space="preserve"> must stop giving the Customer a </w:t>
      </w:r>
      <w:proofErr w:type="gramStart"/>
      <w:r w:rsidRPr="009A526C">
        <w:t>Rebate, and</w:t>
      </w:r>
      <w:proofErr w:type="gramEnd"/>
      <w:r w:rsidRPr="009A526C">
        <w:t xml:space="preserve"> will not be entitled to Claim reimbursement for a Rebate given, 21 days after the date of the written notification to the Customer that the Customer does not meet the Eligibility Criteria, unless the Customer has provided proof of entitlement to the Rebate to the satisfaction of the </w:t>
      </w:r>
      <w:r>
        <w:t>Retailer</w:t>
      </w:r>
      <w:r w:rsidRPr="009A526C">
        <w:t>.</w:t>
      </w:r>
      <w:r w:rsidRPr="008E5A19">
        <w:t xml:space="preserve"> </w:t>
      </w:r>
    </w:p>
    <w:p w14:paraId="29DD15E6" w14:textId="3F8C32F2" w:rsidR="00255B48" w:rsidRPr="008E5A19" w:rsidRDefault="00255B48" w:rsidP="002B2FF7">
      <w:pPr>
        <w:pStyle w:val="Indent2"/>
      </w:pPr>
      <w:r w:rsidRPr="008E5A19">
        <w:t xml:space="preserve">If </w:t>
      </w:r>
      <w:r>
        <w:t xml:space="preserve">a </w:t>
      </w:r>
      <w:proofErr w:type="gramStart"/>
      <w:r>
        <w:t>Customer’s</w:t>
      </w:r>
      <w:proofErr w:type="gramEnd"/>
      <w:r w:rsidRPr="008E5A19">
        <w:t xml:space="preserve"> eligibility ceased during a billing period for which a full Rebate has already been provided, no action will be taken by the </w:t>
      </w:r>
      <w:r>
        <w:t>Retailer</w:t>
      </w:r>
      <w:r w:rsidRPr="008E5A19">
        <w:t xml:space="preserve"> to recover the overpayment. If the </w:t>
      </w:r>
      <w:r>
        <w:t>Customer’s</w:t>
      </w:r>
      <w:r w:rsidRPr="008E5A19">
        <w:t xml:space="preserve"> eligibility ceased in a preceding period or fraud is suspected then the </w:t>
      </w:r>
      <w:r w:rsidR="008E6F06">
        <w:t xml:space="preserve">Department of Child Safety, Seniors </w:t>
      </w:r>
      <w:proofErr w:type="gramStart"/>
      <w:r w:rsidR="008E6F06">
        <w:t>and  Disability</w:t>
      </w:r>
      <w:proofErr w:type="gramEnd"/>
      <w:r w:rsidR="008E6F06">
        <w:t xml:space="preserve"> Services </w:t>
      </w:r>
      <w:r w:rsidRPr="008E5A19">
        <w:t xml:space="preserve"> should be contacted.</w:t>
      </w:r>
    </w:p>
    <w:p w14:paraId="219DF40B" w14:textId="77777777" w:rsidR="00255B48" w:rsidRPr="008E5A19" w:rsidRDefault="00255B48" w:rsidP="002B2FF7">
      <w:pPr>
        <w:pStyle w:val="SchedTitle"/>
      </w:pPr>
      <w:r w:rsidRPr="008E5A19">
        <w:br w:type="page"/>
      </w:r>
      <w:bookmarkStart w:id="397" w:name="_Toc162694744"/>
      <w:bookmarkStart w:id="398" w:name="_Toc59634828"/>
      <w:r w:rsidRPr="008E5A19">
        <w:t xml:space="preserve">SCHEDULE </w:t>
      </w:r>
      <w:r>
        <w:t>4</w:t>
      </w:r>
      <w:r w:rsidRPr="008E5A19">
        <w:t xml:space="preserve"> - REPORTING OBLIGATIONS</w:t>
      </w:r>
      <w:bookmarkEnd w:id="397"/>
      <w:bookmarkEnd w:id="398"/>
    </w:p>
    <w:p w14:paraId="43A81B85" w14:textId="77777777" w:rsidR="00255B48" w:rsidRPr="008E5A19" w:rsidRDefault="00255B48" w:rsidP="00E73B20">
      <w:pPr>
        <w:pStyle w:val="Heading6"/>
        <w:ind w:left="692" w:hanging="692"/>
        <w:rPr>
          <w:b/>
        </w:rPr>
      </w:pPr>
      <w:bookmarkStart w:id="399" w:name="_Ref12076173"/>
      <w:bookmarkStart w:id="400" w:name="_Toc12331679"/>
      <w:r w:rsidRPr="008E5A19">
        <w:rPr>
          <w:b/>
          <w:bCs/>
        </w:rPr>
        <w:t xml:space="preserve">Item </w:t>
      </w:r>
      <w:r>
        <w:rPr>
          <w:b/>
          <w:bCs/>
        </w:rPr>
        <w:t xml:space="preserve">1:  </w:t>
      </w:r>
      <w:r w:rsidRPr="008E5A19">
        <w:rPr>
          <w:b/>
        </w:rPr>
        <w:t>Tax Invoice</w:t>
      </w:r>
      <w:bookmarkEnd w:id="399"/>
      <w:bookmarkEnd w:id="400"/>
    </w:p>
    <w:p w14:paraId="233488C5" w14:textId="63C488B4" w:rsidR="00255B48" w:rsidRPr="008E5A19" w:rsidRDefault="00255B48" w:rsidP="00E73B20">
      <w:pPr>
        <w:pStyle w:val="Heading7"/>
        <w:ind w:left="692" w:hanging="692"/>
      </w:pPr>
      <w:r w:rsidRPr="008E5A19">
        <w:t xml:space="preserve">The </w:t>
      </w:r>
      <w:r>
        <w:t>Retailer</w:t>
      </w:r>
      <w:r w:rsidRPr="008E5A19">
        <w:t xml:space="preserve"> must send an </w:t>
      </w:r>
      <w:r>
        <w:t xml:space="preserve">original tax invoice that complies with the relevant law </w:t>
      </w:r>
      <w:r w:rsidRPr="008E5A19">
        <w:t xml:space="preserve">for each Claim to the State, which must include: </w:t>
      </w:r>
    </w:p>
    <w:p w14:paraId="316FC409" w14:textId="4C3D0A5A" w:rsidR="00D43C86" w:rsidRDefault="00D43C86" w:rsidP="00D43C86">
      <w:pPr>
        <w:pStyle w:val="Heading8"/>
        <w:ind w:left="1418" w:hanging="692"/>
      </w:pPr>
      <w:r>
        <w:t xml:space="preserve">the total value (inclusive of GST) of all approved Rebates for each </w:t>
      </w:r>
      <w:r w:rsidR="00044F67">
        <w:t>c</w:t>
      </w:r>
      <w:r>
        <w:t xml:space="preserve">oncession </w:t>
      </w:r>
      <w:r w:rsidR="00044F67">
        <w:t>c</w:t>
      </w:r>
      <w:r>
        <w:t xml:space="preserve">ard type, calculated as the number of claimants multiplied by number of claimant days multiplied by the daily </w:t>
      </w:r>
      <w:r w:rsidR="00044F67">
        <w:t>R</w:t>
      </w:r>
      <w:r>
        <w:t xml:space="preserve">ebate </w:t>
      </w:r>
      <w:proofErr w:type="gramStart"/>
      <w:r w:rsidR="00907373">
        <w:t>Rate</w:t>
      </w:r>
      <w:r>
        <w:t>;</w:t>
      </w:r>
      <w:proofErr w:type="gramEnd"/>
      <w:r>
        <w:t xml:space="preserve"> </w:t>
      </w:r>
    </w:p>
    <w:p w14:paraId="27C05846" w14:textId="49AF9C86" w:rsidR="00D43C86" w:rsidRDefault="00D43C86" w:rsidP="00D43C86">
      <w:pPr>
        <w:pStyle w:val="Heading8"/>
        <w:ind w:left="1418" w:hanging="692"/>
      </w:pPr>
      <w:r>
        <w:t xml:space="preserve">the total number of all approved Rebates; </w:t>
      </w:r>
      <w:r w:rsidR="00225429">
        <w:t>and</w:t>
      </w:r>
    </w:p>
    <w:p w14:paraId="47734782" w14:textId="0749CAB8" w:rsidR="00D43C86" w:rsidRDefault="00D43C86" w:rsidP="00D43C86">
      <w:pPr>
        <w:pStyle w:val="Heading8"/>
        <w:ind w:left="1418" w:hanging="692"/>
      </w:pPr>
      <w:r>
        <w:t xml:space="preserve">the calculation of the administration </w:t>
      </w:r>
      <w:r w:rsidR="003B3B2B">
        <w:t>fee</w:t>
      </w:r>
      <w:r>
        <w:t xml:space="preserve"> for the period (Refer Schedule 2).</w:t>
      </w:r>
    </w:p>
    <w:p w14:paraId="29ED8111" w14:textId="5D15DB33" w:rsidR="00255B48" w:rsidRPr="00225429" w:rsidRDefault="00255B48" w:rsidP="00E73B20">
      <w:pPr>
        <w:pStyle w:val="Heading7"/>
        <w:ind w:left="692" w:hanging="692"/>
      </w:pPr>
      <w:r w:rsidRPr="008E5A19">
        <w:t xml:space="preserve">The tax invoice shall be in the form set out in Attachment D.  This must be submitted in hard-copy and with an original signature of the </w:t>
      </w:r>
      <w:r>
        <w:t>Retailer’</w:t>
      </w:r>
      <w:r w:rsidRPr="008E5A19">
        <w:t xml:space="preserve">s designated </w:t>
      </w:r>
      <w:r w:rsidRPr="00225429">
        <w:t>authorised signatory.</w:t>
      </w:r>
    </w:p>
    <w:p w14:paraId="0D9E2098" w14:textId="1D5277E2" w:rsidR="00044F67" w:rsidRPr="00225429" w:rsidRDefault="00044F67" w:rsidP="00E73B20">
      <w:pPr>
        <w:pStyle w:val="Heading7"/>
        <w:ind w:left="692" w:hanging="692"/>
      </w:pPr>
      <w:r w:rsidRPr="00225429">
        <w:t xml:space="preserve">The Retailer will work to update its system so that it can also include the following on tax invoices issued under </w:t>
      </w:r>
      <w:r w:rsidRPr="000D6504">
        <w:rPr>
          <w:b/>
        </w:rPr>
        <w:t>Item 1(1)</w:t>
      </w:r>
      <w:r w:rsidRPr="00225429">
        <w:t xml:space="preserve"> above – the total number and value (inclusive of GST) of all approved Rebate Back Payments.  The Retailer will use reasonable endeavours to have these system updates implemented for tax invoices issued by the Retailer from 1 J</w:t>
      </w:r>
      <w:r w:rsidR="00DE46A5">
        <w:t>uly</w:t>
      </w:r>
      <w:r w:rsidRPr="00225429">
        <w:t xml:space="preserve"> 201</w:t>
      </w:r>
      <w:r w:rsidR="00225429">
        <w:t>6</w:t>
      </w:r>
      <w:r w:rsidRPr="00225429">
        <w:t xml:space="preserve"> and will let the State know if there will be any delay.</w:t>
      </w:r>
    </w:p>
    <w:p w14:paraId="177D274B" w14:textId="77777777" w:rsidR="00255B48" w:rsidRPr="00BF6AC2" w:rsidRDefault="00255B48" w:rsidP="00BF6AC2">
      <w:pPr>
        <w:pStyle w:val="Heading6"/>
        <w:ind w:left="692" w:hanging="692"/>
        <w:rPr>
          <w:b/>
          <w:bCs/>
        </w:rPr>
      </w:pPr>
      <w:r>
        <w:rPr>
          <w:b/>
          <w:bCs/>
        </w:rPr>
        <w:t xml:space="preserve">Item 2:  </w:t>
      </w:r>
      <w:r w:rsidRPr="00BF6AC2">
        <w:rPr>
          <w:b/>
          <w:bCs/>
        </w:rPr>
        <w:t>Monthly Report</w:t>
      </w:r>
    </w:p>
    <w:p w14:paraId="375931FA" w14:textId="1CA80356" w:rsidR="00255B48" w:rsidRPr="008E5A19" w:rsidRDefault="00255B48" w:rsidP="00E73B20">
      <w:pPr>
        <w:pStyle w:val="Heading7"/>
        <w:ind w:left="692" w:hanging="692"/>
      </w:pPr>
      <w:r w:rsidRPr="008E5A19">
        <w:t xml:space="preserve">The </w:t>
      </w:r>
      <w:r>
        <w:t>Retailer</w:t>
      </w:r>
      <w:r w:rsidRPr="008E5A19">
        <w:t xml:space="preserve"> must </w:t>
      </w:r>
      <w:r>
        <w:t>send</w:t>
      </w:r>
      <w:r w:rsidRPr="008E5A19">
        <w:t xml:space="preserve">, on a monthly basis, a </w:t>
      </w:r>
      <w:r>
        <w:t xml:space="preserve">report in the form attached in Attachment C which details the number of Rebate Beneficiaries as at the end of each month.  </w:t>
      </w:r>
      <w:r w:rsidRPr="009A526C">
        <w:t xml:space="preserve">However, if there are no Rebate Beneficiaries for the month, the </w:t>
      </w:r>
      <w:r>
        <w:t>Retailer</w:t>
      </w:r>
      <w:r w:rsidRPr="009A526C">
        <w:t xml:space="preserve"> does not have to send a report for that month</w:t>
      </w:r>
      <w:r>
        <w:t>.</w:t>
      </w:r>
    </w:p>
    <w:p w14:paraId="73DF1377" w14:textId="77777777" w:rsidR="00255B48" w:rsidRPr="008E5A19" w:rsidRDefault="00255B48" w:rsidP="00E73B20">
      <w:pPr>
        <w:pStyle w:val="Heading6"/>
        <w:ind w:left="692" w:hanging="692"/>
        <w:rPr>
          <w:b/>
        </w:rPr>
      </w:pPr>
      <w:r w:rsidRPr="008E5A19">
        <w:rPr>
          <w:b/>
          <w:bCs/>
        </w:rPr>
        <w:t xml:space="preserve">Item </w:t>
      </w:r>
      <w:r>
        <w:rPr>
          <w:b/>
          <w:bCs/>
        </w:rPr>
        <w:t xml:space="preserve">3:  </w:t>
      </w:r>
      <w:r w:rsidRPr="008E5A19">
        <w:rPr>
          <w:b/>
        </w:rPr>
        <w:t>Additional reports and information</w:t>
      </w:r>
    </w:p>
    <w:p w14:paraId="4FFABFA7" w14:textId="77777777" w:rsidR="00255B48" w:rsidRPr="008E5A19" w:rsidRDefault="00255B48" w:rsidP="00E73B20">
      <w:pPr>
        <w:pStyle w:val="Heading7"/>
        <w:ind w:left="692" w:hanging="692"/>
      </w:pPr>
      <w:r w:rsidRPr="008E5A19">
        <w:t xml:space="preserve">The State may request any additional report or information as may be reasonably necessary for the purposes of the State’s administration of the Rebate scheme. </w:t>
      </w:r>
    </w:p>
    <w:p w14:paraId="61975A95" w14:textId="09B35CAC" w:rsidR="00255B48" w:rsidRPr="008E5A19" w:rsidRDefault="00255B48" w:rsidP="00E73B20">
      <w:pPr>
        <w:pStyle w:val="Heading7"/>
        <w:ind w:left="692" w:hanging="692"/>
      </w:pPr>
      <w:r w:rsidRPr="008E5A19">
        <w:t xml:space="preserve">The State shall bear, and shall reimburse </w:t>
      </w:r>
      <w:r>
        <w:t>Retailer</w:t>
      </w:r>
      <w:r w:rsidRPr="008E5A19">
        <w:t xml:space="preserve"> in respect of, reasonable costs and expenses incurred by </w:t>
      </w:r>
      <w:r>
        <w:t>Retailer</w:t>
      </w:r>
      <w:r w:rsidRPr="008E5A19">
        <w:t xml:space="preserve"> in complying with the State’s request under </w:t>
      </w:r>
      <w:r w:rsidRPr="00554AF8">
        <w:rPr>
          <w:b/>
        </w:rPr>
        <w:t>Item 3(1)</w:t>
      </w:r>
      <w:r w:rsidRPr="008E5A19">
        <w:t xml:space="preserve"> above.</w:t>
      </w:r>
    </w:p>
    <w:p w14:paraId="067AFC12" w14:textId="77777777" w:rsidR="00255B48" w:rsidRDefault="00255B48" w:rsidP="00437057">
      <w:pPr>
        <w:pStyle w:val="SchedTitle"/>
      </w:pPr>
      <w:r>
        <w:br w:type="page"/>
      </w:r>
      <w:bookmarkStart w:id="401" w:name="_Toc162694745"/>
      <w:bookmarkStart w:id="402" w:name="_Toc59634829"/>
      <w:r>
        <w:t>SCHEDULE 5 - PROCESS FOR VERIFICATION OF SENIORS CARD HOLDERS</w:t>
      </w:r>
      <w:bookmarkEnd w:id="401"/>
      <w:bookmarkEnd w:id="402"/>
    </w:p>
    <w:p w14:paraId="3724EE45" w14:textId="77777777" w:rsidR="00255B48" w:rsidRDefault="00255B48" w:rsidP="003D0B90">
      <w:pPr>
        <w:rPr>
          <w:rFonts w:ascii="Arial" w:hAnsi="Arial" w:cs="Arial"/>
          <w:b/>
          <w:bCs/>
        </w:rPr>
      </w:pPr>
      <w:bookmarkStart w:id="403" w:name="CPFirstPartyName"/>
      <w:bookmarkEnd w:id="403"/>
    </w:p>
    <w:p w14:paraId="1ED59B98" w14:textId="77777777" w:rsidR="00255B48" w:rsidRPr="007569C2" w:rsidRDefault="00255B48" w:rsidP="003D0B90">
      <w:pPr>
        <w:rPr>
          <w:rFonts w:ascii="Arial" w:hAnsi="Arial" w:cs="Arial"/>
          <w:b/>
          <w:bCs/>
        </w:rPr>
      </w:pPr>
      <w:r w:rsidRPr="007569C2">
        <w:rPr>
          <w:rFonts w:ascii="Arial" w:hAnsi="Arial" w:cs="Arial"/>
          <w:b/>
          <w:bCs/>
        </w:rPr>
        <w:t>Relevant S</w:t>
      </w:r>
      <w:r>
        <w:rPr>
          <w:rFonts w:ascii="Arial" w:hAnsi="Arial" w:cs="Arial"/>
          <w:b/>
          <w:bCs/>
        </w:rPr>
        <w:t>t</w:t>
      </w:r>
      <w:r w:rsidRPr="007569C2">
        <w:rPr>
          <w:rFonts w:ascii="Arial" w:hAnsi="Arial" w:cs="Arial"/>
          <w:b/>
          <w:bCs/>
        </w:rPr>
        <w:t>ate Contact De</w:t>
      </w:r>
      <w:r>
        <w:rPr>
          <w:rFonts w:ascii="Arial" w:hAnsi="Arial" w:cs="Arial"/>
          <w:b/>
          <w:bCs/>
        </w:rPr>
        <w:t>t</w:t>
      </w:r>
      <w:r w:rsidRPr="007569C2">
        <w:rPr>
          <w:rFonts w:ascii="Arial" w:hAnsi="Arial" w:cs="Arial"/>
          <w:b/>
          <w:bCs/>
        </w:rPr>
        <w:t>ails:</w:t>
      </w:r>
    </w:p>
    <w:p w14:paraId="03BED77C" w14:textId="77777777" w:rsidR="00255B48" w:rsidRDefault="00255B48" w:rsidP="003D0B90"/>
    <w:p w14:paraId="4B5D6B8A" w14:textId="77777777" w:rsidR="00255B48" w:rsidRDefault="00255B48" w:rsidP="003D0B90">
      <w:pPr>
        <w:rPr>
          <w:rFonts w:ascii="Arial" w:hAnsi="Arial" w:cs="Arial"/>
          <w:b/>
          <w:bCs/>
        </w:rPr>
      </w:pPr>
      <w:r>
        <w:rPr>
          <w:rFonts w:ascii="Arial" w:hAnsi="Arial" w:cs="Arial"/>
          <w:b/>
          <w:bCs/>
        </w:rPr>
        <w:t>Card Services</w:t>
      </w:r>
    </w:p>
    <w:p w14:paraId="59F36F83" w14:textId="77777777" w:rsidR="00255B48" w:rsidRDefault="00255B48" w:rsidP="003D0B90">
      <w:pPr>
        <w:rPr>
          <w:rFonts w:ascii="Arial" w:hAnsi="Arial" w:cs="Arial"/>
          <w:b/>
          <w:bCs/>
        </w:rPr>
      </w:pPr>
      <w:r>
        <w:rPr>
          <w:rFonts w:ascii="Arial" w:hAnsi="Arial" w:cs="Arial"/>
          <w:b/>
          <w:bCs/>
        </w:rPr>
        <w:t>Smart Service Queensland</w:t>
      </w:r>
    </w:p>
    <w:p w14:paraId="22CF7A14" w14:textId="77777777" w:rsidR="005E5BED" w:rsidRDefault="005E5BED" w:rsidP="003D0B90">
      <w:pPr>
        <w:rPr>
          <w:rFonts w:ascii="Arial" w:hAnsi="Arial" w:cs="Arial"/>
          <w:b/>
          <w:bCs/>
        </w:rPr>
      </w:pPr>
      <w:r>
        <w:rPr>
          <w:rFonts w:ascii="Arial" w:hAnsi="Arial" w:cs="Arial"/>
          <w:b/>
          <w:bCs/>
        </w:rPr>
        <w:t xml:space="preserve">PO Box 10817 </w:t>
      </w:r>
    </w:p>
    <w:p w14:paraId="751862E9" w14:textId="78B20696" w:rsidR="00255B48" w:rsidRDefault="00255B48" w:rsidP="003D0B90">
      <w:pPr>
        <w:rPr>
          <w:rFonts w:ascii="Arial" w:hAnsi="Arial" w:cs="Arial"/>
          <w:b/>
          <w:bCs/>
        </w:rPr>
      </w:pPr>
      <w:r>
        <w:rPr>
          <w:rFonts w:ascii="Arial" w:hAnsi="Arial" w:cs="Arial"/>
          <w:b/>
          <w:bCs/>
        </w:rPr>
        <w:t>Brisbane Queensland 400</w:t>
      </w:r>
      <w:r w:rsidR="005E5BED">
        <w:rPr>
          <w:rFonts w:ascii="Arial" w:hAnsi="Arial" w:cs="Arial"/>
          <w:b/>
          <w:bCs/>
        </w:rPr>
        <w:t>0</w:t>
      </w:r>
      <w:r>
        <w:rPr>
          <w:rFonts w:ascii="Arial" w:hAnsi="Arial" w:cs="Arial"/>
          <w:b/>
          <w:bCs/>
        </w:rPr>
        <w:t xml:space="preserve"> </w:t>
      </w:r>
    </w:p>
    <w:p w14:paraId="45623A9F" w14:textId="17DF11C3" w:rsidR="00255B48" w:rsidRDefault="00196900" w:rsidP="00805CF1">
      <w:hyperlink r:id="rId16" w:history="1">
        <w:r w:rsidR="00B43956">
          <w:rPr>
            <w:rStyle w:val="Hyperlink"/>
          </w:rPr>
          <w:t>Ersvalidation@smartservice.qld.gov.au</w:t>
        </w:r>
      </w:hyperlink>
    </w:p>
    <w:p w14:paraId="43BA3D56" w14:textId="7A2A0A55" w:rsidR="00E11EBC" w:rsidRPr="00E11EBC" w:rsidRDefault="00E11EBC" w:rsidP="00E11EBC">
      <w:pPr>
        <w:rPr>
          <w:rFonts w:ascii="Arial" w:hAnsi="Arial" w:cs="Arial"/>
          <w:b/>
          <w:bCs/>
        </w:rPr>
      </w:pPr>
      <w:bookmarkStart w:id="404" w:name="_Hlk94609309"/>
    </w:p>
    <w:bookmarkEnd w:id="404"/>
    <w:p w14:paraId="63B91D6F" w14:textId="77777777" w:rsidR="00E11EBC" w:rsidRDefault="00E11EBC" w:rsidP="00805CF1"/>
    <w:p w14:paraId="646FB243" w14:textId="77777777" w:rsidR="00255B48" w:rsidRPr="00A117BE" w:rsidRDefault="00255B48" w:rsidP="00805CF1">
      <w:pPr>
        <w:pStyle w:val="Heading1"/>
        <w:numPr>
          <w:ilvl w:val="0"/>
          <w:numId w:val="11"/>
        </w:numPr>
      </w:pPr>
      <w:bookmarkStart w:id="405" w:name="PartyTitle1"/>
      <w:bookmarkStart w:id="406" w:name="PartyTitle2"/>
      <w:bookmarkStart w:id="407" w:name="moreparties"/>
      <w:bookmarkStart w:id="408" w:name="GeneralTerms"/>
      <w:bookmarkStart w:id="409" w:name="_Toc159062953"/>
      <w:bookmarkStart w:id="410" w:name="_Toc162694746"/>
      <w:bookmarkStart w:id="411" w:name="_Toc59634830"/>
      <w:bookmarkEnd w:id="405"/>
      <w:bookmarkEnd w:id="406"/>
      <w:bookmarkEnd w:id="407"/>
      <w:bookmarkEnd w:id="408"/>
      <w:r w:rsidRPr="00A117BE">
        <w:t>Confidentiality</w:t>
      </w:r>
      <w:bookmarkEnd w:id="409"/>
      <w:bookmarkEnd w:id="410"/>
      <w:bookmarkEnd w:id="411"/>
    </w:p>
    <w:p w14:paraId="2C169FA4" w14:textId="77777777" w:rsidR="00255B48" w:rsidRPr="00A117BE" w:rsidRDefault="00255B48" w:rsidP="004B23F9">
      <w:pPr>
        <w:pStyle w:val="Heading2"/>
        <w:tabs>
          <w:tab w:val="clear" w:pos="0"/>
        </w:tabs>
      </w:pPr>
      <w:bookmarkStart w:id="412" w:name="_Toc159062954"/>
      <w:bookmarkStart w:id="413" w:name="_Toc162694747"/>
      <w:bookmarkStart w:id="414" w:name="_Toc59634831"/>
      <w:r w:rsidRPr="00A117BE">
        <w:t>Limit of Use</w:t>
      </w:r>
      <w:bookmarkEnd w:id="412"/>
      <w:bookmarkEnd w:id="413"/>
      <w:bookmarkEnd w:id="414"/>
    </w:p>
    <w:p w14:paraId="7AF70E3F" w14:textId="1B1A4A96" w:rsidR="00255B48" w:rsidRPr="00A117BE" w:rsidRDefault="00255B48" w:rsidP="004B23F9">
      <w:pPr>
        <w:pStyle w:val="Heading3"/>
        <w:numPr>
          <w:ilvl w:val="2"/>
          <w:numId w:val="6"/>
        </w:numPr>
        <w:tabs>
          <w:tab w:val="clear" w:pos="0"/>
        </w:tabs>
      </w:pPr>
      <w:bookmarkStart w:id="415" w:name="_Toc162694748"/>
      <w:r w:rsidRPr="00A117BE">
        <w:t xml:space="preserve">The </w:t>
      </w:r>
      <w:r>
        <w:t>Retailer</w:t>
      </w:r>
      <w:r w:rsidRPr="00A117BE">
        <w:t xml:space="preserve"> will </w:t>
      </w:r>
      <w:r>
        <w:t xml:space="preserve">check electricity rebate eligibility for Seniors Card holders with </w:t>
      </w:r>
      <w:r w:rsidRPr="00A117BE">
        <w:t xml:space="preserve">the State’s </w:t>
      </w:r>
      <w:r>
        <w:t>Card holder and Industry Information Platform</w:t>
      </w:r>
      <w:r w:rsidRPr="00A117BE">
        <w:t xml:space="preserve"> for the sole purpose of confirming whether a person is a Queensland Seniors Card holder.</w:t>
      </w:r>
      <w:bookmarkEnd w:id="415"/>
      <w:r w:rsidRPr="00A117BE">
        <w:t xml:space="preserve"> </w:t>
      </w:r>
    </w:p>
    <w:p w14:paraId="72EA8583" w14:textId="7BC345CC" w:rsidR="00255B48" w:rsidRPr="00A117BE" w:rsidRDefault="00255B48" w:rsidP="004B23F9">
      <w:pPr>
        <w:pStyle w:val="Heading3"/>
        <w:numPr>
          <w:ilvl w:val="2"/>
          <w:numId w:val="6"/>
        </w:numPr>
        <w:tabs>
          <w:tab w:val="clear" w:pos="0"/>
        </w:tabs>
      </w:pPr>
      <w:bookmarkStart w:id="416" w:name="_Toc162694749"/>
      <w:r w:rsidRPr="00A117BE">
        <w:t xml:space="preserve">The information to be provided under this </w:t>
      </w:r>
      <w:r>
        <w:t xml:space="preserve">verification process </w:t>
      </w:r>
      <w:r w:rsidRPr="00A117BE">
        <w:t>by the State is provided strictly in accordance with the purpose for which the information was collected, that is, the use of the Queensland Seniors Card to obtain its stated concessions or benefits.</w:t>
      </w:r>
      <w:bookmarkEnd w:id="416"/>
      <w:r w:rsidRPr="00A117BE">
        <w:t xml:space="preserve">  </w:t>
      </w:r>
    </w:p>
    <w:p w14:paraId="2A10F1E5" w14:textId="24457726" w:rsidR="00255B48" w:rsidRPr="00A117BE" w:rsidRDefault="00255B48" w:rsidP="004B23F9">
      <w:pPr>
        <w:pStyle w:val="Heading3"/>
        <w:numPr>
          <w:ilvl w:val="2"/>
          <w:numId w:val="6"/>
        </w:numPr>
        <w:tabs>
          <w:tab w:val="clear" w:pos="0"/>
        </w:tabs>
      </w:pPr>
      <w:bookmarkStart w:id="417" w:name="_Toc162694750"/>
      <w:r>
        <w:t>Any</w:t>
      </w:r>
      <w:r w:rsidRPr="00A117BE">
        <w:t xml:space="preserve"> </w:t>
      </w:r>
      <w:r>
        <w:t>customer confirmation</w:t>
      </w:r>
      <w:r w:rsidRPr="00A117BE">
        <w:t xml:space="preserve"> by the </w:t>
      </w:r>
      <w:r>
        <w:t>Retailer</w:t>
      </w:r>
      <w:r w:rsidRPr="00A117BE">
        <w:t xml:space="preserve"> is therefore limited to identifying a person as a Queensland Seniors Card holder in order to verify that person’s eligibility for a Rebate pursuant to th</w:t>
      </w:r>
      <w:r w:rsidR="00044F67">
        <w:t>is</w:t>
      </w:r>
      <w:r w:rsidRPr="00A117BE">
        <w:t xml:space="preserve"> Agreement, where that person has indicated that they are, or a Claimant Resident they are applying with respect to is, a Queensland Seniors Card holder.</w:t>
      </w:r>
      <w:bookmarkEnd w:id="417"/>
    </w:p>
    <w:p w14:paraId="671CA90B" w14:textId="77777777" w:rsidR="00255B48" w:rsidRPr="00A117BE" w:rsidRDefault="00255B48" w:rsidP="004B23F9">
      <w:pPr>
        <w:pStyle w:val="Heading2"/>
        <w:tabs>
          <w:tab w:val="clear" w:pos="0"/>
        </w:tabs>
      </w:pPr>
      <w:bookmarkStart w:id="418" w:name="_Toc162694751"/>
      <w:bookmarkStart w:id="419" w:name="_Toc59634832"/>
      <w:proofErr w:type="gramStart"/>
      <w:r>
        <w:t>Seniors</w:t>
      </w:r>
      <w:proofErr w:type="gramEnd"/>
      <w:r>
        <w:t xml:space="preserve"> Card client number</w:t>
      </w:r>
      <w:bookmarkEnd w:id="418"/>
      <w:bookmarkEnd w:id="419"/>
    </w:p>
    <w:p w14:paraId="518DF671" w14:textId="314909CB" w:rsidR="00255B48" w:rsidRPr="00A117BE" w:rsidRDefault="00255B48" w:rsidP="003D0B90">
      <w:pPr>
        <w:pStyle w:val="Indent2"/>
      </w:pPr>
      <w:r w:rsidRPr="00A117BE">
        <w:t xml:space="preserve">The </w:t>
      </w:r>
      <w:r>
        <w:t>Retailer</w:t>
      </w:r>
      <w:r w:rsidRPr="00A117BE">
        <w:t xml:space="preserve"> will use the Queensland Seniors Card client number for the purposes of Rebate eligibility confirmation</w:t>
      </w:r>
      <w:r>
        <w:t>.</w:t>
      </w:r>
    </w:p>
    <w:p w14:paraId="4E343906" w14:textId="77777777" w:rsidR="00255B48" w:rsidRPr="00A117BE" w:rsidRDefault="00255B48" w:rsidP="004B23F9">
      <w:pPr>
        <w:pStyle w:val="Heading2"/>
        <w:tabs>
          <w:tab w:val="clear" w:pos="0"/>
        </w:tabs>
      </w:pPr>
      <w:bookmarkStart w:id="420" w:name="_Toc159062956"/>
      <w:bookmarkStart w:id="421" w:name="_Toc162694752"/>
      <w:bookmarkStart w:id="422" w:name="_Toc59634833"/>
      <w:r w:rsidRPr="00A117BE">
        <w:t>Accuracy of client information</w:t>
      </w:r>
      <w:bookmarkEnd w:id="420"/>
      <w:bookmarkEnd w:id="421"/>
      <w:bookmarkEnd w:id="422"/>
    </w:p>
    <w:p w14:paraId="447C6B34" w14:textId="5A0972C2" w:rsidR="00255B48" w:rsidRPr="00A117BE" w:rsidRDefault="00255B48" w:rsidP="003D0B90">
      <w:pPr>
        <w:pStyle w:val="Indent2"/>
      </w:pPr>
      <w:r>
        <w:t xml:space="preserve">Customer confirmation </w:t>
      </w:r>
      <w:r w:rsidRPr="00A117BE">
        <w:t xml:space="preserve">will be </w:t>
      </w:r>
      <w:r>
        <w:t>conducted with</w:t>
      </w:r>
      <w:r w:rsidRPr="00A117BE">
        <w:t xml:space="preserve"> the Queensland </w:t>
      </w:r>
      <w:r>
        <w:t>Card holder and Industry Information Platform,</w:t>
      </w:r>
      <w:r w:rsidRPr="00A117BE">
        <w:t xml:space="preserve"> which is updated </w:t>
      </w:r>
      <w:r>
        <w:t>regularly</w:t>
      </w:r>
      <w:r w:rsidRPr="00A117BE">
        <w:t>.  The currency of data base information is maintained through regular mailings and death data matching.</w:t>
      </w:r>
    </w:p>
    <w:p w14:paraId="7429836D" w14:textId="77777777" w:rsidR="00255B48" w:rsidRPr="00A117BE" w:rsidRDefault="00255B48" w:rsidP="004B23F9">
      <w:pPr>
        <w:pStyle w:val="Heading2"/>
        <w:tabs>
          <w:tab w:val="clear" w:pos="0"/>
        </w:tabs>
      </w:pPr>
      <w:bookmarkStart w:id="423" w:name="_Toc159062957"/>
      <w:bookmarkStart w:id="424" w:name="_Toc162694753"/>
      <w:bookmarkStart w:id="425" w:name="_Toc59634834"/>
      <w:r w:rsidRPr="00A117BE">
        <w:t>Confidential</w:t>
      </w:r>
      <w:r>
        <w:t>it</w:t>
      </w:r>
      <w:r w:rsidRPr="00A117BE">
        <w:t>y and Disclosure</w:t>
      </w:r>
      <w:bookmarkEnd w:id="423"/>
      <w:bookmarkEnd w:id="424"/>
      <w:bookmarkEnd w:id="425"/>
    </w:p>
    <w:p w14:paraId="77A3EF1F" w14:textId="3784574A" w:rsidR="00255B48" w:rsidRPr="00A117BE" w:rsidRDefault="00255B48" w:rsidP="003D0B90">
      <w:pPr>
        <w:pStyle w:val="Heading3"/>
        <w:numPr>
          <w:ilvl w:val="0"/>
          <w:numId w:val="0"/>
        </w:numPr>
        <w:ind w:left="737"/>
      </w:pPr>
      <w:bookmarkStart w:id="426" w:name="_Toc162694754"/>
      <w:r>
        <w:t>For the avoidance of doubt, t</w:t>
      </w:r>
      <w:r w:rsidRPr="00A117BE">
        <w:t xml:space="preserve">he </w:t>
      </w:r>
      <w:r>
        <w:t>Retailer</w:t>
      </w:r>
      <w:r w:rsidRPr="00A117BE">
        <w:t xml:space="preserve"> shall treat the information provided by the State under this </w:t>
      </w:r>
      <w:r>
        <w:t xml:space="preserve">verification process </w:t>
      </w:r>
      <w:r w:rsidRPr="00A117BE">
        <w:t>as Confidential Information.</w:t>
      </w:r>
      <w:bookmarkEnd w:id="426"/>
    </w:p>
    <w:p w14:paraId="67196248" w14:textId="77777777" w:rsidR="00255B48" w:rsidRPr="00A117BE" w:rsidRDefault="00255B48" w:rsidP="004B23F9">
      <w:pPr>
        <w:pStyle w:val="Heading1"/>
        <w:tabs>
          <w:tab w:val="clear" w:pos="0"/>
        </w:tabs>
      </w:pPr>
      <w:bookmarkStart w:id="427" w:name="_Toc159062958"/>
      <w:bookmarkStart w:id="428" w:name="_Toc162694755"/>
      <w:bookmarkStart w:id="429" w:name="_Toc59634835"/>
      <w:r w:rsidRPr="00A117BE">
        <w:t xml:space="preserve">State </w:t>
      </w:r>
      <w:r>
        <w:t xml:space="preserve">provided Customer confirmation </w:t>
      </w:r>
      <w:proofErr w:type="gramStart"/>
      <w:r>
        <w:t>services</w:t>
      </w:r>
      <w:bookmarkEnd w:id="427"/>
      <w:bookmarkEnd w:id="428"/>
      <w:bookmarkEnd w:id="429"/>
      <w:proofErr w:type="gramEnd"/>
    </w:p>
    <w:p w14:paraId="53DC6542" w14:textId="77777777" w:rsidR="00255B48" w:rsidRPr="00A117BE" w:rsidRDefault="00255B48" w:rsidP="004B23F9">
      <w:pPr>
        <w:pStyle w:val="Heading2"/>
        <w:tabs>
          <w:tab w:val="clear" w:pos="0"/>
        </w:tabs>
      </w:pPr>
      <w:bookmarkStart w:id="430" w:name="_Toc159062959"/>
      <w:bookmarkStart w:id="431" w:name="_Toc162694756"/>
      <w:bookmarkStart w:id="432" w:name="_Toc59634836"/>
      <w:r w:rsidRPr="00A117BE">
        <w:t>Database</w:t>
      </w:r>
      <w:bookmarkEnd w:id="430"/>
      <w:bookmarkEnd w:id="431"/>
      <w:bookmarkEnd w:id="432"/>
    </w:p>
    <w:p w14:paraId="49256D8B" w14:textId="19888B93" w:rsidR="00255B48" w:rsidRPr="00A117BE" w:rsidRDefault="00255B48" w:rsidP="004B23F9">
      <w:pPr>
        <w:pStyle w:val="Heading3"/>
        <w:numPr>
          <w:ilvl w:val="2"/>
          <w:numId w:val="6"/>
        </w:numPr>
        <w:tabs>
          <w:tab w:val="clear" w:pos="0"/>
        </w:tabs>
      </w:pPr>
      <w:bookmarkStart w:id="433" w:name="_Toc162694757"/>
      <w:r w:rsidRPr="00A117BE">
        <w:t>The State manages a database of Queensland Seniors Card holders.</w:t>
      </w:r>
      <w:bookmarkEnd w:id="433"/>
      <w:r w:rsidRPr="00A117BE">
        <w:t xml:space="preserve">  </w:t>
      </w:r>
    </w:p>
    <w:p w14:paraId="3BE83BCC" w14:textId="7CEA08FF" w:rsidR="00255B48" w:rsidRPr="00A117BE" w:rsidRDefault="00255B48" w:rsidP="004B23F9">
      <w:pPr>
        <w:pStyle w:val="Heading3"/>
        <w:numPr>
          <w:ilvl w:val="2"/>
          <w:numId w:val="6"/>
        </w:numPr>
        <w:tabs>
          <w:tab w:val="clear" w:pos="0"/>
        </w:tabs>
      </w:pPr>
      <w:bookmarkStart w:id="434" w:name="_Toc162694758"/>
      <w:r w:rsidRPr="00A117BE">
        <w:t xml:space="preserve">The State agrees to </w:t>
      </w:r>
      <w:r>
        <w:t>provide customer confirmation services</w:t>
      </w:r>
      <w:r w:rsidRPr="00A117BE">
        <w:t xml:space="preserve"> to authorised officers of the </w:t>
      </w:r>
      <w:r>
        <w:t>Retailer</w:t>
      </w:r>
      <w:r w:rsidRPr="00A117BE">
        <w:t xml:space="preserve"> to enable the </w:t>
      </w:r>
      <w:r>
        <w:t>Retailer</w:t>
      </w:r>
      <w:r w:rsidRPr="00A117BE">
        <w:t xml:space="preserve"> to confirm whether a person is a Queensland Seniors Card holder for the sole purpose of enabling the </w:t>
      </w:r>
      <w:r>
        <w:t>Retailer</w:t>
      </w:r>
      <w:r w:rsidRPr="00A117BE">
        <w:t xml:space="preserve"> to meet its verification requirements under the Electricity Rebate Agreement.</w:t>
      </w:r>
      <w:bookmarkEnd w:id="434"/>
    </w:p>
    <w:p w14:paraId="574AD3D4" w14:textId="77777777" w:rsidR="00255B48" w:rsidRPr="00A117BE" w:rsidRDefault="00255B48" w:rsidP="004B23F9">
      <w:pPr>
        <w:pStyle w:val="Heading2"/>
        <w:tabs>
          <w:tab w:val="clear" w:pos="0"/>
        </w:tabs>
      </w:pPr>
      <w:bookmarkStart w:id="435" w:name="_Toc159062963"/>
      <w:bookmarkStart w:id="436" w:name="_Toc162694759"/>
      <w:bookmarkStart w:id="437" w:name="_Toc59634837"/>
      <w:r w:rsidRPr="00A117BE">
        <w:t xml:space="preserve">Client data to be </w:t>
      </w:r>
      <w:proofErr w:type="gramStart"/>
      <w:r w:rsidRPr="00A117BE">
        <w:t>provided</w:t>
      </w:r>
      <w:bookmarkEnd w:id="435"/>
      <w:bookmarkEnd w:id="436"/>
      <w:bookmarkEnd w:id="437"/>
      <w:proofErr w:type="gramEnd"/>
    </w:p>
    <w:p w14:paraId="6CAD5A3C" w14:textId="12637A6F" w:rsidR="00255B48" w:rsidRDefault="00255B48" w:rsidP="003D0B90">
      <w:pPr>
        <w:pStyle w:val="Indent2"/>
      </w:pPr>
      <w:r w:rsidRPr="001056CB">
        <w:t xml:space="preserve">On submission by the </w:t>
      </w:r>
      <w:r>
        <w:t>Retailer</w:t>
      </w:r>
      <w:r w:rsidRPr="001056CB">
        <w:t xml:space="preserve"> of Queensland Seniors Card holders; first name, surnames and Senior</w:t>
      </w:r>
      <w:r w:rsidR="00044F67">
        <w:t>s</w:t>
      </w:r>
      <w:r w:rsidRPr="001056CB">
        <w:t xml:space="preserve"> Card numbers, the State will indicate which records were unmatched.</w:t>
      </w:r>
    </w:p>
    <w:p w14:paraId="516B910E" w14:textId="0D5CA51B" w:rsidR="00255B48" w:rsidRPr="00A117BE" w:rsidRDefault="00255B48" w:rsidP="003D0B90">
      <w:pPr>
        <w:pStyle w:val="Indent2"/>
      </w:pPr>
      <w:r>
        <w:t>Amendments to the submission procedure may be notified to the Retailer by the State from time to time.</w:t>
      </w:r>
    </w:p>
    <w:p w14:paraId="26A8973C" w14:textId="77777777" w:rsidR="00255B48" w:rsidRPr="00A117BE" w:rsidRDefault="00255B48" w:rsidP="004B23F9">
      <w:pPr>
        <w:pStyle w:val="Heading2"/>
        <w:tabs>
          <w:tab w:val="clear" w:pos="0"/>
        </w:tabs>
      </w:pPr>
      <w:bookmarkStart w:id="438" w:name="_Toc159062964"/>
      <w:bookmarkStart w:id="439" w:name="_Toc162694760"/>
      <w:bookmarkStart w:id="440" w:name="_Toc59634838"/>
      <w:r w:rsidRPr="00A117BE">
        <w:t>Audit trail</w:t>
      </w:r>
      <w:bookmarkEnd w:id="438"/>
      <w:bookmarkEnd w:id="439"/>
      <w:bookmarkEnd w:id="440"/>
    </w:p>
    <w:p w14:paraId="2CBEA7C6" w14:textId="77777777" w:rsidR="00255B48" w:rsidRPr="00A117BE" w:rsidRDefault="00255B48" w:rsidP="003D0B90">
      <w:pPr>
        <w:pStyle w:val="Indent2"/>
      </w:pPr>
      <w:r w:rsidRPr="00A117BE">
        <w:t xml:space="preserve">The State will ensure that all submitted </w:t>
      </w:r>
      <w:r>
        <w:t>customer confirmation checks</w:t>
      </w:r>
      <w:r w:rsidRPr="00A117BE">
        <w:t xml:space="preserve"> will be logged to an audit trail, recording the user details, and time of the search.  This will provide a means of monitoring and reporting on usage.  </w:t>
      </w:r>
    </w:p>
    <w:p w14:paraId="29371BA4" w14:textId="28A7EA5B" w:rsidR="00255B48" w:rsidRPr="00A117BE" w:rsidRDefault="00255B48" w:rsidP="004B23F9">
      <w:pPr>
        <w:pStyle w:val="Heading2"/>
        <w:tabs>
          <w:tab w:val="clear" w:pos="0"/>
        </w:tabs>
      </w:pPr>
      <w:bookmarkStart w:id="441" w:name="_Toc159062965"/>
      <w:bookmarkStart w:id="442" w:name="_Toc162694761"/>
      <w:bookmarkStart w:id="443" w:name="_Toc59634839"/>
      <w:r>
        <w:t xml:space="preserve">Card Services, Smart Service Queensland on behalf of </w:t>
      </w:r>
      <w:r w:rsidR="008E6F06">
        <w:t xml:space="preserve">Department of Child Safety, Seniors </w:t>
      </w:r>
      <w:proofErr w:type="gramStart"/>
      <w:r w:rsidR="008E6F06">
        <w:t>and  Disability</w:t>
      </w:r>
      <w:proofErr w:type="gramEnd"/>
      <w:r w:rsidR="008E6F06">
        <w:t xml:space="preserve"> Services </w:t>
      </w:r>
      <w:r>
        <w:t xml:space="preserve"> </w:t>
      </w:r>
      <w:r w:rsidRPr="00A117BE">
        <w:t>and Service Provider</w:t>
      </w:r>
      <w:bookmarkEnd w:id="441"/>
      <w:bookmarkEnd w:id="442"/>
      <w:bookmarkEnd w:id="443"/>
    </w:p>
    <w:p w14:paraId="422C2BB5" w14:textId="69C444C8" w:rsidR="00255B48" w:rsidRDefault="00255B48" w:rsidP="004B23F9">
      <w:pPr>
        <w:pStyle w:val="Heading3"/>
        <w:numPr>
          <w:ilvl w:val="2"/>
          <w:numId w:val="6"/>
        </w:numPr>
        <w:tabs>
          <w:tab w:val="clear" w:pos="0"/>
        </w:tabs>
      </w:pPr>
      <w:bookmarkStart w:id="444" w:name="_Toc162694762"/>
      <w:r>
        <w:t xml:space="preserve">The State’s obligations under this </w:t>
      </w:r>
      <w:r w:rsidRPr="00492538">
        <w:rPr>
          <w:b/>
        </w:rPr>
        <w:t>Schedule 5</w:t>
      </w:r>
      <w:r>
        <w:t xml:space="preserve"> will be primarily performed by Card Services, Smart Service Queensland on behalf of the </w:t>
      </w:r>
      <w:r w:rsidR="008E6F06">
        <w:t xml:space="preserve">Department of Child Safety, Seniors </w:t>
      </w:r>
      <w:proofErr w:type="gramStart"/>
      <w:r w:rsidR="008E6F06">
        <w:t>and  Disability</w:t>
      </w:r>
      <w:proofErr w:type="gramEnd"/>
      <w:r w:rsidR="008E6F06">
        <w:t xml:space="preserve"> Services </w:t>
      </w:r>
      <w:r>
        <w:t xml:space="preserve"> and any third party service providers.</w:t>
      </w:r>
      <w:bookmarkEnd w:id="444"/>
    </w:p>
    <w:p w14:paraId="3395A362" w14:textId="77777777" w:rsidR="00255B48" w:rsidRPr="00A117BE" w:rsidRDefault="00255B48" w:rsidP="004B23F9">
      <w:pPr>
        <w:pStyle w:val="Heading3"/>
        <w:keepNext/>
        <w:numPr>
          <w:ilvl w:val="2"/>
          <w:numId w:val="6"/>
        </w:numPr>
        <w:tabs>
          <w:tab w:val="clear" w:pos="0"/>
        </w:tabs>
      </w:pPr>
      <w:bookmarkStart w:id="445" w:name="_Toc162694763"/>
      <w:r w:rsidRPr="00A117BE">
        <w:t xml:space="preserve">The State </w:t>
      </w:r>
      <w:r>
        <w:t>may</w:t>
      </w:r>
      <w:r w:rsidRPr="00A117BE">
        <w:t xml:space="preserve"> engage a </w:t>
      </w:r>
      <w:proofErr w:type="gramStart"/>
      <w:r w:rsidRPr="00A117BE">
        <w:t>third party</w:t>
      </w:r>
      <w:proofErr w:type="gramEnd"/>
      <w:r w:rsidRPr="00A117BE">
        <w:t xml:space="preserve"> service provider </w:t>
      </w:r>
      <w:r>
        <w:t xml:space="preserve">or service providers </w:t>
      </w:r>
      <w:r w:rsidRPr="00A117BE">
        <w:t>(“</w:t>
      </w:r>
      <w:r w:rsidRPr="00A117BE">
        <w:rPr>
          <w:b/>
        </w:rPr>
        <w:t>Service Provider</w:t>
      </w:r>
      <w:r w:rsidRPr="00A117BE">
        <w:t>”) to:</w:t>
      </w:r>
      <w:bookmarkEnd w:id="445"/>
    </w:p>
    <w:p w14:paraId="0EA9BE45" w14:textId="77777777" w:rsidR="00255B48" w:rsidRPr="00A117BE" w:rsidRDefault="00255B48" w:rsidP="004B23F9">
      <w:pPr>
        <w:pStyle w:val="Heading4"/>
        <w:numPr>
          <w:ilvl w:val="3"/>
          <w:numId w:val="6"/>
        </w:numPr>
        <w:tabs>
          <w:tab w:val="clear" w:pos="0"/>
        </w:tabs>
      </w:pPr>
      <w:r w:rsidRPr="00A117BE">
        <w:t>set up and operate a user support help desk (“</w:t>
      </w:r>
      <w:r w:rsidRPr="00A117BE">
        <w:rPr>
          <w:b/>
        </w:rPr>
        <w:t>Help Desk</w:t>
      </w:r>
      <w:r w:rsidRPr="00A117BE">
        <w:t>”</w:t>
      </w:r>
      <w:proofErr w:type="gramStart"/>
      <w:r w:rsidRPr="00A117BE">
        <w:t>);</w:t>
      </w:r>
      <w:proofErr w:type="gramEnd"/>
    </w:p>
    <w:p w14:paraId="20F5247A" w14:textId="77777777" w:rsidR="00255B48" w:rsidRPr="00A117BE" w:rsidRDefault="00255B48" w:rsidP="004B23F9">
      <w:pPr>
        <w:pStyle w:val="Heading4"/>
        <w:numPr>
          <w:ilvl w:val="3"/>
          <w:numId w:val="6"/>
        </w:numPr>
        <w:tabs>
          <w:tab w:val="clear" w:pos="0"/>
        </w:tabs>
      </w:pPr>
      <w:r w:rsidRPr="00A117BE">
        <w:t xml:space="preserve">administer the Queensland Government </w:t>
      </w:r>
      <w:r>
        <w:t xml:space="preserve">Card Holder and </w:t>
      </w:r>
      <w:proofErr w:type="gramStart"/>
      <w:r>
        <w:t xml:space="preserve">Industry </w:t>
      </w:r>
      <w:r w:rsidRPr="00A117BE">
        <w:t xml:space="preserve"> </w:t>
      </w:r>
      <w:r>
        <w:t>Information</w:t>
      </w:r>
      <w:proofErr w:type="gramEnd"/>
      <w:r>
        <w:t xml:space="preserve"> platform</w:t>
      </w:r>
      <w:r w:rsidRPr="00A117BE">
        <w:t>; and</w:t>
      </w:r>
    </w:p>
    <w:p w14:paraId="778513C4" w14:textId="77777777" w:rsidR="00255B48" w:rsidRDefault="00255B48" w:rsidP="004B23F9">
      <w:pPr>
        <w:pStyle w:val="Heading4"/>
        <w:numPr>
          <w:ilvl w:val="3"/>
          <w:numId w:val="6"/>
        </w:numPr>
        <w:tabs>
          <w:tab w:val="clear" w:pos="0"/>
        </w:tabs>
      </w:pPr>
      <w:r w:rsidRPr="00A117BE">
        <w:t xml:space="preserve">perform the </w:t>
      </w:r>
      <w:r>
        <w:t>actions the State provides as part of the verification process</w:t>
      </w:r>
      <w:r w:rsidRPr="00A117BE">
        <w:t>.</w:t>
      </w:r>
    </w:p>
    <w:p w14:paraId="47542FED" w14:textId="77777777" w:rsidR="00255B48" w:rsidRPr="00A117BE" w:rsidRDefault="00255B48" w:rsidP="004B23F9">
      <w:pPr>
        <w:pStyle w:val="Heading2"/>
        <w:tabs>
          <w:tab w:val="clear" w:pos="0"/>
        </w:tabs>
      </w:pPr>
      <w:bookmarkStart w:id="446" w:name="_Toc162694764"/>
      <w:bookmarkStart w:id="447" w:name="_Toc59634840"/>
      <w:r>
        <w:t>Other</w:t>
      </w:r>
      <w:r w:rsidRPr="00A117BE">
        <w:t xml:space="preserve"> </w:t>
      </w:r>
      <w:r>
        <w:t>r</w:t>
      </w:r>
      <w:r w:rsidRPr="00A117BE">
        <w:t>esponsibilities</w:t>
      </w:r>
      <w:bookmarkEnd w:id="446"/>
      <w:bookmarkEnd w:id="447"/>
    </w:p>
    <w:p w14:paraId="03BF7C54" w14:textId="2AC15F1D" w:rsidR="00255B48" w:rsidRPr="00A117BE" w:rsidRDefault="00255B48" w:rsidP="004B23F9">
      <w:pPr>
        <w:pStyle w:val="Heading3"/>
        <w:numPr>
          <w:ilvl w:val="2"/>
          <w:numId w:val="6"/>
        </w:numPr>
        <w:tabs>
          <w:tab w:val="clear" w:pos="0"/>
        </w:tabs>
      </w:pPr>
      <w:bookmarkStart w:id="448" w:name="_Toc162694765"/>
      <w:r w:rsidRPr="00A117BE">
        <w:t xml:space="preserve">The State will nominate at least one representative within </w:t>
      </w:r>
      <w:r>
        <w:t xml:space="preserve">Card Services Smart Service Queensland </w:t>
      </w:r>
      <w:r w:rsidRPr="00A117BE">
        <w:t xml:space="preserve">to act </w:t>
      </w:r>
      <w:r>
        <w:t xml:space="preserve">on behalf of </w:t>
      </w:r>
      <w:r w:rsidR="008E6F06">
        <w:t xml:space="preserve">Department of Child Safety, Seniors </w:t>
      </w:r>
      <w:proofErr w:type="gramStart"/>
      <w:r w:rsidR="008E6F06">
        <w:t>and  Disability</w:t>
      </w:r>
      <w:proofErr w:type="gramEnd"/>
      <w:r w:rsidR="008E6F06">
        <w:t xml:space="preserve"> Services </w:t>
      </w:r>
      <w:r>
        <w:t xml:space="preserve"> </w:t>
      </w:r>
      <w:r w:rsidRPr="00A117BE">
        <w:t>as the primary point of contact (“</w:t>
      </w:r>
      <w:r w:rsidRPr="00A117BE">
        <w:rPr>
          <w:b/>
        </w:rPr>
        <w:t>Representative</w:t>
      </w:r>
      <w:r w:rsidRPr="00A117BE">
        <w:t>”).  This Representative has the following responsibilities:</w:t>
      </w:r>
      <w:bookmarkEnd w:id="448"/>
    </w:p>
    <w:p w14:paraId="64116533" w14:textId="30ACADDF" w:rsidR="00255B48" w:rsidRPr="00A86275" w:rsidRDefault="00255B48" w:rsidP="004B23F9">
      <w:pPr>
        <w:pStyle w:val="Heading4"/>
        <w:numPr>
          <w:ilvl w:val="3"/>
          <w:numId w:val="6"/>
        </w:numPr>
        <w:tabs>
          <w:tab w:val="clear" w:pos="0"/>
        </w:tabs>
      </w:pPr>
      <w:r w:rsidRPr="00A86275">
        <w:t xml:space="preserve">to </w:t>
      </w:r>
      <w:r>
        <w:t>assist with</w:t>
      </w:r>
      <w:r w:rsidRPr="00A86275">
        <w:t xml:space="preserve"> requests from the </w:t>
      </w:r>
      <w:proofErr w:type="gramStart"/>
      <w:r>
        <w:t>Retailer</w:t>
      </w:r>
      <w:r w:rsidRPr="00A86275">
        <w:t>;</w:t>
      </w:r>
      <w:proofErr w:type="gramEnd"/>
    </w:p>
    <w:p w14:paraId="0A6448B2" w14:textId="1FFF1EC2" w:rsidR="00255B48" w:rsidRPr="00A86275" w:rsidRDefault="00255B48" w:rsidP="004B23F9">
      <w:pPr>
        <w:pStyle w:val="Heading4"/>
        <w:numPr>
          <w:ilvl w:val="3"/>
          <w:numId w:val="6"/>
        </w:numPr>
        <w:tabs>
          <w:tab w:val="clear" w:pos="0"/>
        </w:tabs>
      </w:pPr>
      <w:r w:rsidRPr="00A86275">
        <w:t xml:space="preserve">to coordinate support requests with the </w:t>
      </w:r>
      <w:r w:rsidR="00044F67">
        <w:t>State’s s</w:t>
      </w:r>
      <w:r w:rsidRPr="00A86275">
        <w:t xml:space="preserve">ervice </w:t>
      </w:r>
      <w:proofErr w:type="gramStart"/>
      <w:r w:rsidR="00044F67">
        <w:t>p</w:t>
      </w:r>
      <w:r w:rsidRPr="00A86275">
        <w:t>rovider</w:t>
      </w:r>
      <w:r>
        <w:t>;</w:t>
      </w:r>
      <w:proofErr w:type="gramEnd"/>
      <w:r w:rsidRPr="00A86275">
        <w:t xml:space="preserve"> </w:t>
      </w:r>
    </w:p>
    <w:p w14:paraId="44458F1C" w14:textId="77777777" w:rsidR="00255B48" w:rsidRPr="00A86275" w:rsidRDefault="00255B48" w:rsidP="004B23F9">
      <w:pPr>
        <w:pStyle w:val="Heading4"/>
        <w:numPr>
          <w:ilvl w:val="3"/>
          <w:numId w:val="6"/>
        </w:numPr>
        <w:tabs>
          <w:tab w:val="clear" w:pos="0"/>
        </w:tabs>
      </w:pPr>
      <w:r w:rsidRPr="00A86275">
        <w:t>to provide</w:t>
      </w:r>
      <w:r>
        <w:t xml:space="preserve"> the services outlined in this </w:t>
      </w:r>
      <w:r w:rsidRPr="006B56E8">
        <w:rPr>
          <w:b/>
        </w:rPr>
        <w:t xml:space="preserve">Schedule </w:t>
      </w:r>
      <w:proofErr w:type="gramStart"/>
      <w:r w:rsidRPr="006B56E8">
        <w:rPr>
          <w:b/>
        </w:rPr>
        <w:t>5</w:t>
      </w:r>
      <w:r w:rsidRPr="00A86275">
        <w:t>;</w:t>
      </w:r>
      <w:proofErr w:type="gramEnd"/>
    </w:p>
    <w:p w14:paraId="3B8FF2B9" w14:textId="78C55BDB" w:rsidR="00255B48" w:rsidRDefault="00255B48" w:rsidP="004B23F9">
      <w:pPr>
        <w:pStyle w:val="Heading4"/>
        <w:numPr>
          <w:ilvl w:val="3"/>
          <w:numId w:val="6"/>
        </w:numPr>
        <w:tabs>
          <w:tab w:val="clear" w:pos="0"/>
        </w:tabs>
      </w:pPr>
      <w:r w:rsidRPr="00A86275">
        <w:t xml:space="preserve">to notify the </w:t>
      </w:r>
      <w:r>
        <w:t>Retailer</w:t>
      </w:r>
      <w:r w:rsidRPr="00A86275">
        <w:t xml:space="preserve"> in advance of any scheduled system downtime </w:t>
      </w:r>
      <w:r w:rsidR="00284A31">
        <w:t>which may a</w:t>
      </w:r>
      <w:r>
        <w:t>ffect the normal business processes</w:t>
      </w:r>
      <w:r w:rsidR="00044F67">
        <w:t>; and</w:t>
      </w:r>
    </w:p>
    <w:p w14:paraId="1C5F7CF9" w14:textId="282E3267" w:rsidR="00255B48" w:rsidRPr="00A86275" w:rsidRDefault="00044F67" w:rsidP="004B23F9">
      <w:pPr>
        <w:pStyle w:val="Heading4"/>
        <w:numPr>
          <w:ilvl w:val="3"/>
          <w:numId w:val="6"/>
        </w:numPr>
        <w:tabs>
          <w:tab w:val="clear" w:pos="0"/>
        </w:tabs>
      </w:pPr>
      <w:r>
        <w:t>t</w:t>
      </w:r>
      <w:r w:rsidR="00255B48">
        <w:t xml:space="preserve">o update the “Electricity Rebate Eligibility Verification – File Specifications” as required and ensure that </w:t>
      </w:r>
      <w:r>
        <w:t xml:space="preserve">the </w:t>
      </w:r>
      <w:r w:rsidR="00255B48">
        <w:t>Retailer receives an updated copy in a timely manner.</w:t>
      </w:r>
    </w:p>
    <w:p w14:paraId="164A272A" w14:textId="0F504FF8" w:rsidR="00255B48" w:rsidRPr="00A117BE" w:rsidRDefault="00255B48" w:rsidP="004B23F9">
      <w:pPr>
        <w:pStyle w:val="Heading1"/>
        <w:tabs>
          <w:tab w:val="clear" w:pos="0"/>
        </w:tabs>
      </w:pPr>
      <w:bookmarkStart w:id="449" w:name="_Toc159062966"/>
      <w:bookmarkStart w:id="450" w:name="_Toc162694766"/>
      <w:bookmarkStart w:id="451" w:name="_Toc59634841"/>
      <w:r>
        <w:t>Retailer</w:t>
      </w:r>
      <w:r w:rsidRPr="00A117BE">
        <w:t xml:space="preserve"> </w:t>
      </w:r>
      <w:r>
        <w:t>o</w:t>
      </w:r>
      <w:r w:rsidRPr="00A117BE">
        <w:t>bligations</w:t>
      </w:r>
      <w:bookmarkEnd w:id="449"/>
      <w:bookmarkEnd w:id="450"/>
      <w:bookmarkEnd w:id="451"/>
    </w:p>
    <w:p w14:paraId="35CD2D68" w14:textId="77777777" w:rsidR="00255B48" w:rsidRPr="00A117BE" w:rsidRDefault="00255B48" w:rsidP="004B23F9">
      <w:pPr>
        <w:pStyle w:val="Heading2"/>
        <w:tabs>
          <w:tab w:val="clear" w:pos="0"/>
        </w:tabs>
      </w:pPr>
      <w:bookmarkStart w:id="452" w:name="_Toc159062967"/>
      <w:bookmarkStart w:id="453" w:name="_Toc162694767"/>
      <w:bookmarkStart w:id="454" w:name="_Toc59634842"/>
      <w:r w:rsidRPr="00A117BE">
        <w:t>User access</w:t>
      </w:r>
      <w:bookmarkEnd w:id="452"/>
      <w:bookmarkEnd w:id="453"/>
      <w:bookmarkEnd w:id="454"/>
    </w:p>
    <w:p w14:paraId="1B53BCA2" w14:textId="3729BE01" w:rsidR="00255B48" w:rsidRDefault="00255B48" w:rsidP="003D0B90">
      <w:pPr>
        <w:pStyle w:val="Indent2"/>
      </w:pPr>
      <w:r w:rsidRPr="00A117BE">
        <w:t xml:space="preserve">The </w:t>
      </w:r>
      <w:r>
        <w:t>Retailer</w:t>
      </w:r>
      <w:r w:rsidRPr="00A117BE">
        <w:t xml:space="preserve"> will manage </w:t>
      </w:r>
      <w:r>
        <w:t xml:space="preserve">any </w:t>
      </w:r>
      <w:r w:rsidRPr="00A117BE">
        <w:t xml:space="preserve">user access to </w:t>
      </w:r>
      <w:r>
        <w:t xml:space="preserve">customer confirmation data in accordance with the Queensland Government Information Privacy Standard (IS42) and the </w:t>
      </w:r>
      <w:r w:rsidRPr="00EC160B">
        <w:rPr>
          <w:i/>
        </w:rPr>
        <w:t>Privacy Act 1988</w:t>
      </w:r>
      <w:r>
        <w:t xml:space="preserve"> (Cwlth).  The Retailer will ensure that its staff are aware of the confidentiality of Senior</w:t>
      </w:r>
      <w:r w:rsidR="00044F67">
        <w:t>s</w:t>
      </w:r>
      <w:r>
        <w:t xml:space="preserve"> Card information as confirmed by the </w:t>
      </w:r>
      <w:r w:rsidR="008E6F06">
        <w:t xml:space="preserve">Department of Child Safety, Seniors </w:t>
      </w:r>
      <w:proofErr w:type="gramStart"/>
      <w:r w:rsidR="008E6F06">
        <w:t>and  Disability</w:t>
      </w:r>
      <w:proofErr w:type="gramEnd"/>
      <w:r w:rsidR="008E6F06">
        <w:t xml:space="preserve"> Services </w:t>
      </w:r>
      <w:r>
        <w:t>.</w:t>
      </w:r>
    </w:p>
    <w:p w14:paraId="7678621F" w14:textId="1F986D9D" w:rsidR="00255B48" w:rsidRPr="00A117BE" w:rsidRDefault="00255B48" w:rsidP="003D0B90">
      <w:pPr>
        <w:pStyle w:val="Heading2"/>
      </w:pPr>
      <w:bookmarkStart w:id="455" w:name="_Toc162694768"/>
      <w:bookmarkStart w:id="456" w:name="_Toc59634843"/>
      <w:r>
        <w:t>Retailer</w:t>
      </w:r>
      <w:r w:rsidRPr="00A117BE">
        <w:t xml:space="preserve"> </w:t>
      </w:r>
      <w:r>
        <w:t>Contact Officer</w:t>
      </w:r>
      <w:bookmarkEnd w:id="455"/>
      <w:bookmarkEnd w:id="456"/>
    </w:p>
    <w:p w14:paraId="03594636" w14:textId="2C5D72BC" w:rsidR="00255B48" w:rsidRPr="00A117BE" w:rsidRDefault="00255B48" w:rsidP="003D0B90">
      <w:pPr>
        <w:pStyle w:val="Indent2"/>
        <w:keepNext/>
      </w:pPr>
      <w:r w:rsidRPr="00A117BE">
        <w:t xml:space="preserve">The </w:t>
      </w:r>
      <w:r>
        <w:t>Retailer</w:t>
      </w:r>
      <w:r w:rsidRPr="00A117BE">
        <w:t xml:space="preserve">’s Contact Officer (or another person nominated by the </w:t>
      </w:r>
      <w:r>
        <w:t>Retailer</w:t>
      </w:r>
      <w:r w:rsidRPr="00A117BE">
        <w:t>) will have the following responsibilities:</w:t>
      </w:r>
    </w:p>
    <w:p w14:paraId="12E73E57" w14:textId="77777777" w:rsidR="00255B48" w:rsidRPr="00A117BE" w:rsidRDefault="00255B48" w:rsidP="004B23F9">
      <w:pPr>
        <w:pStyle w:val="Heading3"/>
        <w:numPr>
          <w:ilvl w:val="2"/>
          <w:numId w:val="6"/>
        </w:numPr>
        <w:tabs>
          <w:tab w:val="clear" w:pos="0"/>
        </w:tabs>
      </w:pPr>
      <w:bookmarkStart w:id="457" w:name="_Toc162694769"/>
      <w:r w:rsidRPr="00A117BE">
        <w:t xml:space="preserve">to be the first point of contact for State staff to discuss any issues, including system monitoring and </w:t>
      </w:r>
      <w:proofErr w:type="gramStart"/>
      <w:r w:rsidRPr="00A117BE">
        <w:t>coordination;</w:t>
      </w:r>
      <w:bookmarkEnd w:id="457"/>
      <w:proofErr w:type="gramEnd"/>
    </w:p>
    <w:p w14:paraId="4C4F5656" w14:textId="180758D6" w:rsidR="00255B48" w:rsidRPr="00A117BE" w:rsidRDefault="00255B48" w:rsidP="004B23F9">
      <w:pPr>
        <w:pStyle w:val="Heading3"/>
        <w:numPr>
          <w:ilvl w:val="2"/>
          <w:numId w:val="6"/>
        </w:numPr>
        <w:tabs>
          <w:tab w:val="clear" w:pos="0"/>
        </w:tabs>
      </w:pPr>
      <w:bookmarkStart w:id="458" w:name="_Toc162694770"/>
      <w:r w:rsidRPr="00A117BE">
        <w:t xml:space="preserve">to support users within the </w:t>
      </w:r>
      <w:r>
        <w:t>Retailer</w:t>
      </w:r>
      <w:r w:rsidRPr="00A117BE">
        <w:t xml:space="preserve"> in the functional use of the </w:t>
      </w:r>
      <w:r>
        <w:t xml:space="preserve">verification </w:t>
      </w:r>
      <w:proofErr w:type="gramStart"/>
      <w:r>
        <w:t>process</w:t>
      </w:r>
      <w:r w:rsidRPr="00A117BE">
        <w:t>;</w:t>
      </w:r>
      <w:bookmarkEnd w:id="458"/>
      <w:proofErr w:type="gramEnd"/>
    </w:p>
    <w:p w14:paraId="1AB00D11" w14:textId="27DDC8EE" w:rsidR="00255B48" w:rsidRPr="00A117BE" w:rsidRDefault="00255B48" w:rsidP="004B23F9">
      <w:pPr>
        <w:pStyle w:val="Heading3"/>
        <w:numPr>
          <w:ilvl w:val="2"/>
          <w:numId w:val="6"/>
        </w:numPr>
        <w:tabs>
          <w:tab w:val="clear" w:pos="0"/>
        </w:tabs>
      </w:pPr>
      <w:bookmarkStart w:id="459" w:name="_Toc162694771"/>
      <w:r w:rsidRPr="00A117BE">
        <w:t xml:space="preserve">to ensure that appropriate procedures exist and are followed by the </w:t>
      </w:r>
      <w:r>
        <w:t>Retailer</w:t>
      </w:r>
      <w:r w:rsidRPr="00A117BE">
        <w:t xml:space="preserve"> and its employees in relation to </w:t>
      </w:r>
      <w:r>
        <w:t xml:space="preserve">the verification </w:t>
      </w:r>
      <w:proofErr w:type="gramStart"/>
      <w:r>
        <w:t>process</w:t>
      </w:r>
      <w:r w:rsidRPr="00A117BE">
        <w:t>;</w:t>
      </w:r>
      <w:bookmarkEnd w:id="459"/>
      <w:proofErr w:type="gramEnd"/>
    </w:p>
    <w:p w14:paraId="6EF20743" w14:textId="77777777" w:rsidR="00255B48" w:rsidRPr="00A117BE" w:rsidRDefault="00255B48" w:rsidP="004B23F9">
      <w:pPr>
        <w:pStyle w:val="Heading3"/>
        <w:numPr>
          <w:ilvl w:val="2"/>
          <w:numId w:val="6"/>
        </w:numPr>
        <w:tabs>
          <w:tab w:val="clear" w:pos="0"/>
        </w:tabs>
      </w:pPr>
      <w:bookmarkStart w:id="460" w:name="_Toc162694772"/>
      <w:r w:rsidRPr="00A117BE">
        <w:t xml:space="preserve">to monitor security protocols outlined in this </w:t>
      </w:r>
      <w:r w:rsidRPr="006B56E8">
        <w:rPr>
          <w:b/>
        </w:rPr>
        <w:t xml:space="preserve">Schedule </w:t>
      </w:r>
      <w:proofErr w:type="gramStart"/>
      <w:r w:rsidRPr="006B56E8">
        <w:rPr>
          <w:b/>
        </w:rPr>
        <w:t>5</w:t>
      </w:r>
      <w:r w:rsidRPr="00A117BE">
        <w:t>;</w:t>
      </w:r>
      <w:bookmarkEnd w:id="460"/>
      <w:proofErr w:type="gramEnd"/>
    </w:p>
    <w:p w14:paraId="560D771F" w14:textId="77777777" w:rsidR="00255B48" w:rsidRPr="00A117BE" w:rsidRDefault="00255B48" w:rsidP="004B23F9">
      <w:pPr>
        <w:pStyle w:val="Heading3"/>
        <w:numPr>
          <w:ilvl w:val="2"/>
          <w:numId w:val="6"/>
        </w:numPr>
        <w:tabs>
          <w:tab w:val="clear" w:pos="0"/>
        </w:tabs>
      </w:pPr>
      <w:bookmarkStart w:id="461" w:name="_Toc162694773"/>
      <w:r w:rsidRPr="00A117BE">
        <w:t xml:space="preserve">to raise/authorise enhancements, modifications to, or issues with the </w:t>
      </w:r>
      <w:r>
        <w:t>verification process</w:t>
      </w:r>
      <w:r w:rsidRPr="00A117BE">
        <w:t xml:space="preserve"> that require resolution by the </w:t>
      </w:r>
      <w:proofErr w:type="gramStart"/>
      <w:r w:rsidRPr="00A117BE">
        <w:t>State;</w:t>
      </w:r>
      <w:bookmarkEnd w:id="461"/>
      <w:proofErr w:type="gramEnd"/>
    </w:p>
    <w:p w14:paraId="5D9FBBBF" w14:textId="77777777" w:rsidR="00255B48" w:rsidRPr="00A117BE" w:rsidRDefault="00255B48" w:rsidP="004B23F9">
      <w:pPr>
        <w:pStyle w:val="Heading3"/>
        <w:numPr>
          <w:ilvl w:val="2"/>
          <w:numId w:val="6"/>
        </w:numPr>
        <w:tabs>
          <w:tab w:val="clear" w:pos="0"/>
        </w:tabs>
      </w:pPr>
      <w:bookmarkStart w:id="462" w:name="_Toc162694774"/>
      <w:r w:rsidRPr="00A117BE">
        <w:t xml:space="preserve">to prioritise outstanding support requests in conjunction with the </w:t>
      </w:r>
      <w:proofErr w:type="gramStart"/>
      <w:r w:rsidRPr="00A117BE">
        <w:t>State;</w:t>
      </w:r>
      <w:bookmarkEnd w:id="462"/>
      <w:proofErr w:type="gramEnd"/>
    </w:p>
    <w:p w14:paraId="53F28645" w14:textId="77777777" w:rsidR="00255B48" w:rsidRPr="00A117BE" w:rsidRDefault="00255B48" w:rsidP="004B23F9">
      <w:pPr>
        <w:pStyle w:val="Heading3"/>
        <w:numPr>
          <w:ilvl w:val="2"/>
          <w:numId w:val="6"/>
        </w:numPr>
        <w:tabs>
          <w:tab w:val="clear" w:pos="0"/>
        </w:tabs>
      </w:pPr>
      <w:bookmarkStart w:id="463" w:name="_Toc162694775"/>
      <w:r w:rsidRPr="00A117BE">
        <w:t>to assist the State in identifying</w:t>
      </w:r>
      <w:r>
        <w:t>,</w:t>
      </w:r>
      <w:r w:rsidRPr="00A117BE">
        <w:t xml:space="preserve"> replicating </w:t>
      </w:r>
      <w:r>
        <w:t xml:space="preserve">or rectifying </w:t>
      </w:r>
      <w:proofErr w:type="gramStart"/>
      <w:r w:rsidRPr="00A117BE">
        <w:t>faults;</w:t>
      </w:r>
      <w:bookmarkEnd w:id="463"/>
      <w:proofErr w:type="gramEnd"/>
    </w:p>
    <w:p w14:paraId="1A15F6E3" w14:textId="77777777" w:rsidR="00255B48" w:rsidRDefault="00255B48" w:rsidP="004B23F9">
      <w:pPr>
        <w:pStyle w:val="Heading3"/>
        <w:numPr>
          <w:ilvl w:val="2"/>
          <w:numId w:val="6"/>
        </w:numPr>
        <w:tabs>
          <w:tab w:val="clear" w:pos="0"/>
        </w:tabs>
      </w:pPr>
      <w:bookmarkStart w:id="464" w:name="_Toc162694776"/>
      <w:r w:rsidRPr="00A117BE">
        <w:t xml:space="preserve">to participate in any reviews of the </w:t>
      </w:r>
      <w:r>
        <w:t>verification process</w:t>
      </w:r>
      <w:r w:rsidRPr="00A117BE">
        <w:t>.</w:t>
      </w:r>
      <w:bookmarkEnd w:id="464"/>
    </w:p>
    <w:p w14:paraId="57AD1291" w14:textId="77777777" w:rsidR="00255B48" w:rsidRPr="00A86275" w:rsidRDefault="00255B48" w:rsidP="004B23F9">
      <w:pPr>
        <w:pStyle w:val="Heading2"/>
        <w:tabs>
          <w:tab w:val="clear" w:pos="0"/>
        </w:tabs>
      </w:pPr>
      <w:bookmarkStart w:id="465" w:name="_Toc162694777"/>
      <w:bookmarkStart w:id="466" w:name="_Toc59634844"/>
      <w:r>
        <w:t>System</w:t>
      </w:r>
      <w:r w:rsidRPr="00A86275">
        <w:t xml:space="preserve"> changes</w:t>
      </w:r>
      <w:bookmarkEnd w:id="465"/>
      <w:bookmarkEnd w:id="466"/>
    </w:p>
    <w:p w14:paraId="25AE360B" w14:textId="2E04F7D0" w:rsidR="00255B48" w:rsidRPr="00A86275" w:rsidRDefault="00255B48" w:rsidP="003D0B90">
      <w:pPr>
        <w:pStyle w:val="Indent2"/>
      </w:pPr>
      <w:r w:rsidRPr="00A86275">
        <w:t xml:space="preserve">In some circumstances, the State, or its </w:t>
      </w:r>
      <w:r w:rsidR="00044F67">
        <w:t>s</w:t>
      </w:r>
      <w:r w:rsidRPr="00A86275">
        <w:t xml:space="preserve">ervice </w:t>
      </w:r>
      <w:r w:rsidR="00044F67">
        <w:t>p</w:t>
      </w:r>
      <w:r w:rsidRPr="00A86275">
        <w:t xml:space="preserve">roviders, may be required to make changes to the </w:t>
      </w:r>
      <w:r>
        <w:t>verification process</w:t>
      </w:r>
      <w:r w:rsidRPr="00A86275">
        <w:t xml:space="preserve"> that impact on the </w:t>
      </w:r>
      <w:r>
        <w:t>Retailer</w:t>
      </w:r>
      <w:r w:rsidRPr="00A86275">
        <w:t xml:space="preserve">.  </w:t>
      </w:r>
    </w:p>
    <w:p w14:paraId="275C1705" w14:textId="77777777" w:rsidR="00255B48" w:rsidRPr="00A86275" w:rsidRDefault="00255B48" w:rsidP="003D0B90">
      <w:pPr>
        <w:pStyle w:val="Indent2"/>
        <w:keepNext/>
      </w:pPr>
      <w:r w:rsidRPr="00A86275">
        <w:t>In these circumstances:</w:t>
      </w:r>
    </w:p>
    <w:p w14:paraId="12EBD830" w14:textId="0FA3A73B" w:rsidR="00255B48" w:rsidRPr="00A86275" w:rsidRDefault="00255B48" w:rsidP="004B23F9">
      <w:pPr>
        <w:pStyle w:val="Heading3"/>
        <w:numPr>
          <w:ilvl w:val="2"/>
          <w:numId w:val="6"/>
        </w:numPr>
        <w:tabs>
          <w:tab w:val="clear" w:pos="0"/>
        </w:tabs>
      </w:pPr>
      <w:bookmarkStart w:id="467" w:name="_Toc162694778"/>
      <w:r w:rsidRPr="00A86275">
        <w:t xml:space="preserve">the State agrees to consult with the </w:t>
      </w:r>
      <w:r>
        <w:t>Retailer</w:t>
      </w:r>
      <w:r w:rsidRPr="00A86275">
        <w:t xml:space="preserve"> regarding any such changes and the impacts of the changes; and</w:t>
      </w:r>
      <w:bookmarkEnd w:id="467"/>
    </w:p>
    <w:p w14:paraId="7CD153D8" w14:textId="58B1886F" w:rsidR="00255B48" w:rsidRPr="00A117BE" w:rsidRDefault="00255B48" w:rsidP="004B23F9">
      <w:pPr>
        <w:pStyle w:val="Heading3"/>
        <w:numPr>
          <w:ilvl w:val="2"/>
          <w:numId w:val="6"/>
        </w:numPr>
        <w:tabs>
          <w:tab w:val="clear" w:pos="0"/>
        </w:tabs>
      </w:pPr>
      <w:bookmarkStart w:id="468" w:name="_Toc162694779"/>
      <w:r w:rsidRPr="00A86275">
        <w:t xml:space="preserve">the </w:t>
      </w:r>
      <w:r>
        <w:t>Retailer</w:t>
      </w:r>
      <w:r w:rsidRPr="00A86275">
        <w:t xml:space="preserve"> and the State will negotiate a timeframe for which the existing system will continue to be provided and when the changes will occur.</w:t>
      </w:r>
      <w:bookmarkEnd w:id="468"/>
    </w:p>
    <w:p w14:paraId="058A7E55" w14:textId="77777777" w:rsidR="00255B48" w:rsidRPr="00A117BE" w:rsidRDefault="00255B48" w:rsidP="004B23F9">
      <w:pPr>
        <w:pStyle w:val="Heading1"/>
        <w:tabs>
          <w:tab w:val="clear" w:pos="0"/>
        </w:tabs>
      </w:pPr>
      <w:bookmarkStart w:id="469" w:name="_Toc159062970"/>
      <w:bookmarkStart w:id="470" w:name="_Toc162694780"/>
      <w:bookmarkStart w:id="471" w:name="_Toc59634845"/>
      <w:r>
        <w:t>Fees and c</w:t>
      </w:r>
      <w:r w:rsidRPr="00A117BE">
        <w:t>osts</w:t>
      </w:r>
      <w:bookmarkEnd w:id="469"/>
      <w:bookmarkEnd w:id="470"/>
      <w:bookmarkEnd w:id="471"/>
    </w:p>
    <w:p w14:paraId="2D1D35E8" w14:textId="1F808E01" w:rsidR="00255B48" w:rsidRDefault="00255B48" w:rsidP="003D0B90">
      <w:pPr>
        <w:pStyle w:val="Indent2"/>
      </w:pPr>
      <w:r>
        <w:t xml:space="preserve">Neither party will </w:t>
      </w:r>
      <w:r w:rsidRPr="00A117BE">
        <w:t xml:space="preserve">be liable to pay or reimburse the </w:t>
      </w:r>
      <w:r>
        <w:t xml:space="preserve">other </w:t>
      </w:r>
      <w:r w:rsidRPr="00A117BE">
        <w:t xml:space="preserve">any amount in connection with this </w:t>
      </w:r>
      <w:r>
        <w:t>verification process, other than as</w:t>
      </w:r>
      <w:r w:rsidR="00044F67">
        <w:t xml:space="preserve"> otherwise</w:t>
      </w:r>
      <w:r>
        <w:t xml:space="preserve"> set out in the Agreement</w:t>
      </w:r>
      <w:r w:rsidRPr="00A117BE">
        <w:t>.</w:t>
      </w:r>
    </w:p>
    <w:p w14:paraId="54A9D381" w14:textId="77777777" w:rsidR="00255B48" w:rsidRPr="00A117BE" w:rsidRDefault="00255B48" w:rsidP="004B23F9">
      <w:pPr>
        <w:pStyle w:val="Heading1"/>
        <w:tabs>
          <w:tab w:val="clear" w:pos="0"/>
        </w:tabs>
      </w:pPr>
      <w:bookmarkStart w:id="472" w:name="_Toc162694781"/>
      <w:bookmarkStart w:id="473" w:name="_Toc59634846"/>
      <w:r w:rsidRPr="00A117BE">
        <w:t>Support Management</w:t>
      </w:r>
      <w:bookmarkEnd w:id="472"/>
      <w:bookmarkEnd w:id="473"/>
    </w:p>
    <w:p w14:paraId="1223EDFB" w14:textId="77777777" w:rsidR="00255B48" w:rsidRPr="00A117BE" w:rsidRDefault="00255B48" w:rsidP="004B23F9">
      <w:pPr>
        <w:pStyle w:val="Heading2"/>
        <w:tabs>
          <w:tab w:val="clear" w:pos="0"/>
        </w:tabs>
      </w:pPr>
      <w:bookmarkStart w:id="474" w:name="_Toc162694782"/>
      <w:bookmarkStart w:id="475" w:name="_Toc59634847"/>
      <w:r w:rsidRPr="00A117BE">
        <w:t>Support Procedures</w:t>
      </w:r>
      <w:bookmarkEnd w:id="474"/>
      <w:bookmarkEnd w:id="475"/>
    </w:p>
    <w:p w14:paraId="076D822A" w14:textId="144A7F65" w:rsidR="00255B48" w:rsidRPr="00A117BE" w:rsidRDefault="00255B48" w:rsidP="004B23F9">
      <w:pPr>
        <w:pStyle w:val="Heading3"/>
        <w:numPr>
          <w:ilvl w:val="2"/>
          <w:numId w:val="6"/>
        </w:numPr>
        <w:tabs>
          <w:tab w:val="clear" w:pos="0"/>
        </w:tabs>
      </w:pPr>
      <w:bookmarkStart w:id="476" w:name="_Toc162694783"/>
      <w:r w:rsidRPr="00A117BE">
        <w:t xml:space="preserve">All problems experienced by staff in the </w:t>
      </w:r>
      <w:r>
        <w:t>Retailer</w:t>
      </w:r>
      <w:r w:rsidRPr="00A117BE">
        <w:t xml:space="preserve"> in relation to the system should firstly be escalated to the business representative within the </w:t>
      </w:r>
      <w:r>
        <w:t>Retailer</w:t>
      </w:r>
      <w:r w:rsidRPr="00A117BE">
        <w:t xml:space="preserve"> using internal procedures defined by the </w:t>
      </w:r>
      <w:r>
        <w:t>Retailer</w:t>
      </w:r>
      <w:r w:rsidRPr="00A117BE">
        <w:t xml:space="preserve">.  This will allow any local system problems at the </w:t>
      </w:r>
      <w:r>
        <w:t>Retailer</w:t>
      </w:r>
      <w:r w:rsidRPr="00A117BE">
        <w:t xml:space="preserve"> to be identified and rectified.</w:t>
      </w:r>
      <w:bookmarkEnd w:id="476"/>
    </w:p>
    <w:p w14:paraId="0F273FC8" w14:textId="5E2B4028" w:rsidR="00255B48" w:rsidRPr="00C86EB3" w:rsidRDefault="00255B48" w:rsidP="00C438E0">
      <w:pPr>
        <w:pStyle w:val="ListParagraph"/>
        <w:numPr>
          <w:ilvl w:val="2"/>
          <w:numId w:val="6"/>
        </w:numPr>
        <w:tabs>
          <w:tab w:val="clear" w:pos="0"/>
        </w:tabs>
        <w:rPr>
          <w:rFonts w:ascii="Times New Roman" w:hAnsi="Times New Roman"/>
          <w:sz w:val="23"/>
          <w:szCs w:val="20"/>
        </w:rPr>
      </w:pPr>
      <w:bookmarkStart w:id="477" w:name="_Toc162694784"/>
      <w:r w:rsidRPr="00C86EB3">
        <w:rPr>
          <w:rFonts w:ascii="Times New Roman" w:hAnsi="Times New Roman"/>
          <w:sz w:val="23"/>
          <w:szCs w:val="20"/>
        </w:rPr>
        <w:t xml:space="preserve">If required, the Retailer’s business representative will then </w:t>
      </w:r>
      <w:proofErr w:type="gramStart"/>
      <w:r w:rsidRPr="00C86EB3">
        <w:rPr>
          <w:rFonts w:ascii="Times New Roman" w:hAnsi="Times New Roman"/>
          <w:sz w:val="23"/>
          <w:szCs w:val="20"/>
        </w:rPr>
        <w:t>make contact with</w:t>
      </w:r>
      <w:proofErr w:type="gramEnd"/>
      <w:r w:rsidRPr="00C86EB3">
        <w:rPr>
          <w:rFonts w:ascii="Times New Roman" w:hAnsi="Times New Roman"/>
          <w:sz w:val="23"/>
          <w:szCs w:val="20"/>
        </w:rPr>
        <w:t xml:space="preserve"> Card Services, Smart Service Queensland </w:t>
      </w:r>
      <w:bookmarkEnd w:id="477"/>
      <w:r w:rsidR="00C86EB3" w:rsidRPr="00C86EB3">
        <w:rPr>
          <w:rFonts w:ascii="Times New Roman" w:hAnsi="Times New Roman"/>
          <w:sz w:val="23"/>
          <w:szCs w:val="20"/>
        </w:rPr>
        <w:t>at</w:t>
      </w:r>
      <w:r w:rsidR="00B43956" w:rsidRPr="00C86EB3">
        <w:rPr>
          <w:rFonts w:ascii="Times New Roman" w:hAnsi="Times New Roman"/>
          <w:sz w:val="23"/>
          <w:szCs w:val="20"/>
        </w:rPr>
        <w:t xml:space="preserve"> </w:t>
      </w:r>
      <w:bookmarkStart w:id="478" w:name="_Hlk94605101"/>
      <w:r w:rsidR="00B43956" w:rsidRPr="00C86EB3">
        <w:rPr>
          <w:rFonts w:ascii="Times New Roman" w:hAnsi="Times New Roman"/>
          <w:sz w:val="23"/>
          <w:szCs w:val="20"/>
        </w:rPr>
        <w:fldChar w:fldCharType="begin"/>
      </w:r>
      <w:r w:rsidR="00B43956" w:rsidRPr="00C86EB3">
        <w:rPr>
          <w:rFonts w:ascii="Times New Roman" w:hAnsi="Times New Roman"/>
          <w:sz w:val="23"/>
          <w:szCs w:val="20"/>
        </w:rPr>
        <w:instrText xml:space="preserve"> HYPERLINK "mailto:cardservices@smartservice.qld.gov.au" </w:instrText>
      </w:r>
      <w:r w:rsidR="00B43956" w:rsidRPr="00C86EB3">
        <w:rPr>
          <w:rFonts w:ascii="Times New Roman" w:hAnsi="Times New Roman"/>
          <w:sz w:val="23"/>
          <w:szCs w:val="20"/>
        </w:rPr>
      </w:r>
      <w:r w:rsidR="00B43956" w:rsidRPr="00C86EB3">
        <w:rPr>
          <w:rFonts w:ascii="Times New Roman" w:hAnsi="Times New Roman"/>
          <w:sz w:val="23"/>
          <w:szCs w:val="20"/>
        </w:rPr>
        <w:fldChar w:fldCharType="separate"/>
      </w:r>
      <w:r w:rsidR="00B43956" w:rsidRPr="00C86EB3">
        <w:rPr>
          <w:rFonts w:ascii="Times New Roman" w:hAnsi="Times New Roman"/>
          <w:sz w:val="23"/>
          <w:szCs w:val="20"/>
        </w:rPr>
        <w:t>cardservices@smartservice.qld.gov.au</w:t>
      </w:r>
      <w:r w:rsidR="00B43956" w:rsidRPr="00C86EB3">
        <w:rPr>
          <w:rFonts w:ascii="Times New Roman" w:hAnsi="Times New Roman"/>
          <w:sz w:val="23"/>
          <w:szCs w:val="20"/>
        </w:rPr>
        <w:fldChar w:fldCharType="end"/>
      </w:r>
      <w:bookmarkEnd w:id="478"/>
      <w:r w:rsidR="00C86EB3" w:rsidRPr="00C86EB3">
        <w:rPr>
          <w:rFonts w:ascii="Times New Roman" w:hAnsi="Times New Roman"/>
          <w:sz w:val="23"/>
          <w:szCs w:val="20"/>
        </w:rPr>
        <w:t xml:space="preserve"> or </w:t>
      </w:r>
      <w:r w:rsidR="00E11EBC" w:rsidRPr="00E11EBC">
        <w:rPr>
          <w:rFonts w:ascii="Times New Roman" w:hAnsi="Times New Roman"/>
          <w:sz w:val="23"/>
          <w:szCs w:val="20"/>
        </w:rPr>
        <w:t>07 3022 0802</w:t>
      </w:r>
      <w:r w:rsidR="00B43956" w:rsidRPr="00C86EB3">
        <w:rPr>
          <w:rFonts w:ascii="Times New Roman" w:hAnsi="Times New Roman"/>
          <w:sz w:val="23"/>
          <w:szCs w:val="20"/>
        </w:rPr>
        <w:t>.</w:t>
      </w:r>
    </w:p>
    <w:p w14:paraId="6FC689CF" w14:textId="77777777" w:rsidR="00255B48" w:rsidRPr="00A117BE" w:rsidRDefault="00255B48" w:rsidP="004B23F9">
      <w:pPr>
        <w:pStyle w:val="Heading2"/>
        <w:tabs>
          <w:tab w:val="clear" w:pos="0"/>
        </w:tabs>
      </w:pPr>
      <w:bookmarkStart w:id="479" w:name="_Ref160610757"/>
      <w:bookmarkStart w:id="480" w:name="_Toc162694785"/>
      <w:bookmarkStart w:id="481" w:name="_Toc59634848"/>
      <w:r>
        <w:t>Support</w:t>
      </w:r>
      <w:r w:rsidRPr="00A117BE">
        <w:t xml:space="preserve"> </w:t>
      </w:r>
      <w:r>
        <w:t>a</w:t>
      </w:r>
      <w:r w:rsidRPr="00A117BE">
        <w:t>vailability</w:t>
      </w:r>
      <w:bookmarkEnd w:id="479"/>
      <w:bookmarkEnd w:id="480"/>
      <w:bookmarkEnd w:id="481"/>
    </w:p>
    <w:p w14:paraId="2EA1C635" w14:textId="77777777" w:rsidR="00255B48" w:rsidRPr="00A117BE" w:rsidRDefault="00255B48" w:rsidP="003D0B90">
      <w:pPr>
        <w:pStyle w:val="Indent2"/>
        <w:keepNext/>
      </w:pPr>
      <w:r w:rsidRPr="00A117BE">
        <w:t xml:space="preserve">State staff will be available to </w:t>
      </w:r>
      <w:r>
        <w:t xml:space="preserve">provide </w:t>
      </w:r>
      <w:r w:rsidRPr="00A117BE">
        <w:t xml:space="preserve">support on Monday to Friday between </w:t>
      </w:r>
      <w:r>
        <w:t>9.00</w:t>
      </w:r>
      <w:r w:rsidRPr="00A117BE">
        <w:t> am and 5.00 pm</w:t>
      </w:r>
      <w:r>
        <w:t xml:space="preserve"> (Australian Eastern Standard Time)</w:t>
      </w:r>
      <w:r w:rsidRPr="00A117BE">
        <w:t xml:space="preserve">, </w:t>
      </w:r>
      <w:proofErr w:type="gramStart"/>
      <w:r w:rsidRPr="00A117BE">
        <w:t>with the exception of</w:t>
      </w:r>
      <w:proofErr w:type="gramEnd"/>
      <w:r w:rsidRPr="00A117BE">
        <w:t>:</w:t>
      </w:r>
    </w:p>
    <w:p w14:paraId="0F3DAA69" w14:textId="77777777" w:rsidR="00255B48" w:rsidRPr="00A117BE" w:rsidRDefault="00255B48" w:rsidP="004B23F9">
      <w:pPr>
        <w:pStyle w:val="Heading3"/>
        <w:numPr>
          <w:ilvl w:val="2"/>
          <w:numId w:val="6"/>
        </w:numPr>
        <w:tabs>
          <w:tab w:val="clear" w:pos="0"/>
        </w:tabs>
      </w:pPr>
      <w:bookmarkStart w:id="482" w:name="_Toc162694786"/>
      <w:r w:rsidRPr="00A117BE">
        <w:t xml:space="preserve">Queensland public holidays as set out in the </w:t>
      </w:r>
      <w:r w:rsidRPr="00A117BE">
        <w:rPr>
          <w:i/>
        </w:rPr>
        <w:t>Holidays Act 1983</w:t>
      </w:r>
      <w:r w:rsidRPr="00A117BE">
        <w:t xml:space="preserve"> (Qld);</w:t>
      </w:r>
      <w:r>
        <w:t xml:space="preserve"> and</w:t>
      </w:r>
      <w:bookmarkEnd w:id="482"/>
    </w:p>
    <w:p w14:paraId="4BBF38BD" w14:textId="77777777" w:rsidR="00255B48" w:rsidRPr="001A4351" w:rsidRDefault="00255B48" w:rsidP="004B23F9">
      <w:pPr>
        <w:pStyle w:val="Heading3"/>
        <w:numPr>
          <w:ilvl w:val="2"/>
          <w:numId w:val="6"/>
        </w:numPr>
        <w:tabs>
          <w:tab w:val="clear" w:pos="0"/>
        </w:tabs>
      </w:pPr>
      <w:bookmarkStart w:id="483" w:name="_Toc162694787"/>
      <w:r w:rsidRPr="00A117BE">
        <w:t>Brisbane Exhibition Holiday</w:t>
      </w:r>
      <w:r>
        <w:t>.</w:t>
      </w:r>
      <w:bookmarkStart w:id="484" w:name="Schedule"/>
      <w:bookmarkStart w:id="485" w:name="Schedule2"/>
      <w:bookmarkStart w:id="486" w:name="Execution"/>
      <w:bookmarkEnd w:id="483"/>
      <w:bookmarkEnd w:id="484"/>
      <w:bookmarkEnd w:id="485"/>
      <w:bookmarkEnd w:id="486"/>
    </w:p>
    <w:p w14:paraId="3E55DA10" w14:textId="25BE8799" w:rsidR="001F0E6E" w:rsidRDefault="00255B48" w:rsidP="001F0E6E">
      <w:pPr>
        <w:rPr>
          <w:rFonts w:ascii="Arial" w:hAnsi="Arial"/>
          <w:b/>
          <w:color w:val="000000"/>
        </w:rPr>
      </w:pPr>
      <w:r w:rsidRPr="008E5A19">
        <w:br w:type="page"/>
        <w:t>DATE OF THIS AGREEMENT</w:t>
      </w:r>
      <w:r w:rsidRPr="008E5A19">
        <w:tab/>
      </w:r>
      <w:r w:rsidR="00841C8F">
        <w:t xml:space="preserve">                          </w:t>
      </w:r>
      <w:r w:rsidR="001F0E6E">
        <w:rPr>
          <w:rFonts w:ascii="Arial" w:hAnsi="Arial"/>
          <w:color w:val="000000"/>
          <w:u w:val="single"/>
        </w:rPr>
        <w:tab/>
        <w:t>/</w:t>
      </w:r>
      <w:r w:rsidR="001F0E6E">
        <w:rPr>
          <w:rFonts w:ascii="Arial" w:hAnsi="Arial"/>
          <w:color w:val="000000"/>
          <w:u w:val="single"/>
        </w:rPr>
        <w:tab/>
        <w:t>/</w:t>
      </w:r>
      <w:r w:rsidR="001F0E6E">
        <w:rPr>
          <w:rFonts w:ascii="Arial" w:hAnsi="Arial"/>
          <w:color w:val="000000"/>
          <w:u w:val="single"/>
        </w:rPr>
        <w:tab/>
      </w:r>
    </w:p>
    <w:p w14:paraId="01F08627" w14:textId="576AFA96" w:rsidR="00255B48" w:rsidRPr="008E5A19" w:rsidRDefault="001F0E6E" w:rsidP="00196900">
      <w:pPr>
        <w:ind w:left="4422" w:firstLine="737"/>
      </w:pPr>
      <w:r>
        <w:rPr>
          <w:sz w:val="16"/>
        </w:rPr>
        <w:t>T</w:t>
      </w:r>
      <w:r w:rsidRPr="00DE6742">
        <w:rPr>
          <w:sz w:val="16"/>
        </w:rPr>
        <w:t>he date the last party signs the Agreement</w:t>
      </w:r>
      <w:r>
        <w:rPr>
          <w:sz w:val="16"/>
        </w:rPr>
        <w:t>.</w:t>
      </w:r>
    </w:p>
    <w:p w14:paraId="03573155" w14:textId="77777777" w:rsidR="00255B48" w:rsidRPr="008E5A19" w:rsidRDefault="00255B48" w:rsidP="002B2FF7">
      <w:pPr>
        <w:pStyle w:val="Amain"/>
        <w:widowControl w:val="0"/>
        <w:tabs>
          <w:tab w:val="clear" w:pos="700"/>
          <w:tab w:val="left" w:pos="0"/>
        </w:tabs>
        <w:overflowPunct/>
        <w:autoSpaceDE/>
        <w:autoSpaceDN/>
        <w:adjustRightInd/>
        <w:spacing w:before="0" w:after="0"/>
        <w:textAlignment w:val="auto"/>
        <w:rPr>
          <w:rFonts w:ascii="Times New Roman" w:hAnsi="Times New Roman"/>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508"/>
        <w:gridCol w:w="298"/>
        <w:gridCol w:w="4462"/>
      </w:tblGrid>
      <w:tr w:rsidR="00255B48" w:rsidRPr="008E5A19" w14:paraId="1EC7C9E2" w14:textId="77777777" w:rsidTr="00196900">
        <w:trPr>
          <w:trHeight w:val="4111"/>
        </w:trPr>
        <w:tc>
          <w:tcPr>
            <w:tcW w:w="4508" w:type="dxa"/>
            <w:tcBorders>
              <w:top w:val="nil"/>
              <w:left w:val="nil"/>
              <w:bottom w:val="nil"/>
              <w:right w:val="nil"/>
            </w:tcBorders>
          </w:tcPr>
          <w:p w14:paraId="430C2EF9" w14:textId="77777777" w:rsidR="00255B48" w:rsidRPr="008E5A19" w:rsidRDefault="00255B48" w:rsidP="002B2FF7">
            <w:pPr>
              <w:widowControl w:val="0"/>
              <w:jc w:val="both"/>
            </w:pPr>
            <w:bookmarkStart w:id="487" w:name="_Hlk145332965"/>
            <w:r w:rsidRPr="008E5A19">
              <w:rPr>
                <w:rFonts w:ascii="Arial" w:hAnsi="Arial" w:cs="Arial"/>
                <w:b/>
                <w:bCs/>
              </w:rPr>
              <w:t>SIGNED</w:t>
            </w:r>
            <w:r w:rsidRPr="008E5A19">
              <w:t xml:space="preserve"> for and on behalf of the</w:t>
            </w:r>
          </w:p>
          <w:p w14:paraId="4572CD8E" w14:textId="77777777" w:rsidR="00255B48" w:rsidRPr="008E5A19" w:rsidRDefault="00255B48" w:rsidP="002B2FF7">
            <w:pPr>
              <w:pStyle w:val="BodyText2"/>
              <w:widowControl w:val="0"/>
              <w:tabs>
                <w:tab w:val="clear" w:pos="0"/>
              </w:tabs>
              <w:rPr>
                <w:rFonts w:ascii="Arial" w:hAnsi="Arial" w:cs="Arial"/>
              </w:rPr>
            </w:pPr>
            <w:r w:rsidRPr="008E5A19">
              <w:rPr>
                <w:rFonts w:ascii="Arial" w:hAnsi="Arial" w:cs="Arial"/>
              </w:rPr>
              <w:t>State of Queensland</w:t>
            </w:r>
          </w:p>
          <w:p w14:paraId="603001D7" w14:textId="77777777" w:rsidR="00044F67" w:rsidRDefault="00044F67" w:rsidP="002B2FF7">
            <w:pPr>
              <w:widowControl w:val="0"/>
              <w:jc w:val="both"/>
            </w:pPr>
          </w:p>
          <w:p w14:paraId="2CC38F04" w14:textId="77777777" w:rsidR="00044F67" w:rsidRDefault="00044F67" w:rsidP="002B2FF7">
            <w:pPr>
              <w:widowControl w:val="0"/>
              <w:jc w:val="both"/>
            </w:pPr>
          </w:p>
          <w:p w14:paraId="6552543C" w14:textId="77777777" w:rsidR="00044F67" w:rsidRDefault="00044F67" w:rsidP="002B2FF7">
            <w:pPr>
              <w:widowControl w:val="0"/>
              <w:jc w:val="both"/>
            </w:pPr>
          </w:p>
          <w:p w14:paraId="60449999" w14:textId="77777777" w:rsidR="00255B48" w:rsidRPr="008E5A19" w:rsidRDefault="00255B48" w:rsidP="002B2FF7">
            <w:pPr>
              <w:widowControl w:val="0"/>
              <w:jc w:val="both"/>
            </w:pPr>
            <w:r w:rsidRPr="008E5A19">
              <w:t>in the presence of:</w:t>
            </w:r>
          </w:p>
          <w:p w14:paraId="42C57AB1" w14:textId="77777777" w:rsidR="00255B48" w:rsidRPr="008E5A19" w:rsidRDefault="00255B48" w:rsidP="002B2FF7">
            <w:pPr>
              <w:widowControl w:val="0"/>
              <w:tabs>
                <w:tab w:val="left" w:pos="0"/>
              </w:tabs>
              <w:jc w:val="both"/>
            </w:pPr>
          </w:p>
          <w:p w14:paraId="2D00B8A9" w14:textId="77777777" w:rsidR="00255B48" w:rsidRPr="008E5A19" w:rsidRDefault="00255B48" w:rsidP="002B2FF7">
            <w:pPr>
              <w:widowControl w:val="0"/>
              <w:tabs>
                <w:tab w:val="left" w:pos="0"/>
              </w:tabs>
              <w:jc w:val="both"/>
            </w:pPr>
          </w:p>
          <w:p w14:paraId="0FB8F580" w14:textId="77777777" w:rsidR="00255B48" w:rsidRPr="008E5A19" w:rsidRDefault="00255B48" w:rsidP="002B2FF7">
            <w:pPr>
              <w:widowControl w:val="0"/>
              <w:tabs>
                <w:tab w:val="left" w:pos="0"/>
              </w:tabs>
              <w:jc w:val="both"/>
            </w:pPr>
          </w:p>
        </w:tc>
        <w:tc>
          <w:tcPr>
            <w:tcW w:w="298" w:type="dxa"/>
            <w:tcBorders>
              <w:top w:val="nil"/>
              <w:left w:val="nil"/>
              <w:bottom w:val="nil"/>
              <w:right w:val="nil"/>
            </w:tcBorders>
          </w:tcPr>
          <w:p w14:paraId="45AEFBA1" w14:textId="77777777" w:rsidR="00255B48" w:rsidRPr="008E5A19" w:rsidRDefault="00255B48" w:rsidP="002B2FF7">
            <w:pPr>
              <w:widowControl w:val="0"/>
              <w:jc w:val="both"/>
            </w:pPr>
            <w:r w:rsidRPr="008E5A19">
              <w:t>)</w:t>
            </w:r>
          </w:p>
          <w:p w14:paraId="64F817F1" w14:textId="77777777" w:rsidR="00255B48" w:rsidRPr="008E5A19" w:rsidRDefault="00255B48" w:rsidP="002B2FF7">
            <w:pPr>
              <w:widowControl w:val="0"/>
              <w:jc w:val="both"/>
            </w:pPr>
            <w:r w:rsidRPr="008E5A19">
              <w:t>)</w:t>
            </w:r>
          </w:p>
          <w:p w14:paraId="1CBB6B32" w14:textId="77777777" w:rsidR="00255B48" w:rsidRPr="008E5A19" w:rsidRDefault="00255B48" w:rsidP="002B2FF7">
            <w:pPr>
              <w:widowControl w:val="0"/>
              <w:jc w:val="both"/>
            </w:pPr>
            <w:r w:rsidRPr="008E5A19">
              <w:t>)</w:t>
            </w:r>
          </w:p>
          <w:p w14:paraId="5D0C0D31" w14:textId="77777777" w:rsidR="00255B48" w:rsidRPr="008E5A19" w:rsidRDefault="00255B48" w:rsidP="002B2FF7">
            <w:pPr>
              <w:widowControl w:val="0"/>
              <w:jc w:val="both"/>
            </w:pPr>
            <w:r w:rsidRPr="008E5A19">
              <w:t>)</w:t>
            </w:r>
          </w:p>
          <w:p w14:paraId="3262FB33" w14:textId="77777777" w:rsidR="00255B48" w:rsidRPr="008E5A19" w:rsidRDefault="00255B48" w:rsidP="002B2FF7">
            <w:pPr>
              <w:widowControl w:val="0"/>
              <w:jc w:val="both"/>
            </w:pPr>
            <w:r w:rsidRPr="008E5A19">
              <w:t>)</w:t>
            </w:r>
          </w:p>
          <w:p w14:paraId="1A4BAAAC" w14:textId="77777777" w:rsidR="00255B48" w:rsidRPr="008E5A19" w:rsidRDefault="00255B48" w:rsidP="002B2FF7">
            <w:pPr>
              <w:widowControl w:val="0"/>
              <w:jc w:val="both"/>
            </w:pPr>
            <w:r w:rsidRPr="008E5A19">
              <w:t>)</w:t>
            </w:r>
          </w:p>
          <w:p w14:paraId="63DF4579" w14:textId="77777777" w:rsidR="00255B48" w:rsidRPr="008E5A19" w:rsidRDefault="00255B48" w:rsidP="002B2FF7">
            <w:pPr>
              <w:widowControl w:val="0"/>
              <w:jc w:val="both"/>
            </w:pPr>
            <w:r w:rsidRPr="008E5A19">
              <w:t>)</w:t>
            </w:r>
          </w:p>
          <w:p w14:paraId="07792D9E" w14:textId="77777777" w:rsidR="00255B48" w:rsidRPr="008E5A19" w:rsidRDefault="00255B48" w:rsidP="002B2FF7">
            <w:pPr>
              <w:widowControl w:val="0"/>
              <w:jc w:val="both"/>
            </w:pPr>
            <w:r w:rsidRPr="008E5A19">
              <w:t>)</w:t>
            </w:r>
          </w:p>
          <w:p w14:paraId="46FF6128" w14:textId="77777777" w:rsidR="00255B48" w:rsidRPr="008E5A19" w:rsidRDefault="00255B48" w:rsidP="002B2FF7">
            <w:pPr>
              <w:widowControl w:val="0"/>
              <w:jc w:val="both"/>
            </w:pPr>
            <w:r w:rsidRPr="008E5A19">
              <w:t>)</w:t>
            </w:r>
          </w:p>
          <w:p w14:paraId="4E3F1465" w14:textId="77777777" w:rsidR="00255B48" w:rsidRPr="008E5A19" w:rsidRDefault="00255B48" w:rsidP="002B2FF7">
            <w:pPr>
              <w:widowControl w:val="0"/>
              <w:jc w:val="both"/>
            </w:pPr>
            <w:r w:rsidRPr="008E5A19">
              <w:t>)</w:t>
            </w:r>
          </w:p>
          <w:p w14:paraId="0E41ECC1" w14:textId="7D99FFB6" w:rsidR="00284A31" w:rsidRDefault="00284A31" w:rsidP="002B2FF7">
            <w:pPr>
              <w:widowControl w:val="0"/>
              <w:tabs>
                <w:tab w:val="left" w:pos="0"/>
              </w:tabs>
              <w:jc w:val="both"/>
            </w:pPr>
            <w:r>
              <w:t>)</w:t>
            </w:r>
          </w:p>
          <w:p w14:paraId="325740CC" w14:textId="77777777" w:rsidR="00284A31" w:rsidRDefault="00284A31" w:rsidP="00284A31">
            <w:pPr>
              <w:widowControl w:val="0"/>
              <w:tabs>
                <w:tab w:val="left" w:pos="0"/>
              </w:tabs>
              <w:jc w:val="both"/>
            </w:pPr>
            <w:r>
              <w:t>)</w:t>
            </w:r>
          </w:p>
          <w:p w14:paraId="30F80B9C" w14:textId="77777777" w:rsidR="00255B48" w:rsidRDefault="00284A31" w:rsidP="00284A31">
            <w:pPr>
              <w:widowControl w:val="0"/>
              <w:tabs>
                <w:tab w:val="left" w:pos="0"/>
              </w:tabs>
              <w:jc w:val="both"/>
            </w:pPr>
            <w:r>
              <w:t>)</w:t>
            </w:r>
          </w:p>
          <w:p w14:paraId="4CD38961" w14:textId="77777777" w:rsidR="00284A31" w:rsidRDefault="00284A31" w:rsidP="00284A31">
            <w:pPr>
              <w:widowControl w:val="0"/>
              <w:tabs>
                <w:tab w:val="left" w:pos="0"/>
              </w:tabs>
              <w:jc w:val="both"/>
            </w:pPr>
            <w:r>
              <w:t>)</w:t>
            </w:r>
          </w:p>
          <w:p w14:paraId="5DF677B9" w14:textId="77777777" w:rsidR="00284A31" w:rsidRDefault="00284A31" w:rsidP="00284A31">
            <w:pPr>
              <w:widowControl w:val="0"/>
              <w:tabs>
                <w:tab w:val="left" w:pos="0"/>
              </w:tabs>
              <w:jc w:val="both"/>
            </w:pPr>
            <w:r>
              <w:t>)</w:t>
            </w:r>
          </w:p>
          <w:p w14:paraId="64FE50DD" w14:textId="09EAB873" w:rsidR="00284A31" w:rsidRPr="008E5A19" w:rsidRDefault="00284A31" w:rsidP="00284A31">
            <w:pPr>
              <w:widowControl w:val="0"/>
              <w:tabs>
                <w:tab w:val="left" w:pos="0"/>
              </w:tabs>
              <w:jc w:val="both"/>
            </w:pPr>
            <w:r>
              <w:t>)</w:t>
            </w:r>
          </w:p>
        </w:tc>
        <w:tc>
          <w:tcPr>
            <w:tcW w:w="4462" w:type="dxa"/>
            <w:tcBorders>
              <w:top w:val="nil"/>
              <w:left w:val="nil"/>
              <w:bottom w:val="nil"/>
              <w:right w:val="nil"/>
            </w:tcBorders>
          </w:tcPr>
          <w:p w14:paraId="0B7116E3" w14:textId="21367A74" w:rsidR="00255B48" w:rsidRDefault="00255B48" w:rsidP="002B2FF7">
            <w:pPr>
              <w:widowControl w:val="0"/>
              <w:jc w:val="both"/>
            </w:pPr>
          </w:p>
          <w:p w14:paraId="42047D0C" w14:textId="77777777" w:rsidR="00284A31" w:rsidRPr="008E5A19" w:rsidRDefault="00284A31" w:rsidP="002B2FF7">
            <w:pPr>
              <w:widowControl w:val="0"/>
              <w:jc w:val="both"/>
            </w:pPr>
          </w:p>
          <w:p w14:paraId="0C87CBD3" w14:textId="77777777" w:rsidR="00255B48" w:rsidRPr="008E5A19" w:rsidRDefault="00255B48" w:rsidP="002B2FF7">
            <w:pPr>
              <w:widowControl w:val="0"/>
              <w:jc w:val="both"/>
            </w:pPr>
            <w:r w:rsidRPr="008E5A19">
              <w:t>……………………………………….</w:t>
            </w:r>
          </w:p>
          <w:p w14:paraId="50A30A75" w14:textId="77777777" w:rsidR="00255B48" w:rsidRPr="008E5A19" w:rsidRDefault="00255B48" w:rsidP="002B2FF7">
            <w:pPr>
              <w:widowControl w:val="0"/>
              <w:jc w:val="both"/>
            </w:pPr>
            <w:r w:rsidRPr="008E5A19">
              <w:t xml:space="preserve">Signature of </w:t>
            </w:r>
            <w:r w:rsidRPr="008E5A19">
              <w:rPr>
                <w:bCs/>
              </w:rPr>
              <w:t>State</w:t>
            </w:r>
            <w:r w:rsidRPr="008E5A19">
              <w:t xml:space="preserve"> Delegate</w:t>
            </w:r>
          </w:p>
          <w:p w14:paraId="19D51C2C" w14:textId="77777777" w:rsidR="00255B48" w:rsidRPr="008E5A19" w:rsidRDefault="00255B48" w:rsidP="002B2FF7">
            <w:pPr>
              <w:widowControl w:val="0"/>
              <w:tabs>
                <w:tab w:val="left" w:pos="0"/>
              </w:tabs>
              <w:jc w:val="both"/>
            </w:pPr>
          </w:p>
          <w:p w14:paraId="1FA68C84" w14:textId="77777777" w:rsidR="00255B48" w:rsidRPr="008E5A19" w:rsidRDefault="00255B48" w:rsidP="002B2FF7">
            <w:pPr>
              <w:widowControl w:val="0"/>
              <w:tabs>
                <w:tab w:val="left" w:pos="0"/>
              </w:tabs>
              <w:jc w:val="both"/>
            </w:pPr>
          </w:p>
          <w:p w14:paraId="53697733" w14:textId="77777777" w:rsidR="00255B48" w:rsidRPr="008E5A19" w:rsidRDefault="00255B48" w:rsidP="002B2FF7">
            <w:pPr>
              <w:widowControl w:val="0"/>
              <w:jc w:val="both"/>
            </w:pPr>
            <w:r w:rsidRPr="008E5A19">
              <w:t>……………………………………….</w:t>
            </w:r>
          </w:p>
          <w:p w14:paraId="4E6D25CC" w14:textId="77777777" w:rsidR="00255B48" w:rsidRDefault="00255B48" w:rsidP="002B2FF7">
            <w:pPr>
              <w:widowControl w:val="0"/>
              <w:jc w:val="both"/>
            </w:pPr>
            <w:r w:rsidRPr="008E5A19">
              <w:t xml:space="preserve">Print Name </w:t>
            </w:r>
          </w:p>
          <w:p w14:paraId="3BA55178" w14:textId="77777777" w:rsidR="00284A31" w:rsidRDefault="00284A31" w:rsidP="002B2FF7">
            <w:pPr>
              <w:widowControl w:val="0"/>
              <w:jc w:val="both"/>
            </w:pPr>
          </w:p>
          <w:p w14:paraId="736E6ED5" w14:textId="77777777" w:rsidR="00284A31" w:rsidRDefault="00284A31" w:rsidP="002B2FF7">
            <w:pPr>
              <w:widowControl w:val="0"/>
              <w:jc w:val="both"/>
            </w:pPr>
          </w:p>
          <w:p w14:paraId="16ACCD85" w14:textId="77777777" w:rsidR="00284A31" w:rsidRDefault="00284A31" w:rsidP="002B2FF7">
            <w:pPr>
              <w:widowControl w:val="0"/>
              <w:jc w:val="both"/>
            </w:pPr>
            <w:r>
              <w:t>………………………………………</w:t>
            </w:r>
          </w:p>
          <w:p w14:paraId="406735CA" w14:textId="77777777" w:rsidR="00284A31" w:rsidRDefault="00284A31" w:rsidP="002B2FF7">
            <w:pPr>
              <w:widowControl w:val="0"/>
              <w:jc w:val="both"/>
            </w:pPr>
            <w:r>
              <w:t>Signature of witness</w:t>
            </w:r>
          </w:p>
          <w:p w14:paraId="215A87A1" w14:textId="77777777" w:rsidR="00284A31" w:rsidRDefault="00284A31" w:rsidP="002B2FF7">
            <w:pPr>
              <w:widowControl w:val="0"/>
              <w:jc w:val="both"/>
            </w:pPr>
          </w:p>
          <w:p w14:paraId="09B687D0" w14:textId="77777777" w:rsidR="00284A31" w:rsidRDefault="00284A31" w:rsidP="002B2FF7">
            <w:pPr>
              <w:widowControl w:val="0"/>
              <w:jc w:val="both"/>
            </w:pPr>
          </w:p>
          <w:p w14:paraId="5BDBEE6A" w14:textId="77777777" w:rsidR="00284A31" w:rsidRDefault="00284A31" w:rsidP="002B2FF7">
            <w:pPr>
              <w:widowControl w:val="0"/>
              <w:jc w:val="both"/>
            </w:pPr>
            <w:r>
              <w:t>………………………………………</w:t>
            </w:r>
          </w:p>
          <w:p w14:paraId="100EB1CD" w14:textId="18D25809" w:rsidR="00284A31" w:rsidRPr="008E5A19" w:rsidRDefault="00284A31" w:rsidP="002B2FF7">
            <w:pPr>
              <w:widowControl w:val="0"/>
              <w:jc w:val="both"/>
            </w:pPr>
            <w:r>
              <w:t>Print name and position</w:t>
            </w:r>
          </w:p>
        </w:tc>
      </w:tr>
      <w:tr w:rsidR="00284A31" w:rsidRPr="008E5A19" w14:paraId="75CB3166" w14:textId="77777777" w:rsidTr="00196900">
        <w:trPr>
          <w:trHeight w:val="510"/>
        </w:trPr>
        <w:tc>
          <w:tcPr>
            <w:tcW w:w="4508" w:type="dxa"/>
            <w:tcBorders>
              <w:top w:val="nil"/>
              <w:left w:val="nil"/>
              <w:bottom w:val="nil"/>
              <w:right w:val="nil"/>
            </w:tcBorders>
          </w:tcPr>
          <w:p w14:paraId="2EEEB4DA" w14:textId="77777777" w:rsidR="00284A31" w:rsidRDefault="00284A31" w:rsidP="002B2FF7">
            <w:pPr>
              <w:widowControl w:val="0"/>
              <w:jc w:val="both"/>
              <w:rPr>
                <w:rFonts w:ascii="Arial" w:hAnsi="Arial" w:cs="Arial"/>
                <w:b/>
                <w:bCs/>
              </w:rPr>
            </w:pPr>
          </w:p>
          <w:p w14:paraId="2F6839F7" w14:textId="7964E694" w:rsidR="00284A31" w:rsidRPr="008E5A19" w:rsidRDefault="00284A31" w:rsidP="002B2FF7">
            <w:pPr>
              <w:widowControl w:val="0"/>
              <w:jc w:val="both"/>
              <w:rPr>
                <w:rFonts w:ascii="Arial" w:hAnsi="Arial" w:cs="Arial"/>
                <w:b/>
                <w:bCs/>
              </w:rPr>
            </w:pPr>
          </w:p>
        </w:tc>
        <w:tc>
          <w:tcPr>
            <w:tcW w:w="298" w:type="dxa"/>
            <w:tcBorders>
              <w:top w:val="nil"/>
              <w:left w:val="nil"/>
              <w:bottom w:val="nil"/>
              <w:right w:val="nil"/>
            </w:tcBorders>
          </w:tcPr>
          <w:p w14:paraId="4C847B57" w14:textId="77777777" w:rsidR="00284A31" w:rsidRPr="008E5A19" w:rsidRDefault="00284A31" w:rsidP="002B2FF7">
            <w:pPr>
              <w:widowControl w:val="0"/>
              <w:jc w:val="both"/>
            </w:pPr>
          </w:p>
        </w:tc>
        <w:tc>
          <w:tcPr>
            <w:tcW w:w="4462" w:type="dxa"/>
            <w:tcBorders>
              <w:top w:val="nil"/>
              <w:left w:val="nil"/>
              <w:bottom w:val="nil"/>
              <w:right w:val="nil"/>
            </w:tcBorders>
          </w:tcPr>
          <w:p w14:paraId="117CA4CE" w14:textId="77777777" w:rsidR="00284A31" w:rsidRPr="008E5A19" w:rsidRDefault="00284A31" w:rsidP="002B2FF7">
            <w:pPr>
              <w:widowControl w:val="0"/>
              <w:jc w:val="both"/>
            </w:pPr>
          </w:p>
        </w:tc>
      </w:tr>
      <w:tr w:rsidR="00255B48" w:rsidRPr="008E5A19" w14:paraId="6040A969" w14:textId="77777777" w:rsidTr="00196900">
        <w:trPr>
          <w:trHeight w:val="4785"/>
        </w:trPr>
        <w:tc>
          <w:tcPr>
            <w:tcW w:w="4508" w:type="dxa"/>
            <w:tcBorders>
              <w:top w:val="nil"/>
              <w:left w:val="nil"/>
              <w:bottom w:val="nil"/>
              <w:right w:val="nil"/>
            </w:tcBorders>
          </w:tcPr>
          <w:p w14:paraId="7198B6B8" w14:textId="09C78CB0" w:rsidR="00255B48" w:rsidRPr="009853C4" w:rsidRDefault="00255B48" w:rsidP="002B2FF7">
            <w:pPr>
              <w:widowControl w:val="0"/>
              <w:jc w:val="both"/>
            </w:pPr>
            <w:r w:rsidRPr="009853C4">
              <w:rPr>
                <w:rFonts w:ascii="Arial" w:hAnsi="Arial" w:cs="Arial"/>
                <w:b/>
                <w:bCs/>
              </w:rPr>
              <w:t>SIGNED</w:t>
            </w:r>
            <w:r w:rsidRPr="009853C4">
              <w:t xml:space="preserve"> for and on behalf of</w:t>
            </w:r>
          </w:p>
          <w:p w14:paraId="0AA6A5F6" w14:textId="31383A77" w:rsidR="00255B48" w:rsidRPr="009853C4" w:rsidRDefault="00044F67" w:rsidP="002B2FF7">
            <w:pPr>
              <w:widowControl w:val="0"/>
              <w:jc w:val="both"/>
            </w:pPr>
            <w:r w:rsidRPr="009853C4">
              <w:t>[</w:t>
            </w:r>
            <w:r w:rsidRPr="009853C4">
              <w:rPr>
                <w:highlight w:val="yellow"/>
              </w:rPr>
              <w:t>INSERT NAME OF RETAILER]</w:t>
            </w:r>
            <w:r w:rsidRPr="009853C4">
              <w:t xml:space="preserve"> by its duly authorised representative</w:t>
            </w:r>
          </w:p>
          <w:p w14:paraId="0700EF04" w14:textId="77777777" w:rsidR="00044F67" w:rsidRPr="009853C4" w:rsidRDefault="00044F67" w:rsidP="002B2FF7">
            <w:pPr>
              <w:widowControl w:val="0"/>
              <w:jc w:val="both"/>
            </w:pPr>
          </w:p>
          <w:p w14:paraId="6A7B939F" w14:textId="77777777" w:rsidR="00044F67" w:rsidRPr="009853C4" w:rsidRDefault="00044F67" w:rsidP="002B2FF7">
            <w:pPr>
              <w:widowControl w:val="0"/>
              <w:jc w:val="both"/>
            </w:pPr>
          </w:p>
          <w:p w14:paraId="21DB2503" w14:textId="77777777" w:rsidR="00044F67" w:rsidRPr="009853C4" w:rsidRDefault="00044F67" w:rsidP="002B2FF7">
            <w:pPr>
              <w:widowControl w:val="0"/>
              <w:jc w:val="both"/>
            </w:pPr>
          </w:p>
          <w:p w14:paraId="6F27AD4B" w14:textId="77777777" w:rsidR="00044F67" w:rsidRPr="009853C4" w:rsidRDefault="00044F67" w:rsidP="002B2FF7">
            <w:pPr>
              <w:widowControl w:val="0"/>
              <w:jc w:val="both"/>
            </w:pPr>
          </w:p>
          <w:p w14:paraId="36397E3F" w14:textId="77777777" w:rsidR="00255B48" w:rsidRPr="009853C4" w:rsidRDefault="00255B48" w:rsidP="002B2FF7">
            <w:pPr>
              <w:widowControl w:val="0"/>
              <w:jc w:val="both"/>
            </w:pPr>
            <w:r w:rsidRPr="009853C4">
              <w:t>in the presence of:</w:t>
            </w:r>
          </w:p>
          <w:p w14:paraId="56AD1359" w14:textId="6DF95A12" w:rsidR="00255B48" w:rsidRDefault="00255B48" w:rsidP="002B2FF7">
            <w:pPr>
              <w:widowControl w:val="0"/>
              <w:tabs>
                <w:tab w:val="left" w:pos="0"/>
              </w:tabs>
              <w:jc w:val="both"/>
              <w:rPr>
                <w:sz w:val="15"/>
              </w:rPr>
            </w:pPr>
          </w:p>
          <w:p w14:paraId="48CC1CB7" w14:textId="5839543A" w:rsidR="00255B48" w:rsidRPr="009853C4" w:rsidRDefault="00255B48" w:rsidP="009853C4">
            <w:pPr>
              <w:pStyle w:val="Amain"/>
              <w:widowControl w:val="0"/>
              <w:tabs>
                <w:tab w:val="clear" w:pos="700"/>
                <w:tab w:val="left" w:pos="0"/>
                <w:tab w:val="left" w:pos="1418"/>
              </w:tabs>
              <w:overflowPunct/>
              <w:autoSpaceDE/>
              <w:autoSpaceDN/>
              <w:adjustRightInd/>
              <w:spacing w:before="0" w:after="0"/>
              <w:textAlignment w:val="auto"/>
              <w:rPr>
                <w:rFonts w:ascii="Times New Roman" w:hAnsi="Times New Roman"/>
                <w:sz w:val="15"/>
              </w:rPr>
            </w:pPr>
          </w:p>
        </w:tc>
        <w:tc>
          <w:tcPr>
            <w:tcW w:w="298" w:type="dxa"/>
            <w:tcBorders>
              <w:top w:val="nil"/>
              <w:left w:val="nil"/>
              <w:bottom w:val="nil"/>
              <w:right w:val="nil"/>
            </w:tcBorders>
          </w:tcPr>
          <w:p w14:paraId="59767B16" w14:textId="77777777" w:rsidR="00255B48" w:rsidRPr="008E5A19" w:rsidRDefault="00255B48" w:rsidP="002B2FF7">
            <w:pPr>
              <w:widowControl w:val="0"/>
              <w:jc w:val="both"/>
            </w:pPr>
            <w:r w:rsidRPr="008E5A19">
              <w:t>)</w:t>
            </w:r>
          </w:p>
          <w:p w14:paraId="315CD655" w14:textId="77777777" w:rsidR="00255B48" w:rsidRPr="008E5A19" w:rsidRDefault="00255B48" w:rsidP="002B2FF7">
            <w:pPr>
              <w:widowControl w:val="0"/>
              <w:jc w:val="both"/>
            </w:pPr>
            <w:r w:rsidRPr="008E5A19">
              <w:t>)</w:t>
            </w:r>
          </w:p>
          <w:p w14:paraId="51973E77" w14:textId="77777777" w:rsidR="00255B48" w:rsidRPr="008E5A19" w:rsidRDefault="00255B48" w:rsidP="002B2FF7">
            <w:pPr>
              <w:widowControl w:val="0"/>
              <w:jc w:val="both"/>
            </w:pPr>
            <w:r w:rsidRPr="008E5A19">
              <w:t>)</w:t>
            </w:r>
          </w:p>
          <w:p w14:paraId="32442EED" w14:textId="77777777" w:rsidR="00255B48" w:rsidRPr="008E5A19" w:rsidRDefault="00255B48" w:rsidP="002B2FF7">
            <w:pPr>
              <w:widowControl w:val="0"/>
              <w:jc w:val="both"/>
            </w:pPr>
            <w:r w:rsidRPr="008E5A19">
              <w:t>)</w:t>
            </w:r>
          </w:p>
          <w:p w14:paraId="7CC90FD0" w14:textId="77777777" w:rsidR="00255B48" w:rsidRPr="008E5A19" w:rsidRDefault="00255B48" w:rsidP="002B2FF7">
            <w:pPr>
              <w:widowControl w:val="0"/>
              <w:jc w:val="both"/>
            </w:pPr>
            <w:r w:rsidRPr="008E5A19">
              <w:t>)</w:t>
            </w:r>
          </w:p>
          <w:p w14:paraId="487096F9" w14:textId="77777777" w:rsidR="00255B48" w:rsidRPr="008E5A19" w:rsidRDefault="00255B48" w:rsidP="002B2FF7">
            <w:pPr>
              <w:widowControl w:val="0"/>
              <w:jc w:val="both"/>
            </w:pPr>
            <w:r w:rsidRPr="008E5A19">
              <w:t>)</w:t>
            </w:r>
          </w:p>
          <w:p w14:paraId="225CA467" w14:textId="77777777" w:rsidR="00255B48" w:rsidRPr="008E5A19" w:rsidRDefault="00255B48" w:rsidP="002B2FF7">
            <w:pPr>
              <w:widowControl w:val="0"/>
              <w:jc w:val="both"/>
            </w:pPr>
            <w:r w:rsidRPr="008E5A19">
              <w:t>)</w:t>
            </w:r>
          </w:p>
          <w:p w14:paraId="571BC401" w14:textId="77777777" w:rsidR="00255B48" w:rsidRPr="008E5A19" w:rsidRDefault="00255B48" w:rsidP="002B2FF7">
            <w:pPr>
              <w:widowControl w:val="0"/>
              <w:jc w:val="both"/>
            </w:pPr>
            <w:r w:rsidRPr="008E5A19">
              <w:t>)</w:t>
            </w:r>
          </w:p>
          <w:p w14:paraId="5F3B4A3B" w14:textId="77777777" w:rsidR="00255B48" w:rsidRPr="008E5A19" w:rsidRDefault="00255B48" w:rsidP="002B2FF7">
            <w:pPr>
              <w:widowControl w:val="0"/>
              <w:jc w:val="both"/>
            </w:pPr>
            <w:r w:rsidRPr="008E5A19">
              <w:t>)</w:t>
            </w:r>
          </w:p>
          <w:p w14:paraId="009B9A8B" w14:textId="77777777" w:rsidR="00255B48" w:rsidRPr="008E5A19" w:rsidRDefault="00255B48" w:rsidP="002B2FF7">
            <w:pPr>
              <w:widowControl w:val="0"/>
              <w:jc w:val="both"/>
            </w:pPr>
            <w:r w:rsidRPr="008E5A19">
              <w:t>)</w:t>
            </w:r>
          </w:p>
          <w:p w14:paraId="6C84898E" w14:textId="77777777" w:rsidR="00255B48" w:rsidRPr="008E5A19" w:rsidRDefault="00255B48" w:rsidP="002B2FF7">
            <w:pPr>
              <w:widowControl w:val="0"/>
              <w:jc w:val="both"/>
            </w:pPr>
            <w:r w:rsidRPr="008E5A19">
              <w:t>)</w:t>
            </w:r>
          </w:p>
          <w:p w14:paraId="339DFC3B" w14:textId="77777777" w:rsidR="00255B48" w:rsidRPr="008E5A19" w:rsidRDefault="00255B48" w:rsidP="002B2FF7">
            <w:pPr>
              <w:widowControl w:val="0"/>
              <w:jc w:val="both"/>
            </w:pPr>
            <w:r w:rsidRPr="008E5A19">
              <w:t>)</w:t>
            </w:r>
          </w:p>
          <w:p w14:paraId="4EE23B2D" w14:textId="77777777" w:rsidR="00255B48" w:rsidRPr="008E5A19" w:rsidRDefault="00255B48" w:rsidP="002B2FF7">
            <w:pPr>
              <w:widowControl w:val="0"/>
              <w:jc w:val="both"/>
            </w:pPr>
            <w:r w:rsidRPr="008E5A19">
              <w:t>)</w:t>
            </w:r>
          </w:p>
          <w:p w14:paraId="5804FBB9" w14:textId="77777777" w:rsidR="00255B48" w:rsidRPr="008E5A19" w:rsidRDefault="00255B48" w:rsidP="002B2FF7">
            <w:pPr>
              <w:widowControl w:val="0"/>
              <w:jc w:val="both"/>
            </w:pPr>
            <w:r w:rsidRPr="008E5A19">
              <w:t>)</w:t>
            </w:r>
          </w:p>
          <w:p w14:paraId="5239C1E5" w14:textId="77777777" w:rsidR="00255B48" w:rsidRPr="008E5A19" w:rsidRDefault="00255B48" w:rsidP="002B2FF7">
            <w:pPr>
              <w:widowControl w:val="0"/>
              <w:jc w:val="both"/>
            </w:pPr>
            <w:r w:rsidRPr="008E5A19">
              <w:t>)</w:t>
            </w:r>
          </w:p>
          <w:p w14:paraId="0CD0584B" w14:textId="77777777" w:rsidR="00255B48" w:rsidRPr="008E5A19" w:rsidRDefault="00255B48" w:rsidP="002B2FF7">
            <w:pPr>
              <w:widowControl w:val="0"/>
              <w:jc w:val="both"/>
            </w:pPr>
            <w:r w:rsidRPr="008E5A19">
              <w:t>)</w:t>
            </w:r>
          </w:p>
          <w:p w14:paraId="58CCDFC1" w14:textId="2CBFBE0D" w:rsidR="00255B48" w:rsidRPr="008E5A19" w:rsidRDefault="00255B48" w:rsidP="009853C4">
            <w:pPr>
              <w:widowControl w:val="0"/>
              <w:jc w:val="both"/>
            </w:pPr>
            <w:r w:rsidRPr="008E5A19">
              <w:t>)</w:t>
            </w:r>
          </w:p>
        </w:tc>
        <w:tc>
          <w:tcPr>
            <w:tcW w:w="4462" w:type="dxa"/>
            <w:tcBorders>
              <w:top w:val="nil"/>
              <w:left w:val="nil"/>
              <w:bottom w:val="nil"/>
              <w:right w:val="nil"/>
            </w:tcBorders>
          </w:tcPr>
          <w:p w14:paraId="46B0E44D" w14:textId="7506DA38" w:rsidR="00255B48" w:rsidRDefault="00255B48" w:rsidP="002B2FF7">
            <w:pPr>
              <w:widowControl w:val="0"/>
              <w:jc w:val="both"/>
            </w:pPr>
          </w:p>
          <w:p w14:paraId="22EE8A1C" w14:textId="77777777" w:rsidR="00284A31" w:rsidRPr="008E5A19" w:rsidRDefault="00284A31" w:rsidP="002B2FF7">
            <w:pPr>
              <w:widowControl w:val="0"/>
              <w:jc w:val="both"/>
            </w:pPr>
          </w:p>
          <w:p w14:paraId="0B333B1D" w14:textId="77777777" w:rsidR="00255B48" w:rsidRPr="008E5A19" w:rsidRDefault="00255B48" w:rsidP="002B2FF7">
            <w:pPr>
              <w:widowControl w:val="0"/>
              <w:jc w:val="both"/>
            </w:pPr>
            <w:r w:rsidRPr="008E5A19">
              <w:t>……………………………………….</w:t>
            </w:r>
          </w:p>
          <w:p w14:paraId="476F728B" w14:textId="512CDEBA" w:rsidR="00255B48" w:rsidRPr="008E5A19" w:rsidRDefault="00255B48" w:rsidP="002B2FF7">
            <w:pPr>
              <w:widowControl w:val="0"/>
              <w:ind w:right="459"/>
              <w:jc w:val="both"/>
            </w:pPr>
            <w:r w:rsidRPr="008E5A19">
              <w:t xml:space="preserve">Signature of </w:t>
            </w:r>
            <w:r w:rsidR="00044F67">
              <w:t>authorised representative</w:t>
            </w:r>
          </w:p>
          <w:p w14:paraId="198A2261" w14:textId="77777777" w:rsidR="00255B48" w:rsidRPr="008E5A19" w:rsidRDefault="00255B48" w:rsidP="002B2FF7">
            <w:pPr>
              <w:widowControl w:val="0"/>
              <w:tabs>
                <w:tab w:val="left" w:pos="0"/>
              </w:tabs>
              <w:jc w:val="both"/>
              <w:rPr>
                <w:sz w:val="16"/>
              </w:rPr>
            </w:pPr>
          </w:p>
          <w:p w14:paraId="63559B95" w14:textId="77777777" w:rsidR="00255B48" w:rsidRPr="008E5A19" w:rsidRDefault="00255B48" w:rsidP="002B2FF7">
            <w:pPr>
              <w:widowControl w:val="0"/>
              <w:tabs>
                <w:tab w:val="left" w:pos="0"/>
              </w:tabs>
              <w:jc w:val="both"/>
            </w:pPr>
          </w:p>
          <w:p w14:paraId="663E93BE" w14:textId="77777777" w:rsidR="00255B48" w:rsidRPr="008E5A19" w:rsidRDefault="00255B48" w:rsidP="002B2FF7">
            <w:pPr>
              <w:widowControl w:val="0"/>
              <w:tabs>
                <w:tab w:val="left" w:pos="0"/>
              </w:tabs>
              <w:jc w:val="both"/>
            </w:pPr>
          </w:p>
          <w:p w14:paraId="09B6E074" w14:textId="77777777" w:rsidR="00255B48" w:rsidRPr="008E5A19" w:rsidRDefault="00255B48" w:rsidP="002B2FF7">
            <w:pPr>
              <w:widowControl w:val="0"/>
              <w:jc w:val="both"/>
            </w:pPr>
            <w:r w:rsidRPr="008E5A19">
              <w:t>……………………………………….</w:t>
            </w:r>
          </w:p>
          <w:p w14:paraId="47CD825B" w14:textId="77777777" w:rsidR="00255B48" w:rsidRPr="008E5A19" w:rsidRDefault="00255B48" w:rsidP="002B2FF7">
            <w:pPr>
              <w:widowControl w:val="0"/>
              <w:jc w:val="both"/>
            </w:pPr>
            <w:r w:rsidRPr="008E5A19">
              <w:t xml:space="preserve">Print name and </w:t>
            </w:r>
            <w:proofErr w:type="gramStart"/>
            <w:r w:rsidRPr="008E5A19">
              <w:t>position</w:t>
            </w:r>
            <w:proofErr w:type="gramEnd"/>
          </w:p>
          <w:p w14:paraId="320EAA16" w14:textId="77777777" w:rsidR="00255B48" w:rsidRPr="008E5A19" w:rsidRDefault="00255B48" w:rsidP="002B2FF7">
            <w:pPr>
              <w:widowControl w:val="0"/>
              <w:tabs>
                <w:tab w:val="left" w:pos="0"/>
              </w:tabs>
              <w:jc w:val="both"/>
            </w:pPr>
          </w:p>
          <w:p w14:paraId="779FDD57" w14:textId="77777777" w:rsidR="00255B48" w:rsidRPr="008E5A19" w:rsidRDefault="00255B48" w:rsidP="002B2FF7">
            <w:pPr>
              <w:widowControl w:val="0"/>
              <w:tabs>
                <w:tab w:val="left" w:pos="0"/>
              </w:tabs>
              <w:jc w:val="both"/>
            </w:pPr>
          </w:p>
          <w:p w14:paraId="4AFB3A28" w14:textId="77777777" w:rsidR="00255B48" w:rsidRPr="008E5A19" w:rsidRDefault="00255B48" w:rsidP="002B2FF7">
            <w:pPr>
              <w:widowControl w:val="0"/>
              <w:jc w:val="both"/>
            </w:pPr>
            <w:r w:rsidRPr="008E5A19">
              <w:t>……………………………………….</w:t>
            </w:r>
          </w:p>
          <w:p w14:paraId="22F2EB92" w14:textId="5408FF15" w:rsidR="00255B48" w:rsidRPr="008E5A19" w:rsidRDefault="00255B48" w:rsidP="002B2FF7">
            <w:pPr>
              <w:widowControl w:val="0"/>
              <w:jc w:val="both"/>
              <w:rPr>
                <w:sz w:val="16"/>
              </w:rPr>
            </w:pPr>
            <w:r w:rsidRPr="008E5A19">
              <w:t xml:space="preserve">Signature of </w:t>
            </w:r>
            <w:r w:rsidR="00044F67">
              <w:t>witness</w:t>
            </w:r>
          </w:p>
          <w:p w14:paraId="5C440E1D" w14:textId="77777777" w:rsidR="00255B48" w:rsidRPr="008E5A19" w:rsidRDefault="00255B48" w:rsidP="002B2FF7">
            <w:pPr>
              <w:widowControl w:val="0"/>
              <w:tabs>
                <w:tab w:val="left" w:pos="0"/>
              </w:tabs>
              <w:jc w:val="both"/>
            </w:pPr>
          </w:p>
          <w:p w14:paraId="39DE52B7" w14:textId="77777777" w:rsidR="00255B48" w:rsidRPr="008E5A19" w:rsidRDefault="00255B48" w:rsidP="002B2FF7">
            <w:pPr>
              <w:widowControl w:val="0"/>
              <w:tabs>
                <w:tab w:val="left" w:pos="0"/>
              </w:tabs>
              <w:jc w:val="both"/>
            </w:pPr>
          </w:p>
          <w:p w14:paraId="21180AB4" w14:textId="77777777" w:rsidR="00255B48" w:rsidRPr="008E5A19" w:rsidRDefault="00255B48" w:rsidP="002B2FF7">
            <w:pPr>
              <w:widowControl w:val="0"/>
              <w:jc w:val="both"/>
            </w:pPr>
            <w:r w:rsidRPr="008E5A19">
              <w:t>……………………………………….</w:t>
            </w:r>
          </w:p>
          <w:p w14:paraId="0E52E176" w14:textId="3E1C3E9C" w:rsidR="00255B48" w:rsidRPr="008E5A19" w:rsidRDefault="00255B48" w:rsidP="00196900">
            <w:pPr>
              <w:widowControl w:val="0"/>
              <w:jc w:val="both"/>
              <w:rPr>
                <w:sz w:val="16"/>
              </w:rPr>
            </w:pPr>
            <w:r w:rsidRPr="008E5A19">
              <w:t xml:space="preserve">Print name and </w:t>
            </w:r>
            <w:proofErr w:type="gramStart"/>
            <w:r w:rsidRPr="008E5A19">
              <w:t>position</w:t>
            </w:r>
            <w:proofErr w:type="gramEnd"/>
          </w:p>
          <w:p w14:paraId="19A4BF04" w14:textId="77777777" w:rsidR="00255B48" w:rsidRPr="008E5A19" w:rsidRDefault="00255B48" w:rsidP="002B2FF7">
            <w:pPr>
              <w:pStyle w:val="Amain"/>
              <w:widowControl w:val="0"/>
              <w:tabs>
                <w:tab w:val="clear" w:pos="700"/>
                <w:tab w:val="left" w:pos="0"/>
              </w:tabs>
              <w:overflowPunct/>
              <w:autoSpaceDE/>
              <w:autoSpaceDN/>
              <w:adjustRightInd/>
              <w:spacing w:before="0" w:after="0"/>
              <w:textAlignment w:val="auto"/>
              <w:rPr>
                <w:rFonts w:ascii="Times New Roman" w:hAnsi="Times New Roman"/>
              </w:rPr>
            </w:pPr>
          </w:p>
        </w:tc>
      </w:tr>
    </w:tbl>
    <w:bookmarkEnd w:id="487"/>
    <w:p w14:paraId="2BAFFA63" w14:textId="77777777" w:rsidR="00255B48" w:rsidRPr="009A284D" w:rsidRDefault="00255B48" w:rsidP="002B2FF7">
      <w:pPr>
        <w:widowControl w:val="0"/>
        <w:tabs>
          <w:tab w:val="left" w:pos="1418"/>
        </w:tabs>
        <w:jc w:val="both"/>
        <w:rPr>
          <w:sz w:val="20"/>
        </w:rPr>
      </w:pPr>
      <w:r w:rsidRPr="009A284D">
        <w:rPr>
          <w:b/>
          <w:bCs/>
          <w:sz w:val="20"/>
        </w:rPr>
        <w:t>Note</w:t>
      </w:r>
      <w:r w:rsidRPr="009A284D">
        <w:rPr>
          <w:sz w:val="20"/>
        </w:rPr>
        <w:t xml:space="preserve">:  </w:t>
      </w:r>
    </w:p>
    <w:p w14:paraId="19256842" w14:textId="77777777" w:rsidR="00255B48" w:rsidRPr="009A284D" w:rsidRDefault="00255B48" w:rsidP="002B2FF7">
      <w:pPr>
        <w:widowControl w:val="0"/>
        <w:tabs>
          <w:tab w:val="left" w:pos="1985"/>
        </w:tabs>
        <w:jc w:val="both"/>
        <w:rPr>
          <w:sz w:val="20"/>
        </w:rPr>
      </w:pPr>
    </w:p>
    <w:p w14:paraId="4B1D599C" w14:textId="77777777" w:rsidR="00255B48" w:rsidRPr="009A284D" w:rsidRDefault="00255B48" w:rsidP="003D7389">
      <w:pPr>
        <w:widowControl w:val="0"/>
        <w:tabs>
          <w:tab w:val="left" w:pos="1985"/>
        </w:tabs>
        <w:ind w:left="1985" w:hanging="1985"/>
        <w:jc w:val="both"/>
        <w:rPr>
          <w:sz w:val="20"/>
        </w:rPr>
      </w:pPr>
      <w:r w:rsidRPr="009A284D">
        <w:rPr>
          <w:sz w:val="20"/>
        </w:rPr>
        <w:t xml:space="preserve">Date: </w:t>
      </w:r>
      <w:r w:rsidRPr="009A284D">
        <w:rPr>
          <w:sz w:val="20"/>
        </w:rPr>
        <w:tab/>
        <w:t>Must be dated on the date the last party signs the Agreement or, if signed counterparts of the Agreement are exchanged, the date of exchange.  Also date the cover page.</w:t>
      </w:r>
    </w:p>
    <w:p w14:paraId="400380E6" w14:textId="77777777" w:rsidR="00255B48" w:rsidRPr="009A284D" w:rsidRDefault="00255B48" w:rsidP="003D7389">
      <w:pPr>
        <w:widowControl w:val="0"/>
        <w:tabs>
          <w:tab w:val="left" w:pos="1985"/>
        </w:tabs>
        <w:ind w:left="1985" w:hanging="1985"/>
        <w:jc w:val="both"/>
        <w:rPr>
          <w:sz w:val="20"/>
        </w:rPr>
      </w:pPr>
    </w:p>
    <w:p w14:paraId="6174DF7A" w14:textId="04AE979A" w:rsidR="00255B48" w:rsidRPr="009A284D" w:rsidRDefault="00255B48" w:rsidP="003D7389">
      <w:pPr>
        <w:widowControl w:val="0"/>
        <w:tabs>
          <w:tab w:val="left" w:pos="1985"/>
        </w:tabs>
        <w:ind w:left="1985" w:hanging="1985"/>
        <w:jc w:val="both"/>
        <w:rPr>
          <w:sz w:val="20"/>
        </w:rPr>
      </w:pPr>
      <w:r w:rsidRPr="009A284D">
        <w:rPr>
          <w:sz w:val="20"/>
        </w:rPr>
        <w:t>Individual:</w:t>
      </w:r>
      <w:r w:rsidRPr="009A284D">
        <w:rPr>
          <w:sz w:val="20"/>
        </w:rPr>
        <w:tab/>
        <w:t>Must be signed by the individual Retailer and witnessed.</w:t>
      </w:r>
    </w:p>
    <w:p w14:paraId="5BAE490C" w14:textId="77777777" w:rsidR="00255B48" w:rsidRPr="009A284D" w:rsidRDefault="00255B48" w:rsidP="003D7389">
      <w:pPr>
        <w:widowControl w:val="0"/>
        <w:tabs>
          <w:tab w:val="left" w:pos="1985"/>
        </w:tabs>
        <w:ind w:left="1985" w:hanging="1985"/>
        <w:jc w:val="both"/>
        <w:rPr>
          <w:sz w:val="20"/>
        </w:rPr>
      </w:pPr>
    </w:p>
    <w:p w14:paraId="4835499E" w14:textId="57CDDFB3" w:rsidR="00255B48" w:rsidRPr="009A284D" w:rsidRDefault="00255B48" w:rsidP="003D7389">
      <w:pPr>
        <w:widowControl w:val="0"/>
        <w:tabs>
          <w:tab w:val="left" w:pos="1985"/>
        </w:tabs>
        <w:ind w:left="1985" w:hanging="1985"/>
        <w:jc w:val="both"/>
        <w:rPr>
          <w:sz w:val="20"/>
        </w:rPr>
      </w:pPr>
      <w:r w:rsidRPr="009A284D">
        <w:rPr>
          <w:sz w:val="20"/>
        </w:rPr>
        <w:t>Incorporated Association</w:t>
      </w:r>
      <w:r w:rsidR="00CD2CCA">
        <w:rPr>
          <w:sz w:val="20"/>
        </w:rPr>
        <w:t xml:space="preserve">: </w:t>
      </w:r>
      <w:r w:rsidRPr="009A284D">
        <w:rPr>
          <w:sz w:val="20"/>
        </w:rPr>
        <w:t xml:space="preserve">Must be signed in accordance with the Retailer’s constitution, which may or may not require the common seal to be affixed.  As a minimum, 2 authorised officers must sign. </w:t>
      </w:r>
    </w:p>
    <w:p w14:paraId="3F5620B1" w14:textId="77777777" w:rsidR="00255B48" w:rsidRPr="009A284D" w:rsidRDefault="00255B48" w:rsidP="003D7389">
      <w:pPr>
        <w:widowControl w:val="0"/>
        <w:tabs>
          <w:tab w:val="left" w:pos="1985"/>
        </w:tabs>
        <w:ind w:left="1985" w:hanging="1985"/>
        <w:jc w:val="both"/>
        <w:rPr>
          <w:sz w:val="20"/>
        </w:rPr>
      </w:pPr>
    </w:p>
    <w:p w14:paraId="66310E86" w14:textId="4DC48B62" w:rsidR="00255B48" w:rsidRPr="009A284D" w:rsidRDefault="00255B48" w:rsidP="003D7389">
      <w:pPr>
        <w:widowControl w:val="0"/>
        <w:tabs>
          <w:tab w:val="left" w:pos="1985"/>
        </w:tabs>
        <w:ind w:left="1985" w:hanging="1985"/>
        <w:jc w:val="both"/>
        <w:rPr>
          <w:sz w:val="20"/>
        </w:rPr>
      </w:pPr>
      <w:r w:rsidRPr="009A284D">
        <w:rPr>
          <w:sz w:val="20"/>
        </w:rPr>
        <w:t>Company:</w:t>
      </w:r>
      <w:r w:rsidRPr="009A284D">
        <w:rPr>
          <w:sz w:val="20"/>
        </w:rPr>
        <w:tab/>
        <w:t xml:space="preserve">Must be signed in accordance with section 127 of the </w:t>
      </w:r>
      <w:r w:rsidRPr="009A284D">
        <w:rPr>
          <w:i/>
          <w:iCs/>
          <w:sz w:val="20"/>
        </w:rPr>
        <w:t>Corporations Act 2001</w:t>
      </w:r>
      <w:r w:rsidRPr="009A284D">
        <w:rPr>
          <w:sz w:val="20"/>
        </w:rPr>
        <w:t xml:space="preserve"> (Cwlth), for example, by 2 directors or a director and a secretary.  Common seal </w:t>
      </w:r>
      <w:r w:rsidR="00BA5057">
        <w:rPr>
          <w:sz w:val="20"/>
        </w:rPr>
        <w:t>m</w:t>
      </w:r>
      <w:r w:rsidRPr="009A284D">
        <w:rPr>
          <w:sz w:val="20"/>
        </w:rPr>
        <w:t>ay be affixed if required under the Retailer’s constitution.</w:t>
      </w:r>
    </w:p>
    <w:p w14:paraId="4B58332C" w14:textId="528BBC87" w:rsidR="00BA5057" w:rsidRDefault="00BA5057" w:rsidP="002B2FF7">
      <w:pPr>
        <w:pStyle w:val="SchedTitle"/>
      </w:pPr>
      <w:bookmarkStart w:id="488" w:name="_Toc119829311"/>
      <w:r>
        <w:t>See attachments A – D.</w:t>
      </w:r>
      <w:r w:rsidR="00255B48" w:rsidRPr="008E5A19">
        <w:br w:type="page"/>
      </w:r>
      <w:bookmarkStart w:id="489" w:name="_Toc162694788"/>
      <w:bookmarkStart w:id="490" w:name="_Toc59634849"/>
    </w:p>
    <w:p w14:paraId="03071DEC" w14:textId="323C38B5" w:rsidR="00255B48" w:rsidRDefault="00255B48" w:rsidP="002B2FF7">
      <w:pPr>
        <w:pStyle w:val="SchedTitle"/>
      </w:pPr>
      <w:r w:rsidRPr="008E5A19">
        <w:t>Attachment A</w:t>
      </w:r>
      <w:bookmarkEnd w:id="488"/>
      <w:r w:rsidRPr="008E5A19">
        <w:t xml:space="preserve"> - </w:t>
      </w:r>
      <w:bookmarkStart w:id="491" w:name="_Toc119829312"/>
      <w:r w:rsidRPr="008E5A19">
        <w:t xml:space="preserve">Application </w:t>
      </w:r>
      <w:bookmarkEnd w:id="491"/>
      <w:r w:rsidRPr="008E5A19">
        <w:t>for Electricity Rebate – Form 50</w:t>
      </w:r>
      <w:bookmarkEnd w:id="489"/>
      <w:r w:rsidR="00176D9A">
        <w:t>0</w:t>
      </w:r>
      <w:bookmarkEnd w:id="490"/>
    </w:p>
    <w:p w14:paraId="054BD1CA" w14:textId="76E212A0" w:rsidR="0050779E" w:rsidRPr="0050779E" w:rsidRDefault="00AB513E" w:rsidP="0050779E">
      <w:hyperlink r:id="rId17" w:history="1">
        <w:r w:rsidR="0050779E">
          <w:rPr>
            <w:rStyle w:val="Hyperlink"/>
          </w:rPr>
          <w:t xml:space="preserve">Queensland Government concessions - </w:t>
        </w:r>
        <w:r w:rsidR="008E6F06">
          <w:t xml:space="preserve">Department of Child Safety, Seniors </w:t>
        </w:r>
        <w:proofErr w:type="gramStart"/>
        <w:r w:rsidR="008E6F06">
          <w:t>and  Disability</w:t>
        </w:r>
        <w:proofErr w:type="gramEnd"/>
        <w:r w:rsidR="008E6F06">
          <w:t xml:space="preserve"> Services</w:t>
        </w:r>
        <w:r w:rsidR="008E6F06">
          <w:rPr>
            <w:rStyle w:val="Hyperlink"/>
          </w:rPr>
          <w:t xml:space="preserve"> </w:t>
        </w:r>
        <w:r w:rsidR="0050779E">
          <w:rPr>
            <w:rStyle w:val="Hyperlink"/>
          </w:rPr>
          <w:t xml:space="preserve"> (d</w:t>
        </w:r>
        <w:r w:rsidR="008E6F06">
          <w:rPr>
            <w:rStyle w:val="Hyperlink"/>
          </w:rPr>
          <w:t>cssds</w:t>
        </w:r>
        <w:r w:rsidR="0050779E">
          <w:rPr>
            <w:rStyle w:val="Hyperlink"/>
          </w:rPr>
          <w:t>.qld.gov.au)</w:t>
        </w:r>
      </w:hyperlink>
    </w:p>
    <w:p w14:paraId="2F504ECB" w14:textId="763D5BF8" w:rsidR="00857528" w:rsidRDefault="00857528">
      <w:pPr>
        <w:rPr>
          <w:rStyle w:val="Hyperlink"/>
          <w:sz w:val="24"/>
          <w:szCs w:val="24"/>
        </w:rPr>
      </w:pPr>
      <w:bookmarkStart w:id="492" w:name="_Toc393280148"/>
      <w:bookmarkStart w:id="493" w:name="_Toc162694789"/>
      <w:bookmarkEnd w:id="492"/>
      <w:r>
        <w:rPr>
          <w:rStyle w:val="Hyperlink"/>
          <w:sz w:val="24"/>
          <w:szCs w:val="24"/>
        </w:rPr>
        <w:br w:type="page"/>
      </w:r>
    </w:p>
    <w:p w14:paraId="348585F1" w14:textId="5700CDAF" w:rsidR="00FA53B4" w:rsidRDefault="00255B48" w:rsidP="00BA4AB0">
      <w:pPr>
        <w:pStyle w:val="SchedTitle"/>
      </w:pPr>
      <w:bookmarkStart w:id="494" w:name="_Toc59634850"/>
      <w:r w:rsidRPr="008E5A19">
        <w:t xml:space="preserve">Attachment B - Application Form (For Use by </w:t>
      </w:r>
      <w:r w:rsidR="00857528">
        <w:t>Proprietors / Residential Home Parks</w:t>
      </w:r>
      <w:r w:rsidR="009C1602">
        <w:t>)</w:t>
      </w:r>
      <w:r w:rsidR="00857528">
        <w:t xml:space="preserve"> </w:t>
      </w:r>
      <w:r w:rsidRPr="008E5A19">
        <w:t>– Form 502</w:t>
      </w:r>
      <w:bookmarkEnd w:id="493"/>
      <w:bookmarkEnd w:id="494"/>
    </w:p>
    <w:p w14:paraId="54DF8C90" w14:textId="1D524B99" w:rsidR="00FA53B4" w:rsidRDefault="00AB513E">
      <w:pPr>
        <w:rPr>
          <w:rFonts w:ascii="Arial" w:hAnsi="Arial"/>
          <w:sz w:val="36"/>
        </w:rPr>
      </w:pPr>
      <w:hyperlink r:id="rId18" w:history="1">
        <w:r w:rsidR="0050779E">
          <w:rPr>
            <w:rStyle w:val="Hyperlink"/>
          </w:rPr>
          <w:t xml:space="preserve">Queensland Government concessions - </w:t>
        </w:r>
        <w:r w:rsidR="008E6F06">
          <w:t xml:space="preserve">Department of Child Safety, Seniors </w:t>
        </w:r>
        <w:proofErr w:type="gramStart"/>
        <w:r w:rsidR="008E6F06">
          <w:t>and  Disability</w:t>
        </w:r>
        <w:proofErr w:type="gramEnd"/>
        <w:r w:rsidR="008E6F06">
          <w:t xml:space="preserve"> Services</w:t>
        </w:r>
        <w:r w:rsidR="008E6F06">
          <w:rPr>
            <w:rStyle w:val="Hyperlink"/>
          </w:rPr>
          <w:t xml:space="preserve"> </w:t>
        </w:r>
        <w:r w:rsidR="0050779E">
          <w:rPr>
            <w:rStyle w:val="Hyperlink"/>
          </w:rPr>
          <w:t xml:space="preserve"> (d</w:t>
        </w:r>
        <w:r w:rsidR="008E6F06">
          <w:rPr>
            <w:rStyle w:val="Hyperlink"/>
          </w:rPr>
          <w:t>cssds</w:t>
        </w:r>
        <w:r w:rsidR="0050779E">
          <w:rPr>
            <w:rStyle w:val="Hyperlink"/>
          </w:rPr>
          <w:t>.qld.gov.au)</w:t>
        </w:r>
      </w:hyperlink>
      <w:r w:rsidR="00FA53B4">
        <w:br w:type="page"/>
      </w:r>
    </w:p>
    <w:p w14:paraId="476E65DA" w14:textId="29901EB1" w:rsidR="00255B48" w:rsidRDefault="009C1602" w:rsidP="00BA4AB0">
      <w:pPr>
        <w:pStyle w:val="SchedTitle"/>
      </w:pPr>
      <w:bookmarkStart w:id="495" w:name="_Toc162694790"/>
      <w:bookmarkStart w:id="496" w:name="_Toc59634851"/>
      <w:r>
        <w:t>A</w:t>
      </w:r>
      <w:r w:rsidR="00255B48" w:rsidRPr="008E5A19">
        <w:t xml:space="preserve">ttachment C - </w:t>
      </w:r>
      <w:r w:rsidR="00255B48">
        <w:t>Monthly Report</w:t>
      </w:r>
      <w:r w:rsidR="00255B48" w:rsidRPr="008E5A19">
        <w:t xml:space="preserve"> by </w:t>
      </w:r>
      <w:bookmarkEnd w:id="495"/>
      <w:r w:rsidR="00255B48">
        <w:t>Retailer</w:t>
      </w:r>
      <w:bookmarkEnd w:id="496"/>
    </w:p>
    <w:p w14:paraId="2323B9C9" w14:textId="5B43FE93" w:rsidR="009C1602" w:rsidRPr="009C1602" w:rsidRDefault="009C1602" w:rsidP="000D6504"/>
    <w:p w14:paraId="0F7BD81E" w14:textId="7FAE30EA" w:rsidR="006F433C" w:rsidRPr="0050779E" w:rsidRDefault="00AB513E" w:rsidP="006F433C">
      <w:hyperlink r:id="rId19" w:history="1">
        <w:r w:rsidR="006F433C">
          <w:rPr>
            <w:rStyle w:val="Hyperlink"/>
          </w:rPr>
          <w:t xml:space="preserve">Queensland Government concessions - </w:t>
        </w:r>
        <w:r w:rsidR="008E6F06">
          <w:t xml:space="preserve">Department of Child Safety, Seniors </w:t>
        </w:r>
        <w:proofErr w:type="gramStart"/>
        <w:r w:rsidR="008E6F06">
          <w:t>and  Disability</w:t>
        </w:r>
        <w:proofErr w:type="gramEnd"/>
        <w:r w:rsidR="008E6F06">
          <w:t xml:space="preserve"> Services</w:t>
        </w:r>
        <w:r w:rsidR="008E6F06">
          <w:rPr>
            <w:rStyle w:val="Hyperlink"/>
          </w:rPr>
          <w:t xml:space="preserve"> </w:t>
        </w:r>
        <w:r w:rsidR="006F433C">
          <w:rPr>
            <w:rStyle w:val="Hyperlink"/>
          </w:rPr>
          <w:t xml:space="preserve"> (d</w:t>
        </w:r>
        <w:r w:rsidR="008E6F06">
          <w:rPr>
            <w:rStyle w:val="Hyperlink"/>
          </w:rPr>
          <w:t>cssds</w:t>
        </w:r>
        <w:r w:rsidR="006F433C">
          <w:rPr>
            <w:rStyle w:val="Hyperlink"/>
          </w:rPr>
          <w:t>.qld.gov.au)</w:t>
        </w:r>
      </w:hyperlink>
    </w:p>
    <w:p w14:paraId="71462BD8" w14:textId="77777777" w:rsidR="00255B48" w:rsidRDefault="00255B48">
      <w:pPr>
        <w:widowControl w:val="0"/>
        <w:tabs>
          <w:tab w:val="left" w:pos="1985"/>
        </w:tabs>
        <w:ind w:left="1985" w:hanging="1985"/>
        <w:jc w:val="both"/>
      </w:pPr>
    </w:p>
    <w:p w14:paraId="05E02A1A" w14:textId="77777777" w:rsidR="00255B48" w:rsidRDefault="00255B48">
      <w:pPr>
        <w:widowControl w:val="0"/>
        <w:tabs>
          <w:tab w:val="left" w:pos="1985"/>
        </w:tabs>
        <w:ind w:left="1985" w:hanging="1985"/>
        <w:jc w:val="both"/>
      </w:pPr>
    </w:p>
    <w:p w14:paraId="03BBDF59" w14:textId="77777777" w:rsidR="00255B48" w:rsidRPr="008E5A19" w:rsidRDefault="00255B48">
      <w:pPr>
        <w:widowControl w:val="0"/>
        <w:tabs>
          <w:tab w:val="left" w:pos="1985"/>
        </w:tabs>
        <w:ind w:left="1985" w:hanging="1985"/>
        <w:jc w:val="both"/>
      </w:pPr>
    </w:p>
    <w:p w14:paraId="41EED0C9" w14:textId="5435CE30" w:rsidR="00255B48" w:rsidRDefault="00255B48" w:rsidP="00805CF1">
      <w:pPr>
        <w:pStyle w:val="SchedTitle"/>
      </w:pPr>
      <w:r w:rsidRPr="008E5A19">
        <w:br w:type="page"/>
      </w:r>
      <w:bookmarkStart w:id="497" w:name="_Toc162694791"/>
      <w:bookmarkStart w:id="498" w:name="_Toc59634852"/>
      <w:r w:rsidRPr="008E5A19">
        <w:t xml:space="preserve">Attachment D - Tax Invoice Claim by </w:t>
      </w:r>
      <w:r>
        <w:t>Retailer</w:t>
      </w:r>
      <w:r w:rsidRPr="008E5A19">
        <w:t xml:space="preserve"> – Form</w:t>
      </w:r>
      <w:r w:rsidR="009C1602">
        <w:t xml:space="preserve"> </w:t>
      </w:r>
      <w:r w:rsidRPr="008E5A19">
        <w:t>506</w:t>
      </w:r>
      <w:bookmarkEnd w:id="497"/>
      <w:bookmarkEnd w:id="498"/>
    </w:p>
    <w:p w14:paraId="2F33EDA4" w14:textId="1E960896" w:rsidR="0050779E" w:rsidRPr="0050779E" w:rsidRDefault="00AB513E" w:rsidP="0050779E">
      <w:hyperlink r:id="rId20" w:history="1">
        <w:r w:rsidR="0050779E">
          <w:rPr>
            <w:rStyle w:val="Hyperlink"/>
          </w:rPr>
          <w:t xml:space="preserve">Queensland Government concessions - </w:t>
        </w:r>
        <w:r w:rsidR="008E6F06">
          <w:t xml:space="preserve">Department of Child Safety, Seniors </w:t>
        </w:r>
        <w:proofErr w:type="gramStart"/>
        <w:r w:rsidR="008E6F06">
          <w:t>and  Disability</w:t>
        </w:r>
        <w:proofErr w:type="gramEnd"/>
        <w:r w:rsidR="008E6F06">
          <w:t xml:space="preserve"> Services</w:t>
        </w:r>
        <w:r w:rsidR="008E6F06">
          <w:rPr>
            <w:rStyle w:val="Hyperlink"/>
          </w:rPr>
          <w:t xml:space="preserve"> </w:t>
        </w:r>
        <w:r w:rsidR="0050779E">
          <w:rPr>
            <w:rStyle w:val="Hyperlink"/>
          </w:rPr>
          <w:t xml:space="preserve"> (d</w:t>
        </w:r>
        <w:r w:rsidR="008E6F06">
          <w:rPr>
            <w:rStyle w:val="Hyperlink"/>
          </w:rPr>
          <w:t>cssds</w:t>
        </w:r>
        <w:r w:rsidR="0050779E">
          <w:rPr>
            <w:rStyle w:val="Hyperlink"/>
          </w:rPr>
          <w:t>.qld.gov.au)</w:t>
        </w:r>
      </w:hyperlink>
    </w:p>
    <w:p w14:paraId="6D0BF680" w14:textId="77777777" w:rsidR="009C1602" w:rsidRDefault="009C1602" w:rsidP="000D6504"/>
    <w:p w14:paraId="7EFC72B3" w14:textId="127E136D" w:rsidR="009C1602" w:rsidRPr="009C1602" w:rsidRDefault="009C1602" w:rsidP="000D6504"/>
    <w:p w14:paraId="65FE51BA" w14:textId="0F181FF9" w:rsidR="00255B48" w:rsidRDefault="00255B48" w:rsidP="008D032E">
      <w:pPr>
        <w:widowControl w:val="0"/>
        <w:jc w:val="both"/>
        <w:rPr>
          <w:rFonts w:ascii="Arial" w:hAnsi="Arial"/>
          <w:sz w:val="24"/>
          <w:szCs w:val="24"/>
        </w:rPr>
      </w:pPr>
    </w:p>
    <w:p w14:paraId="68923997" w14:textId="77777777" w:rsidR="00255B48" w:rsidRPr="00423F88" w:rsidRDefault="00255B48" w:rsidP="009318E9">
      <w:pPr>
        <w:widowControl w:val="0"/>
        <w:jc w:val="both"/>
        <w:rPr>
          <w:rFonts w:ascii="Arial" w:hAnsi="Arial"/>
          <w:sz w:val="24"/>
          <w:szCs w:val="24"/>
        </w:rPr>
      </w:pPr>
    </w:p>
    <w:sectPr w:rsidR="00255B48" w:rsidRPr="00423F88" w:rsidSect="00A518F6">
      <w:footerReference w:type="default" r:id="rId21"/>
      <w:pgSz w:w="11907" w:h="16840" w:code="9"/>
      <w:pgMar w:top="1440" w:right="1797" w:bottom="1440" w:left="1797" w:header="720" w:footer="72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10F25" w14:textId="77777777" w:rsidR="00B43956" w:rsidRDefault="00B43956">
      <w:r>
        <w:separator/>
      </w:r>
    </w:p>
  </w:endnote>
  <w:endnote w:type="continuationSeparator" w:id="0">
    <w:p w14:paraId="1BF0D5B9" w14:textId="77777777" w:rsidR="00B43956" w:rsidRDefault="00B4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utiger 45 Light">
    <w:altName w:val="Arial Narrow"/>
    <w:charset w:val="00"/>
    <w:family w:val="swiss"/>
    <w:pitch w:val="variable"/>
    <w:sig w:usb0="A00000AF" w:usb1="5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D9C0" w14:textId="7CD434AF" w:rsidR="00B43956" w:rsidRDefault="00944FD6" w:rsidP="009E0D37">
    <w:pPr>
      <w:pStyle w:val="Footer"/>
    </w:pPr>
    <w:r>
      <w:t xml:space="preserve">August </w:t>
    </w:r>
    <w:r w:rsidR="00A20FFA">
      <w:t>2023</w:t>
    </w:r>
  </w:p>
  <w:p w14:paraId="2DE09DED" w14:textId="77777777" w:rsidR="00B43956" w:rsidRDefault="00B43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47E8" w14:textId="5AC87CCF" w:rsidR="00B43956" w:rsidRPr="00AF40FF" w:rsidRDefault="00944FD6" w:rsidP="00AF40FF">
    <w:pPr>
      <w:pStyle w:val="Footer"/>
    </w:pPr>
    <w:r>
      <w:t>August</w:t>
    </w:r>
    <w:r w:rsidR="00A20FFA">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96D2" w14:textId="52E7B188" w:rsidR="00B43956" w:rsidRPr="008E5A19" w:rsidRDefault="00B43956">
    <w:pPr>
      <w:pStyle w:val="Footer"/>
      <w:framePr w:wrap="around" w:vAnchor="text" w:hAnchor="margin" w:xAlign="right" w:y="1"/>
      <w:rPr>
        <w:rStyle w:val="PageNumber"/>
      </w:rPr>
    </w:pPr>
    <w:r w:rsidRPr="008E5A19">
      <w:rPr>
        <w:rStyle w:val="PageNumber"/>
      </w:rPr>
      <w:fldChar w:fldCharType="begin"/>
    </w:r>
    <w:r w:rsidRPr="008E5A19">
      <w:rPr>
        <w:rStyle w:val="PageNumber"/>
      </w:rPr>
      <w:instrText xml:space="preserve">PAGE  </w:instrText>
    </w:r>
    <w:r w:rsidRPr="008E5A19">
      <w:rPr>
        <w:rStyle w:val="PageNumber"/>
      </w:rPr>
      <w:fldChar w:fldCharType="separate"/>
    </w:r>
    <w:r>
      <w:rPr>
        <w:rStyle w:val="PageNumber"/>
        <w:noProof/>
      </w:rPr>
      <w:t>16</w:t>
    </w:r>
    <w:r w:rsidRPr="008E5A19">
      <w:rPr>
        <w:rStyle w:val="PageNumber"/>
      </w:rPr>
      <w:fldChar w:fldCharType="end"/>
    </w:r>
  </w:p>
  <w:p w14:paraId="3AEAAFD6" w14:textId="58690051" w:rsidR="00B43956" w:rsidRPr="008E5A19" w:rsidRDefault="00B43956">
    <w:pPr>
      <w:pStyle w:val="Footer"/>
    </w:pPr>
    <w:r>
      <w:rPr>
        <w:noProof/>
        <w:lang w:eastAsia="en-AU"/>
      </w:rPr>
      <mc:AlternateContent>
        <mc:Choice Requires="wps">
          <w:drawing>
            <wp:anchor distT="4294967295" distB="4294967295" distL="114300" distR="114300" simplePos="0" relativeHeight="251658240" behindDoc="0" locked="0" layoutInCell="1" allowOverlap="1" wp14:anchorId="79150CD9" wp14:editId="574B4626">
              <wp:simplePos x="0" y="0"/>
              <wp:positionH relativeFrom="column">
                <wp:posOffset>-1089660</wp:posOffset>
              </wp:positionH>
              <wp:positionV relativeFrom="paragraph">
                <wp:posOffset>-55881</wp:posOffset>
              </wp:positionV>
              <wp:extent cx="7772400" cy="0"/>
              <wp:effectExtent l="0" t="0" r="19050" b="19050"/>
              <wp:wrapNone/>
              <wp:docPr id="1" name="Lin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B2EC7" id="Line 26"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8pt,-4.4pt" to="526.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"/>
          </w:pict>
        </mc:Fallback>
      </mc:AlternateContent>
    </w:r>
    <w:r w:rsidR="00AB513E">
      <w:t>August</w:t>
    </w:r>
    <w:r w:rsidR="00A20FFA">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FA77" w14:textId="77777777" w:rsidR="00B43956" w:rsidRDefault="00B43956">
      <w:r>
        <w:separator/>
      </w:r>
    </w:p>
  </w:footnote>
  <w:footnote w:type="continuationSeparator" w:id="0">
    <w:p w14:paraId="10A0B962" w14:textId="77777777" w:rsidR="00B43956" w:rsidRDefault="00B43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048A" w14:textId="32457986" w:rsidR="00B43956" w:rsidRDefault="00B43956" w:rsidP="00E91B7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5441" w14:textId="40F2108A" w:rsidR="00BA5057" w:rsidRPr="00DE6742" w:rsidRDefault="00BA5057" w:rsidP="00BA5057">
    <w:pPr>
      <w:pStyle w:val="Header"/>
      <w:jc w:val="right"/>
      <w:rPr>
        <w:noProof/>
      </w:rPr>
    </w:pPr>
    <w:r>
      <w:tab/>
    </w:r>
  </w:p>
  <w:p w14:paraId="6DB8B8F7" w14:textId="73F627BD" w:rsidR="00B43956" w:rsidRPr="00BD42E0" w:rsidRDefault="00BA5057" w:rsidP="00196900">
    <w:pPr>
      <w:pStyle w:val="Header"/>
      <w:tabs>
        <w:tab w:val="left" w:pos="975"/>
        <w:tab w:val="center" w:pos="4156"/>
        <w:tab w:val="left" w:pos="7260"/>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810BD6E"/>
    <w:lvl w:ilvl="0">
      <w:start w:val="1"/>
      <w:numFmt w:val="decimal"/>
      <w:pStyle w:val="Heading1"/>
      <w:lvlText w:val="%1"/>
      <w:lvlJc w:val="left"/>
      <w:pPr>
        <w:tabs>
          <w:tab w:val="num" w:pos="0"/>
        </w:tabs>
        <w:ind w:left="737" w:hanging="737"/>
      </w:pPr>
      <w:rPr>
        <w:rFonts w:cs="Times New Roman" w:hint="default"/>
      </w:rPr>
    </w:lvl>
    <w:lvl w:ilvl="1">
      <w:start w:val="1"/>
      <w:numFmt w:val="decimal"/>
      <w:pStyle w:val="Heading2"/>
      <w:lvlText w:val="%1.%2"/>
      <w:lvlJc w:val="left"/>
      <w:pPr>
        <w:tabs>
          <w:tab w:val="num" w:pos="0"/>
        </w:tabs>
        <w:ind w:left="737" w:hanging="737"/>
      </w:pPr>
      <w:rPr>
        <w:rFonts w:cs="Times New Roman" w:hint="default"/>
      </w:rPr>
    </w:lvl>
    <w:lvl w:ilvl="2">
      <w:start w:val="1"/>
      <w:numFmt w:val="decimal"/>
      <w:lvlText w:val="(%3)"/>
      <w:lvlJc w:val="left"/>
      <w:pPr>
        <w:tabs>
          <w:tab w:val="num" w:pos="0"/>
        </w:tabs>
        <w:ind w:left="1474" w:hanging="737"/>
      </w:pPr>
      <w:rPr>
        <w:rFonts w:cs="Times New Roman" w:hint="default"/>
      </w:rPr>
    </w:lvl>
    <w:lvl w:ilvl="3">
      <w:start w:val="1"/>
      <w:numFmt w:val="lowerLetter"/>
      <w:lvlText w:val="(%4)"/>
      <w:lvlJc w:val="left"/>
      <w:pPr>
        <w:tabs>
          <w:tab w:val="num" w:pos="0"/>
        </w:tabs>
        <w:ind w:left="2211" w:hanging="737"/>
      </w:pPr>
      <w:rPr>
        <w:rFonts w:cs="Times New Roman" w:hint="default"/>
      </w:rPr>
    </w:lvl>
    <w:lvl w:ilvl="4">
      <w:start w:val="1"/>
      <w:numFmt w:val="lowerRoman"/>
      <w:pStyle w:val="Heading5"/>
      <w:lvlText w:val="(%5)"/>
      <w:lvlJc w:val="left"/>
      <w:pPr>
        <w:tabs>
          <w:tab w:val="num" w:pos="0"/>
        </w:tabs>
        <w:ind w:left="2948"/>
      </w:pPr>
      <w:rPr>
        <w:rFonts w:cs="Times New Roman" w:hint="default"/>
      </w:rPr>
    </w:lvl>
    <w:lvl w:ilvl="5">
      <w:start w:val="1"/>
      <w:numFmt w:val="none"/>
      <w:pStyle w:val="Heading6"/>
      <w:suff w:val="nothing"/>
      <w:lvlText w:val=""/>
      <w:lvlJc w:val="left"/>
      <w:rPr>
        <w:rFonts w:cs="Times New Roman" w:hint="default"/>
      </w:rPr>
    </w:lvl>
    <w:lvl w:ilvl="6">
      <w:start w:val="1"/>
      <w:numFmt w:val="decimal"/>
      <w:pStyle w:val="Heading7"/>
      <w:lvlText w:val="(%7)"/>
      <w:lvlJc w:val="left"/>
      <w:pPr>
        <w:tabs>
          <w:tab w:val="num" w:pos="0"/>
        </w:tabs>
      </w:pPr>
      <w:rPr>
        <w:rFonts w:cs="Times New Roman" w:hint="default"/>
      </w:rPr>
    </w:lvl>
    <w:lvl w:ilvl="7">
      <w:start w:val="1"/>
      <w:numFmt w:val="lowerLetter"/>
      <w:pStyle w:val="Heading8"/>
      <w:lvlText w:val="(%8)"/>
      <w:lvlJc w:val="left"/>
      <w:pPr>
        <w:tabs>
          <w:tab w:val="num" w:pos="0"/>
        </w:tabs>
      </w:pPr>
      <w:rPr>
        <w:rFonts w:ascii="Tms Rmn" w:hAnsi="Tms Rmn" w:cs="Times New Roman" w:hint="default"/>
      </w:rPr>
    </w:lvl>
    <w:lvl w:ilvl="8">
      <w:start w:val="1"/>
      <w:numFmt w:val="lowerRoman"/>
      <w:pStyle w:val="Heading9"/>
      <w:lvlText w:val="(%9)"/>
      <w:lvlJc w:val="left"/>
      <w:pPr>
        <w:tabs>
          <w:tab w:val="num" w:pos="0"/>
        </w:tabs>
      </w:pPr>
      <w:rPr>
        <w:rFonts w:ascii="Tms Rmn" w:hAnsi="Tms Rmn" w:cs="Times New Roman" w:hint="default"/>
      </w:rPr>
    </w:lvl>
  </w:abstractNum>
  <w:abstractNum w:abstractNumId="1" w15:restartNumberingAfterBreak="0">
    <w:nsid w:val="06B33618"/>
    <w:multiLevelType w:val="multilevel"/>
    <w:tmpl w:val="BD364BD6"/>
    <w:lvl w:ilvl="0">
      <w:start w:val="1"/>
      <w:numFmt w:val="decimal"/>
      <w:lvlText w:val="(%1)"/>
      <w:lvlJc w:val="left"/>
      <w:pPr>
        <w:tabs>
          <w:tab w:val="num" w:pos="0"/>
        </w:tabs>
        <w:ind w:left="737" w:hanging="737"/>
      </w:pPr>
      <w:rPr>
        <w:rFonts w:cs="Times New Roman" w:hint="default"/>
      </w:rPr>
    </w:lvl>
    <w:lvl w:ilvl="1">
      <w:start w:val="1"/>
      <w:numFmt w:val="decimal"/>
      <w:lvlText w:val="%1.%2"/>
      <w:lvlJc w:val="left"/>
      <w:pPr>
        <w:tabs>
          <w:tab w:val="num" w:pos="0"/>
        </w:tabs>
        <w:ind w:left="737" w:hanging="737"/>
      </w:pPr>
      <w:rPr>
        <w:rFonts w:cs="Times New Roman" w:hint="default"/>
      </w:rPr>
    </w:lvl>
    <w:lvl w:ilvl="2">
      <w:start w:val="1"/>
      <w:numFmt w:val="decimal"/>
      <w:lvlText w:val="(%3)"/>
      <w:lvlJc w:val="left"/>
      <w:pPr>
        <w:tabs>
          <w:tab w:val="num" w:pos="0"/>
        </w:tabs>
        <w:ind w:left="1474" w:hanging="737"/>
      </w:pPr>
      <w:rPr>
        <w:rFonts w:cs="Times New Roman" w:hint="default"/>
      </w:rPr>
    </w:lvl>
    <w:lvl w:ilvl="3">
      <w:start w:val="1"/>
      <w:numFmt w:val="lowerLetter"/>
      <w:lvlText w:val="(%4)"/>
      <w:lvlJc w:val="left"/>
      <w:pPr>
        <w:tabs>
          <w:tab w:val="num" w:pos="0"/>
        </w:tabs>
        <w:ind w:left="2211" w:hanging="737"/>
      </w:pPr>
      <w:rPr>
        <w:rFonts w:cs="Times New Roman" w:hint="default"/>
      </w:rPr>
    </w:lvl>
    <w:lvl w:ilvl="4">
      <w:start w:val="1"/>
      <w:numFmt w:val="lowerRoman"/>
      <w:lvlText w:val="(%5)"/>
      <w:lvlJc w:val="left"/>
      <w:pPr>
        <w:tabs>
          <w:tab w:val="num" w:pos="0"/>
        </w:tabs>
        <w:ind w:left="2948"/>
      </w:pPr>
      <w:rPr>
        <w:rFonts w:cs="Times New Roman" w:hint="default"/>
      </w:rPr>
    </w:lvl>
    <w:lvl w:ilvl="5">
      <w:start w:val="1"/>
      <w:numFmt w:val="none"/>
      <w:suff w:val="nothing"/>
      <w:lvlText w:val=""/>
      <w:lvlJc w:val="left"/>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ascii="Tms Rmn" w:hAnsi="Tms Rmn" w:cs="Times New Roman" w:hint="default"/>
      </w:rPr>
    </w:lvl>
    <w:lvl w:ilvl="8">
      <w:start w:val="1"/>
      <w:numFmt w:val="lowerRoman"/>
      <w:lvlText w:val="(%9)"/>
      <w:lvlJc w:val="left"/>
      <w:pPr>
        <w:tabs>
          <w:tab w:val="num" w:pos="0"/>
        </w:tabs>
      </w:pPr>
      <w:rPr>
        <w:rFonts w:ascii="Tms Rmn" w:hAnsi="Tms Rmn" w:cs="Times New Roman" w:hint="default"/>
      </w:rPr>
    </w:lvl>
  </w:abstractNum>
  <w:abstractNum w:abstractNumId="2" w15:restartNumberingAfterBreak="0">
    <w:nsid w:val="2A177962"/>
    <w:multiLevelType w:val="hybridMultilevel"/>
    <w:tmpl w:val="EA100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E564CAF"/>
    <w:multiLevelType w:val="hybridMultilevel"/>
    <w:tmpl w:val="102A568E"/>
    <w:lvl w:ilvl="0" w:tplc="ED183B66">
      <w:start w:val="1"/>
      <w:numFmt w:val="bullet"/>
      <w:lvlText w:val="•"/>
      <w:lvlJc w:val="left"/>
      <w:pPr>
        <w:tabs>
          <w:tab w:val="num" w:pos="720"/>
        </w:tabs>
        <w:ind w:left="720" w:hanging="360"/>
      </w:pPr>
      <w:rPr>
        <w:rFonts w:ascii="Arial" w:hAnsi="Arial" w:hint="default"/>
      </w:rPr>
    </w:lvl>
    <w:lvl w:ilvl="1" w:tplc="3DD09DBC" w:tentative="1">
      <w:start w:val="1"/>
      <w:numFmt w:val="bullet"/>
      <w:lvlText w:val="•"/>
      <w:lvlJc w:val="left"/>
      <w:pPr>
        <w:tabs>
          <w:tab w:val="num" w:pos="1440"/>
        </w:tabs>
        <w:ind w:left="1440" w:hanging="360"/>
      </w:pPr>
      <w:rPr>
        <w:rFonts w:ascii="Arial" w:hAnsi="Arial" w:hint="default"/>
      </w:rPr>
    </w:lvl>
    <w:lvl w:ilvl="2" w:tplc="B32AF908" w:tentative="1">
      <w:start w:val="1"/>
      <w:numFmt w:val="bullet"/>
      <w:lvlText w:val="•"/>
      <w:lvlJc w:val="left"/>
      <w:pPr>
        <w:tabs>
          <w:tab w:val="num" w:pos="2160"/>
        </w:tabs>
        <w:ind w:left="2160" w:hanging="360"/>
      </w:pPr>
      <w:rPr>
        <w:rFonts w:ascii="Arial" w:hAnsi="Arial" w:hint="default"/>
      </w:rPr>
    </w:lvl>
    <w:lvl w:ilvl="3" w:tplc="6ACC71D0" w:tentative="1">
      <w:start w:val="1"/>
      <w:numFmt w:val="bullet"/>
      <w:lvlText w:val="•"/>
      <w:lvlJc w:val="left"/>
      <w:pPr>
        <w:tabs>
          <w:tab w:val="num" w:pos="2880"/>
        </w:tabs>
        <w:ind w:left="2880" w:hanging="360"/>
      </w:pPr>
      <w:rPr>
        <w:rFonts w:ascii="Arial" w:hAnsi="Arial" w:hint="default"/>
      </w:rPr>
    </w:lvl>
    <w:lvl w:ilvl="4" w:tplc="C0065FA4" w:tentative="1">
      <w:start w:val="1"/>
      <w:numFmt w:val="bullet"/>
      <w:lvlText w:val="•"/>
      <w:lvlJc w:val="left"/>
      <w:pPr>
        <w:tabs>
          <w:tab w:val="num" w:pos="3600"/>
        </w:tabs>
        <w:ind w:left="3600" w:hanging="360"/>
      </w:pPr>
      <w:rPr>
        <w:rFonts w:ascii="Arial" w:hAnsi="Arial" w:hint="default"/>
      </w:rPr>
    </w:lvl>
    <w:lvl w:ilvl="5" w:tplc="87902DDC" w:tentative="1">
      <w:start w:val="1"/>
      <w:numFmt w:val="bullet"/>
      <w:lvlText w:val="•"/>
      <w:lvlJc w:val="left"/>
      <w:pPr>
        <w:tabs>
          <w:tab w:val="num" w:pos="4320"/>
        </w:tabs>
        <w:ind w:left="4320" w:hanging="360"/>
      </w:pPr>
      <w:rPr>
        <w:rFonts w:ascii="Arial" w:hAnsi="Arial" w:hint="default"/>
      </w:rPr>
    </w:lvl>
    <w:lvl w:ilvl="6" w:tplc="E0E4152E" w:tentative="1">
      <w:start w:val="1"/>
      <w:numFmt w:val="bullet"/>
      <w:lvlText w:val="•"/>
      <w:lvlJc w:val="left"/>
      <w:pPr>
        <w:tabs>
          <w:tab w:val="num" w:pos="5040"/>
        </w:tabs>
        <w:ind w:left="5040" w:hanging="360"/>
      </w:pPr>
      <w:rPr>
        <w:rFonts w:ascii="Arial" w:hAnsi="Arial" w:hint="default"/>
      </w:rPr>
    </w:lvl>
    <w:lvl w:ilvl="7" w:tplc="F2ECF020" w:tentative="1">
      <w:start w:val="1"/>
      <w:numFmt w:val="bullet"/>
      <w:lvlText w:val="•"/>
      <w:lvlJc w:val="left"/>
      <w:pPr>
        <w:tabs>
          <w:tab w:val="num" w:pos="5760"/>
        </w:tabs>
        <w:ind w:left="5760" w:hanging="360"/>
      </w:pPr>
      <w:rPr>
        <w:rFonts w:ascii="Arial" w:hAnsi="Arial" w:hint="default"/>
      </w:rPr>
    </w:lvl>
    <w:lvl w:ilvl="8" w:tplc="AE104D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5A1324"/>
    <w:multiLevelType w:val="multilevel"/>
    <w:tmpl w:val="CB02BBE2"/>
    <w:lvl w:ilvl="0">
      <w:start w:val="1"/>
      <w:numFmt w:val="decimal"/>
      <w:lvlText w:val="%1"/>
      <w:lvlJc w:val="left"/>
      <w:pPr>
        <w:tabs>
          <w:tab w:val="num" w:pos="0"/>
        </w:tabs>
        <w:ind w:left="737" w:hanging="737"/>
      </w:pPr>
      <w:rPr>
        <w:rFonts w:cs="Times New Roman" w:hint="default"/>
        <w:b/>
      </w:rPr>
    </w:lvl>
    <w:lvl w:ilvl="1">
      <w:start w:val="1"/>
      <w:numFmt w:val="decimal"/>
      <w:lvlText w:val="%1.%2"/>
      <w:lvlJc w:val="left"/>
      <w:pPr>
        <w:tabs>
          <w:tab w:val="num" w:pos="0"/>
        </w:tabs>
        <w:ind w:left="737" w:hanging="737"/>
      </w:pPr>
      <w:rPr>
        <w:rFonts w:cs="Times New Roman" w:hint="default"/>
      </w:rPr>
    </w:lvl>
    <w:lvl w:ilvl="2">
      <w:start w:val="1"/>
      <w:numFmt w:val="decimal"/>
      <w:pStyle w:val="Heading3"/>
      <w:lvlText w:val="(%3)"/>
      <w:lvlJc w:val="left"/>
      <w:pPr>
        <w:tabs>
          <w:tab w:val="num" w:pos="0"/>
        </w:tabs>
        <w:ind w:left="1474" w:hanging="737"/>
      </w:pPr>
      <w:rPr>
        <w:rFonts w:cs="Times New Roman" w:hint="default"/>
        <w:b w:val="0"/>
        <w:i w:val="0"/>
      </w:rPr>
    </w:lvl>
    <w:lvl w:ilvl="3">
      <w:start w:val="1"/>
      <w:numFmt w:val="lowerLetter"/>
      <w:pStyle w:val="Heading4"/>
      <w:lvlText w:val="(%4)"/>
      <w:lvlJc w:val="left"/>
      <w:pPr>
        <w:tabs>
          <w:tab w:val="num" w:pos="0"/>
        </w:tabs>
        <w:ind w:left="2211" w:hanging="737"/>
      </w:pPr>
      <w:rPr>
        <w:rFonts w:cs="Times New Roman" w:hint="default"/>
      </w:rPr>
    </w:lvl>
    <w:lvl w:ilvl="4">
      <w:start w:val="1"/>
      <w:numFmt w:val="upperLetter"/>
      <w:lvlText w:val="(%5)"/>
      <w:lvlJc w:val="left"/>
      <w:pPr>
        <w:tabs>
          <w:tab w:val="num" w:pos="0"/>
        </w:tabs>
        <w:ind w:left="2948" w:hanging="737"/>
      </w:pPr>
      <w:rPr>
        <w:rFonts w:cs="Times New Roman" w:hint="default"/>
      </w:rPr>
    </w:lvl>
    <w:lvl w:ilvl="5">
      <w:start w:val="1"/>
      <w:numFmt w:val="none"/>
      <w:lvlText w:val=""/>
      <w:lvlJc w:val="left"/>
      <w:pPr>
        <w:tabs>
          <w:tab w:val="num" w:pos="0"/>
        </w:tabs>
      </w:pPr>
      <w:rPr>
        <w:rFonts w:cs="Times New Roman" w:hint="default"/>
      </w:rPr>
    </w:lvl>
    <w:lvl w:ilvl="6">
      <w:start w:val="1"/>
      <w:numFmt w:val="decimal"/>
      <w:lvlText w:val="(%7)"/>
      <w:lvlJc w:val="left"/>
      <w:pPr>
        <w:tabs>
          <w:tab w:val="num" w:pos="0"/>
        </w:tabs>
        <w:ind w:left="737" w:hanging="737"/>
      </w:pPr>
      <w:rPr>
        <w:rFonts w:cs="Times New Roman" w:hint="default"/>
      </w:rPr>
    </w:lvl>
    <w:lvl w:ilvl="7">
      <w:start w:val="1"/>
      <w:numFmt w:val="lowerLetter"/>
      <w:lvlText w:val="(%8)"/>
      <w:lvlJc w:val="left"/>
      <w:pPr>
        <w:tabs>
          <w:tab w:val="num" w:pos="0"/>
        </w:tabs>
        <w:ind w:left="1474" w:hanging="737"/>
      </w:pPr>
      <w:rPr>
        <w:rFonts w:cs="Times New Roman" w:hint="default"/>
      </w:rPr>
    </w:lvl>
    <w:lvl w:ilvl="8">
      <w:start w:val="1"/>
      <w:numFmt w:val="lowerRoman"/>
      <w:lvlText w:val="(%9)"/>
      <w:lvlJc w:val="left"/>
      <w:pPr>
        <w:tabs>
          <w:tab w:val="num" w:pos="0"/>
        </w:tabs>
        <w:ind w:left="2211" w:hanging="737"/>
      </w:pPr>
      <w:rPr>
        <w:rFonts w:cs="Times New Roman" w:hint="default"/>
      </w:rPr>
    </w:lvl>
  </w:abstractNum>
  <w:abstractNum w:abstractNumId="5" w15:restartNumberingAfterBreak="0">
    <w:nsid w:val="4C662ADA"/>
    <w:multiLevelType w:val="hybridMultilevel"/>
    <w:tmpl w:val="540A7D12"/>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142148D"/>
    <w:multiLevelType w:val="hybridMultilevel"/>
    <w:tmpl w:val="0846A3A4"/>
    <w:lvl w:ilvl="0" w:tplc="C512FEDC">
      <w:start w:val="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005F02"/>
    <w:multiLevelType w:val="multilevel"/>
    <w:tmpl w:val="393400F2"/>
    <w:lvl w:ilvl="0">
      <w:start w:val="1"/>
      <w:numFmt w:val="decimal"/>
      <w:pStyle w:val="LevelA"/>
      <w:lvlText w:val="%1."/>
      <w:lvlJc w:val="left"/>
      <w:pPr>
        <w:tabs>
          <w:tab w:val="num" w:pos="720"/>
        </w:tabs>
        <w:ind w:left="720" w:hanging="720"/>
      </w:pPr>
      <w:rPr>
        <w:rFonts w:ascii="Palatino" w:hAnsi="Palatino" w:cs="Times New Roman" w:hint="default"/>
        <w:b w:val="0"/>
        <w:i w:val="0"/>
        <w:sz w:val="22"/>
      </w:rPr>
    </w:lvl>
    <w:lvl w:ilvl="1">
      <w:start w:val="1"/>
      <w:numFmt w:val="decimal"/>
      <w:pStyle w:val="LevelI"/>
      <w:lvlText w:val="%1.%2"/>
      <w:lvlJc w:val="left"/>
      <w:pPr>
        <w:tabs>
          <w:tab w:val="num" w:pos="720"/>
        </w:tabs>
        <w:ind w:left="720" w:hanging="706"/>
      </w:pPr>
      <w:rPr>
        <w:rFonts w:ascii="Palatino" w:hAnsi="Palatino" w:cs="Times New Roman" w:hint="default"/>
        <w:b w:val="0"/>
        <w:i w:val="0"/>
        <w:sz w:val="22"/>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360"/>
        </w:tabs>
        <w:ind w:left="360" w:hanging="360"/>
      </w:pPr>
      <w:rPr>
        <w:rFonts w:cs="Times New Roman" w:hint="default"/>
      </w:rPr>
    </w:lvl>
    <w:lvl w:ilvl="4">
      <w:start w:val="1"/>
      <w:numFmt w:val="lowerLetter"/>
      <w:pStyle w:val="LevelA"/>
      <w:lvlText w:val="(%5)"/>
      <w:lvlJc w:val="left"/>
      <w:pPr>
        <w:tabs>
          <w:tab w:val="num" w:pos="2880"/>
        </w:tabs>
        <w:ind w:left="2880" w:hanging="720"/>
      </w:pPr>
      <w:rPr>
        <w:rFonts w:ascii="Palatino" w:hAnsi="Palatino" w:cs="Times New Roman" w:hint="default"/>
        <w:b w:val="0"/>
        <w:i w:val="0"/>
        <w:sz w:val="22"/>
      </w:rPr>
    </w:lvl>
    <w:lvl w:ilvl="5">
      <w:start w:val="1"/>
      <w:numFmt w:val="upperRoman"/>
      <w:pStyle w:val="LevelI"/>
      <w:lvlText w:val="(%6)"/>
      <w:lvlJc w:val="left"/>
      <w:pPr>
        <w:tabs>
          <w:tab w:val="num" w:pos="3600"/>
        </w:tabs>
        <w:ind w:left="3600" w:hanging="720"/>
      </w:pPr>
      <w:rPr>
        <w:rFonts w:ascii="Palatino" w:hAnsi="Palatino" w:cs="Times New Roman" w:hint="default"/>
        <w:b w:val="0"/>
        <w:i w:val="0"/>
        <w:sz w:val="22"/>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 w15:restartNumberingAfterBreak="0">
    <w:nsid w:val="6BEF71F6"/>
    <w:multiLevelType w:val="multilevel"/>
    <w:tmpl w:val="22E8A4E2"/>
    <w:lvl w:ilvl="0">
      <w:start w:val="1"/>
      <w:numFmt w:val="decimal"/>
      <w:pStyle w:val="SchedH1"/>
      <w:lvlText w:val="%1"/>
      <w:lvlJc w:val="left"/>
      <w:pPr>
        <w:tabs>
          <w:tab w:val="num" w:pos="737"/>
        </w:tabs>
        <w:ind w:left="737" w:hanging="737"/>
      </w:pPr>
      <w:rPr>
        <w:rFonts w:cs="Times New Roman"/>
      </w:rPr>
    </w:lvl>
    <w:lvl w:ilvl="1">
      <w:start w:val="1"/>
      <w:numFmt w:val="decimal"/>
      <w:pStyle w:val="SchedH2"/>
      <w:lvlText w:val="%1.%2"/>
      <w:lvlJc w:val="left"/>
      <w:pPr>
        <w:tabs>
          <w:tab w:val="num" w:pos="737"/>
        </w:tabs>
        <w:ind w:left="737" w:hanging="737"/>
      </w:pPr>
      <w:rPr>
        <w:rFonts w:cs="Times New Roman"/>
      </w:rPr>
    </w:lvl>
    <w:lvl w:ilvl="2">
      <w:start w:val="1"/>
      <w:numFmt w:val="lowerLetter"/>
      <w:pStyle w:val="SchedH3"/>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abstractNum w:abstractNumId="9" w15:restartNumberingAfterBreak="0">
    <w:nsid w:val="75133493"/>
    <w:multiLevelType w:val="hybridMultilevel"/>
    <w:tmpl w:val="1BB66FEC"/>
    <w:lvl w:ilvl="0" w:tplc="4D669B08">
      <w:start w:val="1"/>
      <w:numFmt w:val="decimal"/>
      <w:pStyle w:val="norm"/>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left"/>
      <w:pPr>
        <w:tabs>
          <w:tab w:val="num" w:pos="2700"/>
        </w:tabs>
        <w:ind w:left="2160" w:hanging="18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77EA2047"/>
    <w:multiLevelType w:val="singleLevel"/>
    <w:tmpl w:val="13CA8C96"/>
    <w:lvl w:ilvl="0">
      <w:start w:val="1"/>
      <w:numFmt w:val="bullet"/>
      <w:lvlText w:val=""/>
      <w:lvlJc w:val="left"/>
      <w:pPr>
        <w:tabs>
          <w:tab w:val="num" w:pos="737"/>
        </w:tabs>
        <w:ind w:left="737" w:hanging="737"/>
      </w:pPr>
      <w:rPr>
        <w:rFonts w:ascii="Symbol" w:hAnsi="Symbol" w:hint="default"/>
      </w:rPr>
    </w:lvl>
  </w:abstractNum>
  <w:num w:numId="1" w16cid:durableId="1939946981">
    <w:abstractNumId w:val="7"/>
  </w:num>
  <w:num w:numId="2" w16cid:durableId="1332369979">
    <w:abstractNumId w:val="9"/>
  </w:num>
  <w:num w:numId="3" w16cid:durableId="1039210890">
    <w:abstractNumId w:val="8"/>
  </w:num>
  <w:num w:numId="4" w16cid:durableId="716271765">
    <w:abstractNumId w:val="4"/>
  </w:num>
  <w:num w:numId="5" w16cid:durableId="1182934366">
    <w:abstractNumId w:val="4"/>
  </w:num>
  <w:num w:numId="6" w16cid:durableId="1231697665">
    <w:abstractNumId w:val="0"/>
  </w:num>
  <w:num w:numId="7" w16cid:durableId="460807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3687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4854634">
    <w:abstractNumId w:val="10"/>
  </w:num>
  <w:num w:numId="10" w16cid:durableId="256670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622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4022">
    <w:abstractNumId w:val="6"/>
  </w:num>
  <w:num w:numId="13" w16cid:durableId="748189042">
    <w:abstractNumId w:val="5"/>
  </w:num>
  <w:num w:numId="14" w16cid:durableId="907107281">
    <w:abstractNumId w:val="4"/>
  </w:num>
  <w:num w:numId="15" w16cid:durableId="641156808">
    <w:abstractNumId w:val="4"/>
  </w:num>
  <w:num w:numId="16" w16cid:durableId="593363044">
    <w:abstractNumId w:val="0"/>
  </w:num>
  <w:num w:numId="17" w16cid:durableId="1236863700">
    <w:abstractNumId w:val="4"/>
  </w:num>
  <w:num w:numId="18" w16cid:durableId="1851530968">
    <w:abstractNumId w:val="4"/>
  </w:num>
  <w:num w:numId="19" w16cid:durableId="526213450">
    <w:abstractNumId w:val="0"/>
  </w:num>
  <w:num w:numId="20" w16cid:durableId="1135222383">
    <w:abstractNumId w:val="0"/>
  </w:num>
  <w:num w:numId="21" w16cid:durableId="312679234">
    <w:abstractNumId w:val="0"/>
  </w:num>
  <w:num w:numId="22" w16cid:durableId="1614898647">
    <w:abstractNumId w:val="2"/>
  </w:num>
  <w:num w:numId="23" w16cid:durableId="1598323314">
    <w:abstractNumId w:val="0"/>
  </w:num>
  <w:num w:numId="24" w16cid:durableId="1008167793">
    <w:abstractNumId w:val="1"/>
  </w:num>
  <w:num w:numId="25" w16cid:durableId="1253901944">
    <w:abstractNumId w:val="0"/>
  </w:num>
  <w:num w:numId="26" w16cid:durableId="153049071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8568947"/>
  </w:docVars>
  <w:rsids>
    <w:rsidRoot w:val="00592975"/>
    <w:rsid w:val="0000398A"/>
    <w:rsid w:val="00005006"/>
    <w:rsid w:val="00007D31"/>
    <w:rsid w:val="000165C7"/>
    <w:rsid w:val="0001780C"/>
    <w:rsid w:val="00020DB2"/>
    <w:rsid w:val="0002169B"/>
    <w:rsid w:val="0002447F"/>
    <w:rsid w:val="0002475A"/>
    <w:rsid w:val="00025A61"/>
    <w:rsid w:val="00026433"/>
    <w:rsid w:val="000313AB"/>
    <w:rsid w:val="00032B7E"/>
    <w:rsid w:val="00035A1C"/>
    <w:rsid w:val="0003725A"/>
    <w:rsid w:val="00040480"/>
    <w:rsid w:val="00042BBC"/>
    <w:rsid w:val="00044F67"/>
    <w:rsid w:val="00045959"/>
    <w:rsid w:val="0004751B"/>
    <w:rsid w:val="00047529"/>
    <w:rsid w:val="000477D9"/>
    <w:rsid w:val="00053F8E"/>
    <w:rsid w:val="000540AE"/>
    <w:rsid w:val="000603FE"/>
    <w:rsid w:val="00062B72"/>
    <w:rsid w:val="000662F3"/>
    <w:rsid w:val="00066511"/>
    <w:rsid w:val="00067023"/>
    <w:rsid w:val="000712AC"/>
    <w:rsid w:val="0007342A"/>
    <w:rsid w:val="00073B20"/>
    <w:rsid w:val="00074CB5"/>
    <w:rsid w:val="000757FE"/>
    <w:rsid w:val="00076C89"/>
    <w:rsid w:val="00076F4B"/>
    <w:rsid w:val="00082CBD"/>
    <w:rsid w:val="000853CC"/>
    <w:rsid w:val="00086528"/>
    <w:rsid w:val="00087A75"/>
    <w:rsid w:val="0009021C"/>
    <w:rsid w:val="000A021C"/>
    <w:rsid w:val="000A2C06"/>
    <w:rsid w:val="000A4335"/>
    <w:rsid w:val="000A5096"/>
    <w:rsid w:val="000B0533"/>
    <w:rsid w:val="000B0792"/>
    <w:rsid w:val="000B0DFD"/>
    <w:rsid w:val="000B4284"/>
    <w:rsid w:val="000B4B4A"/>
    <w:rsid w:val="000B6D26"/>
    <w:rsid w:val="000C0E42"/>
    <w:rsid w:val="000C29A0"/>
    <w:rsid w:val="000C4B56"/>
    <w:rsid w:val="000D6504"/>
    <w:rsid w:val="000D7980"/>
    <w:rsid w:val="000E0412"/>
    <w:rsid w:val="000E0E85"/>
    <w:rsid w:val="000F116F"/>
    <w:rsid w:val="000F1A82"/>
    <w:rsid w:val="000F2777"/>
    <w:rsid w:val="000F2D3A"/>
    <w:rsid w:val="000F40A6"/>
    <w:rsid w:val="000F57C4"/>
    <w:rsid w:val="0010251F"/>
    <w:rsid w:val="00102814"/>
    <w:rsid w:val="00103051"/>
    <w:rsid w:val="0010355F"/>
    <w:rsid w:val="00103C5C"/>
    <w:rsid w:val="001056CB"/>
    <w:rsid w:val="00115737"/>
    <w:rsid w:val="00116BDE"/>
    <w:rsid w:val="0011767C"/>
    <w:rsid w:val="00120E03"/>
    <w:rsid w:val="001272F2"/>
    <w:rsid w:val="00142A37"/>
    <w:rsid w:val="00142DE5"/>
    <w:rsid w:val="001434AC"/>
    <w:rsid w:val="0014397A"/>
    <w:rsid w:val="00143EA0"/>
    <w:rsid w:val="00146550"/>
    <w:rsid w:val="00146FF0"/>
    <w:rsid w:val="00150584"/>
    <w:rsid w:val="00150C48"/>
    <w:rsid w:val="001555B8"/>
    <w:rsid w:val="00157F45"/>
    <w:rsid w:val="00160681"/>
    <w:rsid w:val="00163355"/>
    <w:rsid w:val="00163A19"/>
    <w:rsid w:val="001711D4"/>
    <w:rsid w:val="00171288"/>
    <w:rsid w:val="00172E49"/>
    <w:rsid w:val="0017461B"/>
    <w:rsid w:val="0017551A"/>
    <w:rsid w:val="00176D9A"/>
    <w:rsid w:val="00177A4C"/>
    <w:rsid w:val="001846CD"/>
    <w:rsid w:val="001847A9"/>
    <w:rsid w:val="0019185A"/>
    <w:rsid w:val="001963DF"/>
    <w:rsid w:val="00196900"/>
    <w:rsid w:val="0019741B"/>
    <w:rsid w:val="00197574"/>
    <w:rsid w:val="001A4351"/>
    <w:rsid w:val="001A47AB"/>
    <w:rsid w:val="001A5D50"/>
    <w:rsid w:val="001A61FA"/>
    <w:rsid w:val="001A690E"/>
    <w:rsid w:val="001A7728"/>
    <w:rsid w:val="001B0B05"/>
    <w:rsid w:val="001B3394"/>
    <w:rsid w:val="001C3337"/>
    <w:rsid w:val="001C3602"/>
    <w:rsid w:val="001C47C3"/>
    <w:rsid w:val="001C5FD0"/>
    <w:rsid w:val="001D084A"/>
    <w:rsid w:val="001D4E9A"/>
    <w:rsid w:val="001D5BA5"/>
    <w:rsid w:val="001D66EC"/>
    <w:rsid w:val="001D67EC"/>
    <w:rsid w:val="001E050B"/>
    <w:rsid w:val="001E18AC"/>
    <w:rsid w:val="001E3EFE"/>
    <w:rsid w:val="001E4319"/>
    <w:rsid w:val="001E483D"/>
    <w:rsid w:val="001E5E8A"/>
    <w:rsid w:val="001F0E6E"/>
    <w:rsid w:val="001F26D4"/>
    <w:rsid w:val="001F4C9C"/>
    <w:rsid w:val="001F6BBF"/>
    <w:rsid w:val="002000ED"/>
    <w:rsid w:val="00204146"/>
    <w:rsid w:val="00205912"/>
    <w:rsid w:val="002069BF"/>
    <w:rsid w:val="00207A74"/>
    <w:rsid w:val="002112DA"/>
    <w:rsid w:val="00212836"/>
    <w:rsid w:val="002152C3"/>
    <w:rsid w:val="00223F9B"/>
    <w:rsid w:val="00224A90"/>
    <w:rsid w:val="00224D6F"/>
    <w:rsid w:val="002250C7"/>
    <w:rsid w:val="00225429"/>
    <w:rsid w:val="002264D7"/>
    <w:rsid w:val="002273FD"/>
    <w:rsid w:val="002313C6"/>
    <w:rsid w:val="00231755"/>
    <w:rsid w:val="00232D6A"/>
    <w:rsid w:val="002343F8"/>
    <w:rsid w:val="002411B5"/>
    <w:rsid w:val="00242AFD"/>
    <w:rsid w:val="00242D06"/>
    <w:rsid w:val="00245AC6"/>
    <w:rsid w:val="00250F83"/>
    <w:rsid w:val="00253858"/>
    <w:rsid w:val="00255B48"/>
    <w:rsid w:val="00255BE0"/>
    <w:rsid w:val="0025779B"/>
    <w:rsid w:val="0026197A"/>
    <w:rsid w:val="00266209"/>
    <w:rsid w:val="0027157B"/>
    <w:rsid w:val="002800A8"/>
    <w:rsid w:val="00281B56"/>
    <w:rsid w:val="00284A31"/>
    <w:rsid w:val="00285396"/>
    <w:rsid w:val="002862CC"/>
    <w:rsid w:val="00286F38"/>
    <w:rsid w:val="00291E01"/>
    <w:rsid w:val="002928AF"/>
    <w:rsid w:val="00294D8A"/>
    <w:rsid w:val="00296AAB"/>
    <w:rsid w:val="002A09D6"/>
    <w:rsid w:val="002A18D2"/>
    <w:rsid w:val="002A4BAF"/>
    <w:rsid w:val="002A54DB"/>
    <w:rsid w:val="002A57E2"/>
    <w:rsid w:val="002A7556"/>
    <w:rsid w:val="002A7A2B"/>
    <w:rsid w:val="002B05D5"/>
    <w:rsid w:val="002B1B44"/>
    <w:rsid w:val="002B1C65"/>
    <w:rsid w:val="002B2956"/>
    <w:rsid w:val="002B2B76"/>
    <w:rsid w:val="002B2FF7"/>
    <w:rsid w:val="002B7EF7"/>
    <w:rsid w:val="002C38CC"/>
    <w:rsid w:val="002C38EE"/>
    <w:rsid w:val="002C78D2"/>
    <w:rsid w:val="002D431D"/>
    <w:rsid w:val="002D493F"/>
    <w:rsid w:val="002D583E"/>
    <w:rsid w:val="002E123F"/>
    <w:rsid w:val="002E3114"/>
    <w:rsid w:val="002E3B6B"/>
    <w:rsid w:val="002E4FF2"/>
    <w:rsid w:val="002F06B5"/>
    <w:rsid w:val="002F0F03"/>
    <w:rsid w:val="002F262E"/>
    <w:rsid w:val="0030710E"/>
    <w:rsid w:val="00314FBF"/>
    <w:rsid w:val="00315B96"/>
    <w:rsid w:val="00321F64"/>
    <w:rsid w:val="003275CB"/>
    <w:rsid w:val="003322D9"/>
    <w:rsid w:val="00332CDB"/>
    <w:rsid w:val="0033530E"/>
    <w:rsid w:val="00335DE2"/>
    <w:rsid w:val="00340125"/>
    <w:rsid w:val="00344E22"/>
    <w:rsid w:val="00346D41"/>
    <w:rsid w:val="00351439"/>
    <w:rsid w:val="0035192D"/>
    <w:rsid w:val="00352248"/>
    <w:rsid w:val="0036036C"/>
    <w:rsid w:val="00362147"/>
    <w:rsid w:val="00365002"/>
    <w:rsid w:val="00371087"/>
    <w:rsid w:val="00372B44"/>
    <w:rsid w:val="003739DC"/>
    <w:rsid w:val="00386264"/>
    <w:rsid w:val="00386889"/>
    <w:rsid w:val="00386FFF"/>
    <w:rsid w:val="00390224"/>
    <w:rsid w:val="00390C7C"/>
    <w:rsid w:val="003913AF"/>
    <w:rsid w:val="0039333C"/>
    <w:rsid w:val="003935D8"/>
    <w:rsid w:val="00394A7A"/>
    <w:rsid w:val="00397FB3"/>
    <w:rsid w:val="003A0D25"/>
    <w:rsid w:val="003A14C2"/>
    <w:rsid w:val="003A173B"/>
    <w:rsid w:val="003A2BA7"/>
    <w:rsid w:val="003A381D"/>
    <w:rsid w:val="003A3FD8"/>
    <w:rsid w:val="003A4462"/>
    <w:rsid w:val="003A56E4"/>
    <w:rsid w:val="003A5FFC"/>
    <w:rsid w:val="003A7600"/>
    <w:rsid w:val="003B1021"/>
    <w:rsid w:val="003B3B2B"/>
    <w:rsid w:val="003B6466"/>
    <w:rsid w:val="003B654D"/>
    <w:rsid w:val="003B6907"/>
    <w:rsid w:val="003C28E8"/>
    <w:rsid w:val="003C3724"/>
    <w:rsid w:val="003C6E23"/>
    <w:rsid w:val="003C6E69"/>
    <w:rsid w:val="003D0B90"/>
    <w:rsid w:val="003D2543"/>
    <w:rsid w:val="003D2760"/>
    <w:rsid w:val="003D2C53"/>
    <w:rsid w:val="003D4032"/>
    <w:rsid w:val="003D48EE"/>
    <w:rsid w:val="003D5E1B"/>
    <w:rsid w:val="003D7389"/>
    <w:rsid w:val="003D7902"/>
    <w:rsid w:val="003E0306"/>
    <w:rsid w:val="003E2BD6"/>
    <w:rsid w:val="003F377A"/>
    <w:rsid w:val="003F442B"/>
    <w:rsid w:val="004016BB"/>
    <w:rsid w:val="00403E08"/>
    <w:rsid w:val="00406641"/>
    <w:rsid w:val="00407627"/>
    <w:rsid w:val="0041184B"/>
    <w:rsid w:val="00412AFA"/>
    <w:rsid w:val="00416067"/>
    <w:rsid w:val="004167A8"/>
    <w:rsid w:val="00417FB1"/>
    <w:rsid w:val="00421611"/>
    <w:rsid w:val="004239F6"/>
    <w:rsid w:val="00423F88"/>
    <w:rsid w:val="00426466"/>
    <w:rsid w:val="00426F19"/>
    <w:rsid w:val="00431D34"/>
    <w:rsid w:val="00433B07"/>
    <w:rsid w:val="00433D88"/>
    <w:rsid w:val="00434FCB"/>
    <w:rsid w:val="0043637C"/>
    <w:rsid w:val="00436691"/>
    <w:rsid w:val="00437057"/>
    <w:rsid w:val="00437D88"/>
    <w:rsid w:val="004408C6"/>
    <w:rsid w:val="00442F54"/>
    <w:rsid w:val="004511D5"/>
    <w:rsid w:val="00451715"/>
    <w:rsid w:val="0045229E"/>
    <w:rsid w:val="004550B4"/>
    <w:rsid w:val="004616BB"/>
    <w:rsid w:val="004621DF"/>
    <w:rsid w:val="00465BB5"/>
    <w:rsid w:val="00465DE5"/>
    <w:rsid w:val="00467489"/>
    <w:rsid w:val="00471D32"/>
    <w:rsid w:val="00471E1A"/>
    <w:rsid w:val="00473B63"/>
    <w:rsid w:val="004805D7"/>
    <w:rsid w:val="004849CD"/>
    <w:rsid w:val="00490350"/>
    <w:rsid w:val="0049217D"/>
    <w:rsid w:val="00492538"/>
    <w:rsid w:val="004934CE"/>
    <w:rsid w:val="00493920"/>
    <w:rsid w:val="00496B8B"/>
    <w:rsid w:val="004A0121"/>
    <w:rsid w:val="004A0C2B"/>
    <w:rsid w:val="004B23F9"/>
    <w:rsid w:val="004B3687"/>
    <w:rsid w:val="004B38F6"/>
    <w:rsid w:val="004B3F72"/>
    <w:rsid w:val="004B5054"/>
    <w:rsid w:val="004B6453"/>
    <w:rsid w:val="004B6C40"/>
    <w:rsid w:val="004B74E9"/>
    <w:rsid w:val="004C433E"/>
    <w:rsid w:val="004C6CBA"/>
    <w:rsid w:val="004D182D"/>
    <w:rsid w:val="004D546B"/>
    <w:rsid w:val="004D55B3"/>
    <w:rsid w:val="004E2723"/>
    <w:rsid w:val="004E2EE3"/>
    <w:rsid w:val="004E395C"/>
    <w:rsid w:val="004E3ABA"/>
    <w:rsid w:val="004F1DE8"/>
    <w:rsid w:val="004F5462"/>
    <w:rsid w:val="004F5E31"/>
    <w:rsid w:val="00504C12"/>
    <w:rsid w:val="005067F8"/>
    <w:rsid w:val="0050779E"/>
    <w:rsid w:val="00511C1D"/>
    <w:rsid w:val="00513437"/>
    <w:rsid w:val="00515042"/>
    <w:rsid w:val="00516267"/>
    <w:rsid w:val="00526B06"/>
    <w:rsid w:val="005276EF"/>
    <w:rsid w:val="0053134B"/>
    <w:rsid w:val="00531652"/>
    <w:rsid w:val="005339F3"/>
    <w:rsid w:val="005357C1"/>
    <w:rsid w:val="00540260"/>
    <w:rsid w:val="00554AF8"/>
    <w:rsid w:val="00561A73"/>
    <w:rsid w:val="005633CE"/>
    <w:rsid w:val="0056409F"/>
    <w:rsid w:val="005651CB"/>
    <w:rsid w:val="00565B31"/>
    <w:rsid w:val="00570599"/>
    <w:rsid w:val="00571A20"/>
    <w:rsid w:val="00571AD5"/>
    <w:rsid w:val="00571F21"/>
    <w:rsid w:val="0057682F"/>
    <w:rsid w:val="00576B11"/>
    <w:rsid w:val="00582D3C"/>
    <w:rsid w:val="00584305"/>
    <w:rsid w:val="00586780"/>
    <w:rsid w:val="00587285"/>
    <w:rsid w:val="00590BCB"/>
    <w:rsid w:val="00592975"/>
    <w:rsid w:val="00596D5F"/>
    <w:rsid w:val="005A138C"/>
    <w:rsid w:val="005A27AC"/>
    <w:rsid w:val="005A3760"/>
    <w:rsid w:val="005A4472"/>
    <w:rsid w:val="005A6DE1"/>
    <w:rsid w:val="005B089C"/>
    <w:rsid w:val="005B2596"/>
    <w:rsid w:val="005B51B1"/>
    <w:rsid w:val="005B641A"/>
    <w:rsid w:val="005B715B"/>
    <w:rsid w:val="005C4326"/>
    <w:rsid w:val="005C5438"/>
    <w:rsid w:val="005C6ADD"/>
    <w:rsid w:val="005D14D6"/>
    <w:rsid w:val="005D1A05"/>
    <w:rsid w:val="005D2920"/>
    <w:rsid w:val="005D6385"/>
    <w:rsid w:val="005D7580"/>
    <w:rsid w:val="005E35C4"/>
    <w:rsid w:val="005E5BED"/>
    <w:rsid w:val="005E67E4"/>
    <w:rsid w:val="005F30AF"/>
    <w:rsid w:val="005F64C3"/>
    <w:rsid w:val="005F6956"/>
    <w:rsid w:val="006000E0"/>
    <w:rsid w:val="006004C6"/>
    <w:rsid w:val="0060104F"/>
    <w:rsid w:val="006016B5"/>
    <w:rsid w:val="00604F5F"/>
    <w:rsid w:val="00605AAE"/>
    <w:rsid w:val="0061137F"/>
    <w:rsid w:val="00617591"/>
    <w:rsid w:val="00622F8F"/>
    <w:rsid w:val="00626A78"/>
    <w:rsid w:val="0062755C"/>
    <w:rsid w:val="00630542"/>
    <w:rsid w:val="0064315B"/>
    <w:rsid w:val="006463F0"/>
    <w:rsid w:val="006466F2"/>
    <w:rsid w:val="00647FED"/>
    <w:rsid w:val="00651532"/>
    <w:rsid w:val="006525AF"/>
    <w:rsid w:val="006526C5"/>
    <w:rsid w:val="00653132"/>
    <w:rsid w:val="00657347"/>
    <w:rsid w:val="00660E6D"/>
    <w:rsid w:val="00661BA7"/>
    <w:rsid w:val="00664442"/>
    <w:rsid w:val="0066632F"/>
    <w:rsid w:val="00666D82"/>
    <w:rsid w:val="0066776A"/>
    <w:rsid w:val="006712FE"/>
    <w:rsid w:val="00672380"/>
    <w:rsid w:val="006738AF"/>
    <w:rsid w:val="0067682E"/>
    <w:rsid w:val="00676E2B"/>
    <w:rsid w:val="00677056"/>
    <w:rsid w:val="00677FFD"/>
    <w:rsid w:val="00684C70"/>
    <w:rsid w:val="00685C44"/>
    <w:rsid w:val="00687FDC"/>
    <w:rsid w:val="006925D9"/>
    <w:rsid w:val="00695934"/>
    <w:rsid w:val="00696912"/>
    <w:rsid w:val="006A3A61"/>
    <w:rsid w:val="006A6058"/>
    <w:rsid w:val="006A6313"/>
    <w:rsid w:val="006A6511"/>
    <w:rsid w:val="006A6532"/>
    <w:rsid w:val="006B19C3"/>
    <w:rsid w:val="006B56E8"/>
    <w:rsid w:val="006B77F1"/>
    <w:rsid w:val="006C0E79"/>
    <w:rsid w:val="006C1564"/>
    <w:rsid w:val="006C217D"/>
    <w:rsid w:val="006C35B9"/>
    <w:rsid w:val="006C669C"/>
    <w:rsid w:val="006D36B6"/>
    <w:rsid w:val="006D7CB3"/>
    <w:rsid w:val="006E195C"/>
    <w:rsid w:val="006E2207"/>
    <w:rsid w:val="006E3E20"/>
    <w:rsid w:val="006E7F79"/>
    <w:rsid w:val="006F409D"/>
    <w:rsid w:val="006F433C"/>
    <w:rsid w:val="006F4812"/>
    <w:rsid w:val="006F4D91"/>
    <w:rsid w:val="006F4F05"/>
    <w:rsid w:val="0070255F"/>
    <w:rsid w:val="0070729B"/>
    <w:rsid w:val="007079A2"/>
    <w:rsid w:val="00710BBF"/>
    <w:rsid w:val="007136F8"/>
    <w:rsid w:val="00713D71"/>
    <w:rsid w:val="0071635D"/>
    <w:rsid w:val="0073137B"/>
    <w:rsid w:val="00732559"/>
    <w:rsid w:val="00732E00"/>
    <w:rsid w:val="00733470"/>
    <w:rsid w:val="00733FE8"/>
    <w:rsid w:val="00736598"/>
    <w:rsid w:val="00741E20"/>
    <w:rsid w:val="0074482D"/>
    <w:rsid w:val="007450D9"/>
    <w:rsid w:val="00750E6E"/>
    <w:rsid w:val="007516E1"/>
    <w:rsid w:val="007569C2"/>
    <w:rsid w:val="007579CE"/>
    <w:rsid w:val="00761650"/>
    <w:rsid w:val="00767D44"/>
    <w:rsid w:val="007715F4"/>
    <w:rsid w:val="00772458"/>
    <w:rsid w:val="007758B0"/>
    <w:rsid w:val="0077654B"/>
    <w:rsid w:val="00776D7A"/>
    <w:rsid w:val="00782FAB"/>
    <w:rsid w:val="0078333D"/>
    <w:rsid w:val="00783993"/>
    <w:rsid w:val="0078526C"/>
    <w:rsid w:val="00786992"/>
    <w:rsid w:val="0079027C"/>
    <w:rsid w:val="007939FF"/>
    <w:rsid w:val="00795CFD"/>
    <w:rsid w:val="007A20B4"/>
    <w:rsid w:val="007A3F4E"/>
    <w:rsid w:val="007A6481"/>
    <w:rsid w:val="007B05E0"/>
    <w:rsid w:val="007B10A9"/>
    <w:rsid w:val="007B473B"/>
    <w:rsid w:val="007B6222"/>
    <w:rsid w:val="007B72D2"/>
    <w:rsid w:val="007B7F02"/>
    <w:rsid w:val="007C2783"/>
    <w:rsid w:val="007C4868"/>
    <w:rsid w:val="007D2F1A"/>
    <w:rsid w:val="007D2F30"/>
    <w:rsid w:val="007D493E"/>
    <w:rsid w:val="007D4A8E"/>
    <w:rsid w:val="007D749A"/>
    <w:rsid w:val="007D7CEE"/>
    <w:rsid w:val="007E110E"/>
    <w:rsid w:val="007F101F"/>
    <w:rsid w:val="007F304A"/>
    <w:rsid w:val="00800B64"/>
    <w:rsid w:val="0080209E"/>
    <w:rsid w:val="008029F9"/>
    <w:rsid w:val="00802F93"/>
    <w:rsid w:val="00803941"/>
    <w:rsid w:val="00805CF1"/>
    <w:rsid w:val="008063E4"/>
    <w:rsid w:val="0080764A"/>
    <w:rsid w:val="00810066"/>
    <w:rsid w:val="00812016"/>
    <w:rsid w:val="008156F7"/>
    <w:rsid w:val="00816AC2"/>
    <w:rsid w:val="00816EE3"/>
    <w:rsid w:val="008172A7"/>
    <w:rsid w:val="00817ECD"/>
    <w:rsid w:val="00820218"/>
    <w:rsid w:val="00821668"/>
    <w:rsid w:val="00823728"/>
    <w:rsid w:val="00824D0C"/>
    <w:rsid w:val="0082525E"/>
    <w:rsid w:val="00832CB2"/>
    <w:rsid w:val="00833B53"/>
    <w:rsid w:val="00836995"/>
    <w:rsid w:val="00841966"/>
    <w:rsid w:val="00841C8F"/>
    <w:rsid w:val="00844543"/>
    <w:rsid w:val="00844BCB"/>
    <w:rsid w:val="00845272"/>
    <w:rsid w:val="00845483"/>
    <w:rsid w:val="0084638C"/>
    <w:rsid w:val="008505D7"/>
    <w:rsid w:val="00853051"/>
    <w:rsid w:val="00857528"/>
    <w:rsid w:val="00857E88"/>
    <w:rsid w:val="008626A8"/>
    <w:rsid w:val="00862931"/>
    <w:rsid w:val="00862D0F"/>
    <w:rsid w:val="00865646"/>
    <w:rsid w:val="008738FE"/>
    <w:rsid w:val="008800A7"/>
    <w:rsid w:val="0088031F"/>
    <w:rsid w:val="00886EA8"/>
    <w:rsid w:val="008926C3"/>
    <w:rsid w:val="008A111D"/>
    <w:rsid w:val="008A43EF"/>
    <w:rsid w:val="008A555E"/>
    <w:rsid w:val="008A7158"/>
    <w:rsid w:val="008A7450"/>
    <w:rsid w:val="008B1472"/>
    <w:rsid w:val="008B5D15"/>
    <w:rsid w:val="008B6B28"/>
    <w:rsid w:val="008C22A9"/>
    <w:rsid w:val="008C4414"/>
    <w:rsid w:val="008D02DB"/>
    <w:rsid w:val="008D032E"/>
    <w:rsid w:val="008D0A59"/>
    <w:rsid w:val="008D1277"/>
    <w:rsid w:val="008D1707"/>
    <w:rsid w:val="008D2C3E"/>
    <w:rsid w:val="008D7E02"/>
    <w:rsid w:val="008E231B"/>
    <w:rsid w:val="008E2821"/>
    <w:rsid w:val="008E2CA4"/>
    <w:rsid w:val="008E5465"/>
    <w:rsid w:val="008E5A19"/>
    <w:rsid w:val="008E6892"/>
    <w:rsid w:val="008E6F06"/>
    <w:rsid w:val="008F0BAA"/>
    <w:rsid w:val="008F1F07"/>
    <w:rsid w:val="008F205E"/>
    <w:rsid w:val="008F221D"/>
    <w:rsid w:val="008F5BAC"/>
    <w:rsid w:val="008F5BB9"/>
    <w:rsid w:val="008F76E8"/>
    <w:rsid w:val="008F7AD0"/>
    <w:rsid w:val="009005E6"/>
    <w:rsid w:val="00900831"/>
    <w:rsid w:val="00901D38"/>
    <w:rsid w:val="009028A3"/>
    <w:rsid w:val="00902B72"/>
    <w:rsid w:val="00905A4B"/>
    <w:rsid w:val="00907373"/>
    <w:rsid w:val="00910E2D"/>
    <w:rsid w:val="0091236D"/>
    <w:rsid w:val="00917D8F"/>
    <w:rsid w:val="0092166E"/>
    <w:rsid w:val="009218B4"/>
    <w:rsid w:val="009220A1"/>
    <w:rsid w:val="009222AF"/>
    <w:rsid w:val="009243DB"/>
    <w:rsid w:val="00924C9C"/>
    <w:rsid w:val="00925C05"/>
    <w:rsid w:val="0093189E"/>
    <w:rsid w:val="009318E9"/>
    <w:rsid w:val="00933FC8"/>
    <w:rsid w:val="0093408B"/>
    <w:rsid w:val="00934BCA"/>
    <w:rsid w:val="00934E1E"/>
    <w:rsid w:val="00934F7F"/>
    <w:rsid w:val="00936106"/>
    <w:rsid w:val="00936836"/>
    <w:rsid w:val="009369C9"/>
    <w:rsid w:val="00937E23"/>
    <w:rsid w:val="00944FD6"/>
    <w:rsid w:val="00945B2C"/>
    <w:rsid w:val="00947E59"/>
    <w:rsid w:val="00950494"/>
    <w:rsid w:val="00950796"/>
    <w:rsid w:val="009526C4"/>
    <w:rsid w:val="00952DCB"/>
    <w:rsid w:val="00960106"/>
    <w:rsid w:val="0096130F"/>
    <w:rsid w:val="00961545"/>
    <w:rsid w:val="0096257F"/>
    <w:rsid w:val="00963420"/>
    <w:rsid w:val="00963C2D"/>
    <w:rsid w:val="0096523D"/>
    <w:rsid w:val="00965EC8"/>
    <w:rsid w:val="00966800"/>
    <w:rsid w:val="0097715B"/>
    <w:rsid w:val="00977522"/>
    <w:rsid w:val="009800E0"/>
    <w:rsid w:val="0098028C"/>
    <w:rsid w:val="009805F0"/>
    <w:rsid w:val="00982DCD"/>
    <w:rsid w:val="009853C4"/>
    <w:rsid w:val="00985B04"/>
    <w:rsid w:val="00985C22"/>
    <w:rsid w:val="00990B35"/>
    <w:rsid w:val="00990C42"/>
    <w:rsid w:val="009914AF"/>
    <w:rsid w:val="00992125"/>
    <w:rsid w:val="00994DD9"/>
    <w:rsid w:val="009969E7"/>
    <w:rsid w:val="009A0C99"/>
    <w:rsid w:val="009A2539"/>
    <w:rsid w:val="009A284D"/>
    <w:rsid w:val="009A461C"/>
    <w:rsid w:val="009A526C"/>
    <w:rsid w:val="009B278E"/>
    <w:rsid w:val="009B4FEB"/>
    <w:rsid w:val="009B6BA7"/>
    <w:rsid w:val="009C1602"/>
    <w:rsid w:val="009C2F20"/>
    <w:rsid w:val="009C45A3"/>
    <w:rsid w:val="009C4966"/>
    <w:rsid w:val="009C7C76"/>
    <w:rsid w:val="009D288D"/>
    <w:rsid w:val="009D5EE6"/>
    <w:rsid w:val="009D6480"/>
    <w:rsid w:val="009E0D37"/>
    <w:rsid w:val="009E1A4C"/>
    <w:rsid w:val="009E34C0"/>
    <w:rsid w:val="009E52C2"/>
    <w:rsid w:val="009E7BEA"/>
    <w:rsid w:val="009F4ACF"/>
    <w:rsid w:val="009F5344"/>
    <w:rsid w:val="009F66EE"/>
    <w:rsid w:val="009F7592"/>
    <w:rsid w:val="00A032A9"/>
    <w:rsid w:val="00A03F74"/>
    <w:rsid w:val="00A100C9"/>
    <w:rsid w:val="00A108EB"/>
    <w:rsid w:val="00A10A36"/>
    <w:rsid w:val="00A117BE"/>
    <w:rsid w:val="00A1541D"/>
    <w:rsid w:val="00A1605B"/>
    <w:rsid w:val="00A1744D"/>
    <w:rsid w:val="00A20AFD"/>
    <w:rsid w:val="00A20FFA"/>
    <w:rsid w:val="00A23529"/>
    <w:rsid w:val="00A265EB"/>
    <w:rsid w:val="00A269CB"/>
    <w:rsid w:val="00A270F2"/>
    <w:rsid w:val="00A371BB"/>
    <w:rsid w:val="00A3779D"/>
    <w:rsid w:val="00A41D2A"/>
    <w:rsid w:val="00A421F5"/>
    <w:rsid w:val="00A44AED"/>
    <w:rsid w:val="00A4510C"/>
    <w:rsid w:val="00A518F6"/>
    <w:rsid w:val="00A51B5C"/>
    <w:rsid w:val="00A54883"/>
    <w:rsid w:val="00A552CB"/>
    <w:rsid w:val="00A55448"/>
    <w:rsid w:val="00A60A99"/>
    <w:rsid w:val="00A62579"/>
    <w:rsid w:val="00A648A1"/>
    <w:rsid w:val="00A65B9F"/>
    <w:rsid w:val="00A7124A"/>
    <w:rsid w:val="00A71F49"/>
    <w:rsid w:val="00A72C3B"/>
    <w:rsid w:val="00A741E4"/>
    <w:rsid w:val="00A7494D"/>
    <w:rsid w:val="00A7564D"/>
    <w:rsid w:val="00A77BD1"/>
    <w:rsid w:val="00A77DE0"/>
    <w:rsid w:val="00A83A3B"/>
    <w:rsid w:val="00A86275"/>
    <w:rsid w:val="00A90596"/>
    <w:rsid w:val="00A9125B"/>
    <w:rsid w:val="00AA059C"/>
    <w:rsid w:val="00AA0D51"/>
    <w:rsid w:val="00AA3AA0"/>
    <w:rsid w:val="00AA57CB"/>
    <w:rsid w:val="00AA79F9"/>
    <w:rsid w:val="00AB2D25"/>
    <w:rsid w:val="00AB388D"/>
    <w:rsid w:val="00AB4EA1"/>
    <w:rsid w:val="00AB513E"/>
    <w:rsid w:val="00AB5B9E"/>
    <w:rsid w:val="00AB698A"/>
    <w:rsid w:val="00AB6DD1"/>
    <w:rsid w:val="00AB7212"/>
    <w:rsid w:val="00AB73A8"/>
    <w:rsid w:val="00AC0014"/>
    <w:rsid w:val="00AC0F6C"/>
    <w:rsid w:val="00AC254C"/>
    <w:rsid w:val="00AC59A5"/>
    <w:rsid w:val="00AC5F97"/>
    <w:rsid w:val="00AC652C"/>
    <w:rsid w:val="00AC733C"/>
    <w:rsid w:val="00AD04D8"/>
    <w:rsid w:val="00AD450C"/>
    <w:rsid w:val="00AD655F"/>
    <w:rsid w:val="00AE12DF"/>
    <w:rsid w:val="00AE17C7"/>
    <w:rsid w:val="00AE22BD"/>
    <w:rsid w:val="00AF134D"/>
    <w:rsid w:val="00AF40FF"/>
    <w:rsid w:val="00AF4733"/>
    <w:rsid w:val="00AF601E"/>
    <w:rsid w:val="00B0056B"/>
    <w:rsid w:val="00B0344E"/>
    <w:rsid w:val="00B0496E"/>
    <w:rsid w:val="00B065EF"/>
    <w:rsid w:val="00B07DCE"/>
    <w:rsid w:val="00B108FF"/>
    <w:rsid w:val="00B12043"/>
    <w:rsid w:val="00B121BA"/>
    <w:rsid w:val="00B14F4F"/>
    <w:rsid w:val="00B15734"/>
    <w:rsid w:val="00B17744"/>
    <w:rsid w:val="00B21329"/>
    <w:rsid w:val="00B245BD"/>
    <w:rsid w:val="00B24963"/>
    <w:rsid w:val="00B24987"/>
    <w:rsid w:val="00B415C2"/>
    <w:rsid w:val="00B42980"/>
    <w:rsid w:val="00B42C97"/>
    <w:rsid w:val="00B43956"/>
    <w:rsid w:val="00B457F4"/>
    <w:rsid w:val="00B520E8"/>
    <w:rsid w:val="00B52B98"/>
    <w:rsid w:val="00B53E74"/>
    <w:rsid w:val="00B54C5F"/>
    <w:rsid w:val="00B60D37"/>
    <w:rsid w:val="00B6564F"/>
    <w:rsid w:val="00B6746B"/>
    <w:rsid w:val="00B70FCB"/>
    <w:rsid w:val="00B71D92"/>
    <w:rsid w:val="00B73185"/>
    <w:rsid w:val="00B77175"/>
    <w:rsid w:val="00B812B1"/>
    <w:rsid w:val="00B81E3C"/>
    <w:rsid w:val="00B837B1"/>
    <w:rsid w:val="00B953ED"/>
    <w:rsid w:val="00BA4AB0"/>
    <w:rsid w:val="00BA5057"/>
    <w:rsid w:val="00BA6FF6"/>
    <w:rsid w:val="00BB0B75"/>
    <w:rsid w:val="00BB0E56"/>
    <w:rsid w:val="00BB7CBA"/>
    <w:rsid w:val="00BC6319"/>
    <w:rsid w:val="00BC6834"/>
    <w:rsid w:val="00BC6B9A"/>
    <w:rsid w:val="00BD0504"/>
    <w:rsid w:val="00BD42E0"/>
    <w:rsid w:val="00BD4E0F"/>
    <w:rsid w:val="00BD547A"/>
    <w:rsid w:val="00BD6F2F"/>
    <w:rsid w:val="00BE00A7"/>
    <w:rsid w:val="00BE1070"/>
    <w:rsid w:val="00BE366E"/>
    <w:rsid w:val="00BE4B4D"/>
    <w:rsid w:val="00BE4DFE"/>
    <w:rsid w:val="00BE6242"/>
    <w:rsid w:val="00BF1067"/>
    <w:rsid w:val="00BF6AC2"/>
    <w:rsid w:val="00BF6E70"/>
    <w:rsid w:val="00C02155"/>
    <w:rsid w:val="00C03F75"/>
    <w:rsid w:val="00C07107"/>
    <w:rsid w:val="00C0770B"/>
    <w:rsid w:val="00C100AB"/>
    <w:rsid w:val="00C10B32"/>
    <w:rsid w:val="00C11F83"/>
    <w:rsid w:val="00C1410D"/>
    <w:rsid w:val="00C148E7"/>
    <w:rsid w:val="00C2072A"/>
    <w:rsid w:val="00C26978"/>
    <w:rsid w:val="00C30550"/>
    <w:rsid w:val="00C33EB0"/>
    <w:rsid w:val="00C355CB"/>
    <w:rsid w:val="00C3568A"/>
    <w:rsid w:val="00C35A5A"/>
    <w:rsid w:val="00C374E2"/>
    <w:rsid w:val="00C424A1"/>
    <w:rsid w:val="00C43806"/>
    <w:rsid w:val="00C43E4C"/>
    <w:rsid w:val="00C45B1B"/>
    <w:rsid w:val="00C52DB6"/>
    <w:rsid w:val="00C54A27"/>
    <w:rsid w:val="00C627A8"/>
    <w:rsid w:val="00C71FB9"/>
    <w:rsid w:val="00C77044"/>
    <w:rsid w:val="00C80A56"/>
    <w:rsid w:val="00C80EC0"/>
    <w:rsid w:val="00C8259B"/>
    <w:rsid w:val="00C82E03"/>
    <w:rsid w:val="00C847E0"/>
    <w:rsid w:val="00C86EB3"/>
    <w:rsid w:val="00C933E4"/>
    <w:rsid w:val="00C943FE"/>
    <w:rsid w:val="00C97A7D"/>
    <w:rsid w:val="00CA2CC9"/>
    <w:rsid w:val="00CA61D9"/>
    <w:rsid w:val="00CA6DE2"/>
    <w:rsid w:val="00CB2FC0"/>
    <w:rsid w:val="00CB60CE"/>
    <w:rsid w:val="00CB7C65"/>
    <w:rsid w:val="00CC0F27"/>
    <w:rsid w:val="00CC35E0"/>
    <w:rsid w:val="00CC62A3"/>
    <w:rsid w:val="00CD2345"/>
    <w:rsid w:val="00CD2CCA"/>
    <w:rsid w:val="00CD3C49"/>
    <w:rsid w:val="00CD744B"/>
    <w:rsid w:val="00CE031E"/>
    <w:rsid w:val="00CE1448"/>
    <w:rsid w:val="00CE528F"/>
    <w:rsid w:val="00CE6889"/>
    <w:rsid w:val="00CE75F2"/>
    <w:rsid w:val="00CF4524"/>
    <w:rsid w:val="00D02216"/>
    <w:rsid w:val="00D02983"/>
    <w:rsid w:val="00D034A6"/>
    <w:rsid w:val="00D04916"/>
    <w:rsid w:val="00D04C70"/>
    <w:rsid w:val="00D05BD6"/>
    <w:rsid w:val="00D06CF4"/>
    <w:rsid w:val="00D10B7B"/>
    <w:rsid w:val="00D13943"/>
    <w:rsid w:val="00D13FA3"/>
    <w:rsid w:val="00D142D3"/>
    <w:rsid w:val="00D14B98"/>
    <w:rsid w:val="00D21C35"/>
    <w:rsid w:val="00D22913"/>
    <w:rsid w:val="00D2340D"/>
    <w:rsid w:val="00D2575B"/>
    <w:rsid w:val="00D25CDE"/>
    <w:rsid w:val="00D31C13"/>
    <w:rsid w:val="00D353E3"/>
    <w:rsid w:val="00D42D90"/>
    <w:rsid w:val="00D43C86"/>
    <w:rsid w:val="00D503CD"/>
    <w:rsid w:val="00D53CED"/>
    <w:rsid w:val="00D55A92"/>
    <w:rsid w:val="00D561AC"/>
    <w:rsid w:val="00D658CD"/>
    <w:rsid w:val="00D708AC"/>
    <w:rsid w:val="00D709D4"/>
    <w:rsid w:val="00D7220F"/>
    <w:rsid w:val="00D7252E"/>
    <w:rsid w:val="00D73C5C"/>
    <w:rsid w:val="00D75775"/>
    <w:rsid w:val="00D75D61"/>
    <w:rsid w:val="00D8223A"/>
    <w:rsid w:val="00D8396F"/>
    <w:rsid w:val="00D83A98"/>
    <w:rsid w:val="00D85385"/>
    <w:rsid w:val="00D864BF"/>
    <w:rsid w:val="00D86A5C"/>
    <w:rsid w:val="00D87698"/>
    <w:rsid w:val="00D91223"/>
    <w:rsid w:val="00D91F64"/>
    <w:rsid w:val="00DA228C"/>
    <w:rsid w:val="00DA58A9"/>
    <w:rsid w:val="00DB0F52"/>
    <w:rsid w:val="00DB231E"/>
    <w:rsid w:val="00DB3D39"/>
    <w:rsid w:val="00DB4BED"/>
    <w:rsid w:val="00DB63A8"/>
    <w:rsid w:val="00DB7FA8"/>
    <w:rsid w:val="00DC341B"/>
    <w:rsid w:val="00DC67AC"/>
    <w:rsid w:val="00DD0C4B"/>
    <w:rsid w:val="00DD14B7"/>
    <w:rsid w:val="00DD24B2"/>
    <w:rsid w:val="00DD3108"/>
    <w:rsid w:val="00DD3622"/>
    <w:rsid w:val="00DD4C6A"/>
    <w:rsid w:val="00DD6DA0"/>
    <w:rsid w:val="00DE1E82"/>
    <w:rsid w:val="00DE3BC2"/>
    <w:rsid w:val="00DE46A5"/>
    <w:rsid w:val="00DE673B"/>
    <w:rsid w:val="00DF3D02"/>
    <w:rsid w:val="00DF7B57"/>
    <w:rsid w:val="00E0143A"/>
    <w:rsid w:val="00E024B4"/>
    <w:rsid w:val="00E04EF4"/>
    <w:rsid w:val="00E05F94"/>
    <w:rsid w:val="00E11EBC"/>
    <w:rsid w:val="00E12A16"/>
    <w:rsid w:val="00E13B93"/>
    <w:rsid w:val="00E158CB"/>
    <w:rsid w:val="00E2689B"/>
    <w:rsid w:val="00E26C18"/>
    <w:rsid w:val="00E275E9"/>
    <w:rsid w:val="00E332C8"/>
    <w:rsid w:val="00E346A2"/>
    <w:rsid w:val="00E34D8F"/>
    <w:rsid w:val="00E364B9"/>
    <w:rsid w:val="00E36D96"/>
    <w:rsid w:val="00E41576"/>
    <w:rsid w:val="00E41FB3"/>
    <w:rsid w:val="00E43FE8"/>
    <w:rsid w:val="00E444DE"/>
    <w:rsid w:val="00E5129F"/>
    <w:rsid w:val="00E51AE5"/>
    <w:rsid w:val="00E56C76"/>
    <w:rsid w:val="00E618D8"/>
    <w:rsid w:val="00E63DC7"/>
    <w:rsid w:val="00E6505F"/>
    <w:rsid w:val="00E67500"/>
    <w:rsid w:val="00E714D8"/>
    <w:rsid w:val="00E7173F"/>
    <w:rsid w:val="00E73B20"/>
    <w:rsid w:val="00E828BC"/>
    <w:rsid w:val="00E8394D"/>
    <w:rsid w:val="00E91B74"/>
    <w:rsid w:val="00E95089"/>
    <w:rsid w:val="00E9544C"/>
    <w:rsid w:val="00E95B7B"/>
    <w:rsid w:val="00EA0ACB"/>
    <w:rsid w:val="00EA2280"/>
    <w:rsid w:val="00EA328F"/>
    <w:rsid w:val="00EA5532"/>
    <w:rsid w:val="00EB34F9"/>
    <w:rsid w:val="00EB490E"/>
    <w:rsid w:val="00EB5990"/>
    <w:rsid w:val="00EB67E7"/>
    <w:rsid w:val="00EB7430"/>
    <w:rsid w:val="00EC00BF"/>
    <w:rsid w:val="00EC0561"/>
    <w:rsid w:val="00EC160B"/>
    <w:rsid w:val="00EC2D20"/>
    <w:rsid w:val="00EC4777"/>
    <w:rsid w:val="00EC7771"/>
    <w:rsid w:val="00ED3FEF"/>
    <w:rsid w:val="00ED4BD7"/>
    <w:rsid w:val="00ED52B6"/>
    <w:rsid w:val="00ED6984"/>
    <w:rsid w:val="00ED7792"/>
    <w:rsid w:val="00ED7896"/>
    <w:rsid w:val="00EE08FF"/>
    <w:rsid w:val="00EE41F8"/>
    <w:rsid w:val="00EE507F"/>
    <w:rsid w:val="00EE54F9"/>
    <w:rsid w:val="00EE739E"/>
    <w:rsid w:val="00EF2389"/>
    <w:rsid w:val="00EF428D"/>
    <w:rsid w:val="00EF6F30"/>
    <w:rsid w:val="00F00BC4"/>
    <w:rsid w:val="00F03C67"/>
    <w:rsid w:val="00F04D90"/>
    <w:rsid w:val="00F064A0"/>
    <w:rsid w:val="00F0740A"/>
    <w:rsid w:val="00F1002F"/>
    <w:rsid w:val="00F12938"/>
    <w:rsid w:val="00F156DD"/>
    <w:rsid w:val="00F15B5D"/>
    <w:rsid w:val="00F2129A"/>
    <w:rsid w:val="00F23716"/>
    <w:rsid w:val="00F30861"/>
    <w:rsid w:val="00F30ECA"/>
    <w:rsid w:val="00F32DA0"/>
    <w:rsid w:val="00F364D6"/>
    <w:rsid w:val="00F4141F"/>
    <w:rsid w:val="00F4278C"/>
    <w:rsid w:val="00F434B7"/>
    <w:rsid w:val="00F437FE"/>
    <w:rsid w:val="00F43EC8"/>
    <w:rsid w:val="00F44071"/>
    <w:rsid w:val="00F50310"/>
    <w:rsid w:val="00F52880"/>
    <w:rsid w:val="00F52955"/>
    <w:rsid w:val="00F543C1"/>
    <w:rsid w:val="00F54667"/>
    <w:rsid w:val="00F54A68"/>
    <w:rsid w:val="00F55BCC"/>
    <w:rsid w:val="00F56708"/>
    <w:rsid w:val="00F65B1E"/>
    <w:rsid w:val="00F66BF5"/>
    <w:rsid w:val="00F672DC"/>
    <w:rsid w:val="00F71331"/>
    <w:rsid w:val="00F720F4"/>
    <w:rsid w:val="00F81059"/>
    <w:rsid w:val="00F845FE"/>
    <w:rsid w:val="00F910D6"/>
    <w:rsid w:val="00F91F20"/>
    <w:rsid w:val="00F96350"/>
    <w:rsid w:val="00FA482A"/>
    <w:rsid w:val="00FA53B4"/>
    <w:rsid w:val="00FA5415"/>
    <w:rsid w:val="00FA6767"/>
    <w:rsid w:val="00FA6FC1"/>
    <w:rsid w:val="00FB110B"/>
    <w:rsid w:val="00FB1A2C"/>
    <w:rsid w:val="00FB28DB"/>
    <w:rsid w:val="00FB4DF1"/>
    <w:rsid w:val="00FC0D71"/>
    <w:rsid w:val="00FC4094"/>
    <w:rsid w:val="00FC6F1F"/>
    <w:rsid w:val="00FC7E41"/>
    <w:rsid w:val="00FD043A"/>
    <w:rsid w:val="00FD1AF3"/>
    <w:rsid w:val="00FD78E0"/>
    <w:rsid w:val="00FE1A0B"/>
    <w:rsid w:val="00FE234D"/>
    <w:rsid w:val="00FE353A"/>
    <w:rsid w:val="00FE4F48"/>
    <w:rsid w:val="00FE6B94"/>
    <w:rsid w:val="00FF32CD"/>
    <w:rsid w:val="00FF404A"/>
    <w:rsid w:val="00FF4CFB"/>
    <w:rsid w:val="00FF53CF"/>
    <w:rsid w:val="00FF5C28"/>
    <w:rsid w:val="00FF79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2E9229"/>
  <w15:docId w15:val="{8CEB138B-2556-49FD-8312-DB8ECF90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AC"/>
    <w:rPr>
      <w:sz w:val="23"/>
      <w:szCs w:val="20"/>
      <w:lang w:eastAsia="en-US"/>
    </w:rPr>
  </w:style>
  <w:style w:type="paragraph" w:styleId="Heading1">
    <w:name w:val="heading 1"/>
    <w:aliases w:val="No numbers,A MAJOR/BOLD,Section Heading,h1,Para,Appendix,Appendix1,Appendix2,Appendix3,Main Heading,Heading A,H1,69%,Attribute Heading 1,Para1,h11,h12,L1,Head1,Heading apps,1,Header 1,II+,I,Heading1,H1-Heading 1,Legal Line 1,head 1,l1,list 1"/>
    <w:basedOn w:val="Normal"/>
    <w:next w:val="Heading2"/>
    <w:link w:val="Heading1Char"/>
    <w:qFormat/>
    <w:rsid w:val="00DC67AC"/>
    <w:pPr>
      <w:keepNext/>
      <w:numPr>
        <w:numId w:val="6"/>
      </w:numPr>
      <w:pBdr>
        <w:top w:val="single" w:sz="6" w:space="2" w:color="auto"/>
      </w:pBdr>
      <w:spacing w:before="240" w:after="120"/>
      <w:outlineLvl w:val="0"/>
    </w:pPr>
    <w:rPr>
      <w:rFonts w:ascii="Arial" w:hAnsi="Arial"/>
      <w:b/>
      <w:sz w:val="28"/>
    </w:rPr>
  </w:style>
  <w:style w:type="paragraph" w:styleId="Heading2">
    <w:name w:val="heading 2"/>
    <w:basedOn w:val="Normal"/>
    <w:next w:val="Indent2"/>
    <w:link w:val="Heading2Char"/>
    <w:qFormat/>
    <w:rsid w:val="00DC67AC"/>
    <w:pPr>
      <w:keepNext/>
      <w:numPr>
        <w:ilvl w:val="1"/>
        <w:numId w:val="6"/>
      </w:numPr>
      <w:spacing w:before="120" w:after="120"/>
      <w:outlineLvl w:val="1"/>
    </w:pPr>
    <w:rPr>
      <w:rFonts w:ascii="Arial" w:hAnsi="Arial"/>
      <w:b/>
      <w:sz w:val="22"/>
    </w:rPr>
  </w:style>
  <w:style w:type="paragraph" w:styleId="Heading3">
    <w:name w:val="heading 3"/>
    <w:basedOn w:val="Normal"/>
    <w:link w:val="Heading3Char"/>
    <w:qFormat/>
    <w:rsid w:val="00032B7E"/>
    <w:pPr>
      <w:numPr>
        <w:ilvl w:val="2"/>
        <w:numId w:val="5"/>
      </w:numPr>
      <w:spacing w:after="240"/>
      <w:outlineLvl w:val="2"/>
    </w:pPr>
  </w:style>
  <w:style w:type="paragraph" w:styleId="Heading4">
    <w:name w:val="heading 4"/>
    <w:basedOn w:val="Normal"/>
    <w:link w:val="Heading4Char"/>
    <w:qFormat/>
    <w:rsid w:val="00BE4DFE"/>
    <w:pPr>
      <w:numPr>
        <w:ilvl w:val="3"/>
        <w:numId w:val="5"/>
      </w:numPr>
      <w:spacing w:after="240"/>
      <w:outlineLvl w:val="3"/>
    </w:pPr>
  </w:style>
  <w:style w:type="paragraph" w:styleId="Heading5">
    <w:name w:val="heading 5"/>
    <w:basedOn w:val="Normal"/>
    <w:link w:val="Heading5Char"/>
    <w:qFormat/>
    <w:rsid w:val="009F66EE"/>
    <w:pPr>
      <w:numPr>
        <w:ilvl w:val="4"/>
        <w:numId w:val="6"/>
      </w:numPr>
      <w:spacing w:after="240"/>
      <w:outlineLvl w:val="4"/>
    </w:pPr>
  </w:style>
  <w:style w:type="paragraph" w:styleId="Heading6">
    <w:name w:val="heading 6"/>
    <w:basedOn w:val="Normal"/>
    <w:link w:val="Heading6Char"/>
    <w:qFormat/>
    <w:rsid w:val="00DC67AC"/>
    <w:pPr>
      <w:numPr>
        <w:ilvl w:val="5"/>
        <w:numId w:val="6"/>
      </w:numPr>
      <w:spacing w:after="240"/>
      <w:outlineLvl w:val="5"/>
    </w:pPr>
  </w:style>
  <w:style w:type="paragraph" w:styleId="Heading7">
    <w:name w:val="heading 7"/>
    <w:basedOn w:val="Normal"/>
    <w:link w:val="Heading7Char"/>
    <w:qFormat/>
    <w:rsid w:val="002B2FF7"/>
    <w:pPr>
      <w:numPr>
        <w:ilvl w:val="6"/>
        <w:numId w:val="6"/>
      </w:numPr>
      <w:spacing w:after="240"/>
      <w:outlineLvl w:val="6"/>
    </w:pPr>
  </w:style>
  <w:style w:type="paragraph" w:styleId="Heading8">
    <w:name w:val="heading 8"/>
    <w:basedOn w:val="Normal"/>
    <w:link w:val="Heading8Char"/>
    <w:qFormat/>
    <w:rsid w:val="002B2FF7"/>
    <w:pPr>
      <w:numPr>
        <w:ilvl w:val="7"/>
        <w:numId w:val="6"/>
      </w:numPr>
      <w:spacing w:after="240"/>
      <w:outlineLvl w:val="7"/>
    </w:pPr>
  </w:style>
  <w:style w:type="paragraph" w:styleId="Heading9">
    <w:name w:val="heading 9"/>
    <w:basedOn w:val="Normal"/>
    <w:link w:val="Heading9Char"/>
    <w:qFormat/>
    <w:rsid w:val="002B2FF7"/>
    <w:pPr>
      <w:numPr>
        <w:ilvl w:val="8"/>
        <w:numId w:val="6"/>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uiPriority w:val="99"/>
    <w:rsid w:val="00DC67AC"/>
    <w:pPr>
      <w:spacing w:after="240"/>
      <w:ind w:left="737"/>
    </w:pPr>
  </w:style>
  <w:style w:type="character" w:customStyle="1" w:styleId="Indent2Char">
    <w:name w:val="Indent 2 Char"/>
    <w:basedOn w:val="DefaultParagraphFont"/>
    <w:link w:val="Indent2"/>
    <w:uiPriority w:val="99"/>
    <w:locked/>
    <w:rsid w:val="00C847E0"/>
    <w:rPr>
      <w:rFonts w:cs="Times New Roman"/>
      <w:sz w:val="23"/>
      <w:lang w:val="en-AU" w:eastAsia="en-US" w:bidi="ar-SA"/>
    </w:rPr>
  </w:style>
  <w:style w:type="character" w:customStyle="1" w:styleId="Heading2Char">
    <w:name w:val="Heading 2 Char"/>
    <w:basedOn w:val="DefaultParagraphFont"/>
    <w:link w:val="Heading2"/>
    <w:uiPriority w:val="99"/>
    <w:rsid w:val="00F80A88"/>
    <w:rPr>
      <w:rFonts w:ascii="Arial" w:hAnsi="Arial"/>
      <w:b/>
      <w:szCs w:val="20"/>
      <w:lang w:eastAsia="en-US"/>
    </w:rPr>
  </w:style>
  <w:style w:type="character" w:customStyle="1" w:styleId="Heading1Char">
    <w:name w:val="Heading 1 Char"/>
    <w:aliases w:val="No numbers Char,A MAJOR/BOLD Char,Section Heading Char,h1 Char,Para Char,Appendix Char,Appendix1 Char,Appendix2 Char,Appendix3 Char,Main Heading Char,Heading A Char,H1 Char,69% Char,Attribute Heading 1 Char,Para1 Char,h11 Char,h12 Char"/>
    <w:basedOn w:val="DefaultParagraphFont"/>
    <w:link w:val="Heading1"/>
    <w:uiPriority w:val="99"/>
    <w:rsid w:val="00F80A88"/>
    <w:rPr>
      <w:rFonts w:ascii="Arial" w:hAnsi="Arial"/>
      <w:b/>
      <w:sz w:val="28"/>
      <w:szCs w:val="20"/>
      <w:lang w:eastAsia="en-US"/>
    </w:rPr>
  </w:style>
  <w:style w:type="character" w:customStyle="1" w:styleId="Heading3Char">
    <w:name w:val="Heading 3 Char"/>
    <w:basedOn w:val="DefaultParagraphFont"/>
    <w:link w:val="Heading3"/>
    <w:uiPriority w:val="99"/>
    <w:rsid w:val="00F80A88"/>
    <w:rPr>
      <w:sz w:val="23"/>
      <w:szCs w:val="20"/>
      <w:lang w:eastAsia="en-US"/>
    </w:rPr>
  </w:style>
  <w:style w:type="character" w:customStyle="1" w:styleId="Heading4Char">
    <w:name w:val="Heading 4 Char"/>
    <w:basedOn w:val="DefaultParagraphFont"/>
    <w:link w:val="Heading4"/>
    <w:uiPriority w:val="9"/>
    <w:semiHidden/>
    <w:rsid w:val="00F80A88"/>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F80A88"/>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F80A88"/>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F80A88"/>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F80A88"/>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F80A88"/>
    <w:rPr>
      <w:rFonts w:asciiTheme="majorHAnsi" w:eastAsiaTheme="majorEastAsia" w:hAnsiTheme="majorHAnsi" w:cstheme="majorBidi"/>
      <w:lang w:eastAsia="en-US"/>
    </w:rPr>
  </w:style>
  <w:style w:type="paragraph" w:styleId="BodyTextIndent">
    <w:name w:val="Body Text Indent"/>
    <w:basedOn w:val="Normal"/>
    <w:link w:val="BodyTextIndentChar"/>
    <w:uiPriority w:val="99"/>
    <w:rsid w:val="00A7494D"/>
    <w:pPr>
      <w:ind w:left="709"/>
      <w:jc w:val="both"/>
    </w:pPr>
  </w:style>
  <w:style w:type="character" w:customStyle="1" w:styleId="BodyTextIndentChar">
    <w:name w:val="Body Text Indent Char"/>
    <w:basedOn w:val="DefaultParagraphFont"/>
    <w:link w:val="BodyTextIndent"/>
    <w:uiPriority w:val="99"/>
    <w:semiHidden/>
    <w:rsid w:val="00F80A88"/>
    <w:rPr>
      <w:sz w:val="23"/>
      <w:szCs w:val="20"/>
      <w:lang w:eastAsia="en-US"/>
    </w:rPr>
  </w:style>
  <w:style w:type="paragraph" w:styleId="BodyTextIndent2">
    <w:name w:val="Body Text Indent 2"/>
    <w:basedOn w:val="Normal"/>
    <w:link w:val="BodyTextIndent2Char"/>
    <w:uiPriority w:val="99"/>
    <w:rsid w:val="00A7494D"/>
    <w:pPr>
      <w:ind w:left="1276" w:hanging="567"/>
    </w:pPr>
  </w:style>
  <w:style w:type="character" w:customStyle="1" w:styleId="BodyTextIndent2Char">
    <w:name w:val="Body Text Indent 2 Char"/>
    <w:basedOn w:val="DefaultParagraphFont"/>
    <w:link w:val="BodyTextIndent2"/>
    <w:uiPriority w:val="99"/>
    <w:semiHidden/>
    <w:rsid w:val="00F80A88"/>
    <w:rPr>
      <w:sz w:val="23"/>
      <w:szCs w:val="20"/>
      <w:lang w:eastAsia="en-US"/>
    </w:rPr>
  </w:style>
  <w:style w:type="paragraph" w:styleId="BodyTextIndent3">
    <w:name w:val="Body Text Indent 3"/>
    <w:basedOn w:val="Normal"/>
    <w:link w:val="BodyTextIndent3Char"/>
    <w:uiPriority w:val="99"/>
    <w:rsid w:val="00A7494D"/>
    <w:pPr>
      <w:ind w:left="1418" w:hanging="709"/>
    </w:pPr>
  </w:style>
  <w:style w:type="character" w:customStyle="1" w:styleId="BodyTextIndent3Char">
    <w:name w:val="Body Text Indent 3 Char"/>
    <w:basedOn w:val="DefaultParagraphFont"/>
    <w:link w:val="BodyTextIndent3"/>
    <w:uiPriority w:val="99"/>
    <w:semiHidden/>
    <w:rsid w:val="00F80A88"/>
    <w:rPr>
      <w:sz w:val="16"/>
      <w:szCs w:val="16"/>
      <w:lang w:eastAsia="en-US"/>
    </w:rPr>
  </w:style>
  <w:style w:type="paragraph" w:styleId="BodyText">
    <w:name w:val="Body Text"/>
    <w:basedOn w:val="Normal"/>
    <w:link w:val="BodyTextChar"/>
    <w:uiPriority w:val="99"/>
    <w:rsid w:val="00DC67AC"/>
    <w:pPr>
      <w:spacing w:after="240"/>
    </w:pPr>
  </w:style>
  <w:style w:type="character" w:customStyle="1" w:styleId="BodyTextChar">
    <w:name w:val="Body Text Char"/>
    <w:basedOn w:val="DefaultParagraphFont"/>
    <w:link w:val="BodyText"/>
    <w:uiPriority w:val="99"/>
    <w:semiHidden/>
    <w:rsid w:val="00F80A88"/>
    <w:rPr>
      <w:sz w:val="23"/>
      <w:szCs w:val="20"/>
      <w:lang w:eastAsia="en-US"/>
    </w:rPr>
  </w:style>
  <w:style w:type="paragraph" w:styleId="TOC1">
    <w:name w:val="toc 1"/>
    <w:basedOn w:val="Normal"/>
    <w:next w:val="Normal"/>
    <w:uiPriority w:val="39"/>
    <w:rsid w:val="00DC67AC"/>
    <w:pPr>
      <w:keepNext/>
      <w:pBdr>
        <w:top w:val="single" w:sz="6" w:space="3" w:color="auto"/>
        <w:between w:val="single" w:sz="6" w:space="3" w:color="auto"/>
      </w:pBdr>
      <w:tabs>
        <w:tab w:val="right" w:pos="7938"/>
      </w:tabs>
      <w:spacing w:before="120" w:after="120"/>
      <w:ind w:left="737" w:hanging="737"/>
    </w:pPr>
    <w:rPr>
      <w:rFonts w:ascii="Arial" w:hAnsi="Arial"/>
      <w:b/>
      <w:sz w:val="20"/>
    </w:rPr>
  </w:style>
  <w:style w:type="paragraph" w:styleId="TOC2">
    <w:name w:val="toc 2"/>
    <w:basedOn w:val="Normal"/>
    <w:next w:val="Normal"/>
    <w:uiPriority w:val="39"/>
    <w:rsid w:val="00DC67AC"/>
    <w:pPr>
      <w:tabs>
        <w:tab w:val="right" w:pos="7938"/>
      </w:tabs>
      <w:spacing w:line="260" w:lineRule="atLeast"/>
      <w:ind w:left="737" w:right="1701" w:hanging="737"/>
    </w:pPr>
    <w:rPr>
      <w:rFonts w:ascii="Arial" w:hAnsi="Arial"/>
      <w:sz w:val="20"/>
    </w:rPr>
  </w:style>
  <w:style w:type="paragraph" w:styleId="TOC3">
    <w:name w:val="toc 3"/>
    <w:basedOn w:val="Normal"/>
    <w:next w:val="Normal"/>
    <w:uiPriority w:val="39"/>
    <w:rsid w:val="00DC67AC"/>
    <w:pPr>
      <w:tabs>
        <w:tab w:val="right" w:pos="7938"/>
      </w:tabs>
      <w:spacing w:before="120"/>
      <w:ind w:right="1701"/>
    </w:pPr>
    <w:rPr>
      <w:rFonts w:ascii="Arial" w:hAnsi="Arial"/>
      <w:b/>
      <w:sz w:val="20"/>
    </w:rPr>
  </w:style>
  <w:style w:type="paragraph" w:styleId="TOC4">
    <w:name w:val="toc 4"/>
    <w:basedOn w:val="Normal"/>
    <w:next w:val="Normal"/>
    <w:autoRedefine/>
    <w:uiPriority w:val="39"/>
    <w:rsid w:val="00A7494D"/>
    <w:pPr>
      <w:ind w:left="720"/>
    </w:pPr>
  </w:style>
  <w:style w:type="paragraph" w:styleId="TOC5">
    <w:name w:val="toc 5"/>
    <w:basedOn w:val="Normal"/>
    <w:next w:val="Normal"/>
    <w:autoRedefine/>
    <w:uiPriority w:val="39"/>
    <w:rsid w:val="00A7494D"/>
    <w:pPr>
      <w:ind w:left="960"/>
    </w:pPr>
  </w:style>
  <w:style w:type="paragraph" w:styleId="TOC6">
    <w:name w:val="toc 6"/>
    <w:basedOn w:val="Normal"/>
    <w:next w:val="Normal"/>
    <w:autoRedefine/>
    <w:uiPriority w:val="39"/>
    <w:rsid w:val="00A7494D"/>
    <w:pPr>
      <w:ind w:left="1200"/>
    </w:pPr>
  </w:style>
  <w:style w:type="paragraph" w:styleId="TOC7">
    <w:name w:val="toc 7"/>
    <w:basedOn w:val="Normal"/>
    <w:next w:val="Normal"/>
    <w:autoRedefine/>
    <w:uiPriority w:val="39"/>
    <w:rsid w:val="00A7494D"/>
    <w:pPr>
      <w:ind w:left="1440"/>
    </w:pPr>
  </w:style>
  <w:style w:type="paragraph" w:styleId="TOC8">
    <w:name w:val="toc 8"/>
    <w:basedOn w:val="Normal"/>
    <w:next w:val="Normal"/>
    <w:autoRedefine/>
    <w:uiPriority w:val="39"/>
    <w:rsid w:val="00A7494D"/>
    <w:pPr>
      <w:ind w:left="1680"/>
    </w:pPr>
  </w:style>
  <w:style w:type="paragraph" w:styleId="TOC9">
    <w:name w:val="toc 9"/>
    <w:basedOn w:val="Normal"/>
    <w:next w:val="Normal"/>
    <w:autoRedefine/>
    <w:uiPriority w:val="39"/>
    <w:rsid w:val="00A7494D"/>
    <w:pPr>
      <w:ind w:left="1920"/>
    </w:pPr>
  </w:style>
  <w:style w:type="paragraph" w:styleId="Header">
    <w:name w:val="header"/>
    <w:basedOn w:val="Normal"/>
    <w:link w:val="HeaderChar"/>
    <w:rsid w:val="00DC67AC"/>
    <w:rPr>
      <w:rFonts w:ascii="Arial" w:hAnsi="Arial"/>
      <w:b/>
      <w:sz w:val="36"/>
    </w:rPr>
  </w:style>
  <w:style w:type="character" w:customStyle="1" w:styleId="HeaderChar">
    <w:name w:val="Header Char"/>
    <w:basedOn w:val="DefaultParagraphFont"/>
    <w:link w:val="Header"/>
    <w:uiPriority w:val="99"/>
    <w:semiHidden/>
    <w:rsid w:val="00F80A88"/>
    <w:rPr>
      <w:sz w:val="23"/>
      <w:szCs w:val="20"/>
      <w:lang w:eastAsia="en-US"/>
    </w:rPr>
  </w:style>
  <w:style w:type="paragraph" w:styleId="Footer">
    <w:name w:val="footer"/>
    <w:basedOn w:val="Normal"/>
    <w:link w:val="FooterChar"/>
    <w:uiPriority w:val="99"/>
    <w:rsid w:val="00DC67AC"/>
    <w:rPr>
      <w:rFonts w:ascii="Arial" w:hAnsi="Arial"/>
      <w:sz w:val="16"/>
    </w:rPr>
  </w:style>
  <w:style w:type="character" w:customStyle="1" w:styleId="FooterChar">
    <w:name w:val="Footer Char"/>
    <w:basedOn w:val="DefaultParagraphFont"/>
    <w:link w:val="Footer"/>
    <w:uiPriority w:val="99"/>
    <w:semiHidden/>
    <w:rsid w:val="00F80A88"/>
    <w:rPr>
      <w:sz w:val="23"/>
      <w:szCs w:val="20"/>
      <w:lang w:eastAsia="en-US"/>
    </w:rPr>
  </w:style>
  <w:style w:type="character" w:styleId="PageNumber">
    <w:name w:val="page number"/>
    <w:basedOn w:val="DefaultParagraphFont"/>
    <w:uiPriority w:val="99"/>
    <w:rsid w:val="00DC67AC"/>
    <w:rPr>
      <w:rFonts w:cs="Times New Roman"/>
    </w:rPr>
  </w:style>
  <w:style w:type="character" w:styleId="Hyperlink">
    <w:name w:val="Hyperlink"/>
    <w:basedOn w:val="DefaultParagraphFont"/>
    <w:uiPriority w:val="99"/>
    <w:rsid w:val="00A7494D"/>
    <w:rPr>
      <w:rFonts w:cs="Times New Roman"/>
      <w:color w:val="0000FF"/>
      <w:u w:val="single"/>
    </w:rPr>
  </w:style>
  <w:style w:type="paragraph" w:styleId="BodyText2">
    <w:name w:val="Body Text 2"/>
    <w:basedOn w:val="Normal"/>
    <w:link w:val="BodyText2Char"/>
    <w:uiPriority w:val="99"/>
    <w:rsid w:val="00A7494D"/>
    <w:pPr>
      <w:tabs>
        <w:tab w:val="left" w:pos="0"/>
      </w:tabs>
      <w:jc w:val="both"/>
    </w:pPr>
    <w:rPr>
      <w:b/>
      <w:bCs/>
    </w:rPr>
  </w:style>
  <w:style w:type="character" w:customStyle="1" w:styleId="BodyText2Char">
    <w:name w:val="Body Text 2 Char"/>
    <w:basedOn w:val="DefaultParagraphFont"/>
    <w:link w:val="BodyText2"/>
    <w:uiPriority w:val="99"/>
    <w:semiHidden/>
    <w:rsid w:val="00F80A88"/>
    <w:rPr>
      <w:sz w:val="23"/>
      <w:szCs w:val="20"/>
      <w:lang w:eastAsia="en-US"/>
    </w:rPr>
  </w:style>
  <w:style w:type="paragraph" w:customStyle="1" w:styleId="Apara">
    <w:name w:val="A para"/>
    <w:basedOn w:val="Normal"/>
    <w:uiPriority w:val="99"/>
    <w:rsid w:val="00A7494D"/>
    <w:pPr>
      <w:tabs>
        <w:tab w:val="right" w:pos="700"/>
      </w:tabs>
      <w:spacing w:after="60"/>
      <w:ind w:left="900" w:hanging="900"/>
      <w:jc w:val="both"/>
    </w:pPr>
    <w:rPr>
      <w:rFonts w:ascii="Times" w:hAnsi="Times"/>
    </w:rPr>
  </w:style>
  <w:style w:type="paragraph" w:customStyle="1" w:styleId="Amain">
    <w:name w:val="A main"/>
    <w:basedOn w:val="Normal"/>
    <w:uiPriority w:val="99"/>
    <w:rsid w:val="00A7494D"/>
    <w:pPr>
      <w:tabs>
        <w:tab w:val="left" w:pos="700"/>
      </w:tabs>
      <w:overflowPunct w:val="0"/>
      <w:autoSpaceDE w:val="0"/>
      <w:autoSpaceDN w:val="0"/>
      <w:adjustRightInd w:val="0"/>
      <w:spacing w:before="80" w:after="60"/>
      <w:jc w:val="both"/>
      <w:textAlignment w:val="baseline"/>
    </w:pPr>
    <w:rPr>
      <w:rFonts w:ascii="Times" w:hAnsi="Times"/>
    </w:rPr>
  </w:style>
  <w:style w:type="paragraph" w:customStyle="1" w:styleId="Schclauseheading">
    <w:name w:val="Sch clause heading"/>
    <w:basedOn w:val="Normal"/>
    <w:next w:val="Amain"/>
    <w:uiPriority w:val="99"/>
    <w:rsid w:val="00A7494D"/>
    <w:pPr>
      <w:keepNext/>
      <w:overflowPunct w:val="0"/>
      <w:autoSpaceDE w:val="0"/>
      <w:autoSpaceDN w:val="0"/>
      <w:adjustRightInd w:val="0"/>
      <w:spacing w:before="160"/>
      <w:ind w:left="700" w:hanging="700"/>
      <w:textAlignment w:val="baseline"/>
    </w:pPr>
    <w:rPr>
      <w:rFonts w:ascii="Times" w:hAnsi="Times"/>
      <w:b/>
    </w:rPr>
  </w:style>
  <w:style w:type="character" w:styleId="FollowedHyperlink">
    <w:name w:val="FollowedHyperlink"/>
    <w:basedOn w:val="DefaultParagraphFont"/>
    <w:uiPriority w:val="99"/>
    <w:rsid w:val="00A7494D"/>
    <w:rPr>
      <w:rFonts w:cs="Times New Roman"/>
      <w:color w:val="800080"/>
      <w:u w:val="single"/>
    </w:rPr>
  </w:style>
  <w:style w:type="paragraph" w:styleId="BodyText3">
    <w:name w:val="Body Text 3"/>
    <w:basedOn w:val="Normal"/>
    <w:link w:val="BodyText3Char"/>
    <w:uiPriority w:val="99"/>
    <w:rsid w:val="00A7494D"/>
    <w:pPr>
      <w:jc w:val="center"/>
    </w:pPr>
    <w:rPr>
      <w:rFonts w:ascii="Arial" w:hAnsi="Arial"/>
      <w:b/>
      <w:bCs/>
      <w:color w:val="FF0000"/>
      <w:sz w:val="48"/>
    </w:rPr>
  </w:style>
  <w:style w:type="character" w:customStyle="1" w:styleId="BodyText3Char">
    <w:name w:val="Body Text 3 Char"/>
    <w:basedOn w:val="DefaultParagraphFont"/>
    <w:link w:val="BodyText3"/>
    <w:uiPriority w:val="99"/>
    <w:semiHidden/>
    <w:rsid w:val="00F80A88"/>
    <w:rPr>
      <w:sz w:val="16"/>
      <w:szCs w:val="16"/>
      <w:lang w:eastAsia="en-US"/>
    </w:rPr>
  </w:style>
  <w:style w:type="paragraph" w:customStyle="1" w:styleId="LevelA">
    <w:name w:val="Level(A)"/>
    <w:basedOn w:val="Normal"/>
    <w:next w:val="Normal"/>
    <w:uiPriority w:val="99"/>
    <w:rsid w:val="00A7494D"/>
    <w:pPr>
      <w:numPr>
        <w:ilvl w:val="4"/>
        <w:numId w:val="1"/>
      </w:numPr>
      <w:tabs>
        <w:tab w:val="clear" w:pos="2880"/>
        <w:tab w:val="num" w:pos="3600"/>
      </w:tabs>
      <w:spacing w:before="240"/>
      <w:ind w:left="3600" w:hanging="360"/>
      <w:outlineLvl w:val="5"/>
    </w:pPr>
    <w:rPr>
      <w:rFonts w:ascii="Palatino" w:hAnsi="Palatino"/>
      <w:sz w:val="22"/>
    </w:rPr>
  </w:style>
  <w:style w:type="paragraph" w:customStyle="1" w:styleId="LevelI">
    <w:name w:val="Level(I)"/>
    <w:basedOn w:val="Normal"/>
    <w:next w:val="Normal"/>
    <w:uiPriority w:val="99"/>
    <w:rsid w:val="00A7494D"/>
    <w:pPr>
      <w:numPr>
        <w:ilvl w:val="5"/>
        <w:numId w:val="1"/>
      </w:numPr>
      <w:tabs>
        <w:tab w:val="clear" w:pos="3600"/>
        <w:tab w:val="num" w:pos="4320"/>
      </w:tabs>
      <w:spacing w:before="240"/>
      <w:ind w:left="4320" w:hanging="180"/>
      <w:outlineLvl w:val="6"/>
    </w:pPr>
    <w:rPr>
      <w:rFonts w:ascii="Palatino" w:hAnsi="Palatino"/>
      <w:sz w:val="22"/>
    </w:rPr>
  </w:style>
  <w:style w:type="paragraph" w:customStyle="1" w:styleId="Level1">
    <w:name w:val="Level 1."/>
    <w:basedOn w:val="Normal"/>
    <w:next w:val="Normal"/>
    <w:uiPriority w:val="99"/>
    <w:rsid w:val="00A7494D"/>
    <w:pPr>
      <w:keepNext/>
      <w:tabs>
        <w:tab w:val="num" w:pos="1065"/>
      </w:tabs>
      <w:spacing w:before="240"/>
      <w:ind w:left="1065" w:hanging="705"/>
      <w:outlineLvl w:val="1"/>
    </w:pPr>
    <w:rPr>
      <w:rFonts w:ascii="Frutiger 45 Light" w:hAnsi="Frutiger 45 Light"/>
      <w:b/>
      <w:caps/>
      <w:sz w:val="22"/>
    </w:rPr>
  </w:style>
  <w:style w:type="paragraph" w:customStyle="1" w:styleId="Level11">
    <w:name w:val="Level 1.1"/>
    <w:basedOn w:val="Normal"/>
    <w:next w:val="Normal"/>
    <w:uiPriority w:val="99"/>
    <w:rsid w:val="00A7494D"/>
    <w:pPr>
      <w:keepNext/>
      <w:tabs>
        <w:tab w:val="num" w:pos="1440"/>
      </w:tabs>
      <w:spacing w:before="240"/>
      <w:ind w:left="1440" w:hanging="360"/>
      <w:outlineLvl w:val="2"/>
    </w:pPr>
    <w:rPr>
      <w:rFonts w:ascii="Palatino" w:hAnsi="Palatino"/>
      <w:b/>
      <w:sz w:val="22"/>
    </w:rPr>
  </w:style>
  <w:style w:type="paragraph" w:customStyle="1" w:styleId="Levela0">
    <w:name w:val="Level (a)"/>
    <w:basedOn w:val="Normal"/>
    <w:next w:val="Normal"/>
    <w:uiPriority w:val="99"/>
    <w:rsid w:val="00A7494D"/>
    <w:pPr>
      <w:spacing w:before="240"/>
      <w:outlineLvl w:val="3"/>
    </w:pPr>
    <w:rPr>
      <w:rFonts w:ascii="Palatino" w:hAnsi="Palatino"/>
      <w:sz w:val="22"/>
    </w:rPr>
  </w:style>
  <w:style w:type="paragraph" w:customStyle="1" w:styleId="Leveli0">
    <w:name w:val="Level (i)"/>
    <w:basedOn w:val="Normal"/>
    <w:next w:val="Normal"/>
    <w:uiPriority w:val="99"/>
    <w:rsid w:val="00A7494D"/>
    <w:pPr>
      <w:spacing w:before="240"/>
      <w:outlineLvl w:val="4"/>
    </w:pPr>
    <w:rPr>
      <w:rFonts w:ascii="Palatino" w:hAnsi="Palatino"/>
      <w:sz w:val="22"/>
    </w:rPr>
  </w:style>
  <w:style w:type="paragraph" w:styleId="Title">
    <w:name w:val="Title"/>
    <w:basedOn w:val="Normal"/>
    <w:link w:val="TitleChar"/>
    <w:uiPriority w:val="99"/>
    <w:qFormat/>
    <w:rsid w:val="00A7494D"/>
    <w:pPr>
      <w:jc w:val="center"/>
    </w:pPr>
    <w:rPr>
      <w:b/>
      <w:bCs/>
      <w:sz w:val="22"/>
      <w:szCs w:val="22"/>
      <w:lang w:val="en-US"/>
    </w:rPr>
  </w:style>
  <w:style w:type="character" w:customStyle="1" w:styleId="TitleChar">
    <w:name w:val="Title Char"/>
    <w:basedOn w:val="DefaultParagraphFont"/>
    <w:link w:val="Title"/>
    <w:uiPriority w:val="10"/>
    <w:rsid w:val="00F80A88"/>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99"/>
    <w:qFormat/>
    <w:rsid w:val="00A7494D"/>
    <w:rPr>
      <w:rFonts w:ascii="Arial" w:hAnsi="Arial" w:cs="Arial"/>
      <w:b/>
      <w:bCs/>
      <w:sz w:val="22"/>
    </w:rPr>
  </w:style>
  <w:style w:type="character" w:customStyle="1" w:styleId="SubtitleChar">
    <w:name w:val="Subtitle Char"/>
    <w:basedOn w:val="DefaultParagraphFont"/>
    <w:link w:val="Subtitle"/>
    <w:uiPriority w:val="11"/>
    <w:rsid w:val="00F80A88"/>
    <w:rPr>
      <w:rFonts w:asciiTheme="majorHAnsi" w:eastAsiaTheme="majorEastAsia" w:hAnsiTheme="majorHAnsi" w:cstheme="majorBidi"/>
      <w:sz w:val="24"/>
      <w:szCs w:val="24"/>
      <w:lang w:eastAsia="en-US"/>
    </w:rPr>
  </w:style>
  <w:style w:type="paragraph" w:styleId="Caption">
    <w:name w:val="caption"/>
    <w:basedOn w:val="Normal"/>
    <w:next w:val="Normal"/>
    <w:uiPriority w:val="99"/>
    <w:qFormat/>
    <w:rsid w:val="00A7494D"/>
    <w:rPr>
      <w:rFonts w:ascii="Arial" w:hAnsi="Arial" w:cs="Arial"/>
      <w:b/>
      <w:bCs/>
      <w:sz w:val="22"/>
    </w:rPr>
  </w:style>
  <w:style w:type="paragraph" w:customStyle="1" w:styleId="norm">
    <w:name w:val="norm"/>
    <w:basedOn w:val="Levela0"/>
    <w:uiPriority w:val="99"/>
    <w:rsid w:val="00A7494D"/>
    <w:pPr>
      <w:numPr>
        <w:numId w:val="2"/>
      </w:numPr>
      <w:tabs>
        <w:tab w:val="clear" w:pos="360"/>
      </w:tabs>
      <w:ind w:left="709" w:hanging="709"/>
      <w:jc w:val="both"/>
    </w:pPr>
    <w:rPr>
      <w:rFonts w:ascii="Times New Roman" w:hAnsi="Times New Roman"/>
      <w:sz w:val="24"/>
    </w:rPr>
  </w:style>
  <w:style w:type="paragraph" w:styleId="z-TopofForm">
    <w:name w:val="HTML Top of Form"/>
    <w:basedOn w:val="Normal"/>
    <w:next w:val="Normal"/>
    <w:link w:val="z-TopofFormChar"/>
    <w:hidden/>
    <w:uiPriority w:val="99"/>
    <w:rsid w:val="00A7494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0A88"/>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A7494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0A88"/>
    <w:rPr>
      <w:rFonts w:ascii="Arial" w:hAnsi="Arial" w:cs="Arial"/>
      <w:vanish/>
      <w:sz w:val="16"/>
      <w:szCs w:val="16"/>
      <w:lang w:eastAsia="en-US"/>
    </w:rPr>
  </w:style>
  <w:style w:type="paragraph" w:styleId="BalloonText">
    <w:name w:val="Balloon Text"/>
    <w:basedOn w:val="Normal"/>
    <w:link w:val="BalloonTextChar"/>
    <w:uiPriority w:val="99"/>
    <w:semiHidden/>
    <w:rsid w:val="00592975"/>
    <w:rPr>
      <w:rFonts w:ascii="Tahoma" w:hAnsi="Tahoma" w:cs="Tahoma"/>
      <w:sz w:val="16"/>
      <w:szCs w:val="16"/>
    </w:rPr>
  </w:style>
  <w:style w:type="character" w:customStyle="1" w:styleId="BalloonTextChar">
    <w:name w:val="Balloon Text Char"/>
    <w:basedOn w:val="DefaultParagraphFont"/>
    <w:link w:val="BalloonText"/>
    <w:uiPriority w:val="99"/>
    <w:semiHidden/>
    <w:rsid w:val="00F80A88"/>
    <w:rPr>
      <w:sz w:val="0"/>
      <w:szCs w:val="0"/>
      <w:lang w:eastAsia="en-US"/>
    </w:rPr>
  </w:style>
  <w:style w:type="character" w:styleId="CommentReference">
    <w:name w:val="annotation reference"/>
    <w:basedOn w:val="DefaultParagraphFont"/>
    <w:uiPriority w:val="99"/>
    <w:semiHidden/>
    <w:rsid w:val="00945B2C"/>
    <w:rPr>
      <w:rFonts w:cs="Times New Roman"/>
      <w:sz w:val="16"/>
      <w:szCs w:val="16"/>
    </w:rPr>
  </w:style>
  <w:style w:type="paragraph" w:styleId="CommentText">
    <w:name w:val="annotation text"/>
    <w:basedOn w:val="Normal"/>
    <w:link w:val="CommentTextChar"/>
    <w:uiPriority w:val="99"/>
    <w:semiHidden/>
    <w:rsid w:val="00945B2C"/>
    <w:rPr>
      <w:sz w:val="20"/>
    </w:rPr>
  </w:style>
  <w:style w:type="character" w:customStyle="1" w:styleId="CommentTextChar">
    <w:name w:val="Comment Text Char"/>
    <w:basedOn w:val="DefaultParagraphFont"/>
    <w:link w:val="CommentText"/>
    <w:uiPriority w:val="99"/>
    <w:semiHidden/>
    <w:rsid w:val="00F80A88"/>
    <w:rPr>
      <w:sz w:val="20"/>
      <w:szCs w:val="20"/>
      <w:lang w:eastAsia="en-US"/>
    </w:rPr>
  </w:style>
  <w:style w:type="paragraph" w:styleId="CommentSubject">
    <w:name w:val="annotation subject"/>
    <w:basedOn w:val="CommentText"/>
    <w:next w:val="CommentText"/>
    <w:link w:val="CommentSubjectChar"/>
    <w:uiPriority w:val="99"/>
    <w:semiHidden/>
    <w:rsid w:val="00945B2C"/>
    <w:rPr>
      <w:b/>
      <w:bCs/>
    </w:rPr>
  </w:style>
  <w:style w:type="character" w:customStyle="1" w:styleId="CommentSubjectChar">
    <w:name w:val="Comment Subject Char"/>
    <w:basedOn w:val="CommentTextChar"/>
    <w:link w:val="CommentSubject"/>
    <w:uiPriority w:val="99"/>
    <w:semiHidden/>
    <w:rsid w:val="00F80A88"/>
    <w:rPr>
      <w:b/>
      <w:bCs/>
      <w:sz w:val="20"/>
      <w:szCs w:val="20"/>
      <w:lang w:eastAsia="en-US"/>
    </w:rPr>
  </w:style>
  <w:style w:type="paragraph" w:customStyle="1" w:styleId="Indent3">
    <w:name w:val="Indent 3"/>
    <w:basedOn w:val="Normal"/>
    <w:link w:val="Indent3Char"/>
    <w:uiPriority w:val="99"/>
    <w:rsid w:val="00DC67AC"/>
    <w:pPr>
      <w:spacing w:after="240"/>
      <w:ind w:left="1474"/>
    </w:pPr>
  </w:style>
  <w:style w:type="character" w:customStyle="1" w:styleId="Indent3Char">
    <w:name w:val="Indent 3 Char"/>
    <w:basedOn w:val="DefaultParagraphFont"/>
    <w:link w:val="Indent3"/>
    <w:uiPriority w:val="99"/>
    <w:locked/>
    <w:rsid w:val="00F44071"/>
    <w:rPr>
      <w:rFonts w:cs="Times New Roman"/>
      <w:sz w:val="23"/>
      <w:lang w:val="en-AU" w:eastAsia="en-US" w:bidi="ar-SA"/>
    </w:rPr>
  </w:style>
  <w:style w:type="paragraph" w:customStyle="1" w:styleId="SchedTitle">
    <w:name w:val="SchedTitle"/>
    <w:basedOn w:val="Normal"/>
    <w:next w:val="Normal"/>
    <w:link w:val="SchedTitleChar"/>
    <w:uiPriority w:val="99"/>
    <w:rsid w:val="00DC67AC"/>
    <w:pPr>
      <w:spacing w:after="240"/>
    </w:pPr>
    <w:rPr>
      <w:rFonts w:ascii="Arial" w:hAnsi="Arial"/>
      <w:sz w:val="36"/>
    </w:rPr>
  </w:style>
  <w:style w:type="character" w:customStyle="1" w:styleId="SchedTitleChar">
    <w:name w:val="SchedTitle Char"/>
    <w:basedOn w:val="DefaultParagraphFont"/>
    <w:link w:val="SchedTitle"/>
    <w:uiPriority w:val="99"/>
    <w:locked/>
    <w:rsid w:val="00FE4F48"/>
    <w:rPr>
      <w:rFonts w:ascii="Arial" w:hAnsi="Arial" w:cs="Times New Roman"/>
      <w:sz w:val="36"/>
      <w:lang w:eastAsia="en-US"/>
    </w:rPr>
  </w:style>
  <w:style w:type="paragraph" w:customStyle="1" w:styleId="Indent4">
    <w:name w:val="Indent 4"/>
    <w:basedOn w:val="Normal"/>
    <w:link w:val="Indent4Char"/>
    <w:uiPriority w:val="99"/>
    <w:rsid w:val="00DC67AC"/>
    <w:pPr>
      <w:spacing w:after="240"/>
      <w:ind w:left="2211"/>
    </w:pPr>
  </w:style>
  <w:style w:type="character" w:customStyle="1" w:styleId="Indent4Char">
    <w:name w:val="Indent 4 Char"/>
    <w:basedOn w:val="DefaultParagraphFont"/>
    <w:link w:val="Indent4"/>
    <w:uiPriority w:val="99"/>
    <w:locked/>
    <w:rsid w:val="00F44071"/>
    <w:rPr>
      <w:rFonts w:cs="Times New Roman"/>
      <w:sz w:val="23"/>
      <w:lang w:val="en-AU" w:eastAsia="en-US" w:bidi="ar-SA"/>
    </w:rPr>
  </w:style>
  <w:style w:type="paragraph" w:customStyle="1" w:styleId="Indent5">
    <w:name w:val="Indent 5"/>
    <w:basedOn w:val="Normal"/>
    <w:link w:val="Indent5Char"/>
    <w:uiPriority w:val="99"/>
    <w:rsid w:val="00DC67AC"/>
    <w:pPr>
      <w:spacing w:after="240"/>
      <w:ind w:left="2948"/>
    </w:pPr>
  </w:style>
  <w:style w:type="character" w:customStyle="1" w:styleId="Indent5Char">
    <w:name w:val="Indent 5 Char"/>
    <w:basedOn w:val="DefaultParagraphFont"/>
    <w:link w:val="Indent5"/>
    <w:uiPriority w:val="99"/>
    <w:locked/>
    <w:rsid w:val="00F44071"/>
    <w:rPr>
      <w:rFonts w:cs="Times New Roman"/>
      <w:sz w:val="23"/>
      <w:lang w:val="en-AU" w:eastAsia="en-US" w:bidi="ar-SA"/>
    </w:rPr>
  </w:style>
  <w:style w:type="character" w:customStyle="1" w:styleId="Choice">
    <w:name w:val="Choice"/>
    <w:basedOn w:val="DefaultParagraphFont"/>
    <w:uiPriority w:val="99"/>
    <w:rsid w:val="00DC67AC"/>
    <w:rPr>
      <w:rFonts w:ascii="Arial" w:hAnsi="Arial" w:cs="Times New Roman"/>
      <w:b/>
      <w:sz w:val="18"/>
      <w:vertAlign w:val="baseline"/>
      <w:lang w:val="en-AU"/>
    </w:rPr>
  </w:style>
  <w:style w:type="paragraph" w:customStyle="1" w:styleId="Indent1">
    <w:name w:val="Indent 1"/>
    <w:basedOn w:val="Normal"/>
    <w:next w:val="Normal"/>
    <w:uiPriority w:val="99"/>
    <w:rsid w:val="00DC67AC"/>
    <w:pPr>
      <w:spacing w:after="240"/>
      <w:ind w:left="737"/>
    </w:pPr>
  </w:style>
  <w:style w:type="character" w:styleId="FootnoteReference">
    <w:name w:val="footnote reference"/>
    <w:basedOn w:val="DefaultParagraphFont"/>
    <w:uiPriority w:val="99"/>
    <w:semiHidden/>
    <w:rsid w:val="00DC67AC"/>
    <w:rPr>
      <w:rFonts w:cs="Times New Roman"/>
      <w:vertAlign w:val="superscript"/>
    </w:rPr>
  </w:style>
  <w:style w:type="paragraph" w:customStyle="1" w:styleId="PrecNo">
    <w:name w:val="PrecNo"/>
    <w:basedOn w:val="Normal"/>
    <w:uiPriority w:val="99"/>
    <w:rsid w:val="00DC67AC"/>
    <w:pPr>
      <w:spacing w:line="260" w:lineRule="atLeast"/>
      <w:ind w:left="142"/>
    </w:pPr>
    <w:rPr>
      <w:rFonts w:ascii="Arial" w:hAnsi="Arial"/>
      <w:caps/>
      <w:spacing w:val="60"/>
      <w:sz w:val="28"/>
    </w:rPr>
  </w:style>
  <w:style w:type="paragraph" w:customStyle="1" w:styleId="PrecName">
    <w:name w:val="PrecName"/>
    <w:basedOn w:val="Normal"/>
    <w:uiPriority w:val="99"/>
    <w:rsid w:val="00DC67AC"/>
    <w:pPr>
      <w:spacing w:after="240" w:line="260" w:lineRule="atLeast"/>
      <w:ind w:left="142"/>
    </w:pPr>
    <w:rPr>
      <w:rFonts w:ascii="Garamond" w:hAnsi="Garamond"/>
      <w:sz w:val="64"/>
    </w:rPr>
  </w:style>
  <w:style w:type="paragraph" w:customStyle="1" w:styleId="FPbullet">
    <w:name w:val="FPbullet"/>
    <w:basedOn w:val="Normal"/>
    <w:uiPriority w:val="99"/>
    <w:rsid w:val="00DC67AC"/>
    <w:pPr>
      <w:spacing w:before="120" w:line="260" w:lineRule="atLeast"/>
      <w:ind w:left="624" w:right="-567" w:hanging="284"/>
    </w:pPr>
    <w:rPr>
      <w:rFonts w:ascii="Arial" w:hAnsi="Arial"/>
      <w:sz w:val="20"/>
    </w:rPr>
  </w:style>
  <w:style w:type="paragraph" w:customStyle="1" w:styleId="FPtext">
    <w:name w:val="FPtext"/>
    <w:basedOn w:val="Normal"/>
    <w:uiPriority w:val="99"/>
    <w:rsid w:val="00DC67AC"/>
    <w:pPr>
      <w:spacing w:line="260" w:lineRule="atLeast"/>
      <w:ind w:left="624" w:right="-567"/>
    </w:pPr>
    <w:rPr>
      <w:rFonts w:ascii="Arial" w:hAnsi="Arial"/>
      <w:sz w:val="20"/>
    </w:rPr>
  </w:style>
  <w:style w:type="paragraph" w:customStyle="1" w:styleId="FStext">
    <w:name w:val="FStext"/>
    <w:basedOn w:val="Normal"/>
    <w:uiPriority w:val="99"/>
    <w:rsid w:val="00DC67AC"/>
    <w:pPr>
      <w:spacing w:after="120" w:line="260" w:lineRule="atLeast"/>
      <w:ind w:left="737"/>
    </w:pPr>
    <w:rPr>
      <w:rFonts w:ascii="Arial" w:hAnsi="Arial"/>
      <w:sz w:val="20"/>
    </w:rPr>
  </w:style>
  <w:style w:type="paragraph" w:customStyle="1" w:styleId="FSbullet">
    <w:name w:val="FSbullet"/>
    <w:basedOn w:val="Normal"/>
    <w:uiPriority w:val="99"/>
    <w:rsid w:val="00DC67AC"/>
    <w:pPr>
      <w:spacing w:after="120" w:line="260" w:lineRule="atLeast"/>
      <w:ind w:left="737" w:hanging="510"/>
    </w:pPr>
    <w:rPr>
      <w:rFonts w:ascii="Arial" w:hAnsi="Arial"/>
      <w:sz w:val="20"/>
    </w:rPr>
  </w:style>
  <w:style w:type="paragraph" w:customStyle="1" w:styleId="CoverText">
    <w:name w:val="CoverText"/>
    <w:basedOn w:val="FPtext"/>
    <w:uiPriority w:val="99"/>
    <w:rsid w:val="00DC67AC"/>
    <w:pPr>
      <w:ind w:left="57" w:right="0"/>
    </w:pPr>
  </w:style>
  <w:style w:type="paragraph" w:customStyle="1" w:styleId="FScheck1">
    <w:name w:val="FScheck1"/>
    <w:basedOn w:val="Normal"/>
    <w:uiPriority w:val="99"/>
    <w:rsid w:val="00DC67AC"/>
    <w:pPr>
      <w:spacing w:before="60" w:after="60" w:line="260" w:lineRule="atLeast"/>
      <w:ind w:left="425" w:hanging="425"/>
    </w:pPr>
    <w:rPr>
      <w:rFonts w:ascii="Arial" w:hAnsi="Arial"/>
      <w:sz w:val="20"/>
    </w:rPr>
  </w:style>
  <w:style w:type="paragraph" w:customStyle="1" w:styleId="FScheckNoYes">
    <w:name w:val="FScheckNoYes"/>
    <w:basedOn w:val="FScheck1"/>
    <w:uiPriority w:val="99"/>
    <w:rsid w:val="00DC67AC"/>
    <w:pPr>
      <w:ind w:left="0" w:firstLine="0"/>
    </w:pPr>
  </w:style>
  <w:style w:type="paragraph" w:customStyle="1" w:styleId="FScheck2">
    <w:name w:val="FScheck2"/>
    <w:basedOn w:val="Normal"/>
    <w:uiPriority w:val="99"/>
    <w:rsid w:val="00DC67AC"/>
    <w:pPr>
      <w:spacing w:before="60" w:after="60" w:line="260" w:lineRule="atLeast"/>
      <w:ind w:left="850" w:hanging="425"/>
    </w:pPr>
    <w:rPr>
      <w:rFonts w:ascii="Arial" w:hAnsi="Arial"/>
      <w:sz w:val="20"/>
    </w:rPr>
  </w:style>
  <w:style w:type="paragraph" w:customStyle="1" w:styleId="FScheck3">
    <w:name w:val="FScheck3"/>
    <w:basedOn w:val="Normal"/>
    <w:uiPriority w:val="99"/>
    <w:rsid w:val="00DC67AC"/>
    <w:pPr>
      <w:spacing w:before="60" w:after="60" w:line="260" w:lineRule="atLeast"/>
      <w:ind w:left="1276" w:hanging="425"/>
    </w:pPr>
    <w:rPr>
      <w:rFonts w:ascii="Arial" w:hAnsi="Arial"/>
      <w:sz w:val="20"/>
    </w:rPr>
  </w:style>
  <w:style w:type="paragraph" w:customStyle="1" w:styleId="FScheckbullet">
    <w:name w:val="FScheckbullet"/>
    <w:basedOn w:val="FScheck1"/>
    <w:uiPriority w:val="99"/>
    <w:rsid w:val="00DC67AC"/>
    <w:pPr>
      <w:ind w:left="709" w:hanging="284"/>
    </w:pPr>
  </w:style>
  <w:style w:type="paragraph" w:customStyle="1" w:styleId="Details">
    <w:name w:val="Details"/>
    <w:basedOn w:val="Normal"/>
    <w:next w:val="DetailsFollower"/>
    <w:uiPriority w:val="99"/>
    <w:rsid w:val="00DC67AC"/>
    <w:pPr>
      <w:spacing w:before="120" w:after="120" w:line="260" w:lineRule="atLeast"/>
    </w:pPr>
  </w:style>
  <w:style w:type="paragraph" w:customStyle="1" w:styleId="DetailsFollower">
    <w:name w:val="DetailsFollower"/>
    <w:basedOn w:val="Normal"/>
    <w:uiPriority w:val="99"/>
    <w:rsid w:val="00DC67AC"/>
    <w:pPr>
      <w:spacing w:before="120" w:after="120" w:line="260" w:lineRule="atLeast"/>
    </w:pPr>
  </w:style>
  <w:style w:type="paragraph" w:customStyle="1" w:styleId="PrecNameCover">
    <w:name w:val="PrecNameCover"/>
    <w:basedOn w:val="PrecName"/>
    <w:next w:val="Normal"/>
    <w:uiPriority w:val="99"/>
    <w:rsid w:val="00DC67AC"/>
    <w:pPr>
      <w:ind w:left="57"/>
    </w:pPr>
  </w:style>
  <w:style w:type="paragraph" w:styleId="FootnoteText">
    <w:name w:val="footnote text"/>
    <w:basedOn w:val="Normal"/>
    <w:link w:val="FootnoteTextChar"/>
    <w:uiPriority w:val="99"/>
    <w:semiHidden/>
    <w:rsid w:val="00DC67AC"/>
    <w:pPr>
      <w:spacing w:after="60"/>
      <w:ind w:left="284" w:hanging="284"/>
    </w:pPr>
    <w:rPr>
      <w:rFonts w:ascii="Arial" w:hAnsi="Arial"/>
      <w:sz w:val="18"/>
    </w:rPr>
  </w:style>
  <w:style w:type="character" w:customStyle="1" w:styleId="FootnoteTextChar">
    <w:name w:val="Footnote Text Char"/>
    <w:basedOn w:val="DefaultParagraphFont"/>
    <w:link w:val="FootnoteText"/>
    <w:uiPriority w:val="99"/>
    <w:semiHidden/>
    <w:rsid w:val="00F80A88"/>
    <w:rPr>
      <w:sz w:val="20"/>
      <w:szCs w:val="20"/>
      <w:lang w:eastAsia="en-US"/>
    </w:rPr>
  </w:style>
  <w:style w:type="paragraph" w:customStyle="1" w:styleId="FPdisclaimer">
    <w:name w:val="FPdisclaimer"/>
    <w:basedOn w:val="Header"/>
    <w:uiPriority w:val="99"/>
    <w:rsid w:val="00DC67AC"/>
    <w:pPr>
      <w:framePr w:w="5676" w:hSpace="181" w:wrap="around" w:vAnchor="page" w:hAnchor="page" w:x="5416" w:y="13467"/>
      <w:spacing w:line="260" w:lineRule="atLeast"/>
    </w:pPr>
    <w:rPr>
      <w:sz w:val="20"/>
    </w:rPr>
  </w:style>
  <w:style w:type="paragraph" w:customStyle="1" w:styleId="Headersub">
    <w:name w:val="Header sub"/>
    <w:basedOn w:val="Normal"/>
    <w:uiPriority w:val="99"/>
    <w:rsid w:val="00DC67AC"/>
    <w:pPr>
      <w:spacing w:after="1240"/>
    </w:pPr>
    <w:rPr>
      <w:rFonts w:ascii="Arial" w:hAnsi="Arial"/>
      <w:sz w:val="36"/>
    </w:rPr>
  </w:style>
  <w:style w:type="paragraph" w:customStyle="1" w:styleId="Indent6">
    <w:name w:val="Indent 6"/>
    <w:basedOn w:val="Normal"/>
    <w:uiPriority w:val="99"/>
    <w:rsid w:val="00DC67AC"/>
    <w:pPr>
      <w:spacing w:after="240"/>
      <w:ind w:left="3686"/>
    </w:pPr>
  </w:style>
  <w:style w:type="paragraph" w:customStyle="1" w:styleId="FScheck1NoYes">
    <w:name w:val="FScheck1NoYes"/>
    <w:uiPriority w:val="99"/>
    <w:rsid w:val="00DC67AC"/>
    <w:pPr>
      <w:tabs>
        <w:tab w:val="left" w:pos="1077"/>
      </w:tabs>
      <w:spacing w:before="60" w:after="60" w:line="260" w:lineRule="atLeast"/>
      <w:ind w:left="425"/>
    </w:pPr>
    <w:rPr>
      <w:rFonts w:ascii="Arial" w:hAnsi="Arial"/>
      <w:noProof/>
      <w:sz w:val="20"/>
      <w:szCs w:val="20"/>
      <w:lang w:eastAsia="en-US"/>
    </w:rPr>
  </w:style>
  <w:style w:type="paragraph" w:customStyle="1" w:styleId="FScheck2NoYes">
    <w:name w:val="FScheck2NoYes"/>
    <w:uiPriority w:val="99"/>
    <w:rsid w:val="00DC67AC"/>
    <w:pPr>
      <w:tabs>
        <w:tab w:val="left" w:pos="851"/>
      </w:tabs>
      <w:spacing w:before="60" w:after="60" w:line="260" w:lineRule="atLeast"/>
      <w:ind w:left="851"/>
    </w:pPr>
    <w:rPr>
      <w:rFonts w:ascii="Arial" w:hAnsi="Arial"/>
      <w:noProof/>
      <w:sz w:val="20"/>
      <w:szCs w:val="20"/>
      <w:lang w:eastAsia="en-US"/>
    </w:rPr>
  </w:style>
  <w:style w:type="paragraph" w:customStyle="1" w:styleId="FScheck3NoYes">
    <w:name w:val="FScheck3NoYes"/>
    <w:uiPriority w:val="99"/>
    <w:rsid w:val="00DC67AC"/>
    <w:pPr>
      <w:tabs>
        <w:tab w:val="left" w:pos="1985"/>
      </w:tabs>
      <w:spacing w:before="60" w:after="60" w:line="260" w:lineRule="atLeast"/>
      <w:ind w:left="1304"/>
    </w:pPr>
    <w:rPr>
      <w:rFonts w:ascii="Arial" w:hAnsi="Arial"/>
      <w:noProof/>
      <w:sz w:val="20"/>
      <w:szCs w:val="20"/>
      <w:lang w:eastAsia="en-US"/>
    </w:rPr>
  </w:style>
  <w:style w:type="paragraph" w:customStyle="1" w:styleId="NormalDeed">
    <w:name w:val="Normal Deed"/>
    <w:basedOn w:val="Normal"/>
    <w:uiPriority w:val="99"/>
    <w:rsid w:val="00DC67AC"/>
    <w:pPr>
      <w:spacing w:after="240"/>
    </w:pPr>
  </w:style>
  <w:style w:type="paragraph" w:customStyle="1" w:styleId="PartHeading">
    <w:name w:val="Part Heading"/>
    <w:basedOn w:val="Normal"/>
    <w:uiPriority w:val="99"/>
    <w:rsid w:val="00DC67AC"/>
    <w:pPr>
      <w:spacing w:before="240" w:after="240"/>
    </w:pPr>
    <w:rPr>
      <w:rFonts w:ascii="Arial" w:hAnsi="Arial"/>
      <w:sz w:val="28"/>
    </w:rPr>
  </w:style>
  <w:style w:type="paragraph" w:customStyle="1" w:styleId="SchedH1">
    <w:name w:val="SchedH1"/>
    <w:basedOn w:val="Normal"/>
    <w:next w:val="SchedH2"/>
    <w:uiPriority w:val="99"/>
    <w:rsid w:val="00DC67AC"/>
    <w:pPr>
      <w:keepNext/>
      <w:numPr>
        <w:numId w:val="3"/>
      </w:numPr>
      <w:pBdr>
        <w:top w:val="single" w:sz="6" w:space="2" w:color="auto"/>
      </w:pBdr>
      <w:spacing w:before="240" w:after="120"/>
    </w:pPr>
    <w:rPr>
      <w:rFonts w:ascii="Arial" w:hAnsi="Arial"/>
      <w:b/>
      <w:sz w:val="28"/>
    </w:rPr>
  </w:style>
  <w:style w:type="paragraph" w:customStyle="1" w:styleId="SchedH2">
    <w:name w:val="SchedH2"/>
    <w:basedOn w:val="Normal"/>
    <w:next w:val="Indent2"/>
    <w:uiPriority w:val="99"/>
    <w:rsid w:val="00DC67AC"/>
    <w:pPr>
      <w:keepNext/>
      <w:numPr>
        <w:ilvl w:val="1"/>
        <w:numId w:val="3"/>
      </w:numPr>
      <w:spacing w:before="120" w:after="120"/>
    </w:pPr>
    <w:rPr>
      <w:rFonts w:ascii="Arial" w:hAnsi="Arial"/>
      <w:b/>
      <w:sz w:val="22"/>
    </w:rPr>
  </w:style>
  <w:style w:type="paragraph" w:customStyle="1" w:styleId="SchedH3">
    <w:name w:val="SchedH3"/>
    <w:basedOn w:val="Normal"/>
    <w:uiPriority w:val="99"/>
    <w:rsid w:val="00DC67AC"/>
    <w:pPr>
      <w:numPr>
        <w:ilvl w:val="2"/>
        <w:numId w:val="3"/>
      </w:numPr>
      <w:spacing w:after="240"/>
    </w:pPr>
  </w:style>
  <w:style w:type="paragraph" w:customStyle="1" w:styleId="SchedH4">
    <w:name w:val="SchedH4"/>
    <w:basedOn w:val="Normal"/>
    <w:uiPriority w:val="99"/>
    <w:rsid w:val="00DC67AC"/>
    <w:pPr>
      <w:numPr>
        <w:ilvl w:val="3"/>
        <w:numId w:val="3"/>
      </w:numPr>
      <w:spacing w:after="240"/>
    </w:pPr>
  </w:style>
  <w:style w:type="paragraph" w:customStyle="1" w:styleId="SchedH5">
    <w:name w:val="SchedH5"/>
    <w:basedOn w:val="Normal"/>
    <w:uiPriority w:val="99"/>
    <w:rsid w:val="00DC67AC"/>
    <w:pPr>
      <w:numPr>
        <w:ilvl w:val="4"/>
        <w:numId w:val="3"/>
      </w:numPr>
      <w:spacing w:after="240"/>
    </w:pPr>
  </w:style>
  <w:style w:type="paragraph" w:customStyle="1" w:styleId="DocTitle">
    <w:name w:val="DocTitle"/>
    <w:basedOn w:val="Normal"/>
    <w:next w:val="Normal"/>
    <w:uiPriority w:val="99"/>
    <w:rsid w:val="00DC67AC"/>
    <w:pPr>
      <w:tabs>
        <w:tab w:val="left" w:pos="2722"/>
      </w:tabs>
      <w:ind w:left="2722"/>
    </w:pPr>
    <w:rPr>
      <w:rFonts w:ascii="Arial Narrow" w:hAnsi="Arial Narrow"/>
      <w:b/>
      <w:sz w:val="34"/>
    </w:rPr>
  </w:style>
  <w:style w:type="paragraph" w:customStyle="1" w:styleId="ArialN16">
    <w:name w:val="ArialN16"/>
    <w:basedOn w:val="Normal"/>
    <w:uiPriority w:val="99"/>
    <w:rsid w:val="00DC67AC"/>
    <w:rPr>
      <w:rFonts w:ascii="Arial Narrow" w:hAnsi="Arial Narrow"/>
      <w:b/>
      <w:sz w:val="32"/>
    </w:rPr>
  </w:style>
  <w:style w:type="paragraph" w:customStyle="1" w:styleId="ContentsTitle">
    <w:name w:val="ContentsTitle"/>
    <w:basedOn w:val="Normal"/>
    <w:next w:val="Normal"/>
    <w:uiPriority w:val="99"/>
    <w:rsid w:val="00DC67AC"/>
    <w:pPr>
      <w:pBdr>
        <w:bottom w:val="single" w:sz="18" w:space="2" w:color="auto"/>
      </w:pBdr>
      <w:tabs>
        <w:tab w:val="left" w:pos="2722"/>
      </w:tabs>
      <w:spacing w:after="40"/>
      <w:ind w:left="2722" w:hanging="2722"/>
    </w:pPr>
    <w:rPr>
      <w:rFonts w:ascii="Arial Narrow" w:hAnsi="Arial Narrow"/>
      <w:b/>
      <w:sz w:val="32"/>
    </w:rPr>
  </w:style>
  <w:style w:type="paragraph" w:customStyle="1" w:styleId="Recitals">
    <w:name w:val="Recitals"/>
    <w:basedOn w:val="Normal"/>
    <w:uiPriority w:val="99"/>
    <w:rsid w:val="00DC67AC"/>
    <w:pPr>
      <w:spacing w:after="240"/>
      <w:ind w:left="2722" w:hanging="737"/>
    </w:pPr>
  </w:style>
  <w:style w:type="paragraph" w:customStyle="1" w:styleId="SchedItem">
    <w:name w:val="SchedItem"/>
    <w:basedOn w:val="Normal"/>
    <w:next w:val="Indent2"/>
    <w:uiPriority w:val="99"/>
    <w:rsid w:val="00DC67AC"/>
    <w:pPr>
      <w:pBdr>
        <w:bottom w:val="single" w:sz="6" w:space="1" w:color="auto"/>
      </w:pBdr>
      <w:tabs>
        <w:tab w:val="left" w:pos="3459"/>
        <w:tab w:val="left" w:pos="4196"/>
      </w:tabs>
      <w:spacing w:after="40"/>
      <w:ind w:left="2722"/>
    </w:pPr>
    <w:rPr>
      <w:b/>
    </w:rPr>
  </w:style>
  <w:style w:type="paragraph" w:customStyle="1" w:styleId="SchedText">
    <w:name w:val="SchedText"/>
    <w:basedOn w:val="Normal"/>
    <w:uiPriority w:val="99"/>
    <w:rsid w:val="00DC67AC"/>
    <w:pPr>
      <w:ind w:left="2722"/>
    </w:pPr>
  </w:style>
  <w:style w:type="paragraph" w:customStyle="1" w:styleId="SubHead">
    <w:name w:val="SubHead"/>
    <w:basedOn w:val="Normal"/>
    <w:next w:val="Heading2"/>
    <w:uiPriority w:val="99"/>
    <w:rsid w:val="00DC67AC"/>
    <w:pPr>
      <w:keepNext/>
    </w:pPr>
    <w:rPr>
      <w:b/>
    </w:rPr>
  </w:style>
  <w:style w:type="paragraph" w:customStyle="1" w:styleId="SchedSubhead">
    <w:name w:val="SchedSubhead"/>
    <w:basedOn w:val="Normal"/>
    <w:next w:val="SchedH2"/>
    <w:uiPriority w:val="99"/>
    <w:rsid w:val="00DC67AC"/>
    <w:pPr>
      <w:keepNext/>
    </w:pPr>
    <w:rPr>
      <w:b/>
    </w:rPr>
  </w:style>
  <w:style w:type="paragraph" w:customStyle="1" w:styleId="Indent60">
    <w:name w:val="Indent6"/>
    <w:basedOn w:val="Normal"/>
    <w:uiPriority w:val="99"/>
    <w:rsid w:val="00DC67AC"/>
    <w:pPr>
      <w:tabs>
        <w:tab w:val="left" w:pos="1985"/>
        <w:tab w:val="left" w:pos="2722"/>
        <w:tab w:val="left" w:pos="3459"/>
        <w:tab w:val="left" w:pos="4196"/>
        <w:tab w:val="left" w:pos="4933"/>
        <w:tab w:val="left" w:pos="5670"/>
        <w:tab w:val="left" w:pos="6407"/>
      </w:tabs>
      <w:spacing w:after="240"/>
      <w:ind w:left="5670"/>
    </w:pPr>
  </w:style>
  <w:style w:type="character" w:styleId="Strong">
    <w:name w:val="Strong"/>
    <w:basedOn w:val="DefaultParagraphFont"/>
    <w:uiPriority w:val="99"/>
    <w:qFormat/>
    <w:rsid w:val="00E05F94"/>
    <w:rPr>
      <w:rFonts w:cs="Times New Roman"/>
      <w:b/>
      <w:bCs/>
    </w:rPr>
  </w:style>
  <w:style w:type="paragraph" w:customStyle="1" w:styleId="indent30">
    <w:name w:val="indent3"/>
    <w:basedOn w:val="Normal"/>
    <w:uiPriority w:val="99"/>
    <w:rsid w:val="00177A4C"/>
    <w:pPr>
      <w:spacing w:after="240"/>
      <w:ind w:left="1474"/>
    </w:pPr>
    <w:rPr>
      <w:szCs w:val="23"/>
      <w:lang w:eastAsia="en-AU"/>
    </w:rPr>
  </w:style>
  <w:style w:type="paragraph" w:styleId="ListParagraph">
    <w:name w:val="List Paragraph"/>
    <w:basedOn w:val="Normal"/>
    <w:uiPriority w:val="99"/>
    <w:qFormat/>
    <w:rsid w:val="0097715B"/>
    <w:pPr>
      <w:spacing w:after="200" w:line="276" w:lineRule="auto"/>
      <w:ind w:left="720"/>
      <w:contextualSpacing/>
    </w:pPr>
    <w:rPr>
      <w:rFonts w:ascii="Calibri" w:hAnsi="Calibri"/>
      <w:sz w:val="22"/>
      <w:szCs w:val="22"/>
    </w:rPr>
  </w:style>
  <w:style w:type="paragraph" w:styleId="Revision">
    <w:name w:val="Revision"/>
    <w:hidden/>
    <w:uiPriority w:val="99"/>
    <w:semiHidden/>
    <w:rsid w:val="00596D5F"/>
    <w:rPr>
      <w:sz w:val="23"/>
      <w:szCs w:val="20"/>
      <w:lang w:eastAsia="en-US"/>
    </w:rPr>
  </w:style>
  <w:style w:type="character" w:customStyle="1" w:styleId="UnresolvedMention1">
    <w:name w:val="Unresolved Mention1"/>
    <w:basedOn w:val="DefaultParagraphFont"/>
    <w:uiPriority w:val="99"/>
    <w:semiHidden/>
    <w:unhideWhenUsed/>
    <w:rsid w:val="002D583E"/>
    <w:rPr>
      <w:color w:val="605E5C"/>
      <w:shd w:val="clear" w:color="auto" w:fill="E1DFDD"/>
    </w:rPr>
  </w:style>
  <w:style w:type="character" w:styleId="UnresolvedMention">
    <w:name w:val="Unresolved Mention"/>
    <w:basedOn w:val="DefaultParagraphFont"/>
    <w:uiPriority w:val="99"/>
    <w:semiHidden/>
    <w:unhideWhenUsed/>
    <w:rsid w:val="00B43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4712">
      <w:bodyDiv w:val="1"/>
      <w:marLeft w:val="0"/>
      <w:marRight w:val="0"/>
      <w:marTop w:val="0"/>
      <w:marBottom w:val="0"/>
      <w:divBdr>
        <w:top w:val="none" w:sz="0" w:space="0" w:color="auto"/>
        <w:left w:val="none" w:sz="0" w:space="0" w:color="auto"/>
        <w:bottom w:val="none" w:sz="0" w:space="0" w:color="auto"/>
        <w:right w:val="none" w:sz="0" w:space="0" w:color="auto"/>
      </w:divBdr>
    </w:div>
    <w:div w:id="543636432">
      <w:bodyDiv w:val="1"/>
      <w:marLeft w:val="0"/>
      <w:marRight w:val="0"/>
      <w:marTop w:val="0"/>
      <w:marBottom w:val="0"/>
      <w:divBdr>
        <w:top w:val="none" w:sz="0" w:space="0" w:color="auto"/>
        <w:left w:val="none" w:sz="0" w:space="0" w:color="auto"/>
        <w:bottom w:val="none" w:sz="0" w:space="0" w:color="auto"/>
        <w:right w:val="none" w:sz="0" w:space="0" w:color="auto"/>
      </w:divBdr>
    </w:div>
    <w:div w:id="566259646">
      <w:bodyDiv w:val="1"/>
      <w:marLeft w:val="0"/>
      <w:marRight w:val="0"/>
      <w:marTop w:val="0"/>
      <w:marBottom w:val="0"/>
      <w:divBdr>
        <w:top w:val="none" w:sz="0" w:space="0" w:color="auto"/>
        <w:left w:val="none" w:sz="0" w:space="0" w:color="auto"/>
        <w:bottom w:val="none" w:sz="0" w:space="0" w:color="auto"/>
        <w:right w:val="none" w:sz="0" w:space="0" w:color="auto"/>
      </w:divBdr>
    </w:div>
    <w:div w:id="762846978">
      <w:bodyDiv w:val="1"/>
      <w:marLeft w:val="0"/>
      <w:marRight w:val="0"/>
      <w:marTop w:val="0"/>
      <w:marBottom w:val="0"/>
      <w:divBdr>
        <w:top w:val="none" w:sz="0" w:space="0" w:color="auto"/>
        <w:left w:val="none" w:sz="0" w:space="0" w:color="auto"/>
        <w:bottom w:val="none" w:sz="0" w:space="0" w:color="auto"/>
        <w:right w:val="none" w:sz="0" w:space="0" w:color="auto"/>
      </w:divBdr>
    </w:div>
    <w:div w:id="844635806">
      <w:marLeft w:val="0"/>
      <w:marRight w:val="0"/>
      <w:marTop w:val="0"/>
      <w:marBottom w:val="0"/>
      <w:divBdr>
        <w:top w:val="none" w:sz="0" w:space="0" w:color="auto"/>
        <w:left w:val="none" w:sz="0" w:space="0" w:color="auto"/>
        <w:bottom w:val="none" w:sz="0" w:space="0" w:color="auto"/>
        <w:right w:val="none" w:sz="0" w:space="0" w:color="auto"/>
      </w:divBdr>
    </w:div>
    <w:div w:id="844635807">
      <w:marLeft w:val="0"/>
      <w:marRight w:val="0"/>
      <w:marTop w:val="0"/>
      <w:marBottom w:val="0"/>
      <w:divBdr>
        <w:top w:val="none" w:sz="0" w:space="0" w:color="auto"/>
        <w:left w:val="none" w:sz="0" w:space="0" w:color="auto"/>
        <w:bottom w:val="none" w:sz="0" w:space="0" w:color="auto"/>
        <w:right w:val="none" w:sz="0" w:space="0" w:color="auto"/>
      </w:divBdr>
    </w:div>
    <w:div w:id="885945437">
      <w:bodyDiv w:val="1"/>
      <w:marLeft w:val="0"/>
      <w:marRight w:val="0"/>
      <w:marTop w:val="0"/>
      <w:marBottom w:val="0"/>
      <w:divBdr>
        <w:top w:val="none" w:sz="0" w:space="0" w:color="auto"/>
        <w:left w:val="none" w:sz="0" w:space="0" w:color="auto"/>
        <w:bottom w:val="none" w:sz="0" w:space="0" w:color="auto"/>
        <w:right w:val="none" w:sz="0" w:space="0" w:color="auto"/>
      </w:divBdr>
    </w:div>
    <w:div w:id="96943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media/image1.jpg" Type="http://schemas.openxmlformats.org/officeDocument/2006/relationships/image"/>
<Relationship Id="rId12" Target="header1.xml" Type="http://schemas.openxmlformats.org/officeDocument/2006/relationships/header"/>
<Relationship Id="rId13" Target="footer1.xml" Type="http://schemas.openxmlformats.org/officeDocument/2006/relationships/footer"/>
<Relationship Id="rId14" Target="header2.xml" Type="http://schemas.openxmlformats.org/officeDocument/2006/relationships/header"/>
<Relationship Id="rId15" Target="footer2.xml" Type="http://schemas.openxmlformats.org/officeDocument/2006/relationships/footer"/>
<Relationship Id="rId16" Target="mailto:Ersvalidation@smartservice.qld.gov.au" TargetMode="External" Type="http://schemas.openxmlformats.org/officeDocument/2006/relationships/hyperlink"/>
<Relationship Id="rId17" Target="https://www.dsdsatsip.qld.gov.au/our-work/queensland-government-concessions" TargetMode="External" Type="http://schemas.openxmlformats.org/officeDocument/2006/relationships/hyperlink"/>
<Relationship Id="rId18" Target="https://www.dsdsatsip.qld.gov.au/our-work/queensland-government-concessions" TargetMode="External" Type="http://schemas.openxmlformats.org/officeDocument/2006/relationships/hyperlink"/>
<Relationship Id="rId19" Target="https://www.dsdsatsip.qld.gov.au/our-work/queensland-government-concessions" TargetMode="External" Type="http://schemas.openxmlformats.org/officeDocument/2006/relationships/hyperlink"/>
<Relationship Id="rId2" Target="../customXml/item2.xml" Type="http://schemas.openxmlformats.org/officeDocument/2006/relationships/customXml"/>
<Relationship Id="rId20" Target="https://www.dsdsatsip.qld.gov.au/our-work/queensland-government-concessions" TargetMode="External" Type="http://schemas.openxmlformats.org/officeDocument/2006/relationships/hyperlink"/>
<Relationship Id="rId21" Target="footer3.xml" Type="http://schemas.openxmlformats.org/officeDocument/2006/relationships/footer"/>
<Relationship Id="rId22" Target="fontTable.xml" Type="http://schemas.openxmlformats.org/officeDocument/2006/relationships/fontTable"/>
<Relationship Id="rId23" Target="theme/theme1.xml" Type="http://schemas.openxmlformats.org/officeDocument/2006/relationships/theme"/>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86d3bc-79dd-4136-ae61-57d6c487163a">
      <Terms xmlns="http://schemas.microsoft.com/office/infopath/2007/PartnerControls"/>
    </lcf76f155ced4ddcb4097134ff3c332f>
    <TaxCatchAll xmlns="dbc42c72-9ae3-493b-86c3-0249b03423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9BDEA4E0362B428CB122DE74538BAF" ma:contentTypeVersion="12" ma:contentTypeDescription="Create a new document." ma:contentTypeScope="" ma:versionID="e67ca37d96b4d0589a04d3ada48d27ec">
  <xsd:schema xmlns:xsd="http://www.w3.org/2001/XMLSchema" xmlns:xs="http://www.w3.org/2001/XMLSchema" xmlns:p="http://schemas.microsoft.com/office/2006/metadata/properties" xmlns:ns2="dbc42c72-9ae3-493b-86c3-0249b0342310" xmlns:ns3="2086d3bc-79dd-4136-ae61-57d6c487163a" targetNamespace="http://schemas.microsoft.com/office/2006/metadata/properties" ma:root="true" ma:fieldsID="96647bea77885519b3f76c62727396dd" ns2:_="" ns3:_="">
    <xsd:import namespace="dbc42c72-9ae3-493b-86c3-0249b0342310"/>
    <xsd:import namespace="2086d3bc-79dd-4136-ae61-57d6c48716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42c72-9ae3-493b-86c3-0249b034231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30f1b7e-b34d-40de-a51a-c8b62643aad9}" ma:internalName="TaxCatchAll" ma:showField="CatchAllData" ma:web="dbc42c72-9ae3-493b-86c3-0249b03423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86d3bc-79dd-4136-ae61-57d6c48716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263CD-86C4-46BE-96FB-954F5AE33EB9}">
  <ds:schemaRefs>
    <ds:schemaRef ds:uri="http://schemas.microsoft.com/office/2006/metadata/properties"/>
    <ds:schemaRef ds:uri="http://schemas.microsoft.com/office/infopath/2007/PartnerControls"/>
    <ds:schemaRef ds:uri="2086d3bc-79dd-4136-ae61-57d6c487163a"/>
    <ds:schemaRef ds:uri="dbc42c72-9ae3-493b-86c3-0249b0342310"/>
  </ds:schemaRefs>
</ds:datastoreItem>
</file>

<file path=customXml/itemProps2.xml><?xml version="1.0" encoding="utf-8"?>
<ds:datastoreItem xmlns:ds="http://schemas.openxmlformats.org/officeDocument/2006/customXml" ds:itemID="{C1557777-2EB3-4CEE-9D38-750F52867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42c72-9ae3-493b-86c3-0249b0342310"/>
    <ds:schemaRef ds:uri="2086d3bc-79dd-4136-ae61-57d6c4871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6F2F3-556A-4A20-850B-EC30F26EAA06}">
  <ds:schemaRefs>
    <ds:schemaRef ds:uri="http://schemas.microsoft.com/sharepoint/v3/contenttype/forms"/>
  </ds:schemaRefs>
</ds:datastoreItem>
</file>

<file path=customXml/itemProps4.xml><?xml version="1.0" encoding="utf-8"?>
<ds:datastoreItem xmlns:ds="http://schemas.openxmlformats.org/officeDocument/2006/customXml" ds:itemID="{CEF782DE-6F1F-4592-9287-B710AFF0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10992</Words>
  <Characters>64820</Characters>
  <Application>Microsoft Office Word</Application>
  <DocSecurity>4</DocSecurity>
  <Lines>540</Lines>
  <Paragraphs>151</Paragraphs>
  <ScaleCrop>false</ScaleCrop>
  <HeadingPairs>
    <vt:vector size="2" baseType="variant">
      <vt:variant>
        <vt:lpstr>Title</vt:lpstr>
      </vt:variant>
      <vt:variant>
        <vt:i4>1</vt:i4>
      </vt:variant>
    </vt:vector>
  </HeadingPairs>
  <TitlesOfParts>
    <vt:vector size="1" baseType="lpstr">
      <vt:lpstr>Electricity Rebate Agreement</vt:lpstr>
    </vt:vector>
  </TitlesOfParts>
  <Company>Queensland Government</Company>
  <LinksUpToDate>false</LinksUpToDate>
  <CharactersWithSpaces>75661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2023-10-03T01:33:00Z</dcterms:created>
  <dc:creator>Queensland Government</dc:creator>
  <cp:keywords>electricity; rebate; agreement; queensland; government; retailer; service; provider; concessions</cp:keywords>
  <cp:lastModifiedBy>Tanya z Campbell</cp:lastModifiedBy>
  <cp:lastPrinted>2018-10-30T01:59:00Z</cp:lastPrinted>
  <dcterms:modified xsi:type="dcterms:W3CDTF">2023-10-03T01:33:00Z</dcterms:modified>
  <cp:revision>2</cp:revision>
  <dc:subject>Electricity Rebate Agreement</dc:subject>
  <dc:title>Electricity Rebate Agreement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0x010100709BDEA4E0362B428CB122DE74538BAF</vt:lpwstr>
  </property>
</Properties>
</file>