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284" w:tblpY="2746"/>
        <w:tblW w:w="22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75"/>
        <w:gridCol w:w="11206"/>
      </w:tblGrid>
      <w:tr w:rsidR="00615C52" w14:paraId="0F71F7F0" w14:textId="77777777" w:rsidTr="009A595D">
        <w:trPr>
          <w:trHeight w:val="562"/>
        </w:trPr>
        <w:tc>
          <w:tcPr>
            <w:tcW w:w="22681" w:type="dxa"/>
            <w:gridSpan w:val="2"/>
          </w:tcPr>
          <w:p w14:paraId="3F007414" w14:textId="77777777" w:rsidR="00615C52" w:rsidRPr="009A595D" w:rsidRDefault="00615C52" w:rsidP="009A595D">
            <w:pPr>
              <w:pStyle w:val="Title"/>
              <w:spacing w:after="0"/>
              <w:jc w:val="center"/>
              <w:rPr>
                <w:sz w:val="48"/>
                <w:szCs w:val="48"/>
              </w:rPr>
            </w:pPr>
            <w:r w:rsidRPr="009A595D">
              <w:rPr>
                <w:sz w:val="48"/>
                <w:szCs w:val="48"/>
              </w:rPr>
              <w:t>Queensland Seniors—a snapshot of Older Queenslanders</w:t>
            </w:r>
            <w:r w:rsidR="00163C20" w:rsidRPr="009A595D">
              <w:rPr>
                <w:sz w:val="48"/>
                <w:szCs w:val="48"/>
                <w:vertAlign w:val="superscript"/>
              </w:rPr>
              <w:t>1</w:t>
            </w:r>
            <w:r w:rsidRPr="009A595D">
              <w:rPr>
                <w:sz w:val="48"/>
                <w:szCs w:val="48"/>
              </w:rPr>
              <w:t xml:space="preserve"> </w:t>
            </w:r>
          </w:p>
        </w:tc>
      </w:tr>
      <w:tr w:rsidR="00EC1B57" w14:paraId="416F7838" w14:textId="77777777" w:rsidTr="009A595D">
        <w:trPr>
          <w:trHeight w:val="6236"/>
        </w:trPr>
        <w:tc>
          <w:tcPr>
            <w:tcW w:w="11475" w:type="dxa"/>
            <w:shd w:val="clear" w:color="auto" w:fill="FFF9F3"/>
          </w:tcPr>
          <w:p w14:paraId="22416F68" w14:textId="48E9EA1C" w:rsidR="00CD0EE4" w:rsidRPr="00EC1B57" w:rsidRDefault="009A74B0" w:rsidP="009A595D">
            <w:pPr>
              <w:pStyle w:val="Heading1"/>
              <w:keepNext/>
              <w:keepLines/>
              <w:shd w:val="clear" w:color="auto" w:fill="FFF9F3"/>
              <w:tabs>
                <w:tab w:val="clear" w:pos="1134"/>
              </w:tabs>
              <w:spacing w:before="120" w:after="0" w:line="480" w:lineRule="exact"/>
              <w:outlineLvl w:val="0"/>
              <w:rPr>
                <w:b w:val="0"/>
                <w:color w:val="DE6237"/>
                <w:sz w:val="36"/>
                <w:szCs w:val="32"/>
                <w:lang w:val="en-US"/>
              </w:rPr>
            </w:pPr>
            <w:r w:rsidRPr="00EB21E6">
              <w:rPr>
                <w:noProof/>
                <w:szCs w:val="40"/>
                <w:lang w:eastAsia="en-AU"/>
              </w:rPr>
              <w:drawing>
                <wp:anchor distT="0" distB="0" distL="114300" distR="114300" simplePos="0" relativeHeight="251677696" behindDoc="1" locked="0" layoutInCell="1" allowOverlap="1" wp14:anchorId="6938CF84" wp14:editId="658297A0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534670</wp:posOffset>
                  </wp:positionV>
                  <wp:extent cx="597535" cy="852805"/>
                  <wp:effectExtent l="0" t="0" r="0" b="4445"/>
                  <wp:wrapTight wrapText="bothSides">
                    <wp:wrapPolygon edited="0">
                      <wp:start x="5509" y="0"/>
                      <wp:lineTo x="0" y="6273"/>
                      <wp:lineTo x="0" y="20748"/>
                      <wp:lineTo x="10329" y="21230"/>
                      <wp:lineTo x="20659" y="21230"/>
                      <wp:lineTo x="20659" y="15440"/>
                      <wp:lineTo x="14461" y="7720"/>
                      <wp:lineTo x="9641" y="0"/>
                      <wp:lineTo x="5509" y="0"/>
                    </wp:wrapPolygon>
                  </wp:wrapTight>
                  <wp:docPr id="21" name="Picture 21" descr="Image result for queenslan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queenslan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E8FB373" wp14:editId="2ED2BBFD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624840</wp:posOffset>
                      </wp:positionV>
                      <wp:extent cx="3209925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D0F74" w14:textId="77777777" w:rsidR="00EC1B57" w:rsidRDefault="00EC1B57">
                                  <w:r w:rsidRPr="006864B2">
                                    <w:rPr>
                                      <w:rFonts w:cs="Arial"/>
                                      <w:b/>
                                      <w:color w:val="4B717E"/>
                                      <w:sz w:val="26"/>
                                      <w:szCs w:val="26"/>
                                    </w:rPr>
                                    <w:t>741,422</w:t>
                                  </w:r>
                                  <w:r>
                                    <w:rPr>
                                      <w:rFonts w:cs="Arial"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estimated usual residents </w:t>
                                  </w:r>
                                  <w:r w:rsidRPr="00D33898">
                                    <w:rPr>
                                      <w:rFonts w:cs="Arial"/>
                                      <w:color w:val="4B717E"/>
                                      <w:sz w:val="22"/>
                                      <w:szCs w:val="22"/>
                                    </w:rPr>
                                    <w:t>aged 65 years and over</w:t>
                                  </w:r>
                                  <w:r>
                                    <w:rPr>
                                      <w:rFonts w:cs="Arial"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in June 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8FB3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6.75pt;margin-top:49.2pt;width:252.7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" filled="f" stroked="f">
                      <v:textbox style="mso-fit-shape-to-text:t">
                        <w:txbxContent>
                          <w:p w14:paraId="07AD0F74" w14:textId="77777777" w:rsidR="00EC1B57" w:rsidRDefault="00EC1B57">
                            <w:r w:rsidRPr="006864B2">
                              <w:rPr>
                                <w:rFonts w:cs="Arial"/>
                                <w:b/>
                                <w:color w:val="4B717E"/>
                                <w:sz w:val="26"/>
                                <w:szCs w:val="26"/>
                              </w:rPr>
                              <w:t>741,422</w:t>
                            </w:r>
                            <w:r>
                              <w:rPr>
                                <w:rFonts w:cs="Arial"/>
                                <w:color w:val="4B717E"/>
                                <w:sz w:val="22"/>
                                <w:szCs w:val="22"/>
                              </w:rPr>
                              <w:t xml:space="preserve"> estimated usual residents </w:t>
                            </w:r>
                            <w:r w:rsidRPr="00D33898">
                              <w:rPr>
                                <w:rFonts w:cs="Arial"/>
                                <w:color w:val="4B717E"/>
                                <w:sz w:val="22"/>
                                <w:szCs w:val="22"/>
                              </w:rPr>
                              <w:t>aged 65 years and over</w:t>
                            </w:r>
                            <w:r>
                              <w:rPr>
                                <w:rFonts w:cs="Arial"/>
                                <w:color w:val="4B717E"/>
                                <w:sz w:val="22"/>
                                <w:szCs w:val="22"/>
                              </w:rPr>
                              <w:t xml:space="preserve"> in June 2017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737CD">
              <w:rPr>
                <w:rFonts w:cs="Arial"/>
                <w:noProof/>
                <w:color w:val="4B717E"/>
                <w:sz w:val="22"/>
                <w:szCs w:val="22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5691B53" wp14:editId="4E35214C">
                      <wp:simplePos x="0" y="0"/>
                      <wp:positionH relativeFrom="column">
                        <wp:posOffset>4135755</wp:posOffset>
                      </wp:positionH>
                      <wp:positionV relativeFrom="paragraph">
                        <wp:posOffset>266700</wp:posOffset>
                      </wp:positionV>
                      <wp:extent cx="2676525" cy="1219200"/>
                      <wp:effectExtent l="0" t="0" r="0" b="0"/>
                      <wp:wrapSquare wrapText="bothSides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50"/>
                                    <w:gridCol w:w="2016"/>
                                  </w:tblGrid>
                                  <w:tr w:rsidR="00EC1B57" w14:paraId="2209E53A" w14:textId="77777777" w:rsidTr="00D446BB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3866" w:type="dxa"/>
                                        <w:gridSpan w:val="2"/>
                                        <w:shd w:val="clear" w:color="auto" w:fill="6D96A7"/>
                                        <w:vAlign w:val="center"/>
                                      </w:tcPr>
                                      <w:p w14:paraId="3F8D1275" w14:textId="357BF42D" w:rsidR="00EC1B57" w:rsidRPr="00BD2AA4" w:rsidRDefault="00BD2AA4" w:rsidP="00BD2AA4">
                                        <w:pPr>
                                          <w:spacing w:before="60" w:after="60"/>
                                          <w:jc w:val="center"/>
                                          <w:rPr>
                                            <w:rFonts w:cs="Arial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</w:pPr>
                                        <w:r w:rsidRPr="00BD2AA4">
                                          <w:rPr>
                                            <w:rFonts w:cs="Arial"/>
                                            <w:b/>
                                            <w:color w:val="FFFFFF" w:themeColor="background1"/>
                                            <w:sz w:val="24"/>
                                          </w:rPr>
                                          <w:t>In 2016:</w:t>
                                        </w:r>
                                      </w:p>
                                    </w:tc>
                                  </w:tr>
                                  <w:tr w:rsidR="00EC1B57" w14:paraId="7439D634" w14:textId="77777777" w:rsidTr="00D446BB">
                                    <w:tc>
                                      <w:tcPr>
                                        <w:tcW w:w="1850" w:type="dxa"/>
                                        <w:shd w:val="clear" w:color="auto" w:fill="6D96A7"/>
                                      </w:tcPr>
                                      <w:p w14:paraId="70ABA9ED" w14:textId="77777777" w:rsidR="00EC1B57" w:rsidRPr="001B135C" w:rsidRDefault="00EC1B57" w:rsidP="00EC1B57">
                                        <w:pPr>
                                          <w:spacing w:before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 w:rsidRPr="006864B2">
                                          <w:rPr>
                                            <w:b/>
                                            <w:color w:val="FFFFFF" w:themeColor="background1"/>
                                            <w:sz w:val="26"/>
                                            <w:szCs w:val="26"/>
                                          </w:rPr>
                                          <w:t>8.1%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</w:rPr>
                                          <w:t xml:space="preserve"> </w:t>
                                        </w:r>
                                        <w:r w:rsidRPr="00D446BB">
                                          <w:rPr>
                                            <w:color w:val="FFFFFF" w:themeColor="background1"/>
                                            <w:sz w:val="24"/>
                                          </w:rPr>
                                          <w:t>spoke a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</w:rPr>
                                          <w:t xml:space="preserve"> </w:t>
                                        </w:r>
                                        <w:r w:rsidRPr="006864B2">
                                          <w:rPr>
                                            <w:b/>
                                            <w:color w:val="FFFFFF" w:themeColor="background1"/>
                                            <w:sz w:val="26"/>
                                            <w:szCs w:val="26"/>
                                          </w:rPr>
                                          <w:t>language other than English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16" w:type="dxa"/>
                                        <w:shd w:val="clear" w:color="auto" w:fill="6D96A7"/>
                                      </w:tcPr>
                                      <w:p w14:paraId="04A2CA5C" w14:textId="77777777" w:rsidR="00EC1B57" w:rsidRPr="001B135C" w:rsidRDefault="00EC1B57" w:rsidP="00EC1B57">
                                        <w:pPr>
                                          <w:spacing w:before="0"/>
                                          <w:jc w:val="center"/>
                                          <w:rPr>
                                            <w:b/>
                                            <w:color w:val="FFFFFF" w:themeColor="background1"/>
                                          </w:rPr>
                                        </w:pPr>
                                        <w:r w:rsidRPr="00D446BB">
                                          <w:rPr>
                                            <w:color w:val="FFFFFF" w:themeColor="background1"/>
                                            <w:sz w:val="24"/>
                                          </w:rPr>
                                          <w:t>Almost</w:t>
                                        </w:r>
                                        <w:r w:rsidRPr="00D446BB">
                                          <w:rPr>
                                            <w:color w:val="FFFFFF" w:themeColor="background1"/>
                                            <w:sz w:val="28"/>
                                          </w:rPr>
                                          <w:t xml:space="preserve"> </w:t>
                                        </w:r>
                                        <w:r w:rsidRPr="006864B2">
                                          <w:rPr>
                                            <w:b/>
                                            <w:color w:val="FFFFFF" w:themeColor="background1"/>
                                            <w:sz w:val="26"/>
                                            <w:szCs w:val="26"/>
                                          </w:rPr>
                                          <w:t>1 in 3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</w:rPr>
                                          <w:t xml:space="preserve"> </w:t>
                                        </w:r>
                                        <w:r w:rsidRPr="00D446BB">
                                          <w:rPr>
                                            <w:color w:val="FFFFFF" w:themeColor="background1"/>
                                            <w:sz w:val="24"/>
                                          </w:rPr>
                                          <w:t>were</w:t>
                                        </w:r>
                                        <w:r>
                                          <w:rPr>
                                            <w:b/>
                                            <w:color w:val="FFFFFF" w:themeColor="background1"/>
                                            <w:sz w:val="28"/>
                                          </w:rPr>
                                          <w:t xml:space="preserve"> </w:t>
                                        </w:r>
                                        <w:r w:rsidRPr="006864B2">
                                          <w:rPr>
                                            <w:b/>
                                            <w:color w:val="FFFFFF" w:themeColor="background1"/>
                                            <w:sz w:val="26"/>
                                            <w:szCs w:val="26"/>
                                          </w:rPr>
                                          <w:t>born overseas</w:t>
                                        </w:r>
                                      </w:p>
                                    </w:tc>
                                  </w:tr>
                                </w:tbl>
                                <w:p w14:paraId="69DB7E3A" w14:textId="77777777" w:rsidR="00EC1B57" w:rsidRDefault="00EC1B57" w:rsidP="00EC1B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91B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25.65pt;margin-top:21pt;width:210.75pt;height:9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" filled="f" stroked="f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50"/>
                              <w:gridCol w:w="2016"/>
                            </w:tblGrid>
                            <w:tr w:rsidR="00EC1B57" w14:paraId="2209E53A" w14:textId="77777777" w:rsidTr="00D446BB">
                              <w:trPr>
                                <w:trHeight w:val="284"/>
                              </w:trPr>
                              <w:tc>
                                <w:tcPr>
                                  <w:tcW w:w="3866" w:type="dxa"/>
                                  <w:gridSpan w:val="2"/>
                                  <w:shd w:val="clear" w:color="auto" w:fill="6D96A7"/>
                                  <w:vAlign w:val="center"/>
                                </w:tcPr>
                                <w:p w14:paraId="3F8D1275" w14:textId="357BF42D" w:rsidR="00EC1B57" w:rsidRPr="00BD2AA4" w:rsidRDefault="00BD2AA4" w:rsidP="00BD2AA4">
                                  <w:pPr>
                                    <w:spacing w:before="60" w:after="60"/>
                                    <w:jc w:val="center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BD2AA4"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In 2016:</w:t>
                                  </w:r>
                                </w:p>
                              </w:tc>
                            </w:tr>
                            <w:tr w:rsidR="00EC1B57" w14:paraId="7439D634" w14:textId="77777777" w:rsidTr="00D446BB">
                              <w:tc>
                                <w:tcPr>
                                  <w:tcW w:w="1850" w:type="dxa"/>
                                  <w:shd w:val="clear" w:color="auto" w:fill="6D96A7"/>
                                </w:tcPr>
                                <w:p w14:paraId="70ABA9ED" w14:textId="77777777" w:rsidR="00EC1B57" w:rsidRPr="001B135C" w:rsidRDefault="00EC1B57" w:rsidP="00EC1B57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6864B2">
                                    <w:rPr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8.1%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Pr="00D446BB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spoke a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Pr="006864B2">
                                    <w:rPr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language other than English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6D96A7"/>
                                </w:tcPr>
                                <w:p w14:paraId="04A2CA5C" w14:textId="77777777" w:rsidR="00EC1B57" w:rsidRPr="001B135C" w:rsidRDefault="00EC1B57" w:rsidP="00EC1B57">
                                  <w:pPr>
                                    <w:spacing w:befor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D446BB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Almost</w:t>
                                  </w:r>
                                  <w:r w:rsidRPr="00D446BB">
                                    <w:rPr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Pr="006864B2">
                                    <w:rPr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1 in 3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Pr="00D446BB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were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 xml:space="preserve"> </w:t>
                                  </w:r>
                                  <w:r w:rsidRPr="006864B2">
                                    <w:rPr>
                                      <w:b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born overseas</w:t>
                                  </w:r>
                                </w:p>
                              </w:tc>
                            </w:tr>
                          </w:tbl>
                          <w:p w14:paraId="69DB7E3A" w14:textId="77777777" w:rsidR="00EC1B57" w:rsidRDefault="00EC1B57" w:rsidP="00EC1B5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595D" w:rsidRPr="00EC1B57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3D42D5" wp14:editId="674B2DEF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1599565</wp:posOffset>
                      </wp:positionV>
                      <wp:extent cx="2705100" cy="5334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B27CBD" w14:textId="77777777" w:rsidR="00EC1B57" w:rsidRPr="00D5561C" w:rsidRDefault="00EC1B57" w:rsidP="00EC1B57">
                                  <w:pPr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</w:pPr>
                                  <w:r w:rsidRPr="00D5561C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Number of older Queenslanders increased by almost 50% since 2007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3D42D5" id="Text Box 4" o:spid="_x0000_s1028" type="#_x0000_t202" style="position:absolute;margin-left:27.05pt;margin-top:125.95pt;width:213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" filled="f" stroked="f" strokeweight=".5pt">
                      <v:textbox>
                        <w:txbxContent>
                          <w:p w14:paraId="4CB27CBD" w14:textId="77777777" w:rsidR="00EC1B57" w:rsidRPr="00D5561C" w:rsidRDefault="00EC1B57" w:rsidP="00EC1B57">
                            <w:pPr>
                              <w:rPr>
                                <w:color w:val="E56A40"/>
                                <w:sz w:val="22"/>
                                <w:szCs w:val="22"/>
                              </w:rPr>
                            </w:pPr>
                            <w:r w:rsidRPr="00D5561C">
                              <w:rPr>
                                <w:color w:val="E56A40"/>
                                <w:sz w:val="22"/>
                                <w:szCs w:val="22"/>
                              </w:rPr>
                              <w:t>Number of older Queenslanders increased by almost 50% since 2007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595D" w:rsidRPr="00EC1B57">
              <w:rPr>
                <w:noProof/>
                <w:lang w:eastAsia="en-AU"/>
              </w:rPr>
              <w:drawing>
                <wp:anchor distT="0" distB="0" distL="114300" distR="114300" simplePos="0" relativeHeight="251680768" behindDoc="1" locked="0" layoutInCell="1" allowOverlap="1" wp14:anchorId="4163D177" wp14:editId="4A2E2083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2212975</wp:posOffset>
                  </wp:positionV>
                  <wp:extent cx="2895600" cy="1504950"/>
                  <wp:effectExtent l="0" t="0" r="0" b="0"/>
                  <wp:wrapTight wrapText="bothSides">
                    <wp:wrapPolygon edited="0">
                      <wp:start x="426" y="1367"/>
                      <wp:lineTo x="426" y="5742"/>
                      <wp:lineTo x="16911" y="6289"/>
                      <wp:lineTo x="10658" y="8476"/>
                      <wp:lineTo x="10516" y="9570"/>
                      <wp:lineTo x="11937" y="10663"/>
                      <wp:lineTo x="568" y="13397"/>
                      <wp:lineTo x="995" y="18866"/>
                      <wp:lineTo x="284" y="19686"/>
                      <wp:lineTo x="426" y="21327"/>
                      <wp:lineTo x="21032" y="21327"/>
                      <wp:lineTo x="21458" y="19686"/>
                      <wp:lineTo x="20321" y="18866"/>
                      <wp:lineTo x="20179" y="17772"/>
                      <wp:lineTo x="8953" y="15038"/>
                      <wp:lineTo x="10089" y="15038"/>
                      <wp:lineTo x="14068" y="11484"/>
                      <wp:lineTo x="14495" y="10663"/>
                      <wp:lineTo x="17621" y="6835"/>
                      <wp:lineTo x="17621" y="6289"/>
                      <wp:lineTo x="20605" y="4922"/>
                      <wp:lineTo x="20463" y="2461"/>
                      <wp:lineTo x="16200" y="1367"/>
                      <wp:lineTo x="426" y="1367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08B5">
              <w:rPr>
                <w:b w:val="0"/>
                <w:color w:val="DE6237"/>
                <w:sz w:val="36"/>
                <w:szCs w:val="32"/>
                <w:lang w:val="en-US"/>
              </w:rPr>
              <w:t xml:space="preserve"> </w:t>
            </w:r>
            <w:r w:rsidR="00CD0EE4">
              <w:rPr>
                <w:b w:val="0"/>
                <w:color w:val="DE6237"/>
                <w:sz w:val="36"/>
                <w:szCs w:val="32"/>
                <w:lang w:val="en-US"/>
              </w:rPr>
              <w:t>Population</w:t>
            </w:r>
          </w:p>
          <w:p w14:paraId="15368732" w14:textId="1E433217" w:rsidR="00EC1B57" w:rsidRDefault="009A595D" w:rsidP="009A595D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0A3AD4" wp14:editId="04EEF0A1">
                      <wp:simplePos x="0" y="0"/>
                      <wp:positionH relativeFrom="column">
                        <wp:posOffset>3893820</wp:posOffset>
                      </wp:positionH>
                      <wp:positionV relativeFrom="paragraph">
                        <wp:posOffset>1776730</wp:posOffset>
                      </wp:positionV>
                      <wp:extent cx="1154430" cy="1476375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4430" cy="147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8962D6" w14:textId="77777777" w:rsidR="00EC1B57" w:rsidRPr="00D5561C" w:rsidRDefault="00EC1B57" w:rsidP="00D5561C">
                                  <w:pPr>
                                    <w:spacing w:before="60" w:after="60"/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</w:pPr>
                                  <w:bookmarkStart w:id="0" w:name="_Hlk514915715"/>
                                  <w:bookmarkEnd w:id="0"/>
                                  <w:r w:rsidRPr="00D5561C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Older Queenslanders can expect to live longer, with both sexes experiencing increasing life expectancy.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0A3AD4" id="Text Box 15" o:spid="_x0000_s1029" type="#_x0000_t202" style="position:absolute;margin-left:306.6pt;margin-top:139.9pt;width:90.9pt;height:1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" filled="f" stroked="f" strokeweight=".5pt">
                      <v:textbox>
                        <w:txbxContent>
                          <w:p w14:paraId="1E8962D6" w14:textId="77777777" w:rsidR="00EC1B57" w:rsidRPr="00D5561C" w:rsidRDefault="00EC1B57" w:rsidP="00D5561C">
                            <w:pPr>
                              <w:spacing w:before="60" w:after="60"/>
                              <w:rPr>
                                <w:color w:val="E56A40"/>
                                <w:sz w:val="22"/>
                                <w:szCs w:val="22"/>
                              </w:rPr>
                            </w:pPr>
                            <w:bookmarkStart w:id="2" w:name="_Hlk514915715"/>
                            <w:bookmarkEnd w:id="2"/>
                            <w:r w:rsidRPr="00D5561C">
                              <w:rPr>
                                <w:color w:val="E56A40"/>
                                <w:sz w:val="22"/>
                                <w:szCs w:val="22"/>
                              </w:rPr>
                              <w:t>Older Queenslanders can expect to live longer, with both sexes experiencing increasing life expectancy.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595D">
              <w:rPr>
                <w:noProof/>
                <w:lang w:eastAsia="en-AU"/>
              </w:rPr>
              <w:drawing>
                <wp:anchor distT="0" distB="0" distL="114300" distR="114300" simplePos="0" relativeHeight="251730944" behindDoc="0" locked="0" layoutInCell="1" allowOverlap="1" wp14:anchorId="09C875CB" wp14:editId="48C64994">
                  <wp:simplePos x="0" y="0"/>
                  <wp:positionH relativeFrom="column">
                    <wp:posOffset>4770120</wp:posOffset>
                  </wp:positionH>
                  <wp:positionV relativeFrom="paragraph">
                    <wp:posOffset>1355725</wp:posOffset>
                  </wp:positionV>
                  <wp:extent cx="2400935" cy="2177415"/>
                  <wp:effectExtent l="0" t="0" r="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217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206" w:type="dxa"/>
            <w:shd w:val="clear" w:color="auto" w:fill="ECF2F4"/>
          </w:tcPr>
          <w:p w14:paraId="76684ED3" w14:textId="5D71050B" w:rsidR="00EC1B57" w:rsidRPr="00EC1B57" w:rsidRDefault="00F644EC" w:rsidP="009A595D">
            <w:pPr>
              <w:pStyle w:val="Heading1"/>
              <w:keepNext/>
              <w:keepLines/>
              <w:tabs>
                <w:tab w:val="clear" w:pos="1134"/>
              </w:tabs>
              <w:spacing w:before="120" w:after="0" w:line="480" w:lineRule="exact"/>
              <w:outlineLvl w:val="0"/>
              <w:rPr>
                <w:b w:val="0"/>
                <w:color w:val="DE6237"/>
                <w:sz w:val="36"/>
                <w:szCs w:val="32"/>
                <w:lang w:val="en-US"/>
              </w:rPr>
            </w:pPr>
            <w:r w:rsidRPr="00F644EC">
              <w:rPr>
                <w:rFonts w:cs="Arial"/>
                <w:noProof/>
                <w:color w:val="4B717E"/>
                <w:szCs w:val="22"/>
                <w:lang w:eastAsia="en-AU"/>
              </w:rPr>
              <w:drawing>
                <wp:anchor distT="0" distB="0" distL="114300" distR="114300" simplePos="0" relativeHeight="251732992" behindDoc="0" locked="0" layoutInCell="1" allowOverlap="1" wp14:anchorId="5FC2E47F" wp14:editId="557EC6DA">
                  <wp:simplePos x="0" y="0"/>
                  <wp:positionH relativeFrom="column">
                    <wp:posOffset>3646805</wp:posOffset>
                  </wp:positionH>
                  <wp:positionV relativeFrom="paragraph">
                    <wp:posOffset>376555</wp:posOffset>
                  </wp:positionV>
                  <wp:extent cx="3305175" cy="15811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56"/>
                          <a:stretch/>
                        </pic:blipFill>
                        <pic:spPr bwMode="auto">
                          <a:xfrm>
                            <a:off x="0" y="0"/>
                            <a:ext cx="3305175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8B5">
              <w:rPr>
                <w:b w:val="0"/>
                <w:color w:val="DE6237"/>
                <w:sz w:val="36"/>
                <w:szCs w:val="32"/>
                <w:lang w:val="en-US"/>
              </w:rPr>
              <w:t xml:space="preserve"> </w:t>
            </w:r>
            <w:r w:rsidR="00EC1B57" w:rsidRPr="00EC1B57">
              <w:rPr>
                <w:b w:val="0"/>
                <w:color w:val="DE6237"/>
                <w:sz w:val="36"/>
                <w:szCs w:val="32"/>
                <w:lang w:val="en-US"/>
              </w:rPr>
              <w:t>Economic security</w:t>
            </w:r>
          </w:p>
          <w:p w14:paraId="59321CE1" w14:textId="3DFEDA25" w:rsidR="00EC1B57" w:rsidRDefault="000619AF" w:rsidP="009A595D">
            <w:pPr>
              <w:pStyle w:val="Heading1"/>
              <w:spacing w:after="120"/>
              <w:outlineLvl w:val="0"/>
              <w:rPr>
                <w:rFonts w:cs="Arial"/>
                <w:color w:val="4B717E"/>
                <w:sz w:val="22"/>
                <w:szCs w:val="22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DC9FA54" wp14:editId="6D10DE5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75565</wp:posOffset>
                      </wp:positionV>
                      <wp:extent cx="3057525" cy="1495425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7525" cy="149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34668D" w14:textId="77777777" w:rsidR="00EC1B57" w:rsidRPr="000619AF" w:rsidRDefault="00EC1B57" w:rsidP="00EC1B57">
                                  <w:pPr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</w:pPr>
                                  <w:r w:rsidRPr="000619AF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More than </w:t>
                                  </w:r>
                                  <w:r w:rsidRPr="006864B2">
                                    <w:rPr>
                                      <w:b/>
                                      <w:color w:val="4B717E"/>
                                      <w:sz w:val="26"/>
                                      <w:szCs w:val="26"/>
                                    </w:rPr>
                                    <w:t>1 in 8</w:t>
                                  </w:r>
                                  <w:r w:rsidRPr="000619AF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older Queenslanders were in the labour force in 2016, including </w:t>
                                  </w:r>
                                  <w:r w:rsidRPr="006864B2">
                                    <w:rPr>
                                      <w:b/>
                                      <w:color w:val="4B717E"/>
                                      <w:sz w:val="26"/>
                                      <w:szCs w:val="26"/>
                                    </w:rPr>
                                    <w:t>1 in 4</w:t>
                                  </w:r>
                                  <w:r w:rsidRPr="000619AF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aged 65–69 years.</w:t>
                                  </w:r>
                                </w:p>
                                <w:p w14:paraId="7C4F0C48" w14:textId="1FA3CC73" w:rsidR="00EC1B57" w:rsidRPr="000619AF" w:rsidRDefault="00EC1B57" w:rsidP="00EC1B57">
                                  <w:pPr>
                                    <w:spacing w:before="360"/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</w:pPr>
                                  <w:r w:rsidRPr="000619AF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Older </w:t>
                                  </w:r>
                                  <w:r w:rsidRPr="000619AF">
                                    <w:rPr>
                                      <w:b/>
                                      <w:color w:val="4B717E"/>
                                      <w:sz w:val="22"/>
                                      <w:szCs w:val="22"/>
                                    </w:rPr>
                                    <w:t>female labour force participation</w:t>
                                  </w:r>
                                  <w:r w:rsidRPr="000619AF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in Queensland </w:t>
                                  </w:r>
                                  <w:r w:rsidRPr="000619AF">
                                    <w:rPr>
                                      <w:b/>
                                      <w:color w:val="4B717E"/>
                                      <w:sz w:val="22"/>
                                      <w:szCs w:val="22"/>
                                    </w:rPr>
                                    <w:t>more than doubled</w:t>
                                  </w:r>
                                  <w:r w:rsidR="009A74B0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from</w:t>
                                  </w:r>
                                  <w:r w:rsidRPr="000619AF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2001</w:t>
                                  </w:r>
                                  <w:r w:rsidR="009A74B0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to 2016</w:t>
                                  </w:r>
                                  <w:r w:rsidRPr="000619AF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C9FA54" id="Text Box 52" o:spid="_x0000_s1030" type="#_x0000_t202" style="position:absolute;margin-left:50.6pt;margin-top:5.95pt;width:240.75pt;height:1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" filled="f" stroked="f" strokeweight=".5pt">
                      <v:textbox>
                        <w:txbxContent>
                          <w:p w14:paraId="3334668D" w14:textId="77777777" w:rsidR="00EC1B57" w:rsidRPr="000619AF" w:rsidRDefault="00EC1B57" w:rsidP="00EC1B57">
                            <w:pPr>
                              <w:rPr>
                                <w:color w:val="4B717E"/>
                                <w:sz w:val="22"/>
                                <w:szCs w:val="22"/>
                              </w:rPr>
                            </w:pPr>
                            <w:r w:rsidRPr="000619AF">
                              <w:rPr>
                                <w:color w:val="4B717E"/>
                                <w:sz w:val="22"/>
                                <w:szCs w:val="22"/>
                              </w:rPr>
                              <w:t xml:space="preserve">More than </w:t>
                            </w:r>
                            <w:r w:rsidRPr="006864B2">
                              <w:rPr>
                                <w:b/>
                                <w:color w:val="4B717E"/>
                                <w:sz w:val="26"/>
                                <w:szCs w:val="26"/>
                              </w:rPr>
                              <w:t>1 in 8</w:t>
                            </w:r>
                            <w:r w:rsidRPr="000619AF">
                              <w:rPr>
                                <w:color w:val="4B717E"/>
                                <w:sz w:val="22"/>
                                <w:szCs w:val="22"/>
                              </w:rPr>
                              <w:t xml:space="preserve"> older Queenslanders were in the labour force in 2016, including </w:t>
                            </w:r>
                            <w:r w:rsidRPr="006864B2">
                              <w:rPr>
                                <w:b/>
                                <w:color w:val="4B717E"/>
                                <w:sz w:val="26"/>
                                <w:szCs w:val="26"/>
                              </w:rPr>
                              <w:t>1 in 4</w:t>
                            </w:r>
                            <w:r w:rsidRPr="000619AF">
                              <w:rPr>
                                <w:color w:val="4B717E"/>
                                <w:sz w:val="22"/>
                                <w:szCs w:val="22"/>
                              </w:rPr>
                              <w:t xml:space="preserve"> aged 65–69 years.</w:t>
                            </w:r>
                          </w:p>
                          <w:p w14:paraId="7C4F0C48" w14:textId="1FA3CC73" w:rsidR="00EC1B57" w:rsidRPr="000619AF" w:rsidRDefault="00EC1B57" w:rsidP="00EC1B57">
                            <w:pPr>
                              <w:spacing w:before="360"/>
                              <w:rPr>
                                <w:color w:val="4B717E"/>
                                <w:sz w:val="22"/>
                                <w:szCs w:val="22"/>
                              </w:rPr>
                            </w:pPr>
                            <w:r w:rsidRPr="000619AF">
                              <w:rPr>
                                <w:color w:val="4B717E"/>
                                <w:sz w:val="22"/>
                                <w:szCs w:val="22"/>
                              </w:rPr>
                              <w:t xml:space="preserve">Older </w:t>
                            </w:r>
                            <w:r w:rsidRPr="000619AF">
                              <w:rPr>
                                <w:b/>
                                <w:color w:val="4B717E"/>
                                <w:sz w:val="22"/>
                                <w:szCs w:val="22"/>
                              </w:rPr>
                              <w:t>female labour force participation</w:t>
                            </w:r>
                            <w:r w:rsidRPr="000619AF">
                              <w:rPr>
                                <w:color w:val="4B717E"/>
                                <w:sz w:val="22"/>
                                <w:szCs w:val="22"/>
                              </w:rPr>
                              <w:t xml:space="preserve"> in Queensland </w:t>
                            </w:r>
                            <w:r w:rsidRPr="000619AF">
                              <w:rPr>
                                <w:b/>
                                <w:color w:val="4B717E"/>
                                <w:sz w:val="22"/>
                                <w:szCs w:val="22"/>
                              </w:rPr>
                              <w:t>more than doubled</w:t>
                            </w:r>
                            <w:r w:rsidR="009A74B0">
                              <w:rPr>
                                <w:color w:val="4B717E"/>
                                <w:sz w:val="22"/>
                                <w:szCs w:val="22"/>
                              </w:rPr>
                              <w:t xml:space="preserve"> from</w:t>
                            </w:r>
                            <w:r w:rsidRPr="000619AF">
                              <w:rPr>
                                <w:color w:val="4B717E"/>
                                <w:sz w:val="22"/>
                                <w:szCs w:val="22"/>
                              </w:rPr>
                              <w:t xml:space="preserve"> 2001</w:t>
                            </w:r>
                            <w:r w:rsidR="009A74B0">
                              <w:rPr>
                                <w:color w:val="4B717E"/>
                                <w:sz w:val="22"/>
                                <w:szCs w:val="22"/>
                              </w:rPr>
                              <w:t xml:space="preserve"> to 2016</w:t>
                            </w:r>
                            <w:r w:rsidRPr="000619AF">
                              <w:rPr>
                                <w:color w:val="4B717E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1A57">
              <w:rPr>
                <w:noProof/>
                <w:lang w:eastAsia="en-AU"/>
              </w:rPr>
              <w:drawing>
                <wp:anchor distT="0" distB="0" distL="114300" distR="114300" simplePos="0" relativeHeight="251685888" behindDoc="1" locked="0" layoutInCell="1" allowOverlap="1" wp14:anchorId="51646BA0" wp14:editId="1481C2B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343535</wp:posOffset>
                  </wp:positionV>
                  <wp:extent cx="379730" cy="323850"/>
                  <wp:effectExtent l="0" t="0" r="1270" b="0"/>
                  <wp:wrapTight wrapText="bothSides">
                    <wp:wrapPolygon edited="0">
                      <wp:start x="3251" y="0"/>
                      <wp:lineTo x="0" y="3812"/>
                      <wp:lineTo x="0" y="20329"/>
                      <wp:lineTo x="20589" y="20329"/>
                      <wp:lineTo x="20589" y="3812"/>
                      <wp:lineTo x="16254" y="0"/>
                      <wp:lineTo x="3251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riefcase.emf"/>
                          <pic:cNvPicPr/>
                        </pic:nvPicPr>
                        <pic:blipFill>
                          <a:blip r:embed="rId1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1B57">
              <w:rPr>
                <w:noProof/>
              </w:rPr>
              <w:t xml:space="preserve"> </w:t>
            </w:r>
            <w:r w:rsidR="00407984" w:rsidRPr="00407984">
              <w:rPr>
                <w:noProof/>
                <w:lang w:eastAsia="en-AU"/>
              </w:rPr>
              <w:drawing>
                <wp:anchor distT="0" distB="0" distL="114300" distR="114300" simplePos="0" relativeHeight="251731968" behindDoc="0" locked="0" layoutInCell="1" allowOverlap="1" wp14:anchorId="29DD52E9" wp14:editId="04A1BF91">
                  <wp:simplePos x="0" y="0"/>
                  <wp:positionH relativeFrom="column">
                    <wp:posOffset>8275320</wp:posOffset>
                  </wp:positionH>
                  <wp:positionV relativeFrom="paragraph">
                    <wp:posOffset>2400300</wp:posOffset>
                  </wp:positionV>
                  <wp:extent cx="3295650" cy="15811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0"/>
                          <a:stretch/>
                        </pic:blipFill>
                        <pic:spPr bwMode="auto">
                          <a:xfrm>
                            <a:off x="0" y="0"/>
                            <a:ext cx="32956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9716EB" w14:textId="4B761F3F" w:rsidR="00EC1B57" w:rsidRDefault="00EC1B57" w:rsidP="009A595D"/>
          <w:p w14:paraId="625743CF" w14:textId="6157D840" w:rsidR="00EC1B57" w:rsidRDefault="001E1A57" w:rsidP="009A595D">
            <w:r>
              <w:rPr>
                <w:noProof/>
                <w:color w:val="E56A40"/>
                <w:lang w:eastAsia="en-AU"/>
              </w:rPr>
              <w:drawing>
                <wp:anchor distT="0" distB="0" distL="114300" distR="114300" simplePos="0" relativeHeight="251684864" behindDoc="1" locked="0" layoutInCell="1" allowOverlap="1" wp14:anchorId="5117243E" wp14:editId="7FD648D8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157480</wp:posOffset>
                  </wp:positionV>
                  <wp:extent cx="430530" cy="431800"/>
                  <wp:effectExtent l="0" t="0" r="7620" b="6350"/>
                  <wp:wrapTight wrapText="bothSides">
                    <wp:wrapPolygon edited="0">
                      <wp:start x="11469" y="0"/>
                      <wp:lineTo x="1912" y="9529"/>
                      <wp:lineTo x="0" y="12388"/>
                      <wp:lineTo x="0" y="20965"/>
                      <wp:lineTo x="3823" y="20965"/>
                      <wp:lineTo x="7646" y="15247"/>
                      <wp:lineTo x="21027" y="14294"/>
                      <wp:lineTo x="21027" y="9529"/>
                      <wp:lineTo x="18159" y="0"/>
                      <wp:lineTo x="11469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job-payment-for-a-woman.emf"/>
                          <pic:cNvPicPr/>
                        </pic:nvPicPr>
                        <pic:blipFill>
                          <a:blip r:embed="rId19">
                            <a:duotone>
                              <a:prstClr val="black"/>
                              <a:srgbClr val="B3C9D1">
                                <a:tint val="45000"/>
                                <a:satMod val="40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D14194" w14:textId="7C7F282A" w:rsidR="00EC1B57" w:rsidRDefault="00EC1B57" w:rsidP="009A595D"/>
          <w:p w14:paraId="1ECD9B64" w14:textId="1E5A356C" w:rsidR="00EC1B57" w:rsidRDefault="00EC1B57" w:rsidP="009A595D">
            <w:pPr>
              <w:rPr>
                <w:rFonts w:cs="Arial"/>
                <w:color w:val="4B717E"/>
                <w:szCs w:val="22"/>
              </w:rPr>
            </w:pPr>
          </w:p>
          <w:p w14:paraId="59D70702" w14:textId="6990E288" w:rsidR="00EC1B57" w:rsidRDefault="00EC1B57" w:rsidP="009A595D">
            <w:pPr>
              <w:rPr>
                <w:rFonts w:cs="Arial"/>
                <w:color w:val="4B717E"/>
                <w:szCs w:val="22"/>
              </w:rPr>
            </w:pPr>
          </w:p>
          <w:p w14:paraId="65972BA7" w14:textId="17B76DBC" w:rsidR="00EC1B57" w:rsidRDefault="00F644EC" w:rsidP="009A595D">
            <w:r w:rsidRPr="00642804">
              <w:rPr>
                <w:rFonts w:cs="Arial"/>
                <w:noProof/>
                <w:color w:val="4B717E"/>
                <w:szCs w:val="22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AB57D01" wp14:editId="3384DFA8">
                      <wp:simplePos x="0" y="0"/>
                      <wp:positionH relativeFrom="column">
                        <wp:posOffset>3874770</wp:posOffset>
                      </wp:positionH>
                      <wp:positionV relativeFrom="paragraph">
                        <wp:posOffset>133350</wp:posOffset>
                      </wp:positionV>
                      <wp:extent cx="2876550" cy="14859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2A8C6" w14:textId="5E76BF37" w:rsidR="00EC1B57" w:rsidRPr="00EC1B57" w:rsidRDefault="005908B5" w:rsidP="000619AF">
                                  <w:pPr>
                                    <w:spacing w:before="0"/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EC1B57" w:rsidRPr="00EC1B57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he </w:t>
                                  </w:r>
                                  <w:r w:rsidR="00EC1B57" w:rsidRPr="00EC1B57"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  <w:t>average age of intended retirement</w:t>
                                  </w:r>
                                  <w:r w:rsidR="00EC1B57" w:rsidRPr="00EC1B57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 from the labour force for those aged 45 years and over </w:t>
                                  </w:r>
                                  <w:r w:rsidR="00EC1B57" w:rsidRPr="00EC1B57"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  <w:t>increased</w:t>
                                  </w:r>
                                  <w:r w:rsidR="00EC1B57" w:rsidRPr="00EC1B57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 by 2.2 years for males and 3.0 years for females between 2004–05 and 2016–17.</w:t>
                                  </w:r>
                                </w:p>
                                <w:p w14:paraId="21917DE3" w14:textId="6B3FAABB" w:rsidR="00EC1B57" w:rsidRPr="00CD0EE4" w:rsidRDefault="00EC1B57" w:rsidP="00EC1B57">
                                  <w:pPr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</w:pPr>
                                  <w:r w:rsidRPr="00EC1B57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Older Que</w:t>
                                  </w:r>
                                  <w:r w:rsidR="00944EEA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enslanders in the labour force we</w:t>
                                  </w:r>
                                  <w:r w:rsidRPr="00EC1B57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re </w:t>
                                  </w:r>
                                  <w:r w:rsidRPr="00EC1B57"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  <w:t>increasingly likely to be employed part-time</w:t>
                                  </w:r>
                                  <w:r w:rsidRPr="00EC1B57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 as they age.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B57D01" id="_x0000_s1031" type="#_x0000_t202" style="position:absolute;margin-left:305.1pt;margin-top:10.5pt;width:226.5pt;height:11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" filled="f" stroked="f">
                      <v:textbox>
                        <w:txbxContent>
                          <w:p w14:paraId="1A82A8C6" w14:textId="5E76BF37" w:rsidR="00EC1B57" w:rsidRPr="00EC1B57" w:rsidRDefault="005908B5" w:rsidP="000619AF">
                            <w:pPr>
                              <w:spacing w:before="0"/>
                              <w:rPr>
                                <w:color w:val="E56A4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E56A40"/>
                                <w:sz w:val="22"/>
                                <w:szCs w:val="22"/>
                              </w:rPr>
                              <w:t>T</w:t>
                            </w:r>
                            <w:r w:rsidR="00EC1B57" w:rsidRPr="00EC1B57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EC1B57" w:rsidRPr="00EC1B57"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  <w:t>average age of intended retirement</w:t>
                            </w:r>
                            <w:r w:rsidR="00EC1B57" w:rsidRPr="00EC1B57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 from the labour force for those aged 45 years and over </w:t>
                            </w:r>
                            <w:r w:rsidR="00EC1B57" w:rsidRPr="00EC1B57"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  <w:t>increased</w:t>
                            </w:r>
                            <w:r w:rsidR="00EC1B57" w:rsidRPr="00EC1B57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 by 2.2 years for males and 3.0 years for females between 2004–05 and 2016–17.</w:t>
                            </w:r>
                          </w:p>
                          <w:p w14:paraId="21917DE3" w14:textId="6B3FAABB" w:rsidR="00EC1B57" w:rsidRPr="00CD0EE4" w:rsidRDefault="00EC1B57" w:rsidP="00EC1B57">
                            <w:pPr>
                              <w:rPr>
                                <w:color w:val="E56A40"/>
                                <w:sz w:val="22"/>
                                <w:szCs w:val="22"/>
                              </w:rPr>
                            </w:pPr>
                            <w:r w:rsidRPr="00EC1B57">
                              <w:rPr>
                                <w:color w:val="E56A40"/>
                                <w:sz w:val="22"/>
                                <w:szCs w:val="22"/>
                              </w:rPr>
                              <w:t>Older Que</w:t>
                            </w:r>
                            <w:r w:rsidR="00944EEA">
                              <w:rPr>
                                <w:color w:val="E56A40"/>
                                <w:sz w:val="22"/>
                                <w:szCs w:val="22"/>
                              </w:rPr>
                              <w:t>enslanders in the labour force we</w:t>
                            </w:r>
                            <w:r w:rsidRPr="00EC1B57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re </w:t>
                            </w:r>
                            <w:r w:rsidRPr="00EC1B57"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  <w:t>increasingly likely to be employed part-time</w:t>
                            </w:r>
                            <w:r w:rsidRPr="00EC1B57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 as they age.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7984" w:rsidRPr="00642804">
              <w:rPr>
                <w:rFonts w:cs="Arial"/>
                <w:noProof/>
                <w:color w:val="4B717E"/>
                <w:szCs w:val="22"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7A6A9C4" wp14:editId="20E868B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89535</wp:posOffset>
                      </wp:positionV>
                      <wp:extent cx="3819525" cy="69532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95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101AF" w14:textId="77777777" w:rsidR="00EC1B57" w:rsidRPr="000619AF" w:rsidRDefault="00CC20BD" w:rsidP="00EC1B5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20BD">
                                    <w:rPr>
                                      <w:rFonts w:cs="Arial"/>
                                      <w:color w:val="4B717E"/>
                                      <w:sz w:val="22"/>
                                      <w:szCs w:val="22"/>
                                    </w:rPr>
                                    <w:t>In 2015–16,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m</w:t>
                                  </w:r>
                                  <w:r w:rsidR="00EC1B57" w:rsidRPr="000619AF">
                                    <w:rPr>
                                      <w:rFonts w:cs="Arial"/>
                                      <w:b/>
                                      <w:color w:val="4B717E"/>
                                      <w:sz w:val="22"/>
                                      <w:szCs w:val="22"/>
                                    </w:rPr>
                                    <w:t>ore than half</w:t>
                                  </w:r>
                                  <w:r w:rsidR="00EC1B57" w:rsidRPr="000619AF">
                                    <w:rPr>
                                      <w:rFonts w:cs="Arial"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of older Queenslanders </w:t>
                                  </w:r>
                                  <w:r w:rsidR="00EC1B57" w:rsidRPr="000619AF">
                                    <w:rPr>
                                      <w:rFonts w:cs="Arial"/>
                                      <w:b/>
                                      <w:color w:val="4B717E"/>
                                      <w:sz w:val="22"/>
                                      <w:szCs w:val="22"/>
                                    </w:rPr>
                                    <w:t>rely on pensions and government payments</w:t>
                                  </w:r>
                                  <w:r w:rsidR="00EC1B57" w:rsidRPr="000619AF">
                                    <w:rPr>
                                      <w:rFonts w:cs="Arial"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as their main source of income, particula</w:t>
                                  </w:r>
                                  <w:r>
                                    <w:rPr>
                                      <w:rFonts w:cs="Arial"/>
                                      <w:color w:val="4B717E"/>
                                      <w:sz w:val="22"/>
                                      <w:szCs w:val="22"/>
                                    </w:rPr>
                                    <w:t>rly those aged 75 years.</w:t>
                                  </w:r>
                                </w:p>
                                <w:p w14:paraId="3D0A93DB" w14:textId="77777777" w:rsidR="00EC1B57" w:rsidRDefault="00EC1B57" w:rsidP="00EC1B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A6A9C4" id="_x0000_s1032" type="#_x0000_t202" style="position:absolute;margin-left:6.35pt;margin-top:7.05pt;width:300.75pt;height:5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" filled="f" stroked="f">
                      <v:textbox>
                        <w:txbxContent>
                          <w:p w14:paraId="72E101AF" w14:textId="77777777" w:rsidR="00EC1B57" w:rsidRPr="000619AF" w:rsidRDefault="00CC20BD" w:rsidP="00EC1B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C20BD">
                              <w:rPr>
                                <w:rFonts w:cs="Arial"/>
                                <w:color w:val="4B717E"/>
                                <w:sz w:val="22"/>
                                <w:szCs w:val="22"/>
                              </w:rPr>
                              <w:t>In 2015–16,</w:t>
                            </w:r>
                            <w:r>
                              <w:rPr>
                                <w:rFonts w:cs="Arial"/>
                                <w:b/>
                                <w:color w:val="4B717E"/>
                                <w:sz w:val="22"/>
                                <w:szCs w:val="22"/>
                              </w:rPr>
                              <w:t xml:space="preserve"> m</w:t>
                            </w:r>
                            <w:r w:rsidR="00EC1B57" w:rsidRPr="000619AF">
                              <w:rPr>
                                <w:rFonts w:cs="Arial"/>
                                <w:b/>
                                <w:color w:val="4B717E"/>
                                <w:sz w:val="22"/>
                                <w:szCs w:val="22"/>
                              </w:rPr>
                              <w:t>ore than half</w:t>
                            </w:r>
                            <w:r w:rsidR="00EC1B57" w:rsidRPr="000619AF">
                              <w:rPr>
                                <w:rFonts w:cs="Arial"/>
                                <w:color w:val="4B717E"/>
                                <w:sz w:val="22"/>
                                <w:szCs w:val="22"/>
                              </w:rPr>
                              <w:t xml:space="preserve"> of older Queenslanders </w:t>
                            </w:r>
                            <w:r w:rsidR="00EC1B57" w:rsidRPr="000619AF">
                              <w:rPr>
                                <w:rFonts w:cs="Arial"/>
                                <w:b/>
                                <w:color w:val="4B717E"/>
                                <w:sz w:val="22"/>
                                <w:szCs w:val="22"/>
                              </w:rPr>
                              <w:t>rely on pensions and government payments</w:t>
                            </w:r>
                            <w:r w:rsidR="00EC1B57" w:rsidRPr="000619AF">
                              <w:rPr>
                                <w:rFonts w:cs="Arial"/>
                                <w:color w:val="4B717E"/>
                                <w:sz w:val="22"/>
                                <w:szCs w:val="22"/>
                              </w:rPr>
                              <w:t xml:space="preserve"> as their main source of income, particula</w:t>
                            </w:r>
                            <w:r>
                              <w:rPr>
                                <w:rFonts w:cs="Arial"/>
                                <w:color w:val="4B717E"/>
                                <w:sz w:val="22"/>
                                <w:szCs w:val="22"/>
                              </w:rPr>
                              <w:t>rly those aged 75 years.</w:t>
                            </w:r>
                          </w:p>
                          <w:p w14:paraId="3D0A93DB" w14:textId="77777777" w:rsidR="00EC1B57" w:rsidRDefault="00EC1B57" w:rsidP="00EC1B5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3729CBA" w14:textId="11B91421" w:rsidR="00EC1B57" w:rsidRDefault="00EC1B57" w:rsidP="009A595D"/>
          <w:p w14:paraId="0EF37D77" w14:textId="4A7BEB3F" w:rsidR="00EC1B57" w:rsidRDefault="00EC1B57" w:rsidP="009A595D">
            <w:r w:rsidRPr="00C31E7B">
              <w:t xml:space="preserve"> </w:t>
            </w:r>
          </w:p>
          <w:p w14:paraId="2E20F54E" w14:textId="2FAC6036" w:rsidR="00EC1B57" w:rsidRDefault="009A74B0" w:rsidP="009A595D">
            <w:r w:rsidRPr="0086540C">
              <w:rPr>
                <w:noProof/>
                <w:lang w:eastAsia="en-AU"/>
              </w:rPr>
              <w:drawing>
                <wp:anchor distT="0" distB="0" distL="114300" distR="114300" simplePos="0" relativeHeight="251725824" behindDoc="0" locked="0" layoutInCell="1" allowOverlap="1" wp14:anchorId="36FCE221" wp14:editId="51C45A80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316865</wp:posOffset>
                  </wp:positionV>
                  <wp:extent cx="3200400" cy="76200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99" r="4099" b="31624"/>
                          <a:stretch/>
                        </pic:blipFill>
                        <pic:spPr bwMode="auto">
                          <a:xfrm>
                            <a:off x="0" y="0"/>
                            <a:ext cx="3200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6BD1" w14:paraId="22EE98B3" w14:textId="77777777" w:rsidTr="009A595D">
        <w:trPr>
          <w:trHeight w:val="6236"/>
        </w:trPr>
        <w:tc>
          <w:tcPr>
            <w:tcW w:w="11475" w:type="dxa"/>
            <w:shd w:val="clear" w:color="auto" w:fill="ECF2F4"/>
          </w:tcPr>
          <w:p w14:paraId="0F132F7B" w14:textId="04A0632A" w:rsidR="00F56BD1" w:rsidRPr="00407BCE" w:rsidRDefault="00FA38FF" w:rsidP="009A595D">
            <w:pPr>
              <w:pStyle w:val="Heading1"/>
              <w:keepNext/>
              <w:keepLines/>
              <w:shd w:val="clear" w:color="auto" w:fill="ECF2F4"/>
              <w:tabs>
                <w:tab w:val="clear" w:pos="1134"/>
              </w:tabs>
              <w:spacing w:before="120" w:after="0" w:line="480" w:lineRule="exact"/>
              <w:outlineLvl w:val="0"/>
              <w:rPr>
                <w:b w:val="0"/>
                <w:color w:val="DE6237"/>
                <w:sz w:val="36"/>
                <w:szCs w:val="32"/>
                <w:lang w:val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386914" wp14:editId="438A7D4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2855595</wp:posOffset>
                      </wp:positionV>
                      <wp:extent cx="3876675" cy="115252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6675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DEB58B" w14:textId="77777777" w:rsidR="00FA38FF" w:rsidRDefault="00F56BD1" w:rsidP="00FA38FF">
                                  <w:pPr>
                                    <w:spacing w:before="0" w:after="0"/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</w:pPr>
                                  <w:r w:rsidRPr="00FA38FF">
                                    <w:rPr>
                                      <w:b/>
                                      <w:color w:val="4B717E"/>
                                      <w:sz w:val="22"/>
                                      <w:szCs w:val="22"/>
                                    </w:rPr>
                                    <w:t>In 2016</w:t>
                                  </w:r>
                                  <w:r w:rsidR="00FA38FF">
                                    <w:rPr>
                                      <w:color w:val="4B717E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148F3115" w14:textId="46A89812" w:rsidR="00F56BD1" w:rsidRPr="00FA38FF" w:rsidRDefault="005908B5" w:rsidP="00FA38FF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spacing w:before="0"/>
                                    <w:ind w:left="284" w:hanging="284"/>
                                    <w:rPr>
                                      <w:color w:val="4B717E"/>
                                      <w:szCs w:val="20"/>
                                    </w:rPr>
                                  </w:pPr>
                                  <w:r w:rsidRPr="00FA38FF">
                                    <w:rPr>
                                      <w:color w:val="4B717E"/>
                                      <w:szCs w:val="20"/>
                                    </w:rPr>
                                    <w:t>m</w:t>
                                  </w:r>
                                  <w:r w:rsidR="00F56BD1" w:rsidRPr="00FA38FF">
                                    <w:rPr>
                                      <w:color w:val="4B717E"/>
                                      <w:szCs w:val="20"/>
                                    </w:rPr>
                                    <w:t xml:space="preserve">ore than </w:t>
                                  </w:r>
                                  <w:r w:rsidR="00F56BD1" w:rsidRPr="00FA38FF">
                                    <w:rPr>
                                      <w:b/>
                                      <w:color w:val="4B717E"/>
                                      <w:sz w:val="22"/>
                                      <w:szCs w:val="22"/>
                                    </w:rPr>
                                    <w:t>3 in 4</w:t>
                                  </w:r>
                                  <w:r w:rsidR="00F56BD1" w:rsidRPr="00FA38FF">
                                    <w:rPr>
                                      <w:b/>
                                      <w:color w:val="4B717E"/>
                                      <w:szCs w:val="20"/>
                                    </w:rPr>
                                    <w:t xml:space="preserve"> </w:t>
                                  </w:r>
                                  <w:r w:rsidR="00F56BD1" w:rsidRPr="00FA38FF">
                                    <w:rPr>
                                      <w:color w:val="4B717E"/>
                                      <w:szCs w:val="20"/>
                                    </w:rPr>
                                    <w:t>older Queenslanders</w:t>
                                  </w:r>
                                  <w:r w:rsidR="00F56BD1" w:rsidRPr="00FA38FF">
                                    <w:rPr>
                                      <w:b/>
                                      <w:color w:val="4B717E"/>
                                      <w:szCs w:val="20"/>
                                    </w:rPr>
                                    <w:t xml:space="preserve"> aged 85 years and over </w:t>
                                  </w:r>
                                  <w:r w:rsidR="00F56BD1" w:rsidRPr="00FA38FF">
                                    <w:rPr>
                                      <w:color w:val="4B717E"/>
                                      <w:szCs w:val="20"/>
                                    </w:rPr>
                                    <w:t>were</w:t>
                                  </w:r>
                                  <w:r w:rsidR="00F56BD1" w:rsidRPr="00FA38FF">
                                    <w:rPr>
                                      <w:b/>
                                      <w:color w:val="4B717E"/>
                                      <w:szCs w:val="20"/>
                                    </w:rPr>
                                    <w:t xml:space="preserve"> living in private dwellings</w:t>
                                  </w:r>
                                  <w:r w:rsidR="00F56BD1" w:rsidRPr="00FA38FF">
                                    <w:rPr>
                                      <w:color w:val="4B717E"/>
                                      <w:szCs w:val="20"/>
                                    </w:rPr>
                                    <w:t>, reflecting a desire to age in place.</w:t>
                                  </w:r>
                                </w:p>
                                <w:p w14:paraId="545ABA56" w14:textId="77777777" w:rsidR="00F56BD1" w:rsidRPr="00FA38FF" w:rsidRDefault="00F56BD1" w:rsidP="00FA38FF">
                                  <w:pPr>
                                    <w:pStyle w:val="ListParagraph"/>
                                    <w:numPr>
                                      <w:ilvl w:val="0"/>
                                      <w:numId w:val="24"/>
                                    </w:numPr>
                                    <w:spacing w:after="0"/>
                                    <w:ind w:left="284" w:hanging="284"/>
                                    <w:rPr>
                                      <w:b/>
                                      <w:color w:val="4B717E"/>
                                      <w:szCs w:val="20"/>
                                    </w:rPr>
                                  </w:pPr>
                                  <w:r w:rsidRPr="00FA38FF">
                                    <w:rPr>
                                      <w:b/>
                                      <w:color w:val="4B717E"/>
                                      <w:sz w:val="22"/>
                                      <w:szCs w:val="22"/>
                                    </w:rPr>
                                    <w:t>1 in 5</w:t>
                                  </w:r>
                                  <w:r w:rsidRPr="00FA38FF">
                                    <w:rPr>
                                      <w:color w:val="4B717E"/>
                                      <w:szCs w:val="20"/>
                                    </w:rPr>
                                    <w:t xml:space="preserve"> Queenslanders aged </w:t>
                                  </w:r>
                                  <w:r w:rsidRPr="00FA38FF">
                                    <w:rPr>
                                      <w:b/>
                                      <w:color w:val="4B717E"/>
                                      <w:szCs w:val="20"/>
                                    </w:rPr>
                                    <w:t>85 years or older were living in residential aged care.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386914" id="Text Box 12" o:spid="_x0000_s1033" type="#_x0000_t202" style="position:absolute;margin-left:-3.15pt;margin-top:224.85pt;width:305.25pt;height:9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" filled="f" stroked="f" strokeweight=".5pt">
                      <v:textbox>
                        <w:txbxContent>
                          <w:p w14:paraId="4CDEB58B" w14:textId="77777777" w:rsidR="00FA38FF" w:rsidRDefault="00F56BD1" w:rsidP="00FA38FF">
                            <w:pPr>
                              <w:spacing w:before="0" w:after="0"/>
                              <w:rPr>
                                <w:color w:val="4B717E"/>
                                <w:sz w:val="22"/>
                                <w:szCs w:val="22"/>
                              </w:rPr>
                            </w:pPr>
                            <w:r w:rsidRPr="00FA38FF">
                              <w:rPr>
                                <w:b/>
                                <w:color w:val="4B717E"/>
                                <w:sz w:val="22"/>
                                <w:szCs w:val="22"/>
                              </w:rPr>
                              <w:t>In 2016</w:t>
                            </w:r>
                            <w:r w:rsidR="00FA38FF">
                              <w:rPr>
                                <w:color w:val="4B717E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48F3115" w14:textId="46A89812" w:rsidR="00F56BD1" w:rsidRPr="00FA38FF" w:rsidRDefault="005908B5" w:rsidP="00FA38F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before="0"/>
                              <w:ind w:left="284" w:hanging="284"/>
                              <w:rPr>
                                <w:color w:val="4B717E"/>
                                <w:szCs w:val="20"/>
                              </w:rPr>
                            </w:pPr>
                            <w:r w:rsidRPr="00FA38FF">
                              <w:rPr>
                                <w:color w:val="4B717E"/>
                                <w:szCs w:val="20"/>
                              </w:rPr>
                              <w:t>m</w:t>
                            </w:r>
                            <w:r w:rsidR="00F56BD1" w:rsidRPr="00FA38FF">
                              <w:rPr>
                                <w:color w:val="4B717E"/>
                                <w:szCs w:val="20"/>
                              </w:rPr>
                              <w:t xml:space="preserve">ore than </w:t>
                            </w:r>
                            <w:r w:rsidR="00F56BD1" w:rsidRPr="00FA38FF">
                              <w:rPr>
                                <w:b/>
                                <w:color w:val="4B717E"/>
                                <w:sz w:val="22"/>
                                <w:szCs w:val="22"/>
                              </w:rPr>
                              <w:t>3 in 4</w:t>
                            </w:r>
                            <w:r w:rsidR="00F56BD1" w:rsidRPr="00FA38FF">
                              <w:rPr>
                                <w:b/>
                                <w:color w:val="4B717E"/>
                                <w:szCs w:val="20"/>
                              </w:rPr>
                              <w:t xml:space="preserve"> </w:t>
                            </w:r>
                            <w:r w:rsidR="00F56BD1" w:rsidRPr="00FA38FF">
                              <w:rPr>
                                <w:color w:val="4B717E"/>
                                <w:szCs w:val="20"/>
                              </w:rPr>
                              <w:t>older Queenslanders</w:t>
                            </w:r>
                            <w:r w:rsidR="00F56BD1" w:rsidRPr="00FA38FF">
                              <w:rPr>
                                <w:b/>
                                <w:color w:val="4B717E"/>
                                <w:szCs w:val="20"/>
                              </w:rPr>
                              <w:t xml:space="preserve"> aged 85 years and over </w:t>
                            </w:r>
                            <w:r w:rsidR="00F56BD1" w:rsidRPr="00FA38FF">
                              <w:rPr>
                                <w:color w:val="4B717E"/>
                                <w:szCs w:val="20"/>
                              </w:rPr>
                              <w:t>were</w:t>
                            </w:r>
                            <w:r w:rsidR="00F56BD1" w:rsidRPr="00FA38FF">
                              <w:rPr>
                                <w:b/>
                                <w:color w:val="4B717E"/>
                                <w:szCs w:val="20"/>
                              </w:rPr>
                              <w:t xml:space="preserve"> living in private dwellings</w:t>
                            </w:r>
                            <w:r w:rsidR="00F56BD1" w:rsidRPr="00FA38FF">
                              <w:rPr>
                                <w:color w:val="4B717E"/>
                                <w:szCs w:val="20"/>
                              </w:rPr>
                              <w:t>, reflecting a desire to age in place.</w:t>
                            </w:r>
                          </w:p>
                          <w:p w14:paraId="545ABA56" w14:textId="77777777" w:rsidR="00F56BD1" w:rsidRPr="00FA38FF" w:rsidRDefault="00F56BD1" w:rsidP="00FA38F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284" w:hanging="284"/>
                              <w:rPr>
                                <w:b/>
                                <w:color w:val="4B717E"/>
                                <w:szCs w:val="20"/>
                              </w:rPr>
                            </w:pPr>
                            <w:r w:rsidRPr="00FA38FF">
                              <w:rPr>
                                <w:b/>
                                <w:color w:val="4B717E"/>
                                <w:sz w:val="22"/>
                                <w:szCs w:val="22"/>
                              </w:rPr>
                              <w:t>1 in 5</w:t>
                            </w:r>
                            <w:r w:rsidRPr="00FA38FF">
                              <w:rPr>
                                <w:color w:val="4B717E"/>
                                <w:szCs w:val="20"/>
                              </w:rPr>
                              <w:t xml:space="preserve"> Queenslanders aged </w:t>
                            </w:r>
                            <w:r w:rsidRPr="00FA38FF">
                              <w:rPr>
                                <w:b/>
                                <w:color w:val="4B717E"/>
                                <w:szCs w:val="20"/>
                              </w:rPr>
                              <w:t>85 years or older were living in residential aged care.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40C">
              <w:rPr>
                <w:noProof/>
                <w:lang w:eastAsia="en-AU"/>
              </w:rPr>
              <w:drawing>
                <wp:anchor distT="0" distB="0" distL="114300" distR="114300" simplePos="0" relativeHeight="251721728" behindDoc="0" locked="0" layoutInCell="1" allowOverlap="1" wp14:anchorId="10A7A9DD" wp14:editId="4FA43774">
                  <wp:simplePos x="0" y="0"/>
                  <wp:positionH relativeFrom="column">
                    <wp:posOffset>3891915</wp:posOffset>
                  </wp:positionH>
                  <wp:positionV relativeFrom="paragraph">
                    <wp:posOffset>1925955</wp:posOffset>
                  </wp:positionV>
                  <wp:extent cx="2984400" cy="1868400"/>
                  <wp:effectExtent l="0" t="0" r="0" b="0"/>
                  <wp:wrapTopAndBottom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400" cy="18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4409" w:rsidRPr="005908B5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430C586F" wp14:editId="5C461ACE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1330960</wp:posOffset>
                      </wp:positionV>
                      <wp:extent cx="3190875" cy="592455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592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DB106" w14:textId="12E55164" w:rsidR="005908B5" w:rsidRPr="005908B5" w:rsidRDefault="005908B5" w:rsidP="005908B5">
                                  <w:pPr>
                                    <w:pStyle w:val="Text"/>
                                    <w:spacing w:before="0"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908B5">
                                    <w:rPr>
                                      <w:rFonts w:cs="Arial"/>
                                      <w:b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More people </w:t>
                                  </w:r>
                                  <w:r w:rsidRPr="005908B5">
                                    <w:rPr>
                                      <w:rFonts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>approaching and beyond retirement age live</w:t>
                                  </w:r>
                                  <w:r w:rsidR="00FA38FF">
                                    <w:rPr>
                                      <w:rFonts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>d</w:t>
                                  </w:r>
                                  <w:r w:rsidRPr="005908B5">
                                    <w:rPr>
                                      <w:rFonts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in dwellings with </w:t>
                                  </w:r>
                                  <w:r w:rsidRPr="005908B5">
                                    <w:rPr>
                                      <w:rFonts w:cs="Arial"/>
                                      <w:b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>active mortgages</w:t>
                                  </w:r>
                                  <w:r w:rsidR="00FA38FF">
                                    <w:rPr>
                                      <w:rFonts w:cs="Arial"/>
                                      <w:b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43DCF797" w14:textId="77777777" w:rsidR="005908B5" w:rsidRDefault="005908B5" w:rsidP="009A595D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0C586F" id="_x0000_s1034" type="#_x0000_t202" style="position:absolute;margin-left:302.85pt;margin-top:104.8pt;width:251.25pt;height:46.6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" filled="f" stroked="f">
                      <v:textbox>
                        <w:txbxContent>
                          <w:p w14:paraId="30DDB106" w14:textId="12E55164" w:rsidR="005908B5" w:rsidRPr="005908B5" w:rsidRDefault="005908B5" w:rsidP="005908B5">
                            <w:pPr>
                              <w:pStyle w:val="Text"/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5908B5">
                              <w:rPr>
                                <w:rFonts w:cs="Arial"/>
                                <w:b/>
                                <w:bCs/>
                                <w:color w:val="4B717E"/>
                                <w:sz w:val="22"/>
                                <w:szCs w:val="22"/>
                              </w:rPr>
                              <w:t xml:space="preserve">More people </w:t>
                            </w:r>
                            <w:r w:rsidRPr="005908B5">
                              <w:rPr>
                                <w:rFonts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  <w:t>approaching and beyond retirement age live</w:t>
                            </w:r>
                            <w:r w:rsidR="00FA38FF">
                              <w:rPr>
                                <w:rFonts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  <w:t>d</w:t>
                            </w:r>
                            <w:r w:rsidRPr="005908B5">
                              <w:rPr>
                                <w:rFonts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  <w:t xml:space="preserve"> in dwellings with </w:t>
                            </w:r>
                            <w:r w:rsidRPr="005908B5">
                              <w:rPr>
                                <w:rFonts w:cs="Arial"/>
                                <w:b/>
                                <w:bCs/>
                                <w:color w:val="4B717E"/>
                                <w:sz w:val="22"/>
                                <w:szCs w:val="22"/>
                              </w:rPr>
                              <w:t>active mortgages</w:t>
                            </w:r>
                            <w:r w:rsidR="00FA38FF">
                              <w:rPr>
                                <w:rFonts w:cs="Arial"/>
                                <w:b/>
                                <w:bCs/>
                                <w:color w:val="4B717E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3DCF797" w14:textId="77777777" w:rsidR="005908B5" w:rsidRDefault="005908B5" w:rsidP="009A595D">
                            <w:pPr>
                              <w:pStyle w:val="Heading2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4409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40A7E772" wp14:editId="5621A3D6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93345</wp:posOffset>
                      </wp:positionV>
                      <wp:extent cx="3248025" cy="1181100"/>
                      <wp:effectExtent l="0" t="0" r="0" b="0"/>
                      <wp:wrapTight wrapText="bothSides">
                        <wp:wrapPolygon edited="0">
                          <wp:start x="380" y="0"/>
                          <wp:lineTo x="380" y="21252"/>
                          <wp:lineTo x="21157" y="21252"/>
                          <wp:lineTo x="21157" y="0"/>
                          <wp:lineTo x="380" y="0"/>
                        </wp:wrapPolygon>
                      </wp:wrapTight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8025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7C9DD" w14:textId="77777777" w:rsidR="00AA4409" w:rsidRPr="00944EEA" w:rsidRDefault="00AA4409" w:rsidP="00AA4409">
                                  <w:pPr>
                                    <w:spacing w:before="0"/>
                                    <w:rPr>
                                      <w:b/>
                                      <w:color w:val="E56A40"/>
                                      <w:sz w:val="24"/>
                                      <w:szCs w:val="24"/>
                                    </w:rPr>
                                  </w:pPr>
                                  <w:r w:rsidRPr="00944EEA">
                                    <w:rPr>
                                      <w:b/>
                                      <w:color w:val="E56A40"/>
                                      <w:sz w:val="24"/>
                                      <w:szCs w:val="24"/>
                                    </w:rPr>
                                    <w:t>In 2016:</w:t>
                                  </w:r>
                                </w:p>
                                <w:p w14:paraId="747528DF" w14:textId="16C68C28" w:rsidR="005908B5" w:rsidRPr="005908B5" w:rsidRDefault="005908B5" w:rsidP="005908B5">
                                  <w:pPr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</w:pPr>
                                  <w:r w:rsidRPr="00AD0DB4">
                                    <w:rPr>
                                      <w:b/>
                                      <w:color w:val="E56A40"/>
                                      <w:sz w:val="28"/>
                                    </w:rPr>
                                    <w:t>1 in 4</w:t>
                                  </w:r>
                                  <w:r w:rsidRPr="00AD0DB4">
                                    <w:rPr>
                                      <w:color w:val="E56A40"/>
                                    </w:rPr>
                                    <w:t xml:space="preserve"> </w:t>
                                  </w: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older Queenslanders in private dwellings </w:t>
                                  </w:r>
                                  <w:r w:rsidRPr="005908B5"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  <w:t>lived alone</w:t>
                                  </w: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4DADED5E" w14:textId="77777777" w:rsidR="005908B5" w:rsidRPr="005908B5" w:rsidRDefault="005908B5" w:rsidP="005908B5">
                                  <w:pPr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</w:pPr>
                                  <w:r w:rsidRPr="005908B5"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Women </w:t>
                                  </w: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were</w:t>
                                  </w:r>
                                  <w:r w:rsidRPr="005908B5"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 more likely than men to live alone</w:t>
                                  </w: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, and this likelihood increased with age.</w:t>
                                  </w:r>
                                </w:p>
                                <w:p w14:paraId="247820D1" w14:textId="77777777" w:rsidR="005908B5" w:rsidRPr="00C943CD" w:rsidRDefault="005908B5" w:rsidP="005908B5">
                                  <w:pPr>
                                    <w:rPr>
                                      <w:color w:val="4B717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A7E772" id="Text Box 17" o:spid="_x0000_s1035" type="#_x0000_t202" style="position:absolute;margin-left:302.05pt;margin-top:7.35pt;width:255.75pt;height:93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" filled="f" stroked="f" strokeweight=".5pt">
                      <v:textbox>
                        <w:txbxContent>
                          <w:p w14:paraId="1B27C9DD" w14:textId="77777777" w:rsidR="00AA4409" w:rsidRPr="00944EEA" w:rsidRDefault="00AA4409" w:rsidP="00AA4409">
                            <w:pPr>
                              <w:spacing w:before="0"/>
                              <w:rPr>
                                <w:b/>
                                <w:color w:val="E56A40"/>
                                <w:sz w:val="24"/>
                                <w:szCs w:val="24"/>
                              </w:rPr>
                            </w:pPr>
                            <w:r w:rsidRPr="00944EEA">
                              <w:rPr>
                                <w:b/>
                                <w:color w:val="E56A40"/>
                                <w:sz w:val="24"/>
                                <w:szCs w:val="24"/>
                              </w:rPr>
                              <w:t>In 2016:</w:t>
                            </w:r>
                          </w:p>
                          <w:p w14:paraId="747528DF" w14:textId="16C68C28" w:rsidR="005908B5" w:rsidRPr="005908B5" w:rsidRDefault="005908B5" w:rsidP="005908B5">
                            <w:pPr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</w:pPr>
                            <w:r w:rsidRPr="00AD0DB4">
                              <w:rPr>
                                <w:b/>
                                <w:color w:val="E56A40"/>
                                <w:sz w:val="28"/>
                              </w:rPr>
                              <w:t>1 in 4</w:t>
                            </w:r>
                            <w:r w:rsidRPr="00AD0DB4">
                              <w:rPr>
                                <w:color w:val="E56A40"/>
                              </w:rPr>
                              <w:t xml:space="preserve"> </w:t>
                            </w: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older Queenslanders in private dwellings </w:t>
                            </w:r>
                            <w:r w:rsidRPr="005908B5"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  <w:t>lived alone</w:t>
                            </w: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ADED5E" w14:textId="77777777" w:rsidR="005908B5" w:rsidRPr="005908B5" w:rsidRDefault="005908B5" w:rsidP="005908B5">
                            <w:pPr>
                              <w:rPr>
                                <w:color w:val="E56A40"/>
                                <w:sz w:val="22"/>
                                <w:szCs w:val="22"/>
                              </w:rPr>
                            </w:pPr>
                            <w:r w:rsidRPr="005908B5"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  <w:t xml:space="preserve">Women </w:t>
                            </w: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>were</w:t>
                            </w:r>
                            <w:r w:rsidRPr="005908B5"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  <w:t xml:space="preserve"> more likely than men to live alone</w:t>
                            </w: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>, and this likelihood increased with age.</w:t>
                            </w:r>
                          </w:p>
                          <w:p w14:paraId="247820D1" w14:textId="77777777" w:rsidR="005908B5" w:rsidRPr="00C943CD" w:rsidRDefault="005908B5" w:rsidP="005908B5">
                            <w:pPr>
                              <w:rPr>
                                <w:color w:val="4B717E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908B5" w:rsidRPr="005357E5">
              <w:rPr>
                <w:noProof/>
                <w:lang w:eastAsia="en-AU"/>
              </w:rPr>
              <w:drawing>
                <wp:anchor distT="0" distB="0" distL="114300" distR="114300" simplePos="0" relativeHeight="251702272" behindDoc="1" locked="0" layoutInCell="1" allowOverlap="1" wp14:anchorId="0D159817" wp14:editId="10786E9E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544195</wp:posOffset>
                  </wp:positionV>
                  <wp:extent cx="3589020" cy="2271395"/>
                  <wp:effectExtent l="0" t="0" r="0" b="0"/>
                  <wp:wrapTight wrapText="bothSides">
                    <wp:wrapPolygon edited="0">
                      <wp:start x="0" y="0"/>
                      <wp:lineTo x="0" y="21377"/>
                      <wp:lineTo x="21439" y="21377"/>
                      <wp:lineTo x="2143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20" cy="227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8B5">
              <w:rPr>
                <w:b w:val="0"/>
                <w:color w:val="DE6237"/>
                <w:sz w:val="36"/>
                <w:szCs w:val="32"/>
                <w:lang w:val="en-US"/>
              </w:rPr>
              <w:t xml:space="preserve"> </w:t>
            </w:r>
            <w:r w:rsidR="00F56BD1" w:rsidRPr="00CD0EE4">
              <w:rPr>
                <w:b w:val="0"/>
                <w:color w:val="DE6237"/>
                <w:sz w:val="36"/>
                <w:szCs w:val="32"/>
                <w:lang w:val="en-US"/>
              </w:rPr>
              <w:t>Housing and living arrangements</w:t>
            </w:r>
            <w:bookmarkStart w:id="1" w:name="_GoBack"/>
            <w:bookmarkEnd w:id="1"/>
          </w:p>
        </w:tc>
        <w:tc>
          <w:tcPr>
            <w:tcW w:w="11206" w:type="dxa"/>
            <w:shd w:val="clear" w:color="auto" w:fill="FFF9F3"/>
          </w:tcPr>
          <w:p w14:paraId="6E112A11" w14:textId="1735A60D" w:rsidR="001E1A57" w:rsidRPr="001E1A57" w:rsidRDefault="00BC58E2" w:rsidP="009A595D">
            <w:pPr>
              <w:pStyle w:val="Heading1"/>
              <w:keepNext/>
              <w:keepLines/>
              <w:tabs>
                <w:tab w:val="clear" w:pos="1134"/>
              </w:tabs>
              <w:spacing w:before="120" w:after="0" w:line="480" w:lineRule="exact"/>
              <w:outlineLvl w:val="0"/>
              <w:rPr>
                <w:b w:val="0"/>
                <w:color w:val="DE6237"/>
                <w:sz w:val="36"/>
                <w:szCs w:val="32"/>
                <w:lang w:val="en-US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19B504B" wp14:editId="0E64072B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50800</wp:posOffset>
                      </wp:positionV>
                      <wp:extent cx="3571875" cy="13716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1875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BDAF22" w14:textId="77777777" w:rsidR="00BC58E2" w:rsidRPr="00944EEA" w:rsidRDefault="00BC58E2" w:rsidP="00BC58E2">
                                  <w:pPr>
                                    <w:spacing w:before="0"/>
                                    <w:rPr>
                                      <w:b/>
                                      <w:color w:val="E56A40"/>
                                      <w:sz w:val="24"/>
                                      <w:szCs w:val="24"/>
                                    </w:rPr>
                                  </w:pPr>
                                  <w:r w:rsidRPr="00944EEA">
                                    <w:rPr>
                                      <w:b/>
                                      <w:color w:val="E56A40"/>
                                      <w:sz w:val="24"/>
                                      <w:szCs w:val="24"/>
                                    </w:rPr>
                                    <w:t>In 2016:</w:t>
                                  </w:r>
                                </w:p>
                                <w:p w14:paraId="01F48558" w14:textId="77777777" w:rsidR="00BC58E2" w:rsidRPr="004F4D7C" w:rsidRDefault="00BC58E2" w:rsidP="00944EEA">
                                  <w:pPr>
                                    <w:spacing w:before="60" w:after="60"/>
                                    <w:rPr>
                                      <w:color w:val="E56A40"/>
                                    </w:rPr>
                                  </w:pP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Almost </w:t>
                                  </w:r>
                                  <w:r w:rsidRPr="004F4D7C">
                                    <w:rPr>
                                      <w:b/>
                                      <w:color w:val="E56A40"/>
                                      <w:sz w:val="28"/>
                                    </w:rPr>
                                    <w:t>1 in 5</w:t>
                                  </w:r>
                                  <w:r w:rsidRPr="004F4D7C">
                                    <w:rPr>
                                      <w:color w:val="E56A40"/>
                                    </w:rPr>
                                    <w:t xml:space="preserve"> </w:t>
                                  </w: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older Queenslanders aged 65–69 years </w:t>
                                  </w:r>
                                  <w:r w:rsidRPr="005908B5"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  <w:t>provided unpaid child care</w:t>
                                  </w: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4F4D7C">
                                    <w:rPr>
                                      <w:color w:val="E56A40"/>
                                    </w:rPr>
                                    <w:t xml:space="preserve"> </w:t>
                                  </w:r>
                                </w:p>
                                <w:p w14:paraId="1CAC3A37" w14:textId="77777777" w:rsidR="00BC58E2" w:rsidRPr="004F4D7C" w:rsidRDefault="00BC58E2" w:rsidP="00944EEA">
                                  <w:pPr>
                                    <w:spacing w:before="60" w:after="0"/>
                                    <w:rPr>
                                      <w:color w:val="E56A40"/>
                                    </w:rPr>
                                  </w:pP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>More than</w:t>
                                  </w:r>
                                  <w:r w:rsidRPr="004F4D7C">
                                    <w:rPr>
                                      <w:color w:val="E56A40"/>
                                    </w:rPr>
                                    <w:t xml:space="preserve"> </w:t>
                                  </w:r>
                                  <w:r w:rsidRPr="004F4D7C">
                                    <w:rPr>
                                      <w:b/>
                                      <w:color w:val="E56A40"/>
                                      <w:sz w:val="28"/>
                                    </w:rPr>
                                    <w:t>1 in 5</w:t>
                                  </w:r>
                                  <w:r w:rsidRPr="004F4D7C">
                                    <w:rPr>
                                      <w:color w:val="E56A40"/>
                                    </w:rPr>
                                    <w:t xml:space="preserve"> </w:t>
                                  </w: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older Queenslanders aged 65–79 years </w:t>
                                  </w:r>
                                  <w:r w:rsidRPr="005908B5"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  <w:t>undertook voluntary work</w:t>
                                  </w:r>
                                  <w:r w:rsidRPr="005908B5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 for an organisation or group.</w:t>
                                  </w:r>
                                </w:p>
                                <w:p w14:paraId="16422122" w14:textId="77777777" w:rsidR="00BC58E2" w:rsidRDefault="00BC58E2" w:rsidP="00BC58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9B504B" id="Text Box 18" o:spid="_x0000_s1036" type="#_x0000_t202" style="position:absolute;margin-left:262.85pt;margin-top:4pt;width:281.25pt;height:10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" filled="f" stroked="f" strokeweight=".5pt">
                      <v:textbox>
                        <w:txbxContent>
                          <w:p w14:paraId="42BDAF22" w14:textId="77777777" w:rsidR="00BC58E2" w:rsidRPr="00944EEA" w:rsidRDefault="00BC58E2" w:rsidP="00BC58E2">
                            <w:pPr>
                              <w:spacing w:before="0"/>
                              <w:rPr>
                                <w:b/>
                                <w:color w:val="E56A40"/>
                                <w:sz w:val="24"/>
                                <w:szCs w:val="24"/>
                              </w:rPr>
                            </w:pPr>
                            <w:r w:rsidRPr="00944EEA">
                              <w:rPr>
                                <w:b/>
                                <w:color w:val="E56A40"/>
                                <w:sz w:val="24"/>
                                <w:szCs w:val="24"/>
                              </w:rPr>
                              <w:t>In 2016:</w:t>
                            </w:r>
                          </w:p>
                          <w:p w14:paraId="01F48558" w14:textId="77777777" w:rsidR="00BC58E2" w:rsidRPr="004F4D7C" w:rsidRDefault="00BC58E2" w:rsidP="00944EEA">
                            <w:pPr>
                              <w:spacing w:before="60" w:after="60"/>
                              <w:rPr>
                                <w:color w:val="E56A40"/>
                              </w:rPr>
                            </w:pP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Almost </w:t>
                            </w:r>
                            <w:r w:rsidRPr="004F4D7C">
                              <w:rPr>
                                <w:b/>
                                <w:color w:val="E56A40"/>
                                <w:sz w:val="28"/>
                              </w:rPr>
                              <w:t>1 in 5</w:t>
                            </w:r>
                            <w:r w:rsidRPr="004F4D7C">
                              <w:rPr>
                                <w:color w:val="E56A40"/>
                              </w:rPr>
                              <w:t xml:space="preserve"> </w:t>
                            </w: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older Queenslanders aged 65–69 years </w:t>
                            </w:r>
                            <w:r w:rsidRPr="005908B5"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  <w:t>provided unpaid child care</w:t>
                            </w: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>.</w:t>
                            </w:r>
                            <w:r w:rsidRPr="004F4D7C">
                              <w:rPr>
                                <w:color w:val="E56A40"/>
                              </w:rPr>
                              <w:t xml:space="preserve"> </w:t>
                            </w:r>
                          </w:p>
                          <w:p w14:paraId="1CAC3A37" w14:textId="77777777" w:rsidR="00BC58E2" w:rsidRPr="004F4D7C" w:rsidRDefault="00BC58E2" w:rsidP="00944EEA">
                            <w:pPr>
                              <w:spacing w:before="60" w:after="0"/>
                              <w:rPr>
                                <w:color w:val="E56A40"/>
                              </w:rPr>
                            </w:pP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>More than</w:t>
                            </w:r>
                            <w:r w:rsidRPr="004F4D7C">
                              <w:rPr>
                                <w:color w:val="E56A40"/>
                              </w:rPr>
                              <w:t xml:space="preserve"> </w:t>
                            </w:r>
                            <w:r w:rsidRPr="004F4D7C">
                              <w:rPr>
                                <w:b/>
                                <w:color w:val="E56A40"/>
                                <w:sz w:val="28"/>
                              </w:rPr>
                              <w:t>1 in 5</w:t>
                            </w:r>
                            <w:r w:rsidRPr="004F4D7C">
                              <w:rPr>
                                <w:color w:val="E56A40"/>
                              </w:rPr>
                              <w:t xml:space="preserve"> </w:t>
                            </w: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older Queenslanders aged 65–79 years </w:t>
                            </w:r>
                            <w:r w:rsidRPr="005908B5"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  <w:t>undertook voluntary work</w:t>
                            </w:r>
                            <w:r w:rsidRPr="005908B5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 for an organisation or group.</w:t>
                            </w:r>
                          </w:p>
                          <w:p w14:paraId="16422122" w14:textId="77777777" w:rsidR="00BC58E2" w:rsidRDefault="00BC58E2" w:rsidP="00BC58E2"/>
                        </w:txbxContent>
                      </v:textbox>
                    </v:shape>
                  </w:pict>
                </mc:Fallback>
              </mc:AlternateContent>
            </w:r>
            <w:r w:rsidR="005908B5">
              <w:rPr>
                <w:b w:val="0"/>
                <w:color w:val="DE6237"/>
                <w:sz w:val="36"/>
                <w:szCs w:val="32"/>
                <w:lang w:val="en-US"/>
              </w:rPr>
              <w:t xml:space="preserve"> </w:t>
            </w:r>
            <w:r w:rsidR="001E1A57" w:rsidRPr="001E1A57">
              <w:rPr>
                <w:b w:val="0"/>
                <w:color w:val="DE6237"/>
                <w:sz w:val="36"/>
                <w:szCs w:val="32"/>
                <w:lang w:val="en-US"/>
              </w:rPr>
              <w:t>Social characteristics</w:t>
            </w:r>
            <w:r>
              <w:rPr>
                <w:noProof/>
              </w:rPr>
              <w:t xml:space="preserve"> </w:t>
            </w:r>
          </w:p>
          <w:p w14:paraId="01FDD4F8" w14:textId="5E0FCCAD" w:rsidR="00F56BD1" w:rsidRDefault="00944EEA" w:rsidP="009A595D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759C7629" wp14:editId="125EEFA1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2962910</wp:posOffset>
                      </wp:positionV>
                      <wp:extent cx="3514725" cy="587375"/>
                      <wp:effectExtent l="0" t="0" r="0" b="3175"/>
                      <wp:wrapSquare wrapText="bothSides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D23DB" w14:textId="0D4334E0" w:rsidR="00BC58E2" w:rsidRPr="00407BCE" w:rsidRDefault="00BC58E2" w:rsidP="00BC58E2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="Arial" w:hAnsi="Arial"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</w:pPr>
                                  <w:r w:rsidRPr="00BC58E2">
                                    <w:rPr>
                                      <w:rFonts w:ascii="Arial" w:hAnsi="Arial"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More older men than older women participated in </w:t>
                                  </w:r>
                                  <w:r w:rsidRPr="005908B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>sufficient physical activity</w:t>
                                  </w:r>
                                  <w:r w:rsidRPr="00BC58E2">
                                    <w:rPr>
                                      <w:rFonts w:ascii="Arial" w:hAnsi="Arial"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in the last week</w:t>
                                  </w:r>
                                  <w:r w:rsidR="00650140">
                                    <w:rPr>
                                      <w:rFonts w:ascii="Arial" w:hAnsi="Arial"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prior to the 2014–15 Survey of Disability, Ageing and Carers.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9C7629" id="_x0000_s1037" type="#_x0000_t202" style="position:absolute;margin-left:266.85pt;margin-top:233.3pt;width:276.75pt;height:46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" filled="f" stroked="f">
                      <v:textbox>
                        <w:txbxContent>
                          <w:p w14:paraId="760D23DB" w14:textId="0D4334E0" w:rsidR="00BC58E2" w:rsidRPr="00407BCE" w:rsidRDefault="00BC58E2" w:rsidP="00BC58E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</w:pPr>
                            <w:r w:rsidRPr="00BC58E2">
                              <w:rPr>
                                <w:rFonts w:ascii="Arial" w:hAnsi="Arial"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  <w:t xml:space="preserve">More older men than older women participated in </w:t>
                            </w:r>
                            <w:r w:rsidRPr="005908B5">
                              <w:rPr>
                                <w:rFonts w:ascii="Arial" w:hAnsi="Arial" w:cs="Arial"/>
                                <w:b/>
                                <w:bCs/>
                                <w:color w:val="4B717E"/>
                                <w:sz w:val="22"/>
                                <w:szCs w:val="22"/>
                              </w:rPr>
                              <w:t>sufficient physical activity</w:t>
                            </w:r>
                            <w:r w:rsidRPr="00BC58E2">
                              <w:rPr>
                                <w:rFonts w:ascii="Arial" w:hAnsi="Arial"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  <w:t xml:space="preserve"> in the last week</w:t>
                            </w:r>
                            <w:r w:rsidR="00650140">
                              <w:rPr>
                                <w:rFonts w:ascii="Arial" w:hAnsi="Arial"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  <w:t xml:space="preserve"> prior to the 2014–15 Survey of Disability, Ageing and Carers.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61FBA">
              <w:rPr>
                <w:noProof/>
                <w:lang w:eastAsia="en-AU"/>
              </w:rPr>
              <w:drawing>
                <wp:anchor distT="0" distB="0" distL="114300" distR="114300" simplePos="0" relativeHeight="251729920" behindDoc="0" locked="0" layoutInCell="1" allowOverlap="1" wp14:anchorId="7459DE0E" wp14:editId="633B367E">
                  <wp:simplePos x="0" y="0"/>
                  <wp:positionH relativeFrom="column">
                    <wp:posOffset>3112874</wp:posOffset>
                  </wp:positionH>
                  <wp:positionV relativeFrom="paragraph">
                    <wp:posOffset>809625</wp:posOffset>
                  </wp:positionV>
                  <wp:extent cx="3837600" cy="2188800"/>
                  <wp:effectExtent l="0" t="0" r="0" b="0"/>
                  <wp:wrapTopAndBottom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600" cy="21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7E3F" w:rsidRPr="001E1A57">
              <w:rPr>
                <w:b/>
                <w:noProof/>
                <w:color w:val="DE6237"/>
                <w:sz w:val="36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199C47" wp14:editId="490DF88E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2860675</wp:posOffset>
                      </wp:positionV>
                      <wp:extent cx="3152775" cy="80010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77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9994CE" w14:textId="77777777" w:rsidR="001E1A57" w:rsidRPr="004F4D7C" w:rsidRDefault="001E1A57" w:rsidP="001E1A57">
                                  <w:pPr>
                                    <w:rPr>
                                      <w:color w:val="E56A40"/>
                                    </w:rPr>
                                  </w:pPr>
                                  <w:r w:rsidRPr="006864B2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Nearly </w:t>
                                  </w:r>
                                  <w:r w:rsidRPr="004F4D7C">
                                    <w:rPr>
                                      <w:b/>
                                      <w:color w:val="E56A40"/>
                                      <w:sz w:val="28"/>
                                    </w:rPr>
                                    <w:t>1 in 5</w:t>
                                  </w:r>
                                  <w:r w:rsidRPr="004F4D7C">
                                    <w:rPr>
                                      <w:color w:val="E56A40"/>
                                    </w:rPr>
                                    <w:t xml:space="preserve"> </w:t>
                                  </w:r>
                                  <w:r w:rsidRPr="006864B2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older Queenslanders </w:t>
                                  </w:r>
                                  <w:r w:rsidRPr="006864B2">
                                    <w:rPr>
                                      <w:b/>
                                      <w:color w:val="E56A40"/>
                                      <w:sz w:val="22"/>
                                      <w:szCs w:val="22"/>
                                    </w:rPr>
                                    <w:t>provided unpaid care</w:t>
                                  </w:r>
                                  <w:r w:rsidRPr="006864B2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 to another older person or a person with a disability</w:t>
                                  </w:r>
                                  <w:r w:rsidR="00FF6427">
                                    <w:rPr>
                                      <w:color w:val="E56A40"/>
                                      <w:sz w:val="22"/>
                                      <w:szCs w:val="22"/>
                                    </w:rPr>
                                    <w:t xml:space="preserve"> in 2015.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199C47" id="Text Box 22" o:spid="_x0000_s1038" type="#_x0000_t202" style="position:absolute;margin-left:12.35pt;margin-top:225.25pt;width:248.25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" filled="f" stroked="f" strokeweight=".5pt">
                      <v:textbox>
                        <w:txbxContent>
                          <w:p w14:paraId="549994CE" w14:textId="77777777" w:rsidR="001E1A57" w:rsidRPr="004F4D7C" w:rsidRDefault="001E1A57" w:rsidP="001E1A57">
                            <w:pPr>
                              <w:rPr>
                                <w:color w:val="E56A40"/>
                              </w:rPr>
                            </w:pPr>
                            <w:r w:rsidRPr="006864B2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Nearly </w:t>
                            </w:r>
                            <w:r w:rsidRPr="004F4D7C">
                              <w:rPr>
                                <w:b/>
                                <w:color w:val="E56A40"/>
                                <w:sz w:val="28"/>
                              </w:rPr>
                              <w:t>1 in 5</w:t>
                            </w:r>
                            <w:r w:rsidRPr="004F4D7C">
                              <w:rPr>
                                <w:color w:val="E56A40"/>
                              </w:rPr>
                              <w:t xml:space="preserve"> </w:t>
                            </w:r>
                            <w:r w:rsidRPr="006864B2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older Queenslanders </w:t>
                            </w:r>
                            <w:r w:rsidRPr="006864B2">
                              <w:rPr>
                                <w:b/>
                                <w:color w:val="E56A40"/>
                                <w:sz w:val="22"/>
                                <w:szCs w:val="22"/>
                              </w:rPr>
                              <w:t>provided unpaid care</w:t>
                            </w:r>
                            <w:r w:rsidRPr="006864B2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 to another older person or a person with a disability</w:t>
                            </w:r>
                            <w:r w:rsidR="00FF6427">
                              <w:rPr>
                                <w:color w:val="E56A40"/>
                                <w:sz w:val="22"/>
                                <w:szCs w:val="22"/>
                              </w:rPr>
                              <w:t xml:space="preserve"> in 2015.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40C" w:rsidRPr="0086540C">
              <w:rPr>
                <w:noProof/>
                <w:lang w:eastAsia="en-AU"/>
              </w:rPr>
              <w:drawing>
                <wp:anchor distT="0" distB="0" distL="114300" distR="114300" simplePos="0" relativeHeight="251723776" behindDoc="0" locked="0" layoutInCell="1" allowOverlap="1" wp14:anchorId="2A73F308" wp14:editId="245B984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676275</wp:posOffset>
                  </wp:positionV>
                  <wp:extent cx="2851200" cy="2289600"/>
                  <wp:effectExtent l="0" t="0" r="0" b="0"/>
                  <wp:wrapTopAndBottom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200" cy="228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8B5" w:rsidRPr="00BC58E2"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0CFCD089" wp14:editId="12D5D4C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50800</wp:posOffset>
                      </wp:positionV>
                      <wp:extent cx="2762250" cy="43815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76FA8" w14:textId="77777777" w:rsidR="00BC58E2" w:rsidRPr="005908B5" w:rsidRDefault="00BC58E2" w:rsidP="00BC58E2">
                                  <w:pPr>
                                    <w:pStyle w:val="Text"/>
                                    <w:spacing w:before="0"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908B5">
                                    <w:rPr>
                                      <w:rFonts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>Less than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4B717E"/>
                                    </w:rPr>
                                    <w:t xml:space="preserve"> </w:t>
                                  </w:r>
                                  <w:r w:rsidRPr="00A55D08">
                                    <w:rPr>
                                      <w:rFonts w:cs="Arial"/>
                                      <w:b/>
                                      <w:bCs/>
                                      <w:color w:val="4B717E"/>
                                      <w:sz w:val="28"/>
                                    </w:rPr>
                                    <w:t>2 in 5</w:t>
                                  </w:r>
                                  <w:r>
                                    <w:rPr>
                                      <w:rFonts w:cs="Arial"/>
                                      <w:bCs/>
                                      <w:color w:val="4B717E"/>
                                    </w:rPr>
                                    <w:t xml:space="preserve"> </w:t>
                                  </w:r>
                                  <w:r w:rsidRPr="005908B5">
                                    <w:rPr>
                                      <w:rFonts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of those aged 85 years and over </w:t>
                                  </w:r>
                                  <w:r w:rsidRPr="005908B5">
                                    <w:rPr>
                                      <w:rFonts w:cs="Arial"/>
                                      <w:b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>held a driver licence</w:t>
                                  </w:r>
                                  <w:r w:rsidRPr="005908B5">
                                    <w:rPr>
                                      <w:rFonts w:cs="Arial"/>
                                      <w:bCs/>
                                      <w:color w:val="4B717E"/>
                                      <w:sz w:val="22"/>
                                      <w:szCs w:val="22"/>
                                    </w:rPr>
                                    <w:t xml:space="preserve"> in 2017.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FCD089" id="_x0000_s1039" type="#_x0000_t202" style="position:absolute;margin-left:13.85pt;margin-top:4pt;width:217.5pt;height:3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" filled="f" stroked="f">
                      <v:textbox>
                        <w:txbxContent>
                          <w:p w14:paraId="7C076FA8" w14:textId="77777777" w:rsidR="00BC58E2" w:rsidRPr="005908B5" w:rsidRDefault="00BC58E2" w:rsidP="00BC58E2">
                            <w:pPr>
                              <w:pStyle w:val="Text"/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5908B5">
                              <w:rPr>
                                <w:rFonts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  <w:t>Less than</w:t>
                            </w:r>
                            <w:r>
                              <w:rPr>
                                <w:rFonts w:cs="Arial"/>
                                <w:bCs/>
                                <w:color w:val="4B717E"/>
                              </w:rPr>
                              <w:t xml:space="preserve"> </w:t>
                            </w:r>
                            <w:r w:rsidRPr="00A55D08">
                              <w:rPr>
                                <w:rFonts w:cs="Arial"/>
                                <w:b/>
                                <w:bCs/>
                                <w:color w:val="4B717E"/>
                                <w:sz w:val="28"/>
                              </w:rPr>
                              <w:t>2 in 5</w:t>
                            </w:r>
                            <w:r>
                              <w:rPr>
                                <w:rFonts w:cs="Arial"/>
                                <w:bCs/>
                                <w:color w:val="4B717E"/>
                              </w:rPr>
                              <w:t xml:space="preserve"> </w:t>
                            </w:r>
                            <w:r w:rsidRPr="005908B5">
                              <w:rPr>
                                <w:rFonts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  <w:t xml:space="preserve">of those aged 85 years and over </w:t>
                            </w:r>
                            <w:r w:rsidRPr="005908B5">
                              <w:rPr>
                                <w:rFonts w:cs="Arial"/>
                                <w:b/>
                                <w:bCs/>
                                <w:color w:val="4B717E"/>
                                <w:sz w:val="22"/>
                                <w:szCs w:val="22"/>
                              </w:rPr>
                              <w:t>held a driver licence</w:t>
                            </w:r>
                            <w:r w:rsidRPr="005908B5">
                              <w:rPr>
                                <w:rFonts w:cs="Arial"/>
                                <w:bCs/>
                                <w:color w:val="4B717E"/>
                                <w:sz w:val="22"/>
                                <w:szCs w:val="22"/>
                              </w:rPr>
                              <w:t xml:space="preserve"> in 2017.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15C52" w14:paraId="5611DCD0" w14:textId="77777777" w:rsidTr="009A595D">
        <w:trPr>
          <w:trHeight w:val="294"/>
        </w:trPr>
        <w:tc>
          <w:tcPr>
            <w:tcW w:w="22681" w:type="dxa"/>
            <w:gridSpan w:val="2"/>
            <w:shd w:val="clear" w:color="auto" w:fill="FFFFFF" w:themeFill="background1"/>
          </w:tcPr>
          <w:p w14:paraId="3664DA27" w14:textId="2C5282D1" w:rsidR="00615C52" w:rsidRPr="00227E3F" w:rsidRDefault="00163C20" w:rsidP="009A595D">
            <w:pPr>
              <w:spacing w:before="60" w:after="0"/>
              <w:rPr>
                <w:sz w:val="16"/>
                <w:szCs w:val="16"/>
              </w:rPr>
            </w:pPr>
            <w:r w:rsidRPr="00227E3F">
              <w:rPr>
                <w:sz w:val="16"/>
                <w:szCs w:val="16"/>
                <w:vertAlign w:val="superscript"/>
              </w:rPr>
              <w:t>1</w:t>
            </w:r>
            <w:r w:rsidR="00615C52" w:rsidRPr="00227E3F">
              <w:rPr>
                <w:sz w:val="16"/>
                <w:szCs w:val="16"/>
              </w:rPr>
              <w:t>aged 65 years and over</w:t>
            </w:r>
            <w:r w:rsidR="00CC20BD" w:rsidRPr="00227E3F">
              <w:rPr>
                <w:sz w:val="16"/>
                <w:szCs w:val="16"/>
              </w:rPr>
              <w:t xml:space="preserve"> unless otherwise stated.</w:t>
            </w:r>
          </w:p>
        </w:tc>
      </w:tr>
    </w:tbl>
    <w:p w14:paraId="0650FED1" w14:textId="1F2BDF18" w:rsidR="00365994" w:rsidRPr="00395EFB" w:rsidRDefault="005D14CA" w:rsidP="005D14CA">
      <w:pPr>
        <w:tabs>
          <w:tab w:val="left" w:pos="1215"/>
        </w:tabs>
        <w:spacing w:before="0" w:after="0"/>
        <w:rPr>
          <w:sz w:val="10"/>
          <w:szCs w:val="10"/>
        </w:rPr>
      </w:pPr>
      <w:r>
        <w:rPr>
          <w:noProof/>
          <w:lang w:eastAsia="en-AU"/>
        </w:rPr>
        <w:drawing>
          <wp:anchor distT="0" distB="0" distL="114300" distR="114300" simplePos="0" relativeHeight="251734016" behindDoc="0" locked="0" layoutInCell="1" allowOverlap="1" wp14:anchorId="5F5E92FC" wp14:editId="7A44F7A8">
            <wp:simplePos x="0" y="0"/>
            <wp:positionH relativeFrom="column">
              <wp:posOffset>12923520</wp:posOffset>
            </wp:positionH>
            <wp:positionV relativeFrom="paragraph">
              <wp:posOffset>8489950</wp:posOffset>
            </wp:positionV>
            <wp:extent cx="1252800" cy="446400"/>
            <wp:effectExtent l="0" t="0" r="5080" b="0"/>
            <wp:wrapNone/>
            <wp:docPr id="40" name="Picture 40" descr="Title: Queensland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itle: Queensland Government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5994" w:rsidRPr="00395EFB" w:rsidSect="00395EF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23811" w:h="16838" w:orient="landscape" w:code="8"/>
      <w:pgMar w:top="720" w:right="720" w:bottom="720" w:left="720" w:header="282" w:footer="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493D0" w14:textId="77777777" w:rsidR="00E61E1C" w:rsidRDefault="00E61E1C" w:rsidP="00421CC3">
      <w:r>
        <w:separator/>
      </w:r>
    </w:p>
    <w:p w14:paraId="52276F3F" w14:textId="77777777" w:rsidR="00E61E1C" w:rsidRDefault="00E61E1C"/>
  </w:endnote>
  <w:endnote w:type="continuationSeparator" w:id="0">
    <w:p w14:paraId="341D6C97" w14:textId="77777777" w:rsidR="00E61E1C" w:rsidRDefault="00E61E1C" w:rsidP="00421CC3">
      <w:r>
        <w:continuationSeparator/>
      </w:r>
    </w:p>
    <w:p w14:paraId="67DBB951" w14:textId="77777777" w:rsidR="00E61E1C" w:rsidRDefault="00E61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54305" w14:textId="77777777" w:rsidR="00E453CA" w:rsidRDefault="00E453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0B648" w14:textId="77777777" w:rsidR="00E453CA" w:rsidRDefault="00E453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134D" w14:textId="77777777" w:rsidR="00E453CA" w:rsidRDefault="00E45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58E0F" w14:textId="77777777" w:rsidR="00E61E1C" w:rsidRDefault="00E61E1C" w:rsidP="00FD2073">
      <w:pPr>
        <w:spacing w:after="20"/>
        <w:ind w:right="284"/>
      </w:pPr>
      <w:r>
        <w:separator/>
      </w:r>
    </w:p>
  </w:footnote>
  <w:footnote w:type="continuationSeparator" w:id="0">
    <w:p w14:paraId="3C63596A" w14:textId="77777777" w:rsidR="00E61E1C" w:rsidRDefault="00E61E1C" w:rsidP="00FD2073">
      <w:pPr>
        <w:spacing w:after="20"/>
      </w:pPr>
      <w:r>
        <w:continuationSeparator/>
      </w:r>
    </w:p>
  </w:footnote>
  <w:footnote w:type="continuationNotice" w:id="1">
    <w:p w14:paraId="60062D93" w14:textId="77777777" w:rsidR="00E61E1C" w:rsidRDefault="00E61E1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02C2C" w14:textId="77777777" w:rsidR="00CC6FAC" w:rsidRDefault="00E61E1C">
    <w:pPr>
      <w:pStyle w:val="Header"/>
    </w:pPr>
    <w:r>
      <w:rPr>
        <w:noProof/>
      </w:rPr>
      <w:pict w14:anchorId="4C9B7E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3" o:spid="_x0000_s2056" type="#_x0000_t136" style="position:absolute;margin-left:0;margin-top:0;width:608.65pt;height:110.6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9"/>
      <w:gridCol w:w="3728"/>
      <w:gridCol w:w="3728"/>
      <w:gridCol w:w="3728"/>
      <w:gridCol w:w="3729"/>
      <w:gridCol w:w="3729"/>
    </w:tblGrid>
    <w:tr w:rsidR="005576E8" w14:paraId="127DC1E3" w14:textId="77777777" w:rsidTr="00395EFB">
      <w:trPr>
        <w:trHeight w:val="1279"/>
      </w:trPr>
      <w:tc>
        <w:tcPr>
          <w:tcW w:w="22376" w:type="dxa"/>
          <w:gridSpan w:val="6"/>
          <w:shd w:val="clear" w:color="auto" w:fill="F9AB56"/>
        </w:tcPr>
        <w:p w14:paraId="672506AB" w14:textId="0F2BF526" w:rsidR="005576E8" w:rsidRPr="00395EFB" w:rsidRDefault="005576E8" w:rsidP="00395EFB">
          <w:pPr>
            <w:pStyle w:val="Header"/>
            <w:spacing w:before="480"/>
            <w:ind w:right="731"/>
            <w:jc w:val="right"/>
            <w:rPr>
              <w:rFonts w:ascii="Gadugi" w:hAnsi="Gadugi" w:cs="Arial"/>
              <w:b w:val="0"/>
              <w:sz w:val="22"/>
              <w:szCs w:val="22"/>
            </w:rPr>
          </w:pPr>
          <w:r w:rsidRPr="00395EFB">
            <w:rPr>
              <w:rFonts w:ascii="Gadugi" w:hAnsi="Gadugi" w:cs="Arial"/>
              <w:b w:val="0"/>
              <w:sz w:val="22"/>
              <w:szCs w:val="22"/>
            </w:rPr>
            <w:t>Department of Communities, Disability Services and Sen</w:t>
          </w:r>
          <w:r w:rsidR="00395EFB" w:rsidRPr="00395EFB">
            <w:rPr>
              <w:rFonts w:ascii="Gadugi" w:hAnsi="Gadugi" w:cs="Arial"/>
              <w:b w:val="0"/>
              <w:sz w:val="22"/>
              <w:szCs w:val="22"/>
            </w:rPr>
            <w:t>iors</w:t>
          </w:r>
        </w:p>
      </w:tc>
    </w:tr>
    <w:tr w:rsidR="00395EFB" w14:paraId="4DC60606" w14:textId="77777777" w:rsidTr="00395EFB">
      <w:trPr>
        <w:trHeight w:val="143"/>
      </w:trPr>
      <w:tc>
        <w:tcPr>
          <w:tcW w:w="22376" w:type="dxa"/>
          <w:gridSpan w:val="6"/>
          <w:shd w:val="clear" w:color="auto" w:fill="FFFFFF" w:themeFill="background1"/>
        </w:tcPr>
        <w:p w14:paraId="2CA4EA87" w14:textId="77777777" w:rsidR="00395EFB" w:rsidRPr="00395EFB" w:rsidRDefault="00395EFB" w:rsidP="00395EFB">
          <w:pPr>
            <w:pStyle w:val="Header"/>
            <w:spacing w:before="0"/>
            <w:rPr>
              <w:sz w:val="10"/>
              <w:szCs w:val="10"/>
            </w:rPr>
          </w:pPr>
        </w:p>
      </w:tc>
    </w:tr>
    <w:tr w:rsidR="005576E8" w14:paraId="7FE46D58" w14:textId="77777777" w:rsidTr="00395EFB">
      <w:trPr>
        <w:trHeight w:val="696"/>
      </w:trPr>
      <w:tc>
        <w:tcPr>
          <w:tcW w:w="3729" w:type="dxa"/>
          <w:shd w:val="clear" w:color="auto" w:fill="C3094A"/>
        </w:tcPr>
        <w:p w14:paraId="7D83ED4A" w14:textId="77777777" w:rsidR="005576E8" w:rsidRDefault="005576E8" w:rsidP="005576E8">
          <w:pPr>
            <w:pStyle w:val="Header"/>
            <w:jc w:val="center"/>
          </w:pPr>
        </w:p>
      </w:tc>
      <w:tc>
        <w:tcPr>
          <w:tcW w:w="3729" w:type="dxa"/>
          <w:shd w:val="clear" w:color="auto" w:fill="E56A40"/>
        </w:tcPr>
        <w:p w14:paraId="49332931" w14:textId="77777777" w:rsidR="005576E8" w:rsidRDefault="005576E8" w:rsidP="005576E8">
          <w:pPr>
            <w:pStyle w:val="Header"/>
          </w:pPr>
        </w:p>
      </w:tc>
      <w:tc>
        <w:tcPr>
          <w:tcW w:w="3729" w:type="dxa"/>
          <w:shd w:val="clear" w:color="auto" w:fill="8A5567"/>
        </w:tcPr>
        <w:p w14:paraId="4AC019A3" w14:textId="77777777" w:rsidR="005576E8" w:rsidRDefault="005576E8" w:rsidP="005576E8">
          <w:pPr>
            <w:pStyle w:val="Header"/>
          </w:pPr>
        </w:p>
      </w:tc>
      <w:tc>
        <w:tcPr>
          <w:tcW w:w="3729" w:type="dxa"/>
          <w:shd w:val="clear" w:color="auto" w:fill="BC9753"/>
        </w:tcPr>
        <w:p w14:paraId="46A45E14" w14:textId="77777777" w:rsidR="005576E8" w:rsidRDefault="005576E8" w:rsidP="005576E8">
          <w:pPr>
            <w:pStyle w:val="Header"/>
          </w:pPr>
        </w:p>
      </w:tc>
      <w:tc>
        <w:tcPr>
          <w:tcW w:w="3730" w:type="dxa"/>
          <w:shd w:val="clear" w:color="auto" w:fill="8B5F3C"/>
        </w:tcPr>
        <w:p w14:paraId="2AB9F345" w14:textId="77777777" w:rsidR="005576E8" w:rsidRDefault="005576E8" w:rsidP="005576E8">
          <w:pPr>
            <w:pStyle w:val="Header"/>
          </w:pPr>
        </w:p>
      </w:tc>
      <w:tc>
        <w:tcPr>
          <w:tcW w:w="3730" w:type="dxa"/>
          <w:shd w:val="clear" w:color="auto" w:fill="4B717E"/>
        </w:tcPr>
        <w:p w14:paraId="3AB654EA" w14:textId="77777777" w:rsidR="005576E8" w:rsidRDefault="005576E8" w:rsidP="005576E8">
          <w:pPr>
            <w:pStyle w:val="Header"/>
          </w:pPr>
        </w:p>
      </w:tc>
    </w:tr>
  </w:tbl>
  <w:p w14:paraId="1BE3A6F4" w14:textId="77777777" w:rsidR="00E453CA" w:rsidRPr="00395EFB" w:rsidRDefault="00E453CA" w:rsidP="00395EFB">
    <w:pPr>
      <w:pStyle w:val="Header"/>
      <w:spacing w:before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8210F" w14:textId="77777777" w:rsidR="00CC6FAC" w:rsidRDefault="00E61E1C">
    <w:pPr>
      <w:pStyle w:val="Header"/>
    </w:pPr>
    <w:r>
      <w:rPr>
        <w:noProof/>
      </w:rPr>
      <w:pict w14:anchorId="222907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212" o:spid="_x0000_s2055" type="#_x0000_t136" style="position:absolute;margin-left:0;margin-top:0;width:608.65pt;height:110.6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- ID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7D30F9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6925DB2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2" w15:restartNumberingAfterBreak="0">
    <w:nsid w:val="FFFFFF89"/>
    <w:multiLevelType w:val="singleLevel"/>
    <w:tmpl w:val="E228B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5A76E7"/>
    <w:multiLevelType w:val="hybridMultilevel"/>
    <w:tmpl w:val="7A06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12EB3"/>
    <w:multiLevelType w:val="hybridMultilevel"/>
    <w:tmpl w:val="B87C15B4"/>
    <w:lvl w:ilvl="0" w:tplc="BBC64FC6">
      <w:start w:val="1"/>
      <w:numFmt w:val="decimal"/>
      <w:pStyle w:val="Table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3657F"/>
    <w:multiLevelType w:val="hybridMultilevel"/>
    <w:tmpl w:val="7BCEF594"/>
    <w:lvl w:ilvl="0" w:tplc="B5980704">
      <w:start w:val="1"/>
      <w:numFmt w:val="lowerLetter"/>
      <w:pStyle w:val="ListNumber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5632"/>
    <w:multiLevelType w:val="multilevel"/>
    <w:tmpl w:val="A77AA4B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8E1C21"/>
    <w:multiLevelType w:val="hybridMultilevel"/>
    <w:tmpl w:val="740A39B0"/>
    <w:lvl w:ilvl="0" w:tplc="80D27974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2126C"/>
    <w:multiLevelType w:val="hybridMultilevel"/>
    <w:tmpl w:val="EE98D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030F"/>
    <w:multiLevelType w:val="hybridMultilevel"/>
    <w:tmpl w:val="189EA684"/>
    <w:lvl w:ilvl="0" w:tplc="DDEC49FE">
      <w:start w:val="1"/>
      <w:numFmt w:val="lowerLetter"/>
      <w:pStyle w:val="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F73A0"/>
    <w:multiLevelType w:val="hybridMultilevel"/>
    <w:tmpl w:val="6284CFDC"/>
    <w:lvl w:ilvl="0" w:tplc="EA38FD7E">
      <w:start w:val="1"/>
      <w:numFmt w:val="lowerLetter"/>
      <w:pStyle w:val="Tablelistalpha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074F"/>
    <w:multiLevelType w:val="multilevel"/>
    <w:tmpl w:val="741001E8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4DA388F"/>
    <w:multiLevelType w:val="hybridMultilevel"/>
    <w:tmpl w:val="70D2C936"/>
    <w:lvl w:ilvl="0" w:tplc="1B7E282C">
      <w:start w:val="1"/>
      <w:numFmt w:val="bullet"/>
      <w:pStyle w:val="Table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FC0E07"/>
    <w:multiLevelType w:val="hybridMultilevel"/>
    <w:tmpl w:val="015C82C4"/>
    <w:lvl w:ilvl="0" w:tplc="24EE4832">
      <w:start w:val="1"/>
      <w:numFmt w:val="decimal"/>
      <w:pStyle w:val="Not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4" w15:restartNumberingAfterBreak="0">
    <w:nsid w:val="70357C79"/>
    <w:multiLevelType w:val="hybridMultilevel"/>
    <w:tmpl w:val="860CE49A"/>
    <w:lvl w:ilvl="0" w:tplc="3E744140">
      <w:start w:val="1"/>
      <w:numFmt w:val="decimal"/>
      <w:pStyle w:val="SourceInden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6"/>
  </w:num>
  <w:num w:numId="11">
    <w:abstractNumId w:val="9"/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0"/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3"/>
  </w:num>
  <w:num w:numId="2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9bpjjn+8XkGCh/Tp12+pqdiMHvCev76p9y2BcTrgeK7VWZQ5Er3Pnn9CxqE8jdf523LMCFOQdCReQxU9PD3nQ==" w:salt="IQ2ESUZs65TL0qtQwpjBXg==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CA"/>
    <w:rsid w:val="000000D7"/>
    <w:rsid w:val="0000401D"/>
    <w:rsid w:val="00004AB8"/>
    <w:rsid w:val="000070FB"/>
    <w:rsid w:val="00007613"/>
    <w:rsid w:val="00010BC9"/>
    <w:rsid w:val="00013B66"/>
    <w:rsid w:val="0001415C"/>
    <w:rsid w:val="00017CD1"/>
    <w:rsid w:val="00017F81"/>
    <w:rsid w:val="000200B5"/>
    <w:rsid w:val="00020258"/>
    <w:rsid w:val="00020DB7"/>
    <w:rsid w:val="00021CAA"/>
    <w:rsid w:val="00022408"/>
    <w:rsid w:val="000240E3"/>
    <w:rsid w:val="000243C6"/>
    <w:rsid w:val="00025D17"/>
    <w:rsid w:val="00027982"/>
    <w:rsid w:val="00031EDB"/>
    <w:rsid w:val="00032E17"/>
    <w:rsid w:val="000363AB"/>
    <w:rsid w:val="00043D04"/>
    <w:rsid w:val="00044EA3"/>
    <w:rsid w:val="00045DC2"/>
    <w:rsid w:val="00046970"/>
    <w:rsid w:val="00051C81"/>
    <w:rsid w:val="0005714D"/>
    <w:rsid w:val="000619AF"/>
    <w:rsid w:val="0006290B"/>
    <w:rsid w:val="00062E23"/>
    <w:rsid w:val="00067D69"/>
    <w:rsid w:val="00070065"/>
    <w:rsid w:val="00070F7A"/>
    <w:rsid w:val="0007264E"/>
    <w:rsid w:val="00072B87"/>
    <w:rsid w:val="00073D6B"/>
    <w:rsid w:val="0008038E"/>
    <w:rsid w:val="00080C9D"/>
    <w:rsid w:val="0008161F"/>
    <w:rsid w:val="000860EE"/>
    <w:rsid w:val="00090409"/>
    <w:rsid w:val="00091C35"/>
    <w:rsid w:val="0009275F"/>
    <w:rsid w:val="000A072B"/>
    <w:rsid w:val="000A3611"/>
    <w:rsid w:val="000A38CF"/>
    <w:rsid w:val="000A6751"/>
    <w:rsid w:val="000A7B16"/>
    <w:rsid w:val="000B14A6"/>
    <w:rsid w:val="000C2FD1"/>
    <w:rsid w:val="000C3789"/>
    <w:rsid w:val="000D0C33"/>
    <w:rsid w:val="000D1008"/>
    <w:rsid w:val="000D18A2"/>
    <w:rsid w:val="000D3BBD"/>
    <w:rsid w:val="000D48DE"/>
    <w:rsid w:val="000D4A28"/>
    <w:rsid w:val="000D56AF"/>
    <w:rsid w:val="000E2924"/>
    <w:rsid w:val="000E3E98"/>
    <w:rsid w:val="000E4108"/>
    <w:rsid w:val="000F0553"/>
    <w:rsid w:val="000F30BB"/>
    <w:rsid w:val="000F4581"/>
    <w:rsid w:val="0010379B"/>
    <w:rsid w:val="00103A1A"/>
    <w:rsid w:val="00104D90"/>
    <w:rsid w:val="00106523"/>
    <w:rsid w:val="0011488B"/>
    <w:rsid w:val="00115043"/>
    <w:rsid w:val="00116623"/>
    <w:rsid w:val="00121195"/>
    <w:rsid w:val="0012130D"/>
    <w:rsid w:val="001239BE"/>
    <w:rsid w:val="00124034"/>
    <w:rsid w:val="00125866"/>
    <w:rsid w:val="00127474"/>
    <w:rsid w:val="001367F2"/>
    <w:rsid w:val="0013727C"/>
    <w:rsid w:val="00137F7B"/>
    <w:rsid w:val="00140CC1"/>
    <w:rsid w:val="00147F76"/>
    <w:rsid w:val="0015399A"/>
    <w:rsid w:val="00153BB5"/>
    <w:rsid w:val="00154295"/>
    <w:rsid w:val="001548E7"/>
    <w:rsid w:val="00157FAD"/>
    <w:rsid w:val="00163C20"/>
    <w:rsid w:val="001650E4"/>
    <w:rsid w:val="00167564"/>
    <w:rsid w:val="0017030D"/>
    <w:rsid w:val="00172D32"/>
    <w:rsid w:val="00173EC4"/>
    <w:rsid w:val="00177CB5"/>
    <w:rsid w:val="00181590"/>
    <w:rsid w:val="0018217D"/>
    <w:rsid w:val="0018617B"/>
    <w:rsid w:val="0019000F"/>
    <w:rsid w:val="00190A94"/>
    <w:rsid w:val="00194427"/>
    <w:rsid w:val="00195B5B"/>
    <w:rsid w:val="001A3336"/>
    <w:rsid w:val="001A46BA"/>
    <w:rsid w:val="001A4D16"/>
    <w:rsid w:val="001B197E"/>
    <w:rsid w:val="001B3480"/>
    <w:rsid w:val="001B506F"/>
    <w:rsid w:val="001B6C5A"/>
    <w:rsid w:val="001B7B5F"/>
    <w:rsid w:val="001C1999"/>
    <w:rsid w:val="001C3106"/>
    <w:rsid w:val="001C57ED"/>
    <w:rsid w:val="001C640E"/>
    <w:rsid w:val="001C644C"/>
    <w:rsid w:val="001C74E5"/>
    <w:rsid w:val="001C7F2E"/>
    <w:rsid w:val="001D03FE"/>
    <w:rsid w:val="001D1AA6"/>
    <w:rsid w:val="001D4009"/>
    <w:rsid w:val="001D47EB"/>
    <w:rsid w:val="001D6E0F"/>
    <w:rsid w:val="001D76EE"/>
    <w:rsid w:val="001E1A57"/>
    <w:rsid w:val="001E296F"/>
    <w:rsid w:val="001E302B"/>
    <w:rsid w:val="001E5E82"/>
    <w:rsid w:val="001E6087"/>
    <w:rsid w:val="001E7600"/>
    <w:rsid w:val="001F14E6"/>
    <w:rsid w:val="001F43A6"/>
    <w:rsid w:val="001F491A"/>
    <w:rsid w:val="001F514F"/>
    <w:rsid w:val="001F5177"/>
    <w:rsid w:val="001F7972"/>
    <w:rsid w:val="00202605"/>
    <w:rsid w:val="00204AEE"/>
    <w:rsid w:val="00206B95"/>
    <w:rsid w:val="00210BB3"/>
    <w:rsid w:val="00211B44"/>
    <w:rsid w:val="0021242D"/>
    <w:rsid w:val="00213773"/>
    <w:rsid w:val="002137C7"/>
    <w:rsid w:val="00216458"/>
    <w:rsid w:val="002213C2"/>
    <w:rsid w:val="002221E3"/>
    <w:rsid w:val="002252D5"/>
    <w:rsid w:val="00225D66"/>
    <w:rsid w:val="00227E3F"/>
    <w:rsid w:val="002306A2"/>
    <w:rsid w:val="00230EC6"/>
    <w:rsid w:val="00231767"/>
    <w:rsid w:val="00231839"/>
    <w:rsid w:val="002345BE"/>
    <w:rsid w:val="002348E8"/>
    <w:rsid w:val="0023567A"/>
    <w:rsid w:val="00237346"/>
    <w:rsid w:val="002427F1"/>
    <w:rsid w:val="00247774"/>
    <w:rsid w:val="00251981"/>
    <w:rsid w:val="002542B3"/>
    <w:rsid w:val="00261888"/>
    <w:rsid w:val="00262700"/>
    <w:rsid w:val="00264663"/>
    <w:rsid w:val="002655E0"/>
    <w:rsid w:val="00265B76"/>
    <w:rsid w:val="00266E4C"/>
    <w:rsid w:val="002729A3"/>
    <w:rsid w:val="00274CB3"/>
    <w:rsid w:val="0028098B"/>
    <w:rsid w:val="00281E77"/>
    <w:rsid w:val="002840EB"/>
    <w:rsid w:val="00284FEB"/>
    <w:rsid w:val="00292D4C"/>
    <w:rsid w:val="00293DB7"/>
    <w:rsid w:val="0029442F"/>
    <w:rsid w:val="00295DC2"/>
    <w:rsid w:val="00296BBC"/>
    <w:rsid w:val="002A341E"/>
    <w:rsid w:val="002A3BDC"/>
    <w:rsid w:val="002A4790"/>
    <w:rsid w:val="002A62AF"/>
    <w:rsid w:val="002A64C0"/>
    <w:rsid w:val="002B2173"/>
    <w:rsid w:val="002B3055"/>
    <w:rsid w:val="002B7367"/>
    <w:rsid w:val="002B7CF6"/>
    <w:rsid w:val="002D15D1"/>
    <w:rsid w:val="002D162A"/>
    <w:rsid w:val="002D5BE0"/>
    <w:rsid w:val="002D6342"/>
    <w:rsid w:val="002D75D3"/>
    <w:rsid w:val="002E12AA"/>
    <w:rsid w:val="002E4726"/>
    <w:rsid w:val="002E756D"/>
    <w:rsid w:val="002F150E"/>
    <w:rsid w:val="002F444D"/>
    <w:rsid w:val="002F48FC"/>
    <w:rsid w:val="002F63A1"/>
    <w:rsid w:val="00301830"/>
    <w:rsid w:val="003023C7"/>
    <w:rsid w:val="003027FF"/>
    <w:rsid w:val="00302968"/>
    <w:rsid w:val="00304E4C"/>
    <w:rsid w:val="00304FE0"/>
    <w:rsid w:val="00311199"/>
    <w:rsid w:val="00313E90"/>
    <w:rsid w:val="00314446"/>
    <w:rsid w:val="0031478A"/>
    <w:rsid w:val="003179AF"/>
    <w:rsid w:val="003204AB"/>
    <w:rsid w:val="003236CD"/>
    <w:rsid w:val="0033396A"/>
    <w:rsid w:val="00336528"/>
    <w:rsid w:val="00337112"/>
    <w:rsid w:val="003415D9"/>
    <w:rsid w:val="00341EFF"/>
    <w:rsid w:val="003421DE"/>
    <w:rsid w:val="00342BD3"/>
    <w:rsid w:val="00344F6C"/>
    <w:rsid w:val="003467A6"/>
    <w:rsid w:val="00346C6E"/>
    <w:rsid w:val="003504C1"/>
    <w:rsid w:val="00350F0B"/>
    <w:rsid w:val="00351DDB"/>
    <w:rsid w:val="003551D7"/>
    <w:rsid w:val="0035629D"/>
    <w:rsid w:val="00365994"/>
    <w:rsid w:val="00367294"/>
    <w:rsid w:val="00367C89"/>
    <w:rsid w:val="00370213"/>
    <w:rsid w:val="00375D70"/>
    <w:rsid w:val="00383F41"/>
    <w:rsid w:val="003844A9"/>
    <w:rsid w:val="00384C2D"/>
    <w:rsid w:val="0038564F"/>
    <w:rsid w:val="0038667B"/>
    <w:rsid w:val="00387D85"/>
    <w:rsid w:val="00390CCE"/>
    <w:rsid w:val="00392279"/>
    <w:rsid w:val="00395EFB"/>
    <w:rsid w:val="00396623"/>
    <w:rsid w:val="003A11B3"/>
    <w:rsid w:val="003A12AD"/>
    <w:rsid w:val="003A5E88"/>
    <w:rsid w:val="003A7869"/>
    <w:rsid w:val="003B0D5F"/>
    <w:rsid w:val="003B183A"/>
    <w:rsid w:val="003B7A6A"/>
    <w:rsid w:val="003C103A"/>
    <w:rsid w:val="003C5DB3"/>
    <w:rsid w:val="003D7E08"/>
    <w:rsid w:val="003E1CE1"/>
    <w:rsid w:val="003E3081"/>
    <w:rsid w:val="003E3599"/>
    <w:rsid w:val="003E7FFE"/>
    <w:rsid w:val="0040154D"/>
    <w:rsid w:val="00402874"/>
    <w:rsid w:val="00403002"/>
    <w:rsid w:val="004040EC"/>
    <w:rsid w:val="004043C2"/>
    <w:rsid w:val="00407984"/>
    <w:rsid w:val="00407BCE"/>
    <w:rsid w:val="00410C83"/>
    <w:rsid w:val="004131BB"/>
    <w:rsid w:val="00414062"/>
    <w:rsid w:val="00417F2B"/>
    <w:rsid w:val="00417F5D"/>
    <w:rsid w:val="00421CC3"/>
    <w:rsid w:val="00423348"/>
    <w:rsid w:val="00424936"/>
    <w:rsid w:val="004308AC"/>
    <w:rsid w:val="00431D03"/>
    <w:rsid w:val="00435923"/>
    <w:rsid w:val="00441C47"/>
    <w:rsid w:val="00443AD2"/>
    <w:rsid w:val="004441F4"/>
    <w:rsid w:val="00445AE2"/>
    <w:rsid w:val="00445D91"/>
    <w:rsid w:val="0044641E"/>
    <w:rsid w:val="00454341"/>
    <w:rsid w:val="004561B1"/>
    <w:rsid w:val="0045760D"/>
    <w:rsid w:val="0046591D"/>
    <w:rsid w:val="00467D90"/>
    <w:rsid w:val="00471B8E"/>
    <w:rsid w:val="004730E1"/>
    <w:rsid w:val="00475428"/>
    <w:rsid w:val="00477CD5"/>
    <w:rsid w:val="004800E5"/>
    <w:rsid w:val="00483217"/>
    <w:rsid w:val="00484274"/>
    <w:rsid w:val="00496D2B"/>
    <w:rsid w:val="004A06F6"/>
    <w:rsid w:val="004A21CF"/>
    <w:rsid w:val="004B3166"/>
    <w:rsid w:val="004C0E02"/>
    <w:rsid w:val="004C11A3"/>
    <w:rsid w:val="004C2FF1"/>
    <w:rsid w:val="004C4A9E"/>
    <w:rsid w:val="004D0B45"/>
    <w:rsid w:val="004D4B55"/>
    <w:rsid w:val="004D5E2E"/>
    <w:rsid w:val="004D62A4"/>
    <w:rsid w:val="004D7DC9"/>
    <w:rsid w:val="004E00D7"/>
    <w:rsid w:val="004E04BA"/>
    <w:rsid w:val="004E0BFD"/>
    <w:rsid w:val="004E48FD"/>
    <w:rsid w:val="004E6378"/>
    <w:rsid w:val="004E79CA"/>
    <w:rsid w:val="004F03CE"/>
    <w:rsid w:val="004F04AF"/>
    <w:rsid w:val="004F5DBE"/>
    <w:rsid w:val="004F77C5"/>
    <w:rsid w:val="004F7B60"/>
    <w:rsid w:val="00503B00"/>
    <w:rsid w:val="005059B5"/>
    <w:rsid w:val="00505A7D"/>
    <w:rsid w:val="00505C55"/>
    <w:rsid w:val="0051550D"/>
    <w:rsid w:val="005163D8"/>
    <w:rsid w:val="00516DB2"/>
    <w:rsid w:val="00517D02"/>
    <w:rsid w:val="005216CB"/>
    <w:rsid w:val="00522A96"/>
    <w:rsid w:val="0052791E"/>
    <w:rsid w:val="00533085"/>
    <w:rsid w:val="00535A62"/>
    <w:rsid w:val="005370BB"/>
    <w:rsid w:val="00540D3E"/>
    <w:rsid w:val="00543B1D"/>
    <w:rsid w:val="00545B06"/>
    <w:rsid w:val="00545C0D"/>
    <w:rsid w:val="0055077F"/>
    <w:rsid w:val="00553B9D"/>
    <w:rsid w:val="005576E8"/>
    <w:rsid w:val="00557AA3"/>
    <w:rsid w:val="00560815"/>
    <w:rsid w:val="00563FE5"/>
    <w:rsid w:val="0057483C"/>
    <w:rsid w:val="005751B4"/>
    <w:rsid w:val="005753CF"/>
    <w:rsid w:val="00575B71"/>
    <w:rsid w:val="0057785B"/>
    <w:rsid w:val="00580A2F"/>
    <w:rsid w:val="00583349"/>
    <w:rsid w:val="00585DCD"/>
    <w:rsid w:val="005864A7"/>
    <w:rsid w:val="005908B5"/>
    <w:rsid w:val="00592055"/>
    <w:rsid w:val="0059333F"/>
    <w:rsid w:val="00597CBF"/>
    <w:rsid w:val="005A083C"/>
    <w:rsid w:val="005A39C3"/>
    <w:rsid w:val="005A6B58"/>
    <w:rsid w:val="005A6C2F"/>
    <w:rsid w:val="005B3C41"/>
    <w:rsid w:val="005B3DF4"/>
    <w:rsid w:val="005B5AEB"/>
    <w:rsid w:val="005B5FF2"/>
    <w:rsid w:val="005B705E"/>
    <w:rsid w:val="005B71A9"/>
    <w:rsid w:val="005C0460"/>
    <w:rsid w:val="005C4600"/>
    <w:rsid w:val="005C4985"/>
    <w:rsid w:val="005C54C2"/>
    <w:rsid w:val="005C5FD4"/>
    <w:rsid w:val="005C6D6D"/>
    <w:rsid w:val="005C713B"/>
    <w:rsid w:val="005D0C1C"/>
    <w:rsid w:val="005D14CA"/>
    <w:rsid w:val="005E0CE8"/>
    <w:rsid w:val="005E1316"/>
    <w:rsid w:val="005E1987"/>
    <w:rsid w:val="005E2BD9"/>
    <w:rsid w:val="005E2E37"/>
    <w:rsid w:val="005E2EC3"/>
    <w:rsid w:val="005E5562"/>
    <w:rsid w:val="005E7C09"/>
    <w:rsid w:val="005F1975"/>
    <w:rsid w:val="005F39C5"/>
    <w:rsid w:val="005F4E5F"/>
    <w:rsid w:val="005F6BAA"/>
    <w:rsid w:val="00602406"/>
    <w:rsid w:val="006048BD"/>
    <w:rsid w:val="00604A09"/>
    <w:rsid w:val="00606CFA"/>
    <w:rsid w:val="006102B1"/>
    <w:rsid w:val="0061037B"/>
    <w:rsid w:val="0061041A"/>
    <w:rsid w:val="006118BB"/>
    <w:rsid w:val="00615C52"/>
    <w:rsid w:val="00615CDE"/>
    <w:rsid w:val="00615FCA"/>
    <w:rsid w:val="00620024"/>
    <w:rsid w:val="00622F65"/>
    <w:rsid w:val="00623B26"/>
    <w:rsid w:val="006276E1"/>
    <w:rsid w:val="006278AD"/>
    <w:rsid w:val="00630648"/>
    <w:rsid w:val="00643469"/>
    <w:rsid w:val="0064691D"/>
    <w:rsid w:val="00646BF1"/>
    <w:rsid w:val="00647CBC"/>
    <w:rsid w:val="00650140"/>
    <w:rsid w:val="0065214B"/>
    <w:rsid w:val="00652640"/>
    <w:rsid w:val="00652F51"/>
    <w:rsid w:val="00653226"/>
    <w:rsid w:val="00654072"/>
    <w:rsid w:val="0065439A"/>
    <w:rsid w:val="00657A73"/>
    <w:rsid w:val="00661FC1"/>
    <w:rsid w:val="00662FF3"/>
    <w:rsid w:val="0066374F"/>
    <w:rsid w:val="00667342"/>
    <w:rsid w:val="0067253E"/>
    <w:rsid w:val="0068335F"/>
    <w:rsid w:val="006864B2"/>
    <w:rsid w:val="006879AC"/>
    <w:rsid w:val="00690029"/>
    <w:rsid w:val="00697513"/>
    <w:rsid w:val="006A637C"/>
    <w:rsid w:val="006A651D"/>
    <w:rsid w:val="006B06A8"/>
    <w:rsid w:val="006B0FD0"/>
    <w:rsid w:val="006B4DB7"/>
    <w:rsid w:val="006B589F"/>
    <w:rsid w:val="006C1E05"/>
    <w:rsid w:val="006D02D9"/>
    <w:rsid w:val="006D3097"/>
    <w:rsid w:val="006D40D8"/>
    <w:rsid w:val="006D7D39"/>
    <w:rsid w:val="006E09D1"/>
    <w:rsid w:val="006E43DD"/>
    <w:rsid w:val="006E482D"/>
    <w:rsid w:val="006E6CB2"/>
    <w:rsid w:val="006F0A39"/>
    <w:rsid w:val="006F45D2"/>
    <w:rsid w:val="00700009"/>
    <w:rsid w:val="00701386"/>
    <w:rsid w:val="0070492A"/>
    <w:rsid w:val="007123FA"/>
    <w:rsid w:val="00716960"/>
    <w:rsid w:val="007218E8"/>
    <w:rsid w:val="007245EF"/>
    <w:rsid w:val="00725490"/>
    <w:rsid w:val="00727284"/>
    <w:rsid w:val="007303F9"/>
    <w:rsid w:val="00736717"/>
    <w:rsid w:val="007404E4"/>
    <w:rsid w:val="00740F76"/>
    <w:rsid w:val="00742D62"/>
    <w:rsid w:val="00747F9F"/>
    <w:rsid w:val="007537DF"/>
    <w:rsid w:val="007542D1"/>
    <w:rsid w:val="00754EA6"/>
    <w:rsid w:val="00755AC6"/>
    <w:rsid w:val="0075783A"/>
    <w:rsid w:val="00757F20"/>
    <w:rsid w:val="00763286"/>
    <w:rsid w:val="007639FC"/>
    <w:rsid w:val="00773D5D"/>
    <w:rsid w:val="007750B4"/>
    <w:rsid w:val="00775B4B"/>
    <w:rsid w:val="00775DCF"/>
    <w:rsid w:val="0077696D"/>
    <w:rsid w:val="00777661"/>
    <w:rsid w:val="00777B9A"/>
    <w:rsid w:val="00780B3E"/>
    <w:rsid w:val="0078745C"/>
    <w:rsid w:val="00787854"/>
    <w:rsid w:val="00787FF2"/>
    <w:rsid w:val="00792900"/>
    <w:rsid w:val="00797C7E"/>
    <w:rsid w:val="007A6989"/>
    <w:rsid w:val="007B039E"/>
    <w:rsid w:val="007B0BCB"/>
    <w:rsid w:val="007B24FC"/>
    <w:rsid w:val="007C0C14"/>
    <w:rsid w:val="007C2943"/>
    <w:rsid w:val="007C295E"/>
    <w:rsid w:val="007C2DD1"/>
    <w:rsid w:val="007C34D9"/>
    <w:rsid w:val="007C4E05"/>
    <w:rsid w:val="007C5218"/>
    <w:rsid w:val="007C6EE0"/>
    <w:rsid w:val="007D1A97"/>
    <w:rsid w:val="007D2222"/>
    <w:rsid w:val="007D43BA"/>
    <w:rsid w:val="007E295F"/>
    <w:rsid w:val="007E4CD8"/>
    <w:rsid w:val="007E6F3E"/>
    <w:rsid w:val="007F2BE4"/>
    <w:rsid w:val="007F623F"/>
    <w:rsid w:val="007F7900"/>
    <w:rsid w:val="00800F2B"/>
    <w:rsid w:val="00801FE6"/>
    <w:rsid w:val="00806195"/>
    <w:rsid w:val="00806EFE"/>
    <w:rsid w:val="00807FFE"/>
    <w:rsid w:val="00810353"/>
    <w:rsid w:val="0081267E"/>
    <w:rsid w:val="008147CE"/>
    <w:rsid w:val="00826B94"/>
    <w:rsid w:val="008272DD"/>
    <w:rsid w:val="00830995"/>
    <w:rsid w:val="00834C7C"/>
    <w:rsid w:val="00835552"/>
    <w:rsid w:val="0084040F"/>
    <w:rsid w:val="00840997"/>
    <w:rsid w:val="00844485"/>
    <w:rsid w:val="00844EFA"/>
    <w:rsid w:val="00850F6D"/>
    <w:rsid w:val="008511FF"/>
    <w:rsid w:val="00851257"/>
    <w:rsid w:val="00853A0D"/>
    <w:rsid w:val="00854C3B"/>
    <w:rsid w:val="008551F8"/>
    <w:rsid w:val="00856C99"/>
    <w:rsid w:val="00857EC4"/>
    <w:rsid w:val="0086540C"/>
    <w:rsid w:val="00867CE5"/>
    <w:rsid w:val="00867F11"/>
    <w:rsid w:val="00873174"/>
    <w:rsid w:val="00876F24"/>
    <w:rsid w:val="008803D6"/>
    <w:rsid w:val="008839D6"/>
    <w:rsid w:val="008863E8"/>
    <w:rsid w:val="00886D7B"/>
    <w:rsid w:val="00886F5D"/>
    <w:rsid w:val="00890203"/>
    <w:rsid w:val="00892EF5"/>
    <w:rsid w:val="008939CC"/>
    <w:rsid w:val="00896C7A"/>
    <w:rsid w:val="00897966"/>
    <w:rsid w:val="008A15D3"/>
    <w:rsid w:val="008A3C1D"/>
    <w:rsid w:val="008A3FEA"/>
    <w:rsid w:val="008B172B"/>
    <w:rsid w:val="008B3017"/>
    <w:rsid w:val="008B470A"/>
    <w:rsid w:val="008B4C74"/>
    <w:rsid w:val="008B65F5"/>
    <w:rsid w:val="008C2748"/>
    <w:rsid w:val="008C3E3F"/>
    <w:rsid w:val="008D4A31"/>
    <w:rsid w:val="008D74E9"/>
    <w:rsid w:val="008D7965"/>
    <w:rsid w:val="008E637C"/>
    <w:rsid w:val="008F058B"/>
    <w:rsid w:val="008F3779"/>
    <w:rsid w:val="008F69EE"/>
    <w:rsid w:val="00900AF1"/>
    <w:rsid w:val="00901795"/>
    <w:rsid w:val="009025F3"/>
    <w:rsid w:val="009031F8"/>
    <w:rsid w:val="00907BDB"/>
    <w:rsid w:val="0091137D"/>
    <w:rsid w:val="0091689F"/>
    <w:rsid w:val="00920D75"/>
    <w:rsid w:val="009243EB"/>
    <w:rsid w:val="009310F4"/>
    <w:rsid w:val="00934BDA"/>
    <w:rsid w:val="00935B4E"/>
    <w:rsid w:val="009373DC"/>
    <w:rsid w:val="00942B4D"/>
    <w:rsid w:val="00944EEA"/>
    <w:rsid w:val="00944F2D"/>
    <w:rsid w:val="009464BB"/>
    <w:rsid w:val="00946635"/>
    <w:rsid w:val="00953AE1"/>
    <w:rsid w:val="00956F0B"/>
    <w:rsid w:val="0096496E"/>
    <w:rsid w:val="009704E2"/>
    <w:rsid w:val="00970F86"/>
    <w:rsid w:val="00971B47"/>
    <w:rsid w:val="00971DE7"/>
    <w:rsid w:val="00974055"/>
    <w:rsid w:val="00984378"/>
    <w:rsid w:val="00986062"/>
    <w:rsid w:val="00993262"/>
    <w:rsid w:val="00996A8F"/>
    <w:rsid w:val="00997CFF"/>
    <w:rsid w:val="009A30A9"/>
    <w:rsid w:val="009A595D"/>
    <w:rsid w:val="009A5E32"/>
    <w:rsid w:val="009A74B0"/>
    <w:rsid w:val="009B05D4"/>
    <w:rsid w:val="009B226C"/>
    <w:rsid w:val="009B3DA6"/>
    <w:rsid w:val="009B54F8"/>
    <w:rsid w:val="009B6D99"/>
    <w:rsid w:val="009C0207"/>
    <w:rsid w:val="009C1FB5"/>
    <w:rsid w:val="009C4FAD"/>
    <w:rsid w:val="009C5074"/>
    <w:rsid w:val="009C6217"/>
    <w:rsid w:val="009C6465"/>
    <w:rsid w:val="009D0B35"/>
    <w:rsid w:val="009D0D95"/>
    <w:rsid w:val="009D3F82"/>
    <w:rsid w:val="009D4427"/>
    <w:rsid w:val="009D5412"/>
    <w:rsid w:val="009E228D"/>
    <w:rsid w:val="009E37E6"/>
    <w:rsid w:val="009E62C5"/>
    <w:rsid w:val="009E6909"/>
    <w:rsid w:val="009F3C84"/>
    <w:rsid w:val="009F51F4"/>
    <w:rsid w:val="00A03163"/>
    <w:rsid w:val="00A05DED"/>
    <w:rsid w:val="00A06371"/>
    <w:rsid w:val="00A06CCE"/>
    <w:rsid w:val="00A072D2"/>
    <w:rsid w:val="00A10803"/>
    <w:rsid w:val="00A13C67"/>
    <w:rsid w:val="00A16663"/>
    <w:rsid w:val="00A21BA6"/>
    <w:rsid w:val="00A22400"/>
    <w:rsid w:val="00A22B4E"/>
    <w:rsid w:val="00A275D6"/>
    <w:rsid w:val="00A3243E"/>
    <w:rsid w:val="00A3257C"/>
    <w:rsid w:val="00A34B93"/>
    <w:rsid w:val="00A34D90"/>
    <w:rsid w:val="00A419DB"/>
    <w:rsid w:val="00A4535B"/>
    <w:rsid w:val="00A52FAC"/>
    <w:rsid w:val="00A55578"/>
    <w:rsid w:val="00A56653"/>
    <w:rsid w:val="00A56B45"/>
    <w:rsid w:val="00A624AC"/>
    <w:rsid w:val="00A65874"/>
    <w:rsid w:val="00A671E3"/>
    <w:rsid w:val="00A6744C"/>
    <w:rsid w:val="00A67550"/>
    <w:rsid w:val="00A701B3"/>
    <w:rsid w:val="00A7145A"/>
    <w:rsid w:val="00A71CAD"/>
    <w:rsid w:val="00A72DA9"/>
    <w:rsid w:val="00A76085"/>
    <w:rsid w:val="00A81015"/>
    <w:rsid w:val="00A86622"/>
    <w:rsid w:val="00A86783"/>
    <w:rsid w:val="00A93441"/>
    <w:rsid w:val="00A952C6"/>
    <w:rsid w:val="00A9569E"/>
    <w:rsid w:val="00AA0B91"/>
    <w:rsid w:val="00AA1892"/>
    <w:rsid w:val="00AA1E11"/>
    <w:rsid w:val="00AA3F33"/>
    <w:rsid w:val="00AA4409"/>
    <w:rsid w:val="00AA623B"/>
    <w:rsid w:val="00AA7C6B"/>
    <w:rsid w:val="00AB255C"/>
    <w:rsid w:val="00AB3381"/>
    <w:rsid w:val="00AB675F"/>
    <w:rsid w:val="00AC3C4F"/>
    <w:rsid w:val="00AC58DC"/>
    <w:rsid w:val="00AC605F"/>
    <w:rsid w:val="00AD585F"/>
    <w:rsid w:val="00AE2AA5"/>
    <w:rsid w:val="00AE49E7"/>
    <w:rsid w:val="00AE4B27"/>
    <w:rsid w:val="00AE5A6D"/>
    <w:rsid w:val="00AE666F"/>
    <w:rsid w:val="00AF115B"/>
    <w:rsid w:val="00AF6558"/>
    <w:rsid w:val="00AF76FA"/>
    <w:rsid w:val="00B011C0"/>
    <w:rsid w:val="00B025AA"/>
    <w:rsid w:val="00B02D4F"/>
    <w:rsid w:val="00B13BC5"/>
    <w:rsid w:val="00B13DE5"/>
    <w:rsid w:val="00B141DC"/>
    <w:rsid w:val="00B150F2"/>
    <w:rsid w:val="00B20437"/>
    <w:rsid w:val="00B212DE"/>
    <w:rsid w:val="00B249E0"/>
    <w:rsid w:val="00B272B2"/>
    <w:rsid w:val="00B3026D"/>
    <w:rsid w:val="00B313DD"/>
    <w:rsid w:val="00B324DF"/>
    <w:rsid w:val="00B32EAF"/>
    <w:rsid w:val="00B35B1D"/>
    <w:rsid w:val="00B37117"/>
    <w:rsid w:val="00B375CE"/>
    <w:rsid w:val="00B408F1"/>
    <w:rsid w:val="00B40BBF"/>
    <w:rsid w:val="00B410D8"/>
    <w:rsid w:val="00B43168"/>
    <w:rsid w:val="00B43CF8"/>
    <w:rsid w:val="00B45CC8"/>
    <w:rsid w:val="00B46688"/>
    <w:rsid w:val="00B4688B"/>
    <w:rsid w:val="00B46AF3"/>
    <w:rsid w:val="00B56C16"/>
    <w:rsid w:val="00B56FBE"/>
    <w:rsid w:val="00B57254"/>
    <w:rsid w:val="00B60358"/>
    <w:rsid w:val="00B63189"/>
    <w:rsid w:val="00B67F59"/>
    <w:rsid w:val="00B67F84"/>
    <w:rsid w:val="00B71DA8"/>
    <w:rsid w:val="00B73B6F"/>
    <w:rsid w:val="00B762DB"/>
    <w:rsid w:val="00B80E4D"/>
    <w:rsid w:val="00B80FFD"/>
    <w:rsid w:val="00B81B0A"/>
    <w:rsid w:val="00B81F50"/>
    <w:rsid w:val="00B86DA4"/>
    <w:rsid w:val="00B91A2F"/>
    <w:rsid w:val="00B92152"/>
    <w:rsid w:val="00B96640"/>
    <w:rsid w:val="00B96702"/>
    <w:rsid w:val="00BA02F4"/>
    <w:rsid w:val="00BA46A0"/>
    <w:rsid w:val="00BA5B0A"/>
    <w:rsid w:val="00BA7F39"/>
    <w:rsid w:val="00BB1F78"/>
    <w:rsid w:val="00BB355A"/>
    <w:rsid w:val="00BB421A"/>
    <w:rsid w:val="00BB50F7"/>
    <w:rsid w:val="00BB51CD"/>
    <w:rsid w:val="00BB5714"/>
    <w:rsid w:val="00BB595D"/>
    <w:rsid w:val="00BB78B7"/>
    <w:rsid w:val="00BC2777"/>
    <w:rsid w:val="00BC3539"/>
    <w:rsid w:val="00BC37DD"/>
    <w:rsid w:val="00BC5217"/>
    <w:rsid w:val="00BC58E2"/>
    <w:rsid w:val="00BC5A69"/>
    <w:rsid w:val="00BC5D7C"/>
    <w:rsid w:val="00BC706C"/>
    <w:rsid w:val="00BC7364"/>
    <w:rsid w:val="00BD01F6"/>
    <w:rsid w:val="00BD15F0"/>
    <w:rsid w:val="00BD2AA4"/>
    <w:rsid w:val="00BD4D6B"/>
    <w:rsid w:val="00BE12DE"/>
    <w:rsid w:val="00BE29C5"/>
    <w:rsid w:val="00BF07A3"/>
    <w:rsid w:val="00BF5189"/>
    <w:rsid w:val="00BF5E73"/>
    <w:rsid w:val="00C02226"/>
    <w:rsid w:val="00C04D00"/>
    <w:rsid w:val="00C0666E"/>
    <w:rsid w:val="00C07826"/>
    <w:rsid w:val="00C11AD6"/>
    <w:rsid w:val="00C1259A"/>
    <w:rsid w:val="00C2050B"/>
    <w:rsid w:val="00C23A82"/>
    <w:rsid w:val="00C255B7"/>
    <w:rsid w:val="00C32B5B"/>
    <w:rsid w:val="00C34189"/>
    <w:rsid w:val="00C412D7"/>
    <w:rsid w:val="00C45B29"/>
    <w:rsid w:val="00C50364"/>
    <w:rsid w:val="00C5321F"/>
    <w:rsid w:val="00C54899"/>
    <w:rsid w:val="00C57F6E"/>
    <w:rsid w:val="00C6217D"/>
    <w:rsid w:val="00C63652"/>
    <w:rsid w:val="00C63678"/>
    <w:rsid w:val="00C6665E"/>
    <w:rsid w:val="00C70083"/>
    <w:rsid w:val="00C7203A"/>
    <w:rsid w:val="00C734CF"/>
    <w:rsid w:val="00C7669A"/>
    <w:rsid w:val="00C7781E"/>
    <w:rsid w:val="00C842F3"/>
    <w:rsid w:val="00C850F5"/>
    <w:rsid w:val="00C86378"/>
    <w:rsid w:val="00C868C6"/>
    <w:rsid w:val="00C87A63"/>
    <w:rsid w:val="00C90710"/>
    <w:rsid w:val="00C93DC3"/>
    <w:rsid w:val="00C97A1D"/>
    <w:rsid w:val="00CA132D"/>
    <w:rsid w:val="00CA1364"/>
    <w:rsid w:val="00CA196D"/>
    <w:rsid w:val="00CA2AD8"/>
    <w:rsid w:val="00CA36AC"/>
    <w:rsid w:val="00CB0B8A"/>
    <w:rsid w:val="00CB1101"/>
    <w:rsid w:val="00CB1F22"/>
    <w:rsid w:val="00CB303F"/>
    <w:rsid w:val="00CB4005"/>
    <w:rsid w:val="00CB62AC"/>
    <w:rsid w:val="00CB74BC"/>
    <w:rsid w:val="00CC20BD"/>
    <w:rsid w:val="00CC29B7"/>
    <w:rsid w:val="00CC2AF0"/>
    <w:rsid w:val="00CC65EF"/>
    <w:rsid w:val="00CC6CF9"/>
    <w:rsid w:val="00CC6FAC"/>
    <w:rsid w:val="00CD0EE4"/>
    <w:rsid w:val="00CD576B"/>
    <w:rsid w:val="00CD60DD"/>
    <w:rsid w:val="00CD7E81"/>
    <w:rsid w:val="00CE01B5"/>
    <w:rsid w:val="00CE322F"/>
    <w:rsid w:val="00CE499F"/>
    <w:rsid w:val="00CE6B9E"/>
    <w:rsid w:val="00CF5094"/>
    <w:rsid w:val="00CF7D80"/>
    <w:rsid w:val="00D05D6E"/>
    <w:rsid w:val="00D0741F"/>
    <w:rsid w:val="00D11BD1"/>
    <w:rsid w:val="00D1358B"/>
    <w:rsid w:val="00D13F9D"/>
    <w:rsid w:val="00D15555"/>
    <w:rsid w:val="00D239C6"/>
    <w:rsid w:val="00D3197B"/>
    <w:rsid w:val="00D351DD"/>
    <w:rsid w:val="00D3548E"/>
    <w:rsid w:val="00D36C80"/>
    <w:rsid w:val="00D37506"/>
    <w:rsid w:val="00D37DCB"/>
    <w:rsid w:val="00D43477"/>
    <w:rsid w:val="00D51EEB"/>
    <w:rsid w:val="00D5561C"/>
    <w:rsid w:val="00D61FBA"/>
    <w:rsid w:val="00D63AE1"/>
    <w:rsid w:val="00D646EB"/>
    <w:rsid w:val="00D670A8"/>
    <w:rsid w:val="00D71DAA"/>
    <w:rsid w:val="00D73281"/>
    <w:rsid w:val="00D74FFE"/>
    <w:rsid w:val="00D762B1"/>
    <w:rsid w:val="00D765A0"/>
    <w:rsid w:val="00D76A32"/>
    <w:rsid w:val="00D82046"/>
    <w:rsid w:val="00D82803"/>
    <w:rsid w:val="00D84902"/>
    <w:rsid w:val="00D85BFD"/>
    <w:rsid w:val="00D865CD"/>
    <w:rsid w:val="00D8676D"/>
    <w:rsid w:val="00D87878"/>
    <w:rsid w:val="00D91453"/>
    <w:rsid w:val="00D9244F"/>
    <w:rsid w:val="00D92501"/>
    <w:rsid w:val="00D952B6"/>
    <w:rsid w:val="00D9719E"/>
    <w:rsid w:val="00DA1F54"/>
    <w:rsid w:val="00DA6A55"/>
    <w:rsid w:val="00DB10D3"/>
    <w:rsid w:val="00DB246E"/>
    <w:rsid w:val="00DB4DBE"/>
    <w:rsid w:val="00DC0AF2"/>
    <w:rsid w:val="00DC156C"/>
    <w:rsid w:val="00DC2948"/>
    <w:rsid w:val="00DC674F"/>
    <w:rsid w:val="00DC7381"/>
    <w:rsid w:val="00DD42BB"/>
    <w:rsid w:val="00DD475D"/>
    <w:rsid w:val="00DD498E"/>
    <w:rsid w:val="00DD4AE1"/>
    <w:rsid w:val="00DD6F4D"/>
    <w:rsid w:val="00DE49EB"/>
    <w:rsid w:val="00DE5472"/>
    <w:rsid w:val="00DF066B"/>
    <w:rsid w:val="00DF1017"/>
    <w:rsid w:val="00DF4908"/>
    <w:rsid w:val="00E000B4"/>
    <w:rsid w:val="00E00DE2"/>
    <w:rsid w:val="00E02B6D"/>
    <w:rsid w:val="00E030EA"/>
    <w:rsid w:val="00E03A0F"/>
    <w:rsid w:val="00E1087F"/>
    <w:rsid w:val="00E1200D"/>
    <w:rsid w:val="00E14EE4"/>
    <w:rsid w:val="00E15041"/>
    <w:rsid w:val="00E16243"/>
    <w:rsid w:val="00E205F5"/>
    <w:rsid w:val="00E222D9"/>
    <w:rsid w:val="00E223E4"/>
    <w:rsid w:val="00E224F9"/>
    <w:rsid w:val="00E26263"/>
    <w:rsid w:val="00E26E41"/>
    <w:rsid w:val="00E2759F"/>
    <w:rsid w:val="00E2794A"/>
    <w:rsid w:val="00E27ADA"/>
    <w:rsid w:val="00E3147B"/>
    <w:rsid w:val="00E453CA"/>
    <w:rsid w:val="00E46734"/>
    <w:rsid w:val="00E47235"/>
    <w:rsid w:val="00E4734A"/>
    <w:rsid w:val="00E56384"/>
    <w:rsid w:val="00E57B74"/>
    <w:rsid w:val="00E60B72"/>
    <w:rsid w:val="00E61D11"/>
    <w:rsid w:val="00E61E1C"/>
    <w:rsid w:val="00E62AD4"/>
    <w:rsid w:val="00E63B9F"/>
    <w:rsid w:val="00E64611"/>
    <w:rsid w:val="00E72782"/>
    <w:rsid w:val="00E74690"/>
    <w:rsid w:val="00E74A3D"/>
    <w:rsid w:val="00E751FF"/>
    <w:rsid w:val="00E7605D"/>
    <w:rsid w:val="00E760F9"/>
    <w:rsid w:val="00E76905"/>
    <w:rsid w:val="00E816A7"/>
    <w:rsid w:val="00E81907"/>
    <w:rsid w:val="00E826B2"/>
    <w:rsid w:val="00E82E2B"/>
    <w:rsid w:val="00E83410"/>
    <w:rsid w:val="00E835A7"/>
    <w:rsid w:val="00E83E46"/>
    <w:rsid w:val="00E85528"/>
    <w:rsid w:val="00E87DCE"/>
    <w:rsid w:val="00E9190F"/>
    <w:rsid w:val="00E95060"/>
    <w:rsid w:val="00E950B5"/>
    <w:rsid w:val="00EA0EBF"/>
    <w:rsid w:val="00EA2C2D"/>
    <w:rsid w:val="00EA4176"/>
    <w:rsid w:val="00EA44B0"/>
    <w:rsid w:val="00EA59D3"/>
    <w:rsid w:val="00EB0318"/>
    <w:rsid w:val="00EB475A"/>
    <w:rsid w:val="00EB5CAC"/>
    <w:rsid w:val="00EB6F3D"/>
    <w:rsid w:val="00EC1B57"/>
    <w:rsid w:val="00EC4E3C"/>
    <w:rsid w:val="00EC53F2"/>
    <w:rsid w:val="00EC67E0"/>
    <w:rsid w:val="00EC7763"/>
    <w:rsid w:val="00EC780A"/>
    <w:rsid w:val="00ED1E04"/>
    <w:rsid w:val="00ED456C"/>
    <w:rsid w:val="00ED5DE3"/>
    <w:rsid w:val="00EE304C"/>
    <w:rsid w:val="00EF0F22"/>
    <w:rsid w:val="00EF119F"/>
    <w:rsid w:val="00EF5A36"/>
    <w:rsid w:val="00F0019F"/>
    <w:rsid w:val="00F01428"/>
    <w:rsid w:val="00F0315D"/>
    <w:rsid w:val="00F033D9"/>
    <w:rsid w:val="00F04965"/>
    <w:rsid w:val="00F07397"/>
    <w:rsid w:val="00F11E41"/>
    <w:rsid w:val="00F1207F"/>
    <w:rsid w:val="00F13EAA"/>
    <w:rsid w:val="00F15138"/>
    <w:rsid w:val="00F16B2E"/>
    <w:rsid w:val="00F17308"/>
    <w:rsid w:val="00F20BA8"/>
    <w:rsid w:val="00F21501"/>
    <w:rsid w:val="00F23C2F"/>
    <w:rsid w:val="00F25BAE"/>
    <w:rsid w:val="00F332B2"/>
    <w:rsid w:val="00F35223"/>
    <w:rsid w:val="00F35954"/>
    <w:rsid w:val="00F365B7"/>
    <w:rsid w:val="00F45415"/>
    <w:rsid w:val="00F46611"/>
    <w:rsid w:val="00F46A0D"/>
    <w:rsid w:val="00F47D3B"/>
    <w:rsid w:val="00F51AB3"/>
    <w:rsid w:val="00F52661"/>
    <w:rsid w:val="00F53C42"/>
    <w:rsid w:val="00F543EE"/>
    <w:rsid w:val="00F56BD1"/>
    <w:rsid w:val="00F62C2B"/>
    <w:rsid w:val="00F644EC"/>
    <w:rsid w:val="00F66BD7"/>
    <w:rsid w:val="00F6723C"/>
    <w:rsid w:val="00F67892"/>
    <w:rsid w:val="00F7062B"/>
    <w:rsid w:val="00F72B4C"/>
    <w:rsid w:val="00F7797A"/>
    <w:rsid w:val="00F80718"/>
    <w:rsid w:val="00F82FC0"/>
    <w:rsid w:val="00F84299"/>
    <w:rsid w:val="00F84CA3"/>
    <w:rsid w:val="00F852B9"/>
    <w:rsid w:val="00F86728"/>
    <w:rsid w:val="00F86FD6"/>
    <w:rsid w:val="00F87F0B"/>
    <w:rsid w:val="00F929DF"/>
    <w:rsid w:val="00F94B30"/>
    <w:rsid w:val="00F95C09"/>
    <w:rsid w:val="00F97253"/>
    <w:rsid w:val="00F978B7"/>
    <w:rsid w:val="00FA00ED"/>
    <w:rsid w:val="00FA27A7"/>
    <w:rsid w:val="00FA36DB"/>
    <w:rsid w:val="00FA38FF"/>
    <w:rsid w:val="00FA4497"/>
    <w:rsid w:val="00FA5E06"/>
    <w:rsid w:val="00FA64BC"/>
    <w:rsid w:val="00FB0E7E"/>
    <w:rsid w:val="00FB26D8"/>
    <w:rsid w:val="00FB2A77"/>
    <w:rsid w:val="00FB661F"/>
    <w:rsid w:val="00FC2094"/>
    <w:rsid w:val="00FC4985"/>
    <w:rsid w:val="00FC49E7"/>
    <w:rsid w:val="00FC6ED1"/>
    <w:rsid w:val="00FD068F"/>
    <w:rsid w:val="00FD2073"/>
    <w:rsid w:val="00FD2968"/>
    <w:rsid w:val="00FE09EE"/>
    <w:rsid w:val="00FE61ED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63B311A"/>
  <w15:chartTrackingRefBased/>
  <w15:docId w15:val="{B0144971-E060-4213-89D3-AC764242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18"/>
        <w:szCs w:val="18"/>
        <w:lang w:val="en-AU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3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9" w:unhideWhenUsed="1"/>
    <w:lsdException w:name="List Number" w:semiHidden="1" w:uiPriority="10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0A7B16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408"/>
    <w:pPr>
      <w:tabs>
        <w:tab w:val="left" w:pos="1134"/>
      </w:tabs>
      <w:spacing w:before="480" w:after="240"/>
      <w:outlineLvl w:val="0"/>
    </w:pPr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6"/>
    <w:qFormat/>
    <w:rsid w:val="003B183A"/>
    <w:pPr>
      <w:numPr>
        <w:ilvl w:val="1"/>
      </w:numPr>
      <w:spacing w:before="360"/>
      <w:ind w:left="1134" w:hanging="1134"/>
      <w:outlineLvl w:val="1"/>
    </w:pPr>
    <w:rPr>
      <w:bCs w:val="0"/>
      <w:color w:val="auto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6"/>
    <w:qFormat/>
    <w:rsid w:val="003B183A"/>
    <w:pPr>
      <w:numPr>
        <w:ilvl w:val="2"/>
      </w:numPr>
      <w:spacing w:before="240"/>
      <w:ind w:left="1134" w:hanging="1134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6"/>
    <w:qFormat/>
    <w:rsid w:val="003B183A"/>
    <w:pPr>
      <w:numPr>
        <w:ilvl w:val="3"/>
      </w:numPr>
      <w:ind w:left="1134" w:hanging="1134"/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44F2D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272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944F2D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44F2D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44F2D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44F2D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4B30"/>
    <w:pPr>
      <w:spacing w:before="60" w:after="0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4B30"/>
    <w:rPr>
      <w:b/>
      <w:sz w:val="19"/>
    </w:rPr>
  </w:style>
  <w:style w:type="paragraph" w:styleId="Footer">
    <w:name w:val="footer"/>
    <w:basedOn w:val="Normal"/>
    <w:link w:val="FooterChar"/>
    <w:uiPriority w:val="99"/>
    <w:rsid w:val="00B96702"/>
    <w:pPr>
      <w:spacing w:before="6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96702"/>
    <w:rPr>
      <w:sz w:val="16"/>
    </w:rPr>
  </w:style>
  <w:style w:type="table" w:styleId="TableGrid">
    <w:name w:val="Table Grid"/>
    <w:basedOn w:val="TableNormal"/>
    <w:uiPriority w:val="59"/>
    <w:rsid w:val="009C0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7A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2408"/>
    <w:rPr>
      <w:rFonts w:eastAsiaTheme="majorEastAsia" w:cstheme="majorBidi"/>
      <w:b/>
      <w:bCs/>
      <w:color w:val="000000" w:themeColor="text1"/>
      <w:sz w:val="40"/>
      <w:szCs w:val="28"/>
    </w:rPr>
  </w:style>
  <w:style w:type="paragraph" w:styleId="TOCHeading">
    <w:name w:val="TOC Heading"/>
    <w:basedOn w:val="Documenttitle"/>
    <w:next w:val="Normal"/>
    <w:uiPriority w:val="2"/>
    <w:qFormat/>
    <w:rsid w:val="00022408"/>
    <w:pPr>
      <w:ind w:left="0"/>
    </w:pPr>
  </w:style>
  <w:style w:type="paragraph" w:styleId="TOC1">
    <w:name w:val="toc 1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spacing w:before="360" w:after="240"/>
      <w:ind w:left="851" w:hanging="851"/>
    </w:pPr>
    <w:rPr>
      <w:b/>
      <w:noProof/>
      <w:sz w:val="28"/>
    </w:rPr>
  </w:style>
  <w:style w:type="character" w:styleId="Hyperlink">
    <w:name w:val="Hyperlink"/>
    <w:basedOn w:val="DefaultParagraphFont"/>
    <w:uiPriority w:val="99"/>
    <w:rsid w:val="002D15D1"/>
    <w:rPr>
      <w:rFonts w:ascii="Arial" w:hAnsi="Arial"/>
      <w:color w:val="009CA6" w:themeColor="accent3"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6"/>
    <w:rsid w:val="003B183A"/>
    <w:rPr>
      <w:rFonts w:eastAsiaTheme="majorEastAsia" w:cstheme="majorBidi"/>
      <w:b/>
      <w:sz w:val="36"/>
      <w:szCs w:val="26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697513"/>
    <w:pPr>
      <w:numPr>
        <w:ilvl w:val="0"/>
      </w:numPr>
      <w:ind w:left="1134" w:hanging="1134"/>
    </w:pPr>
    <w:rPr>
      <w:b w:val="0"/>
      <w:color w:val="4A4F55"/>
      <w:sz w:val="40"/>
    </w:rPr>
  </w:style>
  <w:style w:type="character" w:customStyle="1" w:styleId="Heading3Char">
    <w:name w:val="Heading 3 Char"/>
    <w:basedOn w:val="DefaultParagraphFont"/>
    <w:link w:val="Heading3"/>
    <w:uiPriority w:val="6"/>
    <w:rsid w:val="003B183A"/>
    <w:rPr>
      <w:rFonts w:eastAsiaTheme="majorEastAsia" w:cstheme="majorBidi"/>
      <w:b/>
      <w:bCs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6"/>
    <w:rsid w:val="003B183A"/>
    <w:rPr>
      <w:rFonts w:eastAsiaTheme="majorEastAsia" w:cstheme="majorBidi"/>
      <w:b/>
      <w:iCs/>
      <w:sz w:val="28"/>
      <w:szCs w:val="26"/>
    </w:rPr>
  </w:style>
  <w:style w:type="paragraph" w:styleId="TOC2">
    <w:name w:val="toc 2"/>
    <w:basedOn w:val="Normal"/>
    <w:next w:val="Normal"/>
    <w:uiPriority w:val="39"/>
    <w:qFormat/>
    <w:rsid w:val="003B183A"/>
    <w:pPr>
      <w:tabs>
        <w:tab w:val="left" w:pos="851"/>
        <w:tab w:val="right" w:leader="dot" w:pos="10206"/>
      </w:tabs>
      <w:ind w:left="851" w:hanging="851"/>
    </w:pPr>
    <w:rPr>
      <w:noProof/>
    </w:rPr>
  </w:style>
  <w:style w:type="paragraph" w:styleId="TOC3">
    <w:name w:val="toc 3"/>
    <w:basedOn w:val="Normal"/>
    <w:next w:val="Normal"/>
    <w:autoRedefine/>
    <w:uiPriority w:val="3"/>
    <w:semiHidden/>
    <w:qFormat/>
    <w:rsid w:val="003C5DB3"/>
  </w:style>
  <w:style w:type="paragraph" w:customStyle="1" w:styleId="Text">
    <w:name w:val="Text"/>
    <w:basedOn w:val="Normal"/>
    <w:semiHidden/>
    <w:qFormat/>
    <w:rsid w:val="004F5DBE"/>
  </w:style>
  <w:style w:type="paragraph" w:customStyle="1" w:styleId="Appendices">
    <w:name w:val="Appendices"/>
    <w:basedOn w:val="Normal"/>
    <w:next w:val="Normal"/>
    <w:uiPriority w:val="24"/>
    <w:qFormat/>
    <w:rsid w:val="001239BE"/>
    <w:pPr>
      <w:pageBreakBefore/>
      <w:spacing w:before="240" w:after="240"/>
    </w:pPr>
    <w:rPr>
      <w:rFonts w:eastAsia="Arial" w:cs="Times New Roman"/>
      <w:b/>
      <w:sz w:val="40"/>
    </w:rPr>
  </w:style>
  <w:style w:type="paragraph" w:styleId="FootnoteText">
    <w:name w:val="footnote text"/>
    <w:basedOn w:val="Normal"/>
    <w:link w:val="FootnoteTextChar"/>
    <w:autoRedefine/>
    <w:uiPriority w:val="23"/>
    <w:semiHidden/>
    <w:qFormat/>
    <w:rsid w:val="00FD2073"/>
    <w:pPr>
      <w:spacing w:before="40" w:after="4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3"/>
    <w:semiHidden/>
    <w:rsid w:val="00646BF1"/>
    <w:rPr>
      <w:sz w:val="12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85DC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7FFE"/>
    <w:rPr>
      <w:sz w:val="20"/>
      <w:szCs w:val="20"/>
    </w:rPr>
  </w:style>
  <w:style w:type="paragraph" w:styleId="ListNumber">
    <w:name w:val="List Number"/>
    <w:basedOn w:val="ListParagraph"/>
    <w:uiPriority w:val="10"/>
    <w:rsid w:val="00022408"/>
    <w:pPr>
      <w:numPr>
        <w:numId w:val="10"/>
      </w:numPr>
      <w:tabs>
        <w:tab w:val="left" w:pos="357"/>
      </w:tabs>
      <w:spacing w:before="60" w:after="60"/>
    </w:pPr>
  </w:style>
  <w:style w:type="paragraph" w:styleId="ListBullet">
    <w:name w:val="List Bullet"/>
    <w:basedOn w:val="Normal"/>
    <w:uiPriority w:val="9"/>
    <w:rsid w:val="00942B4D"/>
    <w:pPr>
      <w:numPr>
        <w:numId w:val="1"/>
      </w:numPr>
      <w:tabs>
        <w:tab w:val="clear" w:pos="360"/>
        <w:tab w:val="left" w:pos="357"/>
      </w:tabs>
      <w:spacing w:before="60" w:after="60"/>
      <w:ind w:left="357" w:hanging="357"/>
    </w:pPr>
  </w:style>
  <w:style w:type="paragraph" w:styleId="ListBullet2">
    <w:name w:val="List Bullet 2"/>
    <w:basedOn w:val="Normal"/>
    <w:uiPriority w:val="10"/>
    <w:rsid w:val="003B183A"/>
    <w:pPr>
      <w:numPr>
        <w:numId w:val="2"/>
      </w:numPr>
      <w:tabs>
        <w:tab w:val="left" w:pos="714"/>
      </w:tabs>
      <w:spacing w:before="60" w:after="60"/>
    </w:pPr>
  </w:style>
  <w:style w:type="paragraph" w:styleId="ListNumber2">
    <w:name w:val="List Number 2"/>
    <w:basedOn w:val="Normal"/>
    <w:uiPriority w:val="11"/>
    <w:semiHidden/>
    <w:rsid w:val="00646BF1"/>
    <w:pPr>
      <w:numPr>
        <w:numId w:val="3"/>
      </w:numPr>
    </w:pPr>
  </w:style>
  <w:style w:type="paragraph" w:styleId="ListNumber3">
    <w:name w:val="List Number 3"/>
    <w:basedOn w:val="Normal"/>
    <w:uiPriority w:val="99"/>
    <w:semiHidden/>
    <w:rsid w:val="00B80FFD"/>
    <w:pPr>
      <w:ind w:left="794"/>
    </w:pPr>
  </w:style>
  <w:style w:type="paragraph" w:styleId="TOC4">
    <w:name w:val="toc 4"/>
    <w:basedOn w:val="Normal"/>
    <w:next w:val="Normal"/>
    <w:autoRedefine/>
    <w:uiPriority w:val="3"/>
    <w:semiHidden/>
    <w:qFormat/>
    <w:rsid w:val="00B91A2F"/>
  </w:style>
  <w:style w:type="paragraph" w:customStyle="1" w:styleId="TableListBullet2">
    <w:name w:val="Table List Bullet 2"/>
    <w:basedOn w:val="Normal"/>
    <w:uiPriority w:val="20"/>
    <w:qFormat/>
    <w:rsid w:val="003B183A"/>
    <w:pPr>
      <w:numPr>
        <w:numId w:val="4"/>
      </w:numPr>
      <w:tabs>
        <w:tab w:val="left" w:pos="714"/>
      </w:tabs>
      <w:spacing w:before="60" w:after="60"/>
    </w:pPr>
  </w:style>
  <w:style w:type="paragraph" w:styleId="Caption">
    <w:name w:val="caption"/>
    <w:basedOn w:val="Normal"/>
    <w:next w:val="Normal"/>
    <w:uiPriority w:val="12"/>
    <w:qFormat/>
    <w:rsid w:val="003B183A"/>
    <w:pPr>
      <w:tabs>
        <w:tab w:val="left" w:pos="1418"/>
      </w:tabs>
      <w:spacing w:before="60" w:after="60"/>
      <w:ind w:left="1418" w:hanging="1418"/>
    </w:pPr>
    <w:rPr>
      <w:b/>
      <w:bCs/>
    </w:rPr>
  </w:style>
  <w:style w:type="paragraph" w:styleId="BodyText">
    <w:name w:val="Body Text"/>
    <w:basedOn w:val="Text"/>
    <w:link w:val="BodyTextChar"/>
    <w:uiPriority w:val="99"/>
    <w:semiHidden/>
    <w:rsid w:val="0052791E"/>
  </w:style>
  <w:style w:type="character" w:customStyle="1" w:styleId="BodyTextChar">
    <w:name w:val="Body Text Char"/>
    <w:basedOn w:val="DefaultParagraphFont"/>
    <w:link w:val="BodyText"/>
    <w:uiPriority w:val="99"/>
    <w:semiHidden/>
    <w:rsid w:val="0052791E"/>
  </w:style>
  <w:style w:type="paragraph" w:styleId="TableofFigures">
    <w:name w:val="table of figures"/>
    <w:basedOn w:val="Normal"/>
    <w:next w:val="Normal"/>
    <w:uiPriority w:val="99"/>
    <w:rsid w:val="003B183A"/>
    <w:pPr>
      <w:tabs>
        <w:tab w:val="left" w:pos="1418"/>
        <w:tab w:val="right" w:leader="dot" w:pos="10206"/>
      </w:tabs>
      <w:ind w:left="1418" w:hanging="1418"/>
    </w:pPr>
  </w:style>
  <w:style w:type="paragraph" w:customStyle="1" w:styleId="AppendixText">
    <w:name w:val="Appendix Text"/>
    <w:basedOn w:val="Caption"/>
    <w:next w:val="Normal"/>
    <w:uiPriority w:val="24"/>
    <w:semiHidden/>
    <w:qFormat/>
    <w:rsid w:val="00725490"/>
    <w:pPr>
      <w:pageBreakBefore/>
      <w:tabs>
        <w:tab w:val="left" w:pos="2155"/>
      </w:tabs>
      <w:spacing w:before="360" w:after="240"/>
      <w:ind w:left="2155" w:hanging="2155"/>
    </w:pPr>
    <w:rPr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A7"/>
    <w:rPr>
      <w:rFonts w:asciiTheme="majorHAnsi" w:eastAsiaTheme="majorEastAsia" w:hAnsiTheme="majorHAnsi" w:cstheme="majorBidi"/>
      <w:color w:val="24272A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A7"/>
    <w:rPr>
      <w:rFonts w:asciiTheme="majorHAnsi" w:eastAsiaTheme="majorEastAsia" w:hAnsiTheme="majorHAnsi" w:cstheme="majorBidi"/>
      <w:i/>
      <w:iCs/>
      <w:color w:val="24272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9">
    <w:name w:val="toc 9"/>
    <w:basedOn w:val="Normal"/>
    <w:next w:val="Normal"/>
    <w:uiPriority w:val="3"/>
    <w:semiHidden/>
    <w:qFormat/>
    <w:rsid w:val="004043C2"/>
    <w:pPr>
      <w:tabs>
        <w:tab w:val="left" w:pos="1134"/>
        <w:tab w:val="right" w:leader="dot" w:pos="4808"/>
      </w:tabs>
      <w:ind w:left="1134" w:hanging="1134"/>
    </w:pPr>
  </w:style>
  <w:style w:type="paragraph" w:customStyle="1" w:styleId="TableTextHeading">
    <w:name w:val="Table Text Heading"/>
    <w:basedOn w:val="Normal"/>
    <w:uiPriority w:val="13"/>
    <w:qFormat/>
    <w:rsid w:val="00E223E4"/>
    <w:pPr>
      <w:spacing w:before="60" w:after="60"/>
      <w:jc w:val="center"/>
    </w:pPr>
    <w:rPr>
      <w:b/>
    </w:rPr>
  </w:style>
  <w:style w:type="paragraph" w:customStyle="1" w:styleId="TableText">
    <w:name w:val="Table Text"/>
    <w:basedOn w:val="Normal"/>
    <w:uiPriority w:val="14"/>
    <w:qFormat/>
    <w:rsid w:val="00B81B0A"/>
    <w:pPr>
      <w:spacing w:before="60" w:after="60"/>
    </w:pPr>
  </w:style>
  <w:style w:type="paragraph" w:customStyle="1" w:styleId="TableTextCentre">
    <w:name w:val="Table Text Centre"/>
    <w:basedOn w:val="Normal"/>
    <w:uiPriority w:val="15"/>
    <w:qFormat/>
    <w:rsid w:val="00942B4D"/>
    <w:pPr>
      <w:spacing w:before="60" w:after="60"/>
      <w:jc w:val="center"/>
    </w:pPr>
  </w:style>
  <w:style w:type="paragraph" w:customStyle="1" w:styleId="TableTextRight">
    <w:name w:val="Table Text Right"/>
    <w:basedOn w:val="Normal"/>
    <w:uiPriority w:val="16"/>
    <w:qFormat/>
    <w:rsid w:val="00942B4D"/>
    <w:pPr>
      <w:spacing w:before="60" w:after="60"/>
      <w:jc w:val="right"/>
    </w:pPr>
  </w:style>
  <w:style w:type="paragraph" w:customStyle="1" w:styleId="TableListBullet">
    <w:name w:val="Table List Bullet"/>
    <w:basedOn w:val="Normal"/>
    <w:uiPriority w:val="19"/>
    <w:qFormat/>
    <w:rsid w:val="006102B1"/>
    <w:pPr>
      <w:numPr>
        <w:numId w:val="5"/>
      </w:numPr>
      <w:tabs>
        <w:tab w:val="left" w:pos="357"/>
      </w:tabs>
      <w:spacing w:before="60" w:after="60"/>
      <w:ind w:left="357" w:hanging="357"/>
    </w:pPr>
  </w:style>
  <w:style w:type="paragraph" w:customStyle="1" w:styleId="TableListNumber">
    <w:name w:val="Table List Number"/>
    <w:basedOn w:val="Normal"/>
    <w:uiPriority w:val="20"/>
    <w:qFormat/>
    <w:rsid w:val="00022408"/>
    <w:pPr>
      <w:numPr>
        <w:numId w:val="6"/>
      </w:numPr>
      <w:tabs>
        <w:tab w:val="left" w:pos="357"/>
      </w:tabs>
      <w:spacing w:before="60" w:after="60"/>
    </w:pPr>
  </w:style>
  <w:style w:type="paragraph" w:customStyle="1" w:styleId="Source">
    <w:name w:val="Source"/>
    <w:basedOn w:val="Normal"/>
    <w:uiPriority w:val="23"/>
    <w:qFormat/>
    <w:rsid w:val="00942B4D"/>
    <w:pPr>
      <w:spacing w:before="60" w:after="60"/>
    </w:pPr>
    <w:rPr>
      <w:i/>
      <w:sz w:val="16"/>
    </w:rPr>
  </w:style>
  <w:style w:type="character" w:styleId="EndnoteReference">
    <w:name w:val="endnote reference"/>
    <w:basedOn w:val="DefaultParagraphFont"/>
    <w:uiPriority w:val="99"/>
    <w:semiHidden/>
    <w:rsid w:val="001F514F"/>
    <w:rPr>
      <w:vertAlign w:val="superscript"/>
    </w:rPr>
  </w:style>
  <w:style w:type="paragraph" w:customStyle="1" w:styleId="SourceIndent">
    <w:name w:val="Source Indent"/>
    <w:basedOn w:val="Normal"/>
    <w:semiHidden/>
    <w:qFormat/>
    <w:rsid w:val="007537DF"/>
    <w:pPr>
      <w:numPr>
        <w:numId w:val="7"/>
      </w:numPr>
      <w:tabs>
        <w:tab w:val="left" w:pos="284"/>
      </w:tabs>
      <w:jc w:val="both"/>
    </w:pPr>
    <w:rPr>
      <w:sz w:val="12"/>
    </w:rPr>
  </w:style>
  <w:style w:type="character" w:styleId="FootnoteReference">
    <w:name w:val="footnote reference"/>
    <w:basedOn w:val="DefaultParagraphFont"/>
    <w:uiPriority w:val="23"/>
    <w:semiHidden/>
    <w:rsid w:val="0057785B"/>
    <w:rPr>
      <w:color w:val="auto"/>
      <w:bdr w:val="none" w:sz="0" w:space="0" w:color="auto"/>
      <w:vertAlign w:val="superscript"/>
    </w:rPr>
  </w:style>
  <w:style w:type="paragraph" w:styleId="Date">
    <w:name w:val="Date"/>
    <w:basedOn w:val="Documenttitle"/>
    <w:next w:val="Normal"/>
    <w:link w:val="DateChar"/>
    <w:uiPriority w:val="1"/>
    <w:qFormat/>
    <w:rsid w:val="00022408"/>
    <w:rPr>
      <w:sz w:val="34"/>
    </w:rPr>
  </w:style>
  <w:style w:type="character" w:customStyle="1" w:styleId="DateChar">
    <w:name w:val="Date Char"/>
    <w:basedOn w:val="DefaultParagraphFont"/>
    <w:link w:val="Date"/>
    <w:uiPriority w:val="1"/>
    <w:rsid w:val="00022408"/>
    <w:rPr>
      <w:b/>
      <w:sz w:val="34"/>
    </w:rPr>
  </w:style>
  <w:style w:type="paragraph" w:customStyle="1" w:styleId="Documenttitlesubheading">
    <w:name w:val="Document title subheading"/>
    <w:basedOn w:val="Normal"/>
    <w:next w:val="Normal"/>
    <w:qFormat/>
    <w:rsid w:val="00022408"/>
    <w:pPr>
      <w:ind w:left="1134"/>
    </w:pPr>
    <w:rPr>
      <w:b/>
      <w:sz w:val="34"/>
    </w:rPr>
  </w:style>
  <w:style w:type="character" w:styleId="PlaceholderText">
    <w:name w:val="Placeholder Text"/>
    <w:basedOn w:val="DefaultParagraphFont"/>
    <w:uiPriority w:val="99"/>
    <w:semiHidden/>
    <w:rsid w:val="00CA2AD8"/>
    <w:rPr>
      <w:color w:val="808080"/>
    </w:rPr>
  </w:style>
  <w:style w:type="paragraph" w:customStyle="1" w:styleId="ListBullet2Indent">
    <w:name w:val="List Bullet 2 Indent"/>
    <w:basedOn w:val="ListBullet2"/>
    <w:uiPriority w:val="10"/>
    <w:qFormat/>
    <w:rsid w:val="000E4108"/>
    <w:pPr>
      <w:numPr>
        <w:numId w:val="0"/>
      </w:numPr>
      <w:tabs>
        <w:tab w:val="clear" w:pos="714"/>
      </w:tabs>
      <w:ind w:left="714"/>
    </w:pPr>
  </w:style>
  <w:style w:type="paragraph" w:customStyle="1" w:styleId="Documenttitle">
    <w:name w:val="Document title"/>
    <w:basedOn w:val="Normal"/>
    <w:next w:val="Normal"/>
    <w:qFormat/>
    <w:rsid w:val="00022408"/>
    <w:pPr>
      <w:ind w:left="1134"/>
    </w:pPr>
    <w:rPr>
      <w:b/>
      <w:sz w:val="60"/>
    </w:rPr>
  </w:style>
  <w:style w:type="paragraph" w:customStyle="1" w:styleId="TableTextItalics">
    <w:name w:val="Table Text Italics"/>
    <w:basedOn w:val="TableText"/>
    <w:uiPriority w:val="18"/>
    <w:rsid w:val="00942B4D"/>
    <w:rPr>
      <w:i/>
    </w:rPr>
  </w:style>
  <w:style w:type="paragraph" w:customStyle="1" w:styleId="ListBulletIndent">
    <w:name w:val="List Bullet Indent"/>
    <w:basedOn w:val="ListBullet"/>
    <w:uiPriority w:val="9"/>
    <w:qFormat/>
    <w:rsid w:val="000E4108"/>
    <w:pPr>
      <w:numPr>
        <w:numId w:val="0"/>
      </w:numPr>
      <w:tabs>
        <w:tab w:val="left" w:pos="357"/>
      </w:tabs>
      <w:ind w:left="357"/>
    </w:pPr>
  </w:style>
  <w:style w:type="paragraph" w:customStyle="1" w:styleId="Note">
    <w:name w:val="Note"/>
    <w:basedOn w:val="Normal"/>
    <w:next w:val="Normal"/>
    <w:uiPriority w:val="22"/>
    <w:qFormat/>
    <w:rsid w:val="00942B4D"/>
    <w:pPr>
      <w:spacing w:before="60" w:after="60"/>
      <w:jc w:val="both"/>
    </w:pPr>
    <w:rPr>
      <w:sz w:val="16"/>
      <w:szCs w:val="22"/>
    </w:rPr>
  </w:style>
  <w:style w:type="paragraph" w:customStyle="1" w:styleId="NoteIndent">
    <w:name w:val="Note Indent"/>
    <w:basedOn w:val="Normal"/>
    <w:uiPriority w:val="22"/>
    <w:qFormat/>
    <w:rsid w:val="005E2E37"/>
    <w:pPr>
      <w:numPr>
        <w:numId w:val="9"/>
      </w:numPr>
      <w:tabs>
        <w:tab w:val="left" w:pos="357"/>
      </w:tabs>
      <w:spacing w:before="60" w:after="60"/>
    </w:pPr>
    <w:rPr>
      <w:sz w:val="16"/>
    </w:rPr>
  </w:style>
  <w:style w:type="paragraph" w:customStyle="1" w:styleId="TableListBulletIndent">
    <w:name w:val="Table List Bullet Indent"/>
    <w:basedOn w:val="Normal"/>
    <w:uiPriority w:val="19"/>
    <w:qFormat/>
    <w:rsid w:val="006102B1"/>
    <w:pPr>
      <w:spacing w:before="60" w:after="60"/>
      <w:ind w:left="357"/>
    </w:pPr>
  </w:style>
  <w:style w:type="paragraph" w:customStyle="1" w:styleId="TableListBullet2Indent">
    <w:name w:val="Table List Bullet 2 Indent"/>
    <w:basedOn w:val="TableListBullet2"/>
    <w:uiPriority w:val="20"/>
    <w:qFormat/>
    <w:rsid w:val="00B60358"/>
    <w:pPr>
      <w:numPr>
        <w:numId w:val="0"/>
      </w:numPr>
      <w:ind w:left="714"/>
    </w:pPr>
  </w:style>
  <w:style w:type="paragraph" w:customStyle="1" w:styleId="TableListNumber2">
    <w:name w:val="Table List Number 2"/>
    <w:basedOn w:val="ListNumber2"/>
    <w:uiPriority w:val="21"/>
    <w:semiHidden/>
    <w:qFormat/>
    <w:rsid w:val="007A6989"/>
  </w:style>
  <w:style w:type="character" w:styleId="CommentReference">
    <w:name w:val="annotation reference"/>
    <w:basedOn w:val="DefaultParagraphFont"/>
    <w:uiPriority w:val="99"/>
    <w:semiHidden/>
    <w:rsid w:val="00D84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490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02"/>
    <w:rPr>
      <w:sz w:val="20"/>
      <w:szCs w:val="20"/>
    </w:rPr>
  </w:style>
  <w:style w:type="paragraph" w:customStyle="1" w:styleId="Listalpha">
    <w:name w:val="List alpha"/>
    <w:basedOn w:val="ListParagraph"/>
    <w:uiPriority w:val="11"/>
    <w:qFormat/>
    <w:rsid w:val="00022408"/>
    <w:pPr>
      <w:numPr>
        <w:numId w:val="11"/>
      </w:numPr>
      <w:tabs>
        <w:tab w:val="left" w:pos="714"/>
      </w:tabs>
      <w:spacing w:before="60" w:after="60"/>
    </w:pPr>
  </w:style>
  <w:style w:type="paragraph" w:customStyle="1" w:styleId="Tablelistalpha">
    <w:name w:val="Table list alpha"/>
    <w:basedOn w:val="Normal"/>
    <w:uiPriority w:val="21"/>
    <w:qFormat/>
    <w:rsid w:val="00022408"/>
    <w:pPr>
      <w:numPr>
        <w:numId w:val="12"/>
      </w:numPr>
      <w:tabs>
        <w:tab w:val="left" w:pos="714"/>
      </w:tabs>
      <w:spacing w:before="60" w:after="60"/>
    </w:pPr>
  </w:style>
  <w:style w:type="paragraph" w:customStyle="1" w:styleId="Tabletextindent">
    <w:name w:val="Table text indent"/>
    <w:basedOn w:val="Normal"/>
    <w:uiPriority w:val="14"/>
    <w:qFormat/>
    <w:rsid w:val="00942B4D"/>
    <w:pPr>
      <w:spacing w:before="60" w:after="60"/>
      <w:ind w:left="357"/>
    </w:pPr>
  </w:style>
  <w:style w:type="paragraph" w:styleId="ListParagraph">
    <w:name w:val="List Paragraph"/>
    <w:basedOn w:val="Normal"/>
    <w:uiPriority w:val="34"/>
    <w:semiHidden/>
    <w:qFormat/>
    <w:rsid w:val="002B2173"/>
  </w:style>
  <w:style w:type="paragraph" w:styleId="ListBullet3">
    <w:name w:val="List Bullet 3"/>
    <w:basedOn w:val="Normal"/>
    <w:uiPriority w:val="99"/>
    <w:semiHidden/>
    <w:rsid w:val="00942B4D"/>
    <w:pPr>
      <w:numPr>
        <w:numId w:val="18"/>
      </w:numPr>
      <w:spacing w:before="60" w:after="60"/>
      <w:ind w:left="714" w:hanging="357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4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F4"/>
    <w:pPr>
      <w:spacing w:before="0" w:after="0"/>
    </w:pPr>
  </w:style>
  <w:style w:type="character" w:styleId="FollowedHyperlink">
    <w:name w:val="FollowedHyperlink"/>
    <w:basedOn w:val="DefaultParagraphFont"/>
    <w:uiPriority w:val="99"/>
    <w:semiHidden/>
    <w:rsid w:val="00302968"/>
    <w:rPr>
      <w:color w:val="009CA6" w:themeColor="followedHyperlink"/>
      <w:u w:val="single"/>
    </w:rPr>
  </w:style>
  <w:style w:type="paragraph" w:customStyle="1" w:styleId="Breakouttext">
    <w:name w:val="Breakout text"/>
    <w:basedOn w:val="Normal"/>
    <w:uiPriority w:val="7"/>
    <w:qFormat/>
    <w:rsid w:val="00FD068F"/>
    <w:rPr>
      <w:szCs w:val="19"/>
    </w:rPr>
  </w:style>
  <w:style w:type="paragraph" w:customStyle="1" w:styleId="Breakoutboxtitle">
    <w:name w:val="Breakout box title"/>
    <w:basedOn w:val="Caption"/>
    <w:uiPriority w:val="7"/>
    <w:qFormat/>
    <w:rsid w:val="0038667B"/>
    <w:pPr>
      <w:tabs>
        <w:tab w:val="clear" w:pos="1418"/>
      </w:tabs>
      <w:ind w:left="0" w:firstLine="0"/>
    </w:pPr>
    <w:rPr>
      <w:sz w:val="32"/>
    </w:rPr>
  </w:style>
  <w:style w:type="paragraph" w:customStyle="1" w:styleId="TableTextbold">
    <w:name w:val="Table Text bold"/>
    <w:basedOn w:val="Normal"/>
    <w:uiPriority w:val="17"/>
    <w:qFormat/>
    <w:rsid w:val="00CB4005"/>
    <w:pPr>
      <w:spacing w:before="60" w:after="60"/>
    </w:pPr>
    <w:rPr>
      <w:b/>
    </w:rPr>
  </w:style>
  <w:style w:type="paragraph" w:customStyle="1" w:styleId="AppendixHeading2">
    <w:name w:val="Appendix Heading 2"/>
    <w:basedOn w:val="Normal"/>
    <w:uiPriority w:val="25"/>
    <w:qFormat/>
    <w:rsid w:val="003B183A"/>
    <w:pPr>
      <w:tabs>
        <w:tab w:val="left" w:pos="2552"/>
      </w:tabs>
      <w:spacing w:before="360" w:after="240"/>
      <w:ind w:left="2552" w:hanging="2552"/>
      <w:outlineLvl w:val="1"/>
    </w:pPr>
    <w:rPr>
      <w:rFonts w:eastAsia="Times New Roman" w:cs="Times New Roman"/>
      <w:b/>
      <w:sz w:val="36"/>
      <w:szCs w:val="32"/>
    </w:rPr>
  </w:style>
  <w:style w:type="paragraph" w:customStyle="1" w:styleId="AppendixHeading3">
    <w:name w:val="Appendix Heading 3"/>
    <w:basedOn w:val="Normal"/>
    <w:uiPriority w:val="25"/>
    <w:qFormat/>
    <w:rsid w:val="003B183A"/>
    <w:pPr>
      <w:tabs>
        <w:tab w:val="left" w:pos="1134"/>
      </w:tabs>
      <w:spacing w:before="240" w:after="240"/>
      <w:outlineLvl w:val="2"/>
    </w:pPr>
    <w:rPr>
      <w:rFonts w:eastAsia="Times New Roman" w:cs="Times New Roman"/>
      <w:b/>
      <w:bCs/>
      <w:sz w:val="32"/>
      <w:szCs w:val="24"/>
    </w:rPr>
  </w:style>
  <w:style w:type="paragraph" w:customStyle="1" w:styleId="AppendixHeading4">
    <w:name w:val="Appendix Heading 4"/>
    <w:basedOn w:val="Normal"/>
    <w:uiPriority w:val="25"/>
    <w:qFormat/>
    <w:rsid w:val="003B183A"/>
    <w:pPr>
      <w:spacing w:before="240" w:after="240"/>
      <w:outlineLvl w:val="3"/>
    </w:pPr>
    <w:rPr>
      <w:rFonts w:eastAsia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D0EE4"/>
    <w:pPr>
      <w:spacing w:before="0" w:after="240"/>
      <w:contextualSpacing/>
    </w:pPr>
    <w:rPr>
      <w:rFonts w:eastAsiaTheme="majorEastAsia" w:cs="Arial"/>
      <w:b/>
      <w:bCs/>
      <w:color w:val="DE6237"/>
      <w:spacing w:val="5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D0EE4"/>
    <w:rPr>
      <w:rFonts w:eastAsiaTheme="majorEastAsia" w:cs="Arial"/>
      <w:b/>
      <w:bCs/>
      <w:color w:val="DE6237"/>
      <w:spacing w:val="5"/>
      <w:kern w:val="28"/>
      <w:sz w:val="56"/>
      <w:szCs w:val="56"/>
      <w:lang w:val="en-US"/>
    </w:rPr>
  </w:style>
  <w:style w:type="paragraph" w:styleId="NormalWeb">
    <w:name w:val="Normal (Web)"/>
    <w:basedOn w:val="Normal"/>
    <w:uiPriority w:val="99"/>
    <w:unhideWhenUsed/>
    <w:rsid w:val="00BC58E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webSettings.xml" Type="http://schemas.openxmlformats.org/officeDocument/2006/relationships/webSettings"/>
<Relationship Id="rId11" Target="footnotes.xml" Type="http://schemas.openxmlformats.org/officeDocument/2006/relationships/footnotes"/>
<Relationship Id="rId12" Target="endnotes.xml" Type="http://schemas.openxmlformats.org/officeDocument/2006/relationships/endnotes"/>
<Relationship Id="rId13" Target="media/image1.png" Type="http://schemas.openxmlformats.org/officeDocument/2006/relationships/image"/>
<Relationship Id="rId14" Target="media/image2.emf" Type="http://schemas.openxmlformats.org/officeDocument/2006/relationships/image"/>
<Relationship Id="rId15" Target="media/image3.emf" Type="http://schemas.openxmlformats.org/officeDocument/2006/relationships/image"/>
<Relationship Id="rId16" Target="media/image4.emf" Type="http://schemas.openxmlformats.org/officeDocument/2006/relationships/image"/>
<Relationship Id="rId17" Target="media/image5.emf" Type="http://schemas.openxmlformats.org/officeDocument/2006/relationships/image"/>
<Relationship Id="rId18" Target="media/image6.emf" Type="http://schemas.openxmlformats.org/officeDocument/2006/relationships/image"/>
<Relationship Id="rId19" Target="media/image7.emf" Type="http://schemas.openxmlformats.org/officeDocument/2006/relationships/image"/>
<Relationship Id="rId2" Target="../customXml/item2.xml" Type="http://schemas.openxmlformats.org/officeDocument/2006/relationships/customXml"/>
<Relationship Id="rId20" Target="media/image8.emf" Type="http://schemas.openxmlformats.org/officeDocument/2006/relationships/image"/>
<Relationship Id="rId21" Target="media/image9.emf" Type="http://schemas.openxmlformats.org/officeDocument/2006/relationships/image"/>
<Relationship Id="rId22" Target="media/image10.emf" Type="http://schemas.openxmlformats.org/officeDocument/2006/relationships/image"/>
<Relationship Id="rId23" Target="media/image11.emf" Type="http://schemas.openxmlformats.org/officeDocument/2006/relationships/image"/>
<Relationship Id="rId24" Target="media/image12.emf" Type="http://schemas.openxmlformats.org/officeDocument/2006/relationships/image"/>
<Relationship Id="rId25" Target="media/image13.jpeg" Type="http://schemas.openxmlformats.org/officeDocument/2006/relationships/image"/>
<Relationship Id="rId26" Target="cid:image001.jpg@01D450F4.B2D28390" TargetMode="External" Type="http://schemas.openxmlformats.org/officeDocument/2006/relationships/image"/>
<Relationship Id="rId27" Target="header1.xml" Type="http://schemas.openxmlformats.org/officeDocument/2006/relationships/header"/>
<Relationship Id="rId28" Target="header2.xml" Type="http://schemas.openxmlformats.org/officeDocument/2006/relationships/header"/>
<Relationship Id="rId29" Target="footer1.xml" Type="http://schemas.openxmlformats.org/officeDocument/2006/relationships/footer"/>
<Relationship Id="rId3" Target="../customXml/item3.xml" Type="http://schemas.openxmlformats.org/officeDocument/2006/relationships/customXml"/>
<Relationship Id="rId30" Target="footer2.xml" Type="http://schemas.openxmlformats.org/officeDocument/2006/relationships/footer"/>
<Relationship Id="rId31" Target="header3.xml" Type="http://schemas.openxmlformats.org/officeDocument/2006/relationships/header"/>
<Relationship Id="rId32" Target="footer3.xml" Type="http://schemas.openxmlformats.org/officeDocument/2006/relationships/footer"/>
<Relationship Id="rId33" Target="fontTable.xml" Type="http://schemas.openxmlformats.org/officeDocument/2006/relationships/fontTable"/>
<Relationship Id="rId34" Target="theme/theme1.xml" Type="http://schemas.openxmlformats.org/officeDocument/2006/relationships/theme"/>
<Relationship Id="rId4" Target="../customXml/item4.xml" Type="http://schemas.openxmlformats.org/officeDocument/2006/relationships/customXml"/>
<Relationship Id="rId5" Target="../customXml/item5.xml" Type="http://schemas.openxmlformats.org/officeDocument/2006/relationships/customXml"/>
<Relationship Id="rId6" Target="../customXml/item6.xml" Type="http://schemas.openxmlformats.org/officeDocument/2006/relationships/customXml"/>
<Relationship Id="rId7" Target="numbering.xml" Type="http://schemas.openxmlformats.org/officeDocument/2006/relationships/numbering"/>
<Relationship Id="rId8" Target="styles.xml" Type="http://schemas.openxmlformats.org/officeDocument/2006/relationships/styles"/>
<Relationship Id="rId9" Target="settings.xml" Type="http://schemas.openxmlformats.org/officeDocument/2006/relationships/settings"/>
</Relationships>

</file>

<file path=word/theme/theme1.xml><?xml version="1.0" encoding="utf-8"?>
<a:theme xmlns:a="http://schemas.openxmlformats.org/drawingml/2006/main" name="Office Theme">
  <a:themeElements>
    <a:clrScheme name="QT - Full Colour">
      <a:dk1>
        <a:sysClr val="windowText" lastClr="000000"/>
      </a:dk1>
      <a:lt1>
        <a:sysClr val="window" lastClr="FFFFFF"/>
      </a:lt1>
      <a:dk2>
        <a:srgbClr val="4A4F55"/>
      </a:dk2>
      <a:lt2>
        <a:srgbClr val="A7A9BE"/>
      </a:lt2>
      <a:accent1>
        <a:srgbClr val="4A4F55"/>
      </a:accent1>
      <a:accent2>
        <a:srgbClr val="BE955B"/>
      </a:accent2>
      <a:accent3>
        <a:srgbClr val="009CA6"/>
      </a:accent3>
      <a:accent4>
        <a:srgbClr val="8C4799"/>
      </a:accent4>
      <a:accent5>
        <a:srgbClr val="719949"/>
      </a:accent5>
      <a:accent6>
        <a:srgbClr val="6C1D45"/>
      </a:accent6>
      <a:hlink>
        <a:srgbClr val="009CA6"/>
      </a:hlink>
      <a:folHlink>
        <a:srgbClr val="009CA6"/>
      </a:folHlink>
    </a:clrScheme>
    <a:fontScheme name="QT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_rels/item5.xml.rels><?xml version="1.0" encoding="UTF-8" standalone="yes"?>
<Relationships xmlns="http://schemas.openxmlformats.org/package/2006/relationships">
<Relationship Id="rId1" Target="itemProps5.xml" Type="http://schemas.openxmlformats.org/officeDocument/2006/relationships/customXmlProps"/>
</Relationships>

</file>

<file path=customXml/_rels/item6.xml.rels><?xml version="1.0" encoding="UTF-8" standalone="yes"?>
<Relationships xmlns="http://schemas.openxmlformats.org/package/2006/relationships">
<Relationship Id="rId1" Target="itemProps6.xml" Type="http://schemas.openxmlformats.org/officeDocument/2006/relationships/customXmlProps"/>
</Relationships>

</file>

<file path=customXml/item1.xml><?xml version="1.0" encoding="utf-8"?>
<CoverPageProperties xmlns="http://schemas.microsoft.com/office/2006/coverPageProps">
  <PublishDate>2015-09-09T00:00:00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TTDocumentStatus xmlns="c3d5e848-d5d0-4a19-a94f-483b4bf04b40">Draft</QTTDocumentStatus>
    <DIS_x0020_activity xmlns="c3d5e848-d5d0-4a19-a94f-483b4bf04b40">26</DIS_x0020_activity>
    <Nexus_Record xmlns="c3d5e848-d5d0-4a19-a94f-483b4bf04b40" xsi:nil="true"/>
    <QGSO_x0020_Document_x0020_history xmlns="c3d5e848-d5d0-4a19-a94f-483b4bf04b40" xsi:nil="true"/>
    <Nexus_SecurityClassification xmlns="c3d5e848-d5d0-4a19-a94f-483b4bf04b40">UNCLASSIFIED</Nexus_SecurityClassification>
    <Key_x0020_document xmlns="c3d5e848-d5d0-4a19-a94f-483b4bf04b40">false</Key_x0020_document>
    <Nexus_ReadOnly xmlns="c3d5e848-d5d0-4a19-a94f-483b4bf04b40" xsi:nil="true"/>
    <Copy_x0020_from1 xmlns="c3d5e848-d5d0-4a19-a94f-483b4bf04b40">
      <Url xsi:nil="true"/>
      <Description xsi:nil="true"/>
    </Copy_x0020_from1>
    <Nexus_MetadataSummary xmlns="http://schemas.microsoft.com/Sharepoint/v3" xsi:nil="true"/>
    <Financial_x0020_Year xmlns="c3d5e848-d5d0-4a19-a94f-483b4bf04b40">2018-19</Financial_x0020_Year>
    <QGSO_x0020_Category xmlns="c3d5e848-d5d0-4a19-a94f-483b4bf04b40">Queensland Seniors 2017-18</QGSO_x0020_Category>
    <Source_x0020_library xmlns="c3d5e848-d5d0-4a19-a94f-483b4bf04b40" xsi:nil="true"/>
    <Copy_x0020_to xmlns="c3d5e848-d5d0-4a19-a94f-483b4bf04b40">
      <Url xsi:nil="true"/>
      <Description xsi:nil="true"/>
    </Copy_x0020_to>
    <_dlc_DocId xmlns="c3d5e848-d5d0-4a19-a94f-483b4bf04b40">PROJQGDS-9-5006</_dlc_DocId>
    <_dlc_DocIdUrl xmlns="c3d5e848-d5d0-4a19-a94f-483b4bf04b40">
      <Url>https://nexus.treasury.qld.gov.au/project/qgso-demography-services/_layouts/15/DocIdRedir.aspx?ID=PROJQGDS-9-5006</Url>
      <Description>PROJQGDS-9-5006</Description>
    </_dlc_DocIdUrl>
    <Status xmlns="6da3ede1-13fe-4ae9-9049-78abbd1116c1">Current</Status>
    <Date xmlns="6da3ede1-13fe-4ae9-9049-78abbd1116c1" xsi:nil="true"/>
    <Notes10 xmlns="c3d5e848-d5d0-4a19-a94f-483b4bf04b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GSO DIS Document" ma:contentTypeID="0x010100C7BD08439FA548A39DD6F4EEA9A4DD920028A0CA45A385418C914557FFC286F13E0101000767498442752F43A984C1381DDDABA8" ma:contentTypeVersion="24" ma:contentTypeDescription="" ma:contentTypeScope="" ma:versionID="e83b6784fc95c43e1ed4b7987cc977bb">
  <xsd:schema xmlns:xsd="http://www.w3.org/2001/XMLSchema" xmlns:xs="http://www.w3.org/2001/XMLSchema" xmlns:p="http://schemas.microsoft.com/office/2006/metadata/properties" xmlns:ns2="c3d5e848-d5d0-4a19-a94f-483b4bf04b40" xmlns:ns3="6da3ede1-13fe-4ae9-9049-78abbd1116c1" xmlns:ns4="http://schemas.microsoft.com/Sharepoint/v3" targetNamespace="http://schemas.microsoft.com/office/2006/metadata/properties" ma:root="true" ma:fieldsID="0b39854386e29483945ab030a8558e35" ns2:_="" ns3:_="" ns4:_="">
    <xsd:import namespace="c3d5e848-d5d0-4a19-a94f-483b4bf04b40"/>
    <xsd:import namespace="6da3ede1-13fe-4ae9-9049-78abbd1116c1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2:QGSO_x0020_Category" minOccurs="0"/>
                <xsd:element ref="ns2:DIS_x0020_activity" minOccurs="0"/>
                <xsd:element ref="ns2:Nexus_SecurityClassification"/>
                <xsd:element ref="ns2:Financial_x0020_Year" minOccurs="0"/>
                <xsd:element ref="ns2:QTTDocumentStatus" minOccurs="0"/>
                <xsd:element ref="ns2:Key_x0020_document" minOccurs="0"/>
                <xsd:element ref="ns3:Status" minOccurs="0"/>
                <xsd:element ref="ns2:QGSO_x0020_Document_x0020_history" minOccurs="0"/>
                <xsd:element ref="ns2:Nexus_Record" minOccurs="0"/>
                <xsd:element ref="ns2:_dlc_DocId" minOccurs="0"/>
                <xsd:element ref="ns2:_dlc_DocIdUrl" minOccurs="0"/>
                <xsd:element ref="ns2:_dlc_DocIdPersistId" minOccurs="0"/>
                <xsd:element ref="ns4:Nexus_MetadataSummary" minOccurs="0"/>
                <xsd:element ref="ns2:Nexus_ReadOnly" minOccurs="0"/>
                <xsd:element ref="ns2:Source_x0020_library" minOccurs="0"/>
                <xsd:element ref="ns2:Copy_x0020_from1" minOccurs="0"/>
                <xsd:element ref="ns2:Copy_x0020_to" minOccurs="0"/>
                <xsd:element ref="ns2:Notes10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e848-d5d0-4a19-a94f-483b4bf04b40" elementFormDefault="qualified">
    <xsd:import namespace="http://schemas.microsoft.com/office/2006/documentManagement/types"/>
    <xsd:import namespace="http://schemas.microsoft.com/office/infopath/2007/PartnerControls"/>
    <xsd:element name="QGSO_x0020_Category" ma:index="2" nillable="true" ma:displayName="Project Category" ma:default="_Not yet categorised" ma:format="Dropdown" ma:indexed="true" ma:internalName="QGSO_x0020_Category" ma:readOnly="false">
      <xsd:simpleType>
        <xsd:union memberTypes="dms:Text">
          <xsd:simpleType>
            <xsd:restriction base="dms:Choice">
              <xsd:enumeration value="_Not yet categorised"/>
              <xsd:enumeration value="ABS"/>
              <xsd:enumeration value="AEDC"/>
              <xsd:enumeration value="Aboriginal and Torres Strait Islander Demographic Statistics Expert Advisory Group"/>
              <xsd:enumeration value="DILGP data monitoring program"/>
              <xsd:enumeration value="Evaluation and performance measurement"/>
              <xsd:enumeration value="Population - birth and death registrations"/>
              <xsd:enumeration value="Population - fertility"/>
              <xsd:enumeration value="Population - life expectancy"/>
              <xsd:enumeration value="Population - mortality"/>
              <xsd:enumeration value="Population - median age"/>
              <xsd:enumeration value="Migration"/>
              <xsd:enumeration value="Migration, CoP and population framework - General"/>
              <xsd:enumeration value="Migration and population pressure - Data working group"/>
              <xsd:enumeration value="Migration - internal"/>
              <xsd:enumeration value="Migration - overseas"/>
              <xsd:enumeration value="Our future state"/>
              <xsd:enumeration value="Our future state - Great start"/>
              <xsd:enumeration value="Our future state - KQH"/>
              <xsd:enumeration value="Our future state - KCS"/>
              <xsd:enumeration value="PGHT Qld - 2020"/>
              <xsd:enumeration value="Population estimates by Indigenous status, 2011-2018 (2016 Census based)"/>
              <xsd:enumeration value="Privacy, RTI, SRA, WOG data sharing"/>
              <xsd:enumeration value="QCPR"/>
              <xsd:enumeration value="Queensland Schools Planning Reference Committee"/>
              <xsd:enumeration value="Tips and tricks - Age standardisation"/>
              <xsd:enumeration value="Tips and tricks - Concordance"/>
              <xsd:enumeration value="Tips and tricks - Confidence limits"/>
              <xsd:enumeration value="Tips and tricks - Epidemiology"/>
              <xsd:enumeration value="Tips and tricks - Equations"/>
              <xsd:enumeration value="Tips and tricks - Equivalence testing"/>
              <xsd:enumeration value="Tips and tricks - Excel"/>
              <xsd:enumeration value="Tips and tricks - Process control"/>
              <xsd:enumeration value="Tips and tricks - R"/>
              <xsd:enumeration value="Tips and tricks - Regression"/>
              <xsd:enumeration value="Tips and tricks - SAS"/>
              <xsd:enumeration value="Tips and tricks - Significance tests"/>
              <xsd:enumeration value="Society - Young people"/>
              <xsd:enumeration value="Tips and tricks - Standardisation"/>
              <xsd:enumeration value="Tips and tricks - Stata"/>
              <xsd:enumeration value="Tips and tricks - Statistical texts"/>
              <xsd:enumeration value="Visual display of information"/>
              <xsd:enumeration value="Wellbeing"/>
              <xsd:enumeration value="Work program"/>
              <xsd:enumeration value="Writing"/>
              <xsd:enumeration value="Team administration"/>
            </xsd:restriction>
          </xsd:simpleType>
        </xsd:union>
      </xsd:simpleType>
    </xsd:element>
    <xsd:element name="DIS_x0020_activity" ma:index="3" nillable="true" ma:displayName="DIS activity" ma:indexed="true" ma:list="{0a5dbabc-3b69-4406-bb8b-e24170e38b68}" ma:internalName="DIS_x0020_activity" ma:readOnly="false" ma:showField="Title" ma:web="c3d5e848-d5d0-4a19-a94f-483b4bf04b40">
      <xsd:simpleType>
        <xsd:restriction base="dms:Lookup"/>
      </xsd:simpleType>
    </xsd:element>
    <xsd:element name="Nexus_SecurityClassification" ma:index="4" ma:displayName="Security classification" ma:default="OFFICIAL" ma:description="Assessment of the requirements for confidentiality, availability and integrity of an asset." ma:format="Dropdown" ma:internalName="Nexus_SecurityClassification">
      <xsd:simpleType>
        <xsd:union memberTypes="dms:Text">
          <xsd:simpleType>
            <xsd:restriction base="dms:Choice">
              <xsd:enumeration value="OFFICIAL"/>
              <xsd:enumeration value="SENSITIVE"/>
              <xsd:enumeration value="PROTECTED"/>
              <xsd:enumeration value="UNOFFICIAL"/>
            </xsd:restriction>
          </xsd:simpleType>
        </xsd:union>
      </xsd:simpleType>
    </xsd:element>
    <xsd:element name="Financial_x0020_Year" ma:index="5" nillable="true" ma:displayName="F/Y" ma:default="2019-20" ma:format="Dropdown" ma:indexed="true" ma:internalName="Financial_x0020_Year" ma:readOnly="false">
      <xsd:simpleType>
        <xsd:restriction base="dms:Choice">
          <xsd:enumeration value="2020-21"/>
          <xsd:enumeration value="2019-20"/>
          <xsd:enumeration value="2018-19"/>
          <xsd:enumeration value="2017-18"/>
          <xsd:enumeration value="2016-17"/>
          <xsd:enumeration value="2015-16"/>
        </xsd:restriction>
      </xsd:simpleType>
    </xsd:element>
    <xsd:element name="QTTDocumentStatus" ma:index="6" nillable="true" ma:displayName="Document status" ma:default="Draft" ma:format="RadioButtons" ma:internalName="QTTDocumentStatus" ma:readOnly="false">
      <xsd:simpleType>
        <xsd:restriction base="dms:Choice">
          <xsd:enumeration value="Draft"/>
          <xsd:enumeration value="Final"/>
          <xsd:enumeration value="Signed"/>
        </xsd:restriction>
      </xsd:simpleType>
    </xsd:element>
    <xsd:element name="Key_x0020_document" ma:index="7" nillable="true" ma:displayName="Key document?" ma:default="0" ma:internalName="Key_x0020_document" ma:readOnly="false">
      <xsd:simpleType>
        <xsd:restriction base="dms:Boolean"/>
      </xsd:simpleType>
    </xsd:element>
    <xsd:element name="QGSO_x0020_Document_x0020_history" ma:index="9" nillable="true" ma:displayName="QGSO Document history" ma:hidden="true" ma:internalName="QGSO_x0020_Document_x0020_history" ma:readOnly="false">
      <xsd:simpleType>
        <xsd:restriction base="dms:Note"/>
      </xsd:simpleType>
    </xsd:element>
    <xsd:element name="Nexus_Record" ma:index="10" nillable="true" ma:displayName="Record" ma:hidden="true" ma:internalName="Nexus_Record" ma:readOnly="false">
      <xsd:simpleType>
        <xsd:restriction base="dms:Text">
          <xsd:maxLength value="255"/>
        </xsd:restriction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exus_ReadOnly" ma:index="21" nillable="true" ma:displayName="Read only" ma:hidden="true" ma:internalName="Nexus_ReadOnly" ma:readOnly="false">
      <xsd:simpleType>
        <xsd:restriction base="dms:Text">
          <xsd:maxLength value="255"/>
        </xsd:restriction>
      </xsd:simpleType>
    </xsd:element>
    <xsd:element name="Source_x0020_library" ma:index="22" nillable="true" ma:displayName="Source library" ma:internalName="Source_x0020_library">
      <xsd:simpleType>
        <xsd:restriction base="dms:Note">
          <xsd:maxLength value="255"/>
        </xsd:restriction>
      </xsd:simpleType>
    </xsd:element>
    <xsd:element name="Copy_x0020_from1" ma:index="23" nillable="true" ma:displayName="Copied from" ma:format="Hyperlink" ma:hidden="true" ma:internalName="Copy_x0020_from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_x0020_to" ma:index="24" nillable="true" ma:displayName="Copied to" ma:format="Hyperlink" ma:hidden="true" ma:internalName="Copy_x0020_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otes10" ma:index="25" nillable="true" ma:displayName="Notes" ma:description="QGSO general purpose notes" ma:internalName="Notes1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ede1-13fe-4ae9-9049-78abbd1116c1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Current" ma:format="Dropdown" ma:internalName="Status">
      <xsd:simpleType>
        <xsd:restriction base="dms:Choice">
          <xsd:enumeration value="Current"/>
          <xsd:enumeration value="Archived"/>
        </xsd:restriction>
      </xsd:simpleType>
    </xsd:element>
    <xsd:element name="Date" ma:index="26" nillable="true" ma:displayName="Date" ma:description="Add date For meeting etc.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exus_MetadataSummary" ma:index="20" nillable="true" ma:displayName="Metadata summary" ma:hidden="true" ma:internalName="Nexus_MetadataSummary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2310BA-C1F4-4755-8578-79658CFEAF64}">
  <ds:schemaRefs>
    <ds:schemaRef ds:uri="http://schemas.microsoft.com/office/2006/metadata/properties"/>
    <ds:schemaRef ds:uri="http://schemas.microsoft.com/office/infopath/2007/PartnerControls"/>
    <ds:schemaRef ds:uri="c3d5e848-d5d0-4a19-a94f-483b4bf04b40"/>
    <ds:schemaRef ds:uri="http://schemas.microsoft.com/Sharepoint/v3"/>
    <ds:schemaRef ds:uri="6da3ede1-13fe-4ae9-9049-78abbd1116c1"/>
  </ds:schemaRefs>
</ds:datastoreItem>
</file>

<file path=customXml/itemProps3.xml><?xml version="1.0" encoding="utf-8"?>
<ds:datastoreItem xmlns:ds="http://schemas.openxmlformats.org/officeDocument/2006/customXml" ds:itemID="{715EDD83-8FEC-43B8-AEA0-C808B7EAC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5e848-d5d0-4a19-a94f-483b4bf04b40"/>
    <ds:schemaRef ds:uri="6da3ede1-13fe-4ae9-9049-78abbd1116c1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F5DEA-110F-45D0-BE35-0E8F926EB9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5ABB31-36C6-4854-BEEE-83D6F2B23BE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3D5AD7C-5093-4706-ADEB-EE3FC18E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2020-03-19T05:16:00Z</dcterms:created>
  <dc:creator>Queensland Government</dc:creator>
  <dc:description>queensland; seniors; statistics; snapshot; fact; sheet; older; social; characteristics; executive; summary; economic; security; housing; situation; population; data; 2016; 2017; data</dc:description>
  <cp:keywords>economic; security; older; Queenslanders; seniors; data; fact; sheet; statistics; employment; volunteering; jobs; labour; participation; status; voluntary; work; occupation; retirement; pensions; superannuation; allowances; sex; wellbeing; housing; costs; gender</cp:keywords>
  <cp:lastModifiedBy>Vivi Zammit</cp:lastModifiedBy>
  <cp:lastPrinted>2018-09-20T05:11:00Z</cp:lastPrinted>
  <dcterms:modified xsi:type="dcterms:W3CDTF">2020-03-19T05:18:00Z</dcterms:modified>
  <cp:revision>3</cp:revision>
  <dc:subject>Seniors fact sheet</dc:subject>
  <dc:title>Queensland Seniors - a snapshot of Older Queenslanders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0x010100C7BD08439FA548A39DD6F4EEA9A4DD920028A0CA45A385418C914557FFC286F13E0101000767498442752F43A984C1381DDDABA8</vt:lpwstr>
  </property>
  <property fmtid="{D5CDD505-2E9C-101B-9397-08002B2CF9AE}" pid="3" name="_dlc_DocIdItemGuid">
    <vt:lpwstr>8d928c87-02d7-4e07-b79a-de86060dcb12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ListId">
    <vt:lpwstr>{6da3ede1-13fe-4ae9-9049-78abbd1116c1}</vt:lpwstr>
  </property>
  <property fmtid="{D5CDD505-2E9C-101B-9397-08002B2CF9AE}" pid="6" name="RecordPoint_ActiveItemUniqueId">
    <vt:lpwstr>{20aa38c6-4562-46f7-a581-931b00093dd5}</vt:lpwstr>
  </property>
  <property fmtid="{D5CDD505-2E9C-101B-9397-08002B2CF9AE}" pid="7" name="RecordPoint_ActiveItemWebId">
    <vt:lpwstr>{c3d5e848-d5d0-4a19-a94f-483b4bf04b40}</vt:lpwstr>
  </property>
  <property fmtid="{D5CDD505-2E9C-101B-9397-08002B2CF9AE}" pid="8" name="RecordPoint_ActiveItemSiteId">
    <vt:lpwstr>{fe3c382c-1d42-4f5e-a5a3-8cfca86f084e}</vt:lpwstr>
  </property>
  <property fmtid="{D5CDD505-2E9C-101B-9397-08002B2CF9AE}" pid="9" name="RecordPoint_SubmissionDate">
    <vt:lpwstr/>
  </property>
  <property fmtid="{D5CDD505-2E9C-101B-9397-08002B2CF9AE}" pid="10" name="RecordPoint_RecordNumberSubmitted">
    <vt:lpwstr>R0001396648</vt:lpwstr>
  </property>
  <property fmtid="{D5CDD505-2E9C-101B-9397-08002B2CF9AE}" pid="11" name="RecordPoint_RecordFormat">
    <vt:lpwstr/>
  </property>
  <property fmtid="{D5CDD505-2E9C-101B-9397-08002B2CF9AE}" pid="12" name="RecordPoint_ActiveItemMoved">
    <vt:lpwstr/>
  </property>
  <property fmtid="{D5CDD505-2E9C-101B-9397-08002B2CF9AE}" pid="13" name="RecordPoint_SubmissionCompleted">
    <vt:lpwstr>2019-09-16T19:56:19.2886031+10:00</vt:lpwstr>
  </property>
  <property fmtid="{D5CDD505-2E9C-101B-9397-08002B2CF9AE}" pid="14" name="Cc">
    <vt:lpwstr/>
  </property>
  <property fmtid="{D5CDD505-2E9C-101B-9397-08002B2CF9AE}" pid="15" name="From1">
    <vt:lpwstr/>
  </property>
  <property fmtid="{D5CDD505-2E9C-101B-9397-08002B2CF9AE}" pid="16" name="DocumentSetDescription">
    <vt:lpwstr/>
  </property>
  <property fmtid="{D5CDD505-2E9C-101B-9397-08002B2CF9AE}" pid="17" name="Signed By">
    <vt:lpwstr/>
  </property>
  <property fmtid="{D5CDD505-2E9C-101B-9397-08002B2CF9AE}" pid="18" name="Old ID">
    <vt:r8>5006</vt:r8>
  </property>
  <property fmtid="{D5CDD505-2E9C-101B-9397-08002B2CF9AE}" pid="19" name="Bcc-Type">
    <vt:lpwstr/>
  </property>
  <property fmtid="{D5CDD505-2E9C-101B-9397-08002B2CF9AE}" pid="20" name="From-Address">
    <vt:lpwstr/>
  </property>
  <property fmtid="{D5CDD505-2E9C-101B-9397-08002B2CF9AE}" pid="21" name="From-Type">
    <vt:lpwstr/>
  </property>
  <property fmtid="{D5CDD505-2E9C-101B-9397-08002B2CF9AE}" pid="22" name="To-Type">
    <vt:lpwstr/>
  </property>
  <property fmtid="{D5CDD505-2E9C-101B-9397-08002B2CF9AE}" pid="23" name="To">
    <vt:lpwstr/>
  </property>
  <property fmtid="{D5CDD505-2E9C-101B-9397-08002B2CF9AE}" pid="24" name="Bcc">
    <vt:lpwstr/>
  </property>
  <property fmtid="{D5CDD505-2E9C-101B-9397-08002B2CF9AE}" pid="25" name="Bcc-Address">
    <vt:lpwstr/>
  </property>
  <property fmtid="{D5CDD505-2E9C-101B-9397-08002B2CF9AE}" pid="26" name="Cc-Address">
    <vt:lpwstr/>
  </property>
  <property fmtid="{D5CDD505-2E9C-101B-9397-08002B2CF9AE}" pid="27" name="Cc-Type">
    <vt:lpwstr/>
  </property>
  <property fmtid="{D5CDD505-2E9C-101B-9397-08002B2CF9AE}" pid="28" name="To-Address">
    <vt:lpwstr/>
  </property>
  <property fmtid="{D5CDD505-2E9C-101B-9397-08002B2CF9AE}" pid="29" name="Conversation">
    <vt:lpwstr/>
  </property>
  <property fmtid="{D5CDD505-2E9C-101B-9397-08002B2CF9AE}" pid="30" name="MSIP_Label_5b083577-197b-450c-831d-654cf3f56dc2_Enabled">
    <vt:lpwstr>true</vt:lpwstr>
  </property>
  <property fmtid="{D5CDD505-2E9C-101B-9397-08002B2CF9AE}" pid="31" name="MSIP_Label_5b083577-197b-450c-831d-654cf3f56dc2_SetDate">
    <vt:lpwstr>2020-03-19T03:33:22Z</vt:lpwstr>
  </property>
  <property fmtid="{D5CDD505-2E9C-101B-9397-08002B2CF9AE}" pid="32" name="MSIP_Label_5b083577-197b-450c-831d-654cf3f56dc2_Method">
    <vt:lpwstr>Standard</vt:lpwstr>
  </property>
  <property fmtid="{D5CDD505-2E9C-101B-9397-08002B2CF9AE}" pid="33" name="MSIP_Label_5b083577-197b-450c-831d-654cf3f56dc2_Name">
    <vt:lpwstr>OFFICIAL</vt:lpwstr>
  </property>
  <property fmtid="{D5CDD505-2E9C-101B-9397-08002B2CF9AE}" pid="34" name="MSIP_Label_5b083577-197b-450c-831d-654cf3f56dc2_SiteId">
    <vt:lpwstr>823bfb03-da26-4cbf-a7d6-f02dbfdf182e</vt:lpwstr>
  </property>
  <property fmtid="{D5CDD505-2E9C-101B-9397-08002B2CF9AE}" pid="35" name="MSIP_Label_5b083577-197b-450c-831d-654cf3f56dc2_ActionId">
    <vt:lpwstr>a98b21a3-ee35-49a1-a080-00009dfbefd7</vt:lpwstr>
  </property>
  <property fmtid="{D5CDD505-2E9C-101B-9397-08002B2CF9AE}" pid="36" name="MSIP_Label_5b083577-197b-450c-831d-654cf3f56dc2_ContentBits">
    <vt:lpwstr>0</vt:lpwstr>
  </property>
</Properties>
</file>