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EF" w:rsidRDefault="00BF46EF" w:rsidP="00263300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  <w:bookmarkStart w:id="0" w:name="_GoBack"/>
      <w:bookmarkEnd w:id="0"/>
    </w:p>
    <w:p w:rsidR="00BF46EF" w:rsidRDefault="00263300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  <w:r w:rsidRPr="00263300">
        <w:rPr>
          <w:rFonts w:ascii="Calibri" w:eastAsia="Calibri" w:hAnsi="Calibri" w:cs="Times New Roman"/>
          <w:b/>
          <w:sz w:val="28"/>
          <w:szCs w:val="28"/>
          <w:lang w:val="en-AU"/>
        </w:rPr>
        <w:t>COMMUNIQUE</w:t>
      </w:r>
      <w:r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 </w:t>
      </w:r>
      <w:r w:rsidR="00BF46EF"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– Forum hosted by the </w:t>
      </w:r>
      <w:r w:rsidR="00BF46EF" w:rsidRPr="000A48C3">
        <w:rPr>
          <w:rFonts w:ascii="Arial" w:eastAsia="Calibri" w:hAnsi="Arial" w:cs="Arial"/>
          <w:b/>
          <w:szCs w:val="22"/>
          <w:lang w:val="en-AU"/>
        </w:rPr>
        <w:t>Queensland First Children and Families Board</w:t>
      </w:r>
      <w:r w:rsidR="00BF46EF" w:rsidRPr="00BF46EF">
        <w:rPr>
          <w:rFonts w:ascii="Arial" w:eastAsia="Calibri" w:hAnsi="Arial" w:cs="Arial"/>
          <w:b/>
          <w:szCs w:val="22"/>
          <w:lang w:val="en-AU"/>
        </w:rPr>
        <w:t xml:space="preserve"> </w:t>
      </w:r>
      <w:r w:rsidR="00BF46EF">
        <w:rPr>
          <w:rFonts w:ascii="Arial" w:eastAsia="Calibri" w:hAnsi="Arial" w:cs="Arial"/>
          <w:b/>
          <w:szCs w:val="22"/>
          <w:lang w:val="en-AU"/>
        </w:rPr>
        <w:t xml:space="preserve">to inform the second Changing Tracks Action Plan </w:t>
      </w:r>
    </w:p>
    <w:p w:rsidR="00263300" w:rsidRDefault="00263300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  <w:r>
        <w:rPr>
          <w:rFonts w:ascii="Arial" w:eastAsia="Calibri" w:hAnsi="Arial" w:cs="Arial"/>
          <w:b/>
          <w:szCs w:val="22"/>
          <w:lang w:val="en-AU"/>
        </w:rPr>
        <w:t>4 – 5 June</w:t>
      </w:r>
      <w:r w:rsidRPr="000A48C3">
        <w:rPr>
          <w:rFonts w:ascii="Arial" w:eastAsia="Calibri" w:hAnsi="Arial" w:cs="Arial"/>
          <w:b/>
          <w:szCs w:val="22"/>
          <w:lang w:val="en-AU"/>
        </w:rPr>
        <w:t xml:space="preserve"> 2019</w:t>
      </w:r>
    </w:p>
    <w:p w:rsidR="00263300" w:rsidRPr="00263300" w:rsidRDefault="00263300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</w:p>
    <w:p w:rsidR="00B03396" w:rsidRPr="00C92AA1" w:rsidRDefault="0092635A" w:rsidP="00F77C62">
      <w:pPr>
        <w:spacing w:line="259" w:lineRule="auto"/>
        <w:rPr>
          <w:rFonts w:ascii="Arial" w:eastAsia="Calibri" w:hAnsi="Arial" w:cs="Arial"/>
          <w:sz w:val="22"/>
          <w:szCs w:val="22"/>
          <w:lang w:val="en-AU"/>
        </w:rPr>
      </w:pPr>
      <w:r w:rsidRPr="00C92AA1">
        <w:rPr>
          <w:rFonts w:ascii="Arial" w:eastAsia="Calibri" w:hAnsi="Arial" w:cs="Arial"/>
          <w:sz w:val="22"/>
          <w:szCs w:val="22"/>
          <w:lang w:val="en-AU"/>
        </w:rPr>
        <w:t xml:space="preserve">On 4-5 June 2019, the Queensland First Children and Families Board hosted a facilitated </w:t>
      </w:r>
      <w:r w:rsidR="00DC001E">
        <w:rPr>
          <w:rFonts w:ascii="Arial" w:eastAsia="Calibri" w:hAnsi="Arial" w:cs="Arial"/>
          <w:sz w:val="22"/>
          <w:szCs w:val="22"/>
          <w:lang w:val="en-AU"/>
        </w:rPr>
        <w:t xml:space="preserve">forum </w:t>
      </w:r>
      <w:r w:rsidRPr="00C92AA1">
        <w:rPr>
          <w:rFonts w:ascii="Arial" w:eastAsia="Calibri" w:hAnsi="Arial" w:cs="Arial"/>
          <w:sz w:val="22"/>
          <w:szCs w:val="22"/>
          <w:lang w:val="en-AU"/>
        </w:rPr>
        <w:t xml:space="preserve">to </w:t>
      </w:r>
      <w:r w:rsidR="00BF46EF">
        <w:rPr>
          <w:rFonts w:ascii="Arial" w:eastAsia="Calibri" w:hAnsi="Arial" w:cs="Arial"/>
          <w:sz w:val="22"/>
          <w:szCs w:val="22"/>
          <w:lang w:val="en-AU"/>
        </w:rPr>
        <w:t>inform the</w:t>
      </w:r>
      <w:r w:rsidRPr="00C92AA1">
        <w:rPr>
          <w:rFonts w:ascii="Arial" w:eastAsia="Calibri" w:hAnsi="Arial" w:cs="Arial"/>
          <w:sz w:val="22"/>
          <w:szCs w:val="22"/>
          <w:lang w:val="en-AU"/>
        </w:rPr>
        <w:t xml:space="preserve"> development of the second Changing Tracks Action Plan (2020-22).</w:t>
      </w:r>
      <w:r w:rsidR="00F77C62">
        <w:rPr>
          <w:rFonts w:ascii="Arial" w:eastAsia="Calibri" w:hAnsi="Arial" w:cs="Arial"/>
          <w:sz w:val="22"/>
          <w:szCs w:val="22"/>
          <w:lang w:val="en-AU"/>
        </w:rPr>
        <w:t xml:space="preserve">  </w:t>
      </w:r>
      <w:r w:rsidR="00B03396" w:rsidRPr="00C92AA1">
        <w:rPr>
          <w:rFonts w:ascii="Arial" w:eastAsia="Calibri" w:hAnsi="Arial" w:cs="Arial"/>
          <w:sz w:val="22"/>
          <w:szCs w:val="22"/>
          <w:lang w:val="en-AU"/>
        </w:rPr>
        <w:t xml:space="preserve">Board members were joined by </w:t>
      </w:r>
      <w:r w:rsidR="00CE7CD4">
        <w:rPr>
          <w:rFonts w:ascii="Arial" w:eastAsia="Calibri" w:hAnsi="Arial" w:cs="Arial"/>
          <w:sz w:val="22"/>
          <w:szCs w:val="22"/>
          <w:lang w:val="en-AU"/>
        </w:rPr>
        <w:t xml:space="preserve">partners </w:t>
      </w:r>
      <w:r w:rsidR="00B03396" w:rsidRPr="00C92AA1">
        <w:rPr>
          <w:rFonts w:ascii="Arial" w:eastAsia="Calibri" w:hAnsi="Arial" w:cs="Arial"/>
          <w:sz w:val="22"/>
          <w:szCs w:val="22"/>
          <w:lang w:val="en-AU"/>
        </w:rPr>
        <w:t xml:space="preserve">from Queensland Government, non-Government, </w:t>
      </w:r>
      <w:r w:rsidR="00A80F6C">
        <w:rPr>
          <w:rFonts w:ascii="Arial" w:eastAsia="Calibri" w:hAnsi="Arial" w:cs="Arial"/>
          <w:sz w:val="22"/>
          <w:szCs w:val="22"/>
          <w:lang w:val="en-AU"/>
        </w:rPr>
        <w:t>p</w:t>
      </w:r>
      <w:r w:rsidR="00B03396" w:rsidRPr="00C92AA1">
        <w:rPr>
          <w:rFonts w:ascii="Arial" w:eastAsia="Calibri" w:hAnsi="Arial" w:cs="Arial"/>
          <w:sz w:val="22"/>
          <w:szCs w:val="22"/>
          <w:lang w:val="en-AU"/>
        </w:rPr>
        <w:t>eak organisations and community representatives from the child protection and family support sector.</w:t>
      </w:r>
    </w:p>
    <w:p w:rsidR="00B7454B" w:rsidRDefault="00B7454B" w:rsidP="0092635A">
      <w:pPr>
        <w:rPr>
          <w:rFonts w:ascii="Arial" w:eastAsia="Calibri" w:hAnsi="Arial" w:cs="Arial"/>
          <w:sz w:val="22"/>
          <w:szCs w:val="22"/>
          <w:lang w:val="en-AU"/>
        </w:rPr>
      </w:pPr>
    </w:p>
    <w:p w:rsidR="00B74DAA" w:rsidRPr="00A80F6C" w:rsidRDefault="00F77C62" w:rsidP="0062721C">
      <w:pPr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</w:pPr>
      <w:proofErr w:type="spellStart"/>
      <w:r w:rsidRPr="00A80F6C">
        <w:rPr>
          <w:rFonts w:ascii="Arial" w:eastAsia="Calibri" w:hAnsi="Arial"/>
          <w:color w:val="000000" w:themeColor="text1"/>
          <w:sz w:val="22"/>
          <w:szCs w:val="22"/>
        </w:rPr>
        <w:t>Mr</w:t>
      </w:r>
      <w:proofErr w:type="spellEnd"/>
      <w:r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 Ashley Ruska provided a heart-warming </w:t>
      </w:r>
      <w:r w:rsidR="009848C6" w:rsidRPr="00A80F6C">
        <w:rPr>
          <w:rFonts w:ascii="Arial" w:eastAsia="Calibri" w:hAnsi="Arial"/>
          <w:color w:val="000000" w:themeColor="text1"/>
          <w:sz w:val="22"/>
          <w:szCs w:val="22"/>
        </w:rPr>
        <w:t>W</w:t>
      </w:r>
      <w:r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elcome to </w:t>
      </w:r>
      <w:r w:rsidR="009848C6" w:rsidRPr="00A80F6C">
        <w:rPr>
          <w:rFonts w:ascii="Arial" w:eastAsia="Calibri" w:hAnsi="Arial"/>
          <w:color w:val="000000" w:themeColor="text1"/>
          <w:sz w:val="22"/>
          <w:szCs w:val="22"/>
        </w:rPr>
        <w:t>C</w:t>
      </w:r>
      <w:r w:rsidRPr="00A80F6C">
        <w:rPr>
          <w:rFonts w:ascii="Arial" w:eastAsia="Calibri" w:hAnsi="Arial"/>
          <w:color w:val="000000" w:themeColor="text1"/>
          <w:sz w:val="22"/>
          <w:szCs w:val="22"/>
        </w:rPr>
        <w:t>ountry</w:t>
      </w:r>
      <w:r w:rsidR="00112BE7"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 reflecting the importance of families and culture</w:t>
      </w:r>
      <w:r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. </w:t>
      </w:r>
      <w:r w:rsidR="00B7454B" w:rsidRPr="00A80F6C">
        <w:rPr>
          <w:rFonts w:ascii="Arial" w:eastAsia="Calibri" w:hAnsi="Arial"/>
          <w:color w:val="000000" w:themeColor="text1"/>
          <w:sz w:val="22"/>
          <w:szCs w:val="22"/>
        </w:rPr>
        <w:t>Co-chairs Professor Boni Robe</w:t>
      </w:r>
      <w:r w:rsidR="00DC001E"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rtson </w:t>
      </w:r>
      <w:r w:rsidR="00796A33"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and </w:t>
      </w:r>
      <w:proofErr w:type="spellStart"/>
      <w:r w:rsidR="00796A33" w:rsidRPr="00A80F6C">
        <w:rPr>
          <w:rFonts w:ascii="Arial" w:eastAsia="Calibri" w:hAnsi="Arial"/>
          <w:color w:val="000000" w:themeColor="text1"/>
          <w:sz w:val="22"/>
          <w:szCs w:val="22"/>
        </w:rPr>
        <w:t>Mr</w:t>
      </w:r>
      <w:proofErr w:type="spellEnd"/>
      <w:r w:rsidR="00796A33"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 Mick Gooda </w:t>
      </w:r>
      <w:r w:rsidR="00112BE7" w:rsidRPr="00A80F6C">
        <w:rPr>
          <w:rFonts w:ascii="Arial" w:eastAsia="Calibri" w:hAnsi="Arial"/>
          <w:color w:val="000000" w:themeColor="text1"/>
          <w:sz w:val="22"/>
          <w:szCs w:val="22"/>
        </w:rPr>
        <w:t>c</w:t>
      </w:r>
      <w:r w:rsidR="000A3544" w:rsidRPr="00A80F6C">
        <w:rPr>
          <w:rFonts w:ascii="Arial" w:eastAsia="Calibri" w:hAnsi="Arial"/>
          <w:color w:val="000000" w:themeColor="text1"/>
          <w:sz w:val="22"/>
          <w:szCs w:val="22"/>
        </w:rPr>
        <w:t>hallenged</w:t>
      </w:r>
      <w:r w:rsidR="00112BE7"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 forum participants to be bold and innovative</w:t>
      </w:r>
      <w:r w:rsidR="000A3544"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 in informing the next Action Plan and highlighted that it</w:t>
      </w:r>
      <w:r w:rsidR="00402CE9"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 </w:t>
      </w:r>
      <w:r w:rsidR="0062721C" w:rsidRPr="00A80F6C">
        <w:rPr>
          <w:rFonts w:ascii="Arial" w:eastAsia="Calibri" w:hAnsi="Arial"/>
          <w:color w:val="000000" w:themeColor="text1"/>
          <w:sz w:val="22"/>
          <w:szCs w:val="22"/>
        </w:rPr>
        <w:t>needs to</w:t>
      </w:r>
      <w:r w:rsidR="00402CE9"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 </w:t>
      </w:r>
      <w:r w:rsidR="000A3544"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continue to </w:t>
      </w:r>
      <w:r w:rsidR="00402CE9" w:rsidRPr="00A80F6C">
        <w:rPr>
          <w:rFonts w:ascii="Arial" w:eastAsia="Calibri" w:hAnsi="Arial"/>
          <w:color w:val="000000" w:themeColor="text1"/>
          <w:sz w:val="22"/>
          <w:szCs w:val="22"/>
        </w:rPr>
        <w:t xml:space="preserve">set the foundations for change across the Child Protection System to reduce the disproportionate </w:t>
      </w:r>
      <w:r w:rsidR="00402CE9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representation of Aboriginal and Torres Strait Islander children in the child protection system by 2037</w:t>
      </w:r>
      <w:r w:rsidR="00A82467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. </w:t>
      </w:r>
    </w:p>
    <w:p w:rsidR="00B74DAA" w:rsidRPr="00A80F6C" w:rsidRDefault="00B74DAA" w:rsidP="0062721C">
      <w:pPr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</w:pPr>
    </w:p>
    <w:p w:rsidR="00A80F6C" w:rsidRDefault="00A82467" w:rsidP="0062721C">
      <w:pPr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</w:pP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Professor Robertson 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spoke of the need </w:t>
      </w:r>
      <w:r w:rsidR="00652D1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for</w:t>
      </w:r>
      <w:r w:rsid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the d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epartment, all levels of Government and Aboriginal and Torres Strait Islander communities to work </w:t>
      </w:r>
      <w:r w:rsidR="00652D1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collaboratively in 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partnership and with </w:t>
      </w:r>
      <w:r w:rsidR="008B3C57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mutual 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respect</w:t>
      </w:r>
      <w:r w:rsidR="008B3C57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,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to 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make 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the transformation</w:t>
      </w:r>
      <w:r w:rsidR="002E657B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al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change 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required</w:t>
      </w:r>
      <w:r w:rsid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. This will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ensure that a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ny barriers identified as hindering 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Aboriginal and Torres Strait Islander children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,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young people 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and their families from enjoying a safe and loving social,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family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and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community 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environment, </w:t>
      </w:r>
      <w:r w:rsid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are</w:t>
      </w:r>
      <w:r w:rsidR="00652D1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identified and 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appropriately addressed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.</w:t>
      </w:r>
      <w:r w:rsidR="00F364F5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</w:t>
      </w:r>
    </w:p>
    <w:p w:rsidR="00A80F6C" w:rsidRDefault="00A80F6C" w:rsidP="0062721C">
      <w:pPr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</w:pPr>
    </w:p>
    <w:p w:rsidR="00402CE9" w:rsidRPr="00A80F6C" w:rsidRDefault="00652D15" w:rsidP="0062721C">
      <w:pPr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</w:pP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To accomplish this, Professor Robertson advised that it is important that we all be honest about the inability of past policies to bring about the type of </w:t>
      </w:r>
      <w:r w:rsidR="008B3C57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change that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has </w:t>
      </w:r>
      <w:r w:rsidR="008B3C57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been 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sought</w:t>
      </w:r>
      <w:r w:rsid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,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and look </w:t>
      </w:r>
      <w:r w:rsidR="008B3C57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instead </w:t>
      </w:r>
      <w:r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to the communities for advice and inspiration as they know only too well what is required to best address the needs of their families and communities. It will take a great deal of faith from all sides and </w:t>
      </w:r>
      <w:r w:rsidR="00330702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a redirecting of funding as it currently stands, in order to develop more measurable and proactive </w:t>
      </w:r>
      <w:r w:rsidR="008B3C57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community based </w:t>
      </w:r>
      <w:r w:rsidR="00330702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solutions to add</w:t>
      </w:r>
      <w:r w:rsidR="00B74DAA" w:rsidRPr="00A80F6C">
        <w:rPr>
          <w:rFonts w:ascii="Arial" w:eastAsia="Calibri" w:hAnsi="Arial" w:cs="Arial"/>
          <w:color w:val="000000" w:themeColor="text1"/>
          <w:sz w:val="22"/>
          <w:szCs w:val="22"/>
          <w:lang w:val="en-AU"/>
        </w:rPr>
        <w:t>ress community based concerns.</w:t>
      </w:r>
    </w:p>
    <w:p w:rsidR="009848C6" w:rsidRPr="0062721C" w:rsidRDefault="009848C6" w:rsidP="0062721C">
      <w:pPr>
        <w:rPr>
          <w:rFonts w:ascii="Arial" w:eastAsia="Calibri" w:hAnsi="Arial" w:cs="Arial"/>
          <w:sz w:val="22"/>
          <w:szCs w:val="22"/>
          <w:lang w:val="en-AU"/>
        </w:rPr>
      </w:pPr>
    </w:p>
    <w:p w:rsidR="00AB20F6" w:rsidRPr="00A95B73" w:rsidRDefault="00681FE1" w:rsidP="0062721C">
      <w:pPr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 xml:space="preserve">Ms </w:t>
      </w:r>
      <w:proofErr w:type="spellStart"/>
      <w:r w:rsidR="00DC2DF9" w:rsidRPr="00A95B73">
        <w:rPr>
          <w:rFonts w:ascii="Arial" w:eastAsia="Calibri" w:hAnsi="Arial" w:cs="Arial"/>
          <w:sz w:val="22"/>
          <w:szCs w:val="22"/>
          <w:lang w:val="en-AU"/>
        </w:rPr>
        <w:t>Naraja</w:t>
      </w:r>
      <w:proofErr w:type="spellEnd"/>
      <w:r w:rsidR="00DC2DF9" w:rsidRPr="00A95B73">
        <w:rPr>
          <w:rFonts w:ascii="Arial" w:eastAsia="Calibri" w:hAnsi="Arial" w:cs="Arial"/>
          <w:sz w:val="22"/>
          <w:szCs w:val="22"/>
          <w:lang w:val="en-AU"/>
        </w:rPr>
        <w:t xml:space="preserve"> Clay</w:t>
      </w:r>
      <w:r w:rsidR="000A3544" w:rsidRPr="00A95B73">
        <w:rPr>
          <w:rFonts w:ascii="Arial" w:eastAsia="Calibri" w:hAnsi="Arial" w:cs="Arial"/>
          <w:sz w:val="22"/>
          <w:szCs w:val="22"/>
          <w:lang w:val="en-AU"/>
        </w:rPr>
        <w:t>,</w:t>
      </w:r>
      <w:r w:rsidR="00DC2DF9" w:rsidRPr="00A95B73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C94BE2" w:rsidRPr="00A95B73">
        <w:rPr>
          <w:rFonts w:ascii="Arial" w:eastAsia="Calibri" w:hAnsi="Arial" w:cs="Arial"/>
          <w:sz w:val="22"/>
          <w:szCs w:val="22"/>
          <w:lang w:val="en-AU"/>
        </w:rPr>
        <w:t>a</w:t>
      </w:r>
      <w:r w:rsidR="00DC2DF9" w:rsidRPr="00A95B73">
        <w:rPr>
          <w:rFonts w:ascii="Arial" w:eastAsia="Calibri" w:hAnsi="Arial" w:cs="Arial"/>
          <w:sz w:val="22"/>
          <w:szCs w:val="22"/>
          <w:lang w:val="en-AU"/>
        </w:rPr>
        <w:t xml:space="preserve"> young CREATE consultant</w:t>
      </w:r>
      <w:r w:rsidR="000A3544" w:rsidRPr="00A95B73">
        <w:rPr>
          <w:rFonts w:ascii="Arial" w:eastAsia="Calibri" w:hAnsi="Arial" w:cs="Arial"/>
          <w:sz w:val="22"/>
          <w:szCs w:val="22"/>
          <w:lang w:val="en-AU"/>
        </w:rPr>
        <w:t>,</w:t>
      </w:r>
      <w:r w:rsidR="00DC2DF9" w:rsidRPr="00A95B73">
        <w:rPr>
          <w:rFonts w:ascii="Arial" w:eastAsia="Calibri" w:hAnsi="Arial" w:cs="Arial"/>
          <w:sz w:val="22"/>
          <w:szCs w:val="22"/>
          <w:lang w:val="en-AU"/>
        </w:rPr>
        <w:t xml:space="preserve"> shared her story and experiences as a former child of out of home care.</w:t>
      </w:r>
      <w:r w:rsidR="00AB20F6" w:rsidRPr="00A95B73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A20A8C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DC5B5C">
        <w:rPr>
          <w:rFonts w:ascii="Arial" w:eastAsia="Calibri" w:hAnsi="Arial" w:cs="Arial"/>
          <w:sz w:val="22"/>
          <w:szCs w:val="22"/>
          <w:lang w:val="en-AU"/>
        </w:rPr>
        <w:t>Ms Clay</w:t>
      </w:r>
      <w:r w:rsidR="0062721C">
        <w:rPr>
          <w:rFonts w:ascii="Arial" w:eastAsia="Calibri" w:hAnsi="Arial" w:cs="Arial"/>
          <w:sz w:val="22"/>
          <w:szCs w:val="22"/>
          <w:lang w:val="en-AU"/>
        </w:rPr>
        <w:t xml:space="preserve"> outlined that c</w:t>
      </w:r>
      <w:r w:rsidR="009848C6" w:rsidRPr="00A95B73">
        <w:rPr>
          <w:rFonts w:ascii="Arial" w:eastAsia="Calibri" w:hAnsi="Arial" w:cs="Arial"/>
          <w:sz w:val="22"/>
          <w:szCs w:val="22"/>
          <w:lang w:val="en-AU"/>
        </w:rPr>
        <w:t>ultural plans are important</w:t>
      </w:r>
      <w:r w:rsidR="0062721C">
        <w:rPr>
          <w:rFonts w:ascii="Arial" w:eastAsia="Calibri" w:hAnsi="Arial" w:cs="Arial"/>
          <w:sz w:val="22"/>
          <w:szCs w:val="22"/>
          <w:lang w:val="en-AU"/>
        </w:rPr>
        <w:t xml:space="preserve"> and c</w:t>
      </w:r>
      <w:r w:rsidR="00AB20F6" w:rsidRPr="00A95B73">
        <w:rPr>
          <w:rFonts w:ascii="Arial" w:eastAsia="Calibri" w:hAnsi="Arial" w:cs="Arial"/>
          <w:sz w:val="22"/>
          <w:szCs w:val="22"/>
          <w:lang w:val="en-AU"/>
        </w:rPr>
        <w:t>onnection to family and culture is integral to social and emotional wellbeing</w:t>
      </w:r>
      <w:r w:rsidR="0062721C">
        <w:rPr>
          <w:rFonts w:ascii="Arial" w:eastAsia="Calibri" w:hAnsi="Arial" w:cs="Arial"/>
          <w:sz w:val="22"/>
          <w:szCs w:val="22"/>
          <w:lang w:val="en-AU"/>
        </w:rPr>
        <w:t xml:space="preserve">.  She highlighted that families are complex and extended and that we need to think outside the box and do things differently.  </w:t>
      </w:r>
      <w:r w:rsidR="00DC5B5C">
        <w:rPr>
          <w:rFonts w:ascii="Arial" w:eastAsia="Calibri" w:hAnsi="Arial" w:cs="Arial"/>
          <w:sz w:val="22"/>
          <w:szCs w:val="22"/>
          <w:lang w:val="en-AU"/>
        </w:rPr>
        <w:t>Ms Clay</w:t>
      </w:r>
      <w:r w:rsidR="0062721C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62721C" w:rsidRPr="00A95B73">
        <w:rPr>
          <w:rFonts w:ascii="Arial" w:eastAsia="Calibri" w:hAnsi="Arial" w:cs="Arial"/>
          <w:sz w:val="22"/>
          <w:szCs w:val="22"/>
          <w:lang w:val="en-AU"/>
        </w:rPr>
        <w:t xml:space="preserve">provided a strong </w:t>
      </w:r>
      <w:r w:rsidR="003B02DB">
        <w:rPr>
          <w:rFonts w:ascii="Arial" w:eastAsia="Calibri" w:hAnsi="Arial" w:cs="Arial"/>
          <w:sz w:val="22"/>
          <w:szCs w:val="22"/>
          <w:lang w:val="en-AU"/>
        </w:rPr>
        <w:t>message</w:t>
      </w:r>
      <w:r w:rsidR="0062721C" w:rsidRPr="00A95B73">
        <w:rPr>
          <w:rFonts w:ascii="Arial" w:eastAsia="Calibri" w:hAnsi="Arial" w:cs="Arial"/>
          <w:sz w:val="22"/>
          <w:szCs w:val="22"/>
          <w:lang w:val="en-AU"/>
        </w:rPr>
        <w:t xml:space="preserve"> that we must always consider our actions and responses through the lens of the child or young person.</w:t>
      </w:r>
    </w:p>
    <w:p w:rsidR="00DC001E" w:rsidRPr="00681FE1" w:rsidRDefault="00DC001E" w:rsidP="00681FE1">
      <w:pPr>
        <w:rPr>
          <w:rFonts w:ascii="Arial" w:eastAsia="Calibri" w:hAnsi="Arial" w:cs="Arial"/>
          <w:sz w:val="22"/>
          <w:szCs w:val="22"/>
          <w:lang w:val="en-AU"/>
        </w:rPr>
      </w:pPr>
    </w:p>
    <w:p w:rsidR="00681FE1" w:rsidRPr="00681FE1" w:rsidRDefault="00A20A8C" w:rsidP="00681FE1">
      <w:pPr>
        <w:rPr>
          <w:rFonts w:ascii="Arial" w:eastAsia="Calibri" w:hAnsi="Arial" w:cs="Arial"/>
          <w:sz w:val="22"/>
          <w:szCs w:val="22"/>
          <w:lang w:val="en-AU"/>
        </w:rPr>
      </w:pPr>
      <w:r w:rsidRPr="00681FE1">
        <w:rPr>
          <w:rFonts w:ascii="Arial" w:eastAsia="Calibri" w:hAnsi="Arial" w:cs="Arial"/>
          <w:sz w:val="22"/>
          <w:szCs w:val="22"/>
          <w:lang w:val="en-AU"/>
        </w:rPr>
        <w:t>Director-Generals from the Department of Child Safety, Youth and Women (</w:t>
      </w:r>
      <w:r w:rsidR="00681FE1" w:rsidRPr="00681FE1">
        <w:rPr>
          <w:rFonts w:ascii="Arial" w:eastAsia="Calibri" w:hAnsi="Arial" w:cs="Arial"/>
          <w:sz w:val="22"/>
          <w:szCs w:val="22"/>
          <w:lang w:val="en-AU"/>
        </w:rPr>
        <w:t xml:space="preserve">Mr </w:t>
      </w:r>
      <w:r w:rsidRPr="00681FE1">
        <w:rPr>
          <w:rFonts w:ascii="Arial" w:eastAsia="Calibri" w:hAnsi="Arial" w:cs="Arial"/>
          <w:sz w:val="22"/>
          <w:szCs w:val="22"/>
          <w:lang w:val="en-AU"/>
        </w:rPr>
        <w:t>Michael Hogan), Department of Youth Justice (</w:t>
      </w:r>
      <w:r w:rsidR="00681FE1" w:rsidRPr="00681FE1">
        <w:rPr>
          <w:rFonts w:ascii="Arial" w:eastAsia="Calibri" w:hAnsi="Arial" w:cs="Arial"/>
          <w:sz w:val="22"/>
          <w:szCs w:val="22"/>
          <w:lang w:val="en-AU"/>
        </w:rPr>
        <w:t xml:space="preserve">Mr </w:t>
      </w:r>
      <w:r w:rsidRPr="00681FE1">
        <w:rPr>
          <w:rFonts w:ascii="Arial" w:eastAsia="Calibri" w:hAnsi="Arial" w:cs="Arial"/>
          <w:sz w:val="22"/>
          <w:szCs w:val="22"/>
          <w:lang w:val="en-AU"/>
        </w:rPr>
        <w:t>Bob Gee) and Department of Aboriginal and Torres Strait Islander Partnerships (</w:t>
      </w:r>
      <w:r w:rsidR="00681FE1" w:rsidRPr="00681FE1">
        <w:rPr>
          <w:rFonts w:ascii="Arial" w:eastAsia="Calibri" w:hAnsi="Arial" w:cs="Arial"/>
          <w:sz w:val="22"/>
          <w:szCs w:val="22"/>
          <w:lang w:val="en-AU"/>
        </w:rPr>
        <w:t xml:space="preserve">Mr </w:t>
      </w:r>
      <w:r w:rsidRPr="00681FE1">
        <w:rPr>
          <w:rFonts w:ascii="Arial" w:eastAsia="Calibri" w:hAnsi="Arial" w:cs="Arial"/>
          <w:sz w:val="22"/>
          <w:szCs w:val="22"/>
          <w:lang w:val="en-AU"/>
        </w:rPr>
        <w:t xml:space="preserve">Chris Sarra) provided an overview of the current environment and strategic direction to provide forum participants with a rich context in which to consider the next Action Plan.  </w:t>
      </w:r>
      <w:r w:rsidR="00681FE1" w:rsidRPr="00681FE1">
        <w:rPr>
          <w:rFonts w:ascii="Arial" w:eastAsia="Calibri" w:hAnsi="Arial" w:cs="Arial"/>
          <w:sz w:val="22"/>
          <w:szCs w:val="22"/>
          <w:lang w:val="en-AU"/>
        </w:rPr>
        <w:t>An update was then provided on the progress of the first Changing Tracks</w:t>
      </w:r>
      <w:r w:rsidR="00A80F6C">
        <w:rPr>
          <w:rFonts w:ascii="Arial" w:eastAsia="Calibri" w:hAnsi="Arial" w:cs="Arial"/>
          <w:sz w:val="22"/>
          <w:szCs w:val="22"/>
          <w:lang w:val="en-AU"/>
        </w:rPr>
        <w:t xml:space="preserve"> Action Plan</w:t>
      </w:r>
      <w:r w:rsidR="00681FE1" w:rsidRPr="00681FE1">
        <w:rPr>
          <w:rFonts w:ascii="Arial" w:eastAsia="Calibri" w:hAnsi="Arial" w:cs="Arial"/>
          <w:sz w:val="22"/>
          <w:szCs w:val="22"/>
          <w:lang w:val="en-AU"/>
        </w:rPr>
        <w:t xml:space="preserve"> by the Executive Director Mr Ron Weatherall.  </w:t>
      </w:r>
    </w:p>
    <w:p w:rsidR="00681FE1" w:rsidRDefault="00681FE1" w:rsidP="0044681E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007B90" w:rsidRDefault="00007B90" w:rsidP="00007B90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Ms </w:t>
      </w:r>
      <w:r w:rsidRPr="008817B2">
        <w:rPr>
          <w:rFonts w:ascii="Arial" w:eastAsia="Calibri" w:hAnsi="Arial" w:cs="Arial"/>
          <w:color w:val="auto"/>
          <w:sz w:val="22"/>
          <w:szCs w:val="22"/>
          <w:lang w:eastAsia="en-US"/>
        </w:rPr>
        <w:t>Natalie Lewis, Co-Cha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ir, Family Matters and Dr </w:t>
      </w:r>
      <w:r w:rsidRPr="00007B90">
        <w:rPr>
          <w:rFonts w:ascii="Arial" w:eastAsia="Calibri" w:hAnsi="Arial" w:cs="Arial"/>
          <w:color w:val="auto"/>
          <w:sz w:val="22"/>
          <w:szCs w:val="22"/>
          <w:lang w:eastAsia="en-US"/>
        </w:rPr>
        <w:t>Gerald Featherstone, Queensland Co-Chair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,</w:t>
      </w:r>
      <w:r w:rsidRPr="00007B9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as key partners to Our Way, reminded forum part</w:t>
      </w:r>
      <w:r w:rsidR="00A80F6C">
        <w:rPr>
          <w:rFonts w:ascii="Arial" w:eastAsia="Calibri" w:hAnsi="Arial" w:cs="Arial"/>
          <w:color w:val="auto"/>
          <w:sz w:val="22"/>
          <w:szCs w:val="22"/>
          <w:lang w:eastAsia="en-US"/>
        </w:rPr>
        <w:t>icipants of the need for action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A80F6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across the four building blocks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1. Universal and targeted services, 2. Participation, control and self-determination, 3. Culturally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lastRenderedPageBreak/>
        <w:t>safe and responsive systems and 4. Accoun</w:t>
      </w:r>
      <w:r w:rsidR="00A80F6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tability. </w:t>
      </w:r>
      <w:r w:rsidR="00422C9A">
        <w:rPr>
          <w:rFonts w:ascii="Arial" w:eastAsia="Calibri" w:hAnsi="Arial" w:cs="Arial"/>
          <w:color w:val="auto"/>
          <w:sz w:val="22"/>
          <w:szCs w:val="22"/>
          <w:lang w:eastAsia="en-US"/>
        </w:rPr>
        <w:t>D</w:t>
      </w:r>
      <w:r w:rsidR="00FE105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rawing on Family Matters and its </w:t>
      </w:r>
      <w:r w:rsidR="000B187A">
        <w:rPr>
          <w:rFonts w:ascii="Arial" w:eastAsia="Calibri" w:hAnsi="Arial" w:cs="Arial"/>
          <w:color w:val="auto"/>
          <w:sz w:val="22"/>
          <w:szCs w:val="22"/>
          <w:lang w:eastAsia="en-US"/>
        </w:rPr>
        <w:t>membership’s</w:t>
      </w:r>
      <w:r w:rsidR="00422C9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rich knowledge and expertise, t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hey outlined the challenges and next steps needed to </w:t>
      </w:r>
      <w:r w:rsidRPr="00402CE9">
        <w:rPr>
          <w:rFonts w:ascii="Arial" w:eastAsia="Calibri" w:hAnsi="Arial"/>
          <w:sz w:val="22"/>
          <w:szCs w:val="22"/>
        </w:rPr>
        <w:t xml:space="preserve">reduce the disproportionate </w:t>
      </w:r>
      <w:r w:rsidRPr="0062721C">
        <w:rPr>
          <w:rFonts w:ascii="Arial" w:eastAsia="Calibri" w:hAnsi="Arial" w:cs="Arial"/>
          <w:sz w:val="22"/>
          <w:szCs w:val="22"/>
        </w:rPr>
        <w:t>representation of Aboriginal and Torres Strait Islander children in the child protection system</w:t>
      </w:r>
      <w:r>
        <w:rPr>
          <w:rFonts w:ascii="Arial" w:eastAsia="Calibri" w:hAnsi="Arial" w:cs="Arial"/>
          <w:sz w:val="22"/>
          <w:szCs w:val="22"/>
        </w:rPr>
        <w:t>.</w:t>
      </w:r>
    </w:p>
    <w:p w:rsidR="00007B90" w:rsidRPr="00007B90" w:rsidRDefault="00007B90" w:rsidP="00007B90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CE7CD4" w:rsidRDefault="00A80F6C" w:rsidP="0044681E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For the</w:t>
      </w:r>
      <w:r w:rsidR="007A72EB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</w:t>
      </w:r>
      <w:r w:rsidR="00CE7CD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remainder of the forum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the</w:t>
      </w:r>
      <w:r w:rsidR="00CE7CD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facilitator, Ms </w:t>
      </w:r>
      <w:r w:rsidR="00E84AF1" w:rsidRPr="00C7153A">
        <w:rPr>
          <w:rFonts w:ascii="Arial" w:eastAsia="Calibri" w:hAnsi="Arial" w:cs="Arial"/>
          <w:color w:val="auto"/>
          <w:sz w:val="22"/>
          <w:szCs w:val="22"/>
          <w:lang w:eastAsia="en-US"/>
        </w:rPr>
        <w:t>Kri</w:t>
      </w:r>
      <w:r w:rsidR="00D96475">
        <w:rPr>
          <w:rFonts w:ascii="Arial" w:eastAsia="Calibri" w:hAnsi="Arial" w:cs="Arial"/>
          <w:color w:val="auto"/>
          <w:sz w:val="22"/>
          <w:szCs w:val="22"/>
          <w:lang w:eastAsia="en-US"/>
        </w:rPr>
        <w:t>s</w:t>
      </w:r>
      <w:r w:rsidR="00E84AF1" w:rsidRPr="00C7153A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tal </w:t>
      </w:r>
      <w:proofErr w:type="spellStart"/>
      <w:r w:rsidR="00E84AF1" w:rsidRPr="00C7153A">
        <w:rPr>
          <w:rFonts w:ascii="Arial" w:eastAsia="Calibri" w:hAnsi="Arial" w:cs="Arial"/>
          <w:color w:val="auto"/>
          <w:sz w:val="22"/>
          <w:szCs w:val="22"/>
          <w:lang w:eastAsia="en-US"/>
        </w:rPr>
        <w:t>Kinsela</w:t>
      </w:r>
      <w:proofErr w:type="spellEnd"/>
      <w:r w:rsidR="00E84AF1" w:rsidRPr="00C7153A">
        <w:rPr>
          <w:rFonts w:ascii="Arial" w:eastAsia="Calibri" w:hAnsi="Arial" w:cs="Arial"/>
          <w:color w:val="auto"/>
          <w:sz w:val="22"/>
          <w:szCs w:val="22"/>
          <w:lang w:eastAsia="en-US"/>
        </w:rPr>
        <w:t>-Christie from Ind</w:t>
      </w:r>
      <w:r w:rsidR="007A72EB">
        <w:rPr>
          <w:rFonts w:ascii="Arial" w:eastAsia="Calibri" w:hAnsi="Arial" w:cs="Arial"/>
          <w:color w:val="auto"/>
          <w:sz w:val="22"/>
          <w:szCs w:val="22"/>
          <w:lang w:eastAsia="en-US"/>
        </w:rPr>
        <w:t>igenous Professional Services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, moved</w:t>
      </w:r>
      <w:r w:rsidR="00CE7CD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forum participants through a range of activities designed to capture potential actions or areas of interest </w:t>
      </w:r>
      <w:r w:rsidR="00CE7CD4">
        <w:rPr>
          <w:rFonts w:ascii="Arial" w:hAnsi="Arial" w:cs="Arial"/>
          <w:sz w:val="22"/>
          <w:szCs w:val="22"/>
        </w:rPr>
        <w:t>to</w:t>
      </w:r>
      <w:r w:rsidR="00CE7CD4" w:rsidRPr="007F040A">
        <w:rPr>
          <w:rFonts w:ascii="Arial" w:hAnsi="Arial" w:cs="Arial"/>
          <w:sz w:val="22"/>
          <w:szCs w:val="22"/>
        </w:rPr>
        <w:t xml:space="preserve"> </w:t>
      </w:r>
      <w:r w:rsidR="00CE7CD4">
        <w:rPr>
          <w:rFonts w:ascii="Arial" w:hAnsi="Arial" w:cs="Arial"/>
          <w:sz w:val="22"/>
          <w:szCs w:val="22"/>
        </w:rPr>
        <w:t>enable continued transformation</w:t>
      </w:r>
      <w:r w:rsidR="009D1186">
        <w:rPr>
          <w:rFonts w:ascii="Arial" w:hAnsi="Arial" w:cs="Arial"/>
          <w:sz w:val="22"/>
          <w:szCs w:val="22"/>
        </w:rPr>
        <w:t>al</w:t>
      </w:r>
      <w:r w:rsidR="00CE7CD4">
        <w:rPr>
          <w:rFonts w:ascii="Arial" w:hAnsi="Arial" w:cs="Arial"/>
          <w:sz w:val="22"/>
          <w:szCs w:val="22"/>
        </w:rPr>
        <w:t xml:space="preserve"> change</w:t>
      </w:r>
      <w:r w:rsidR="00CE7CD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and to inform the development of the second Changing Tracks Action Plan.  </w:t>
      </w:r>
      <w:r w:rsidR="00DC5B5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At the end of the forum, Ms </w:t>
      </w:r>
      <w:proofErr w:type="spellStart"/>
      <w:r w:rsidR="00DC5B5C">
        <w:rPr>
          <w:rFonts w:ascii="Arial" w:eastAsia="Calibri" w:hAnsi="Arial" w:cs="Arial"/>
          <w:color w:val="auto"/>
          <w:sz w:val="22"/>
          <w:szCs w:val="22"/>
          <w:lang w:eastAsia="en-US"/>
        </w:rPr>
        <w:t>Kinsela</w:t>
      </w:r>
      <w:proofErr w:type="spellEnd"/>
      <w:r w:rsidR="00DC5B5C">
        <w:rPr>
          <w:rFonts w:ascii="Arial" w:eastAsia="Calibri" w:hAnsi="Arial" w:cs="Arial"/>
          <w:color w:val="auto"/>
          <w:sz w:val="22"/>
          <w:szCs w:val="22"/>
          <w:lang w:eastAsia="en-US"/>
        </w:rPr>
        <w:t>-</w:t>
      </w:r>
      <w:r w:rsidR="00CE7CD4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outlined </w:t>
      </w:r>
      <w:r w:rsidR="00DC5B5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that the </w:t>
      </w:r>
      <w:r w:rsidR="00DC5B5C" w:rsidRPr="00C16128">
        <w:rPr>
          <w:rFonts w:ascii="Arial" w:eastAsia="Calibri" w:hAnsi="Arial" w:cs="Arial"/>
          <w:color w:val="auto"/>
          <w:sz w:val="22"/>
          <w:szCs w:val="22"/>
          <w:lang w:eastAsia="en-US"/>
        </w:rPr>
        <w:t>wealth of information</w:t>
      </w:r>
      <w:r w:rsidR="00DC5B5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from the forum would be used by the</w:t>
      </w:r>
      <w:r w:rsidR="00DC5B5C" w:rsidRPr="00C16128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Our Way team </w:t>
      </w:r>
      <w:r w:rsidR="00DC5B5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to </w:t>
      </w:r>
      <w:r w:rsidR="00DC5B5C" w:rsidRPr="00C16128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develop 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the second Changing Tracks</w:t>
      </w:r>
      <w:r w:rsidR="00DC5B5C" w:rsidRPr="00C16128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action plan for further consultation with key partners and community</w:t>
      </w:r>
      <w:r w:rsidR="00DC5B5C" w:rsidRPr="00B86197">
        <w:rPr>
          <w:rFonts w:ascii="Arial" w:hAnsi="Arial" w:cs="Arial"/>
          <w:sz w:val="22"/>
          <w:szCs w:val="22"/>
        </w:rPr>
        <w:t xml:space="preserve"> </w:t>
      </w:r>
      <w:r w:rsidR="00DC5B5C">
        <w:rPr>
          <w:rFonts w:ascii="Arial" w:hAnsi="Arial" w:cs="Arial"/>
          <w:sz w:val="22"/>
          <w:szCs w:val="22"/>
        </w:rPr>
        <w:t>before final endorsement in late 2019</w:t>
      </w:r>
      <w:r w:rsidR="00DC5B5C" w:rsidRPr="00C16128">
        <w:rPr>
          <w:rFonts w:ascii="Arial" w:eastAsia="Calibri" w:hAnsi="Arial" w:cs="Arial"/>
          <w:color w:val="auto"/>
          <w:sz w:val="22"/>
          <w:szCs w:val="22"/>
          <w:lang w:eastAsia="en-US"/>
        </w:rPr>
        <w:t>.</w:t>
      </w:r>
    </w:p>
    <w:p w:rsidR="003B02DB" w:rsidRDefault="003B02DB" w:rsidP="0044681E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A6B87" w:rsidRPr="003A6B87" w:rsidRDefault="003B02DB" w:rsidP="0044681E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On Day 1, </w:t>
      </w:r>
      <w:r w:rsidR="003A6B87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the Hon </w:t>
      </w:r>
      <w:r w:rsidR="003A6B87" w:rsidRPr="003A6B87">
        <w:rPr>
          <w:rFonts w:ascii="Arial" w:eastAsia="Calibri" w:hAnsi="Arial" w:cs="Arial"/>
          <w:color w:val="auto"/>
          <w:sz w:val="22"/>
          <w:szCs w:val="22"/>
          <w:lang w:eastAsia="en-US"/>
        </w:rPr>
        <w:t>Di Farmer MP, Minister for Child Safety, Youth and Women and Minister for the Prevention of Domestic</w:t>
      </w:r>
      <w:r w:rsidR="003A6B87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and Family Violence talked to forum participants about the commitment and aspirations the Minister holds for this work</w:t>
      </w:r>
      <w:r w:rsidR="00A80F6C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. Minister Farmer </w:t>
      </w:r>
      <w:r w:rsidR="003A6B87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spent time with each of the working groups to hear about the ideas being discussed and generated.  </w:t>
      </w:r>
    </w:p>
    <w:p w:rsidR="003A6B87" w:rsidRDefault="003A6B87" w:rsidP="0044681E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3B02DB" w:rsidRDefault="003B02DB" w:rsidP="0044681E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On Day 2, young male performers from the Murri School shared a range of traditional dances from different Aboriginal and Torres Strait Islander peoples </w:t>
      </w:r>
      <w:r w:rsidR="003A6B87">
        <w:rPr>
          <w:rFonts w:ascii="Arial" w:eastAsia="Calibri" w:hAnsi="Arial" w:cs="Arial"/>
          <w:color w:val="auto"/>
          <w:sz w:val="22"/>
          <w:szCs w:val="22"/>
          <w:lang w:eastAsia="en-US"/>
        </w:rPr>
        <w:t>from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places </w:t>
      </w:r>
      <w:r w:rsidR="003A6B87">
        <w:rPr>
          <w:rFonts w:ascii="Arial" w:eastAsia="Calibri" w:hAnsi="Arial" w:cs="Arial"/>
          <w:color w:val="auto"/>
          <w:sz w:val="22"/>
          <w:szCs w:val="22"/>
          <w:lang w:eastAsia="en-US"/>
        </w:rPr>
        <w:t>across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Australia in recognition of the diverse places the youth come from to attend the Murri School.  This was a powerful reminder of the strength that is found in culture.  </w:t>
      </w:r>
    </w:p>
    <w:p w:rsidR="00C16128" w:rsidRDefault="00C16128" w:rsidP="00C16128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7D51B5" w:rsidRPr="00A97021" w:rsidRDefault="007D51B5" w:rsidP="00C16128">
      <w:pPr>
        <w:pStyle w:val="Default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In closing, </w:t>
      </w:r>
      <w:r w:rsidR="00DC5B5C">
        <w:rPr>
          <w:rFonts w:ascii="Arial" w:hAnsi="Arial" w:cs="Arial"/>
          <w:sz w:val="22"/>
          <w:szCs w:val="22"/>
        </w:rPr>
        <w:t xml:space="preserve">the Co-Chairs thanked forum participants </w:t>
      </w:r>
      <w:r w:rsidR="00DC5B5C" w:rsidRPr="00C21F84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A97021" w:rsidRPr="00C21F84">
        <w:rPr>
          <w:rFonts w:ascii="Arial" w:hAnsi="Arial" w:cs="Arial"/>
          <w:color w:val="000000" w:themeColor="text1"/>
          <w:sz w:val="22"/>
          <w:szCs w:val="22"/>
        </w:rPr>
        <w:t>reminded us that</w:t>
      </w:r>
      <w:r w:rsidRPr="00C21F84">
        <w:rPr>
          <w:rFonts w:ascii="Arial" w:hAnsi="Arial" w:cs="Arial"/>
          <w:color w:val="000000" w:themeColor="text1"/>
          <w:sz w:val="22"/>
          <w:szCs w:val="22"/>
        </w:rPr>
        <w:t>:</w:t>
      </w:r>
      <w:r w:rsidR="00CE7CD4" w:rsidRPr="00C21F8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21F84">
        <w:rPr>
          <w:rFonts w:ascii="Arial" w:hAnsi="Arial" w:cs="Arial"/>
          <w:color w:val="000000" w:themeColor="text1"/>
          <w:sz w:val="22"/>
          <w:szCs w:val="22"/>
        </w:rPr>
        <w:t xml:space="preserve">“There is </w:t>
      </w:r>
      <w:r w:rsidRPr="00A97021">
        <w:rPr>
          <w:rFonts w:ascii="Arial" w:hAnsi="Arial" w:cs="Arial"/>
          <w:color w:val="000000" w:themeColor="text1"/>
          <w:sz w:val="22"/>
          <w:szCs w:val="22"/>
        </w:rPr>
        <w:t>no greater calling than looking after our kids, which is what we’ve done the past two days”</w:t>
      </w:r>
      <w:r w:rsidR="00A82467" w:rsidRPr="00A9702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16128" w:rsidRDefault="00C16128" w:rsidP="00C16128"/>
    <w:p w:rsidR="00BF46EF" w:rsidRPr="003B02DB" w:rsidRDefault="003B02DB" w:rsidP="003B02DB">
      <w:pPr>
        <w:pStyle w:val="Default"/>
        <w:jc w:val="both"/>
        <w:rPr>
          <w:rFonts w:ascii="Arial" w:eastAsia="Calibri" w:hAnsi="Arial" w:cs="Arial"/>
          <w:b/>
          <w:szCs w:val="22"/>
        </w:rPr>
      </w:pPr>
      <w:r w:rsidRPr="000A48C3">
        <w:rPr>
          <w:rFonts w:ascii="Arial" w:eastAsia="Calibri" w:hAnsi="Arial" w:cs="Arial"/>
          <w:b/>
          <w:szCs w:val="22"/>
        </w:rPr>
        <w:t>Queensland First Children and Families Board</w:t>
      </w:r>
      <w:r>
        <w:rPr>
          <w:rFonts w:ascii="Arial" w:eastAsia="Calibri" w:hAnsi="Arial" w:cs="Arial"/>
          <w:b/>
          <w:szCs w:val="22"/>
        </w:rPr>
        <w:t xml:space="preserve"> Members </w:t>
      </w:r>
      <w:r w:rsidR="003A6B87">
        <w:rPr>
          <w:rFonts w:ascii="Arial" w:eastAsia="Calibri" w:hAnsi="Arial" w:cs="Arial"/>
          <w:b/>
          <w:szCs w:val="22"/>
        </w:rPr>
        <w:t xml:space="preserve">- In Camera </w:t>
      </w:r>
      <w:r>
        <w:rPr>
          <w:rFonts w:ascii="Arial" w:eastAsia="Calibri" w:hAnsi="Arial" w:cs="Arial"/>
          <w:b/>
          <w:szCs w:val="22"/>
        </w:rPr>
        <w:t>S</w:t>
      </w:r>
      <w:r w:rsidR="00BF46EF" w:rsidRPr="003B02DB">
        <w:rPr>
          <w:rFonts w:ascii="Arial" w:eastAsia="Calibri" w:hAnsi="Arial" w:cs="Arial"/>
          <w:b/>
          <w:szCs w:val="22"/>
        </w:rPr>
        <w:t>ession</w:t>
      </w:r>
    </w:p>
    <w:p w:rsidR="00BF46EF" w:rsidRDefault="00BF46EF" w:rsidP="00BF46EF">
      <w:pPr>
        <w:rPr>
          <w:rFonts w:ascii="Arial" w:eastAsia="Calibri" w:hAnsi="Arial" w:cs="Arial"/>
          <w:sz w:val="22"/>
          <w:szCs w:val="22"/>
          <w:lang w:val="en-AU"/>
        </w:rPr>
      </w:pPr>
    </w:p>
    <w:p w:rsidR="00BF46EF" w:rsidRPr="000231C8" w:rsidRDefault="003A6B87" w:rsidP="00BF46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Queensland First Children and Families Board held in camera sessions over the course of the Forum to progress </w:t>
      </w:r>
      <w:r w:rsidR="000231C8">
        <w:rPr>
          <w:rFonts w:ascii="Arial" w:hAnsi="Arial" w:cs="Arial"/>
          <w:sz w:val="22"/>
          <w:szCs w:val="22"/>
        </w:rPr>
        <w:t xml:space="preserve">other key work with Queensland Government including briefings and advice related to the </w:t>
      </w:r>
      <w:r w:rsidR="000231C8" w:rsidRPr="00681FE1">
        <w:rPr>
          <w:rFonts w:ascii="Arial" w:eastAsia="Calibri" w:hAnsi="Arial" w:cs="Arial"/>
          <w:sz w:val="22"/>
          <w:szCs w:val="22"/>
          <w:lang w:val="en-AU"/>
        </w:rPr>
        <w:t xml:space="preserve">Department of Child Safety, Youth and Women </w:t>
      </w:r>
      <w:r w:rsidR="00BF46EF" w:rsidRPr="00C92AA1">
        <w:rPr>
          <w:rFonts w:ascii="Arial" w:eastAsia="Calibri" w:hAnsi="Arial" w:cs="Arial"/>
          <w:sz w:val="22"/>
          <w:szCs w:val="22"/>
          <w:lang w:val="en-AU"/>
        </w:rPr>
        <w:t>draft</w:t>
      </w:r>
      <w:r w:rsidR="000231C8">
        <w:rPr>
          <w:rFonts w:ascii="Arial" w:eastAsia="Calibri" w:hAnsi="Arial" w:cs="Arial"/>
          <w:sz w:val="22"/>
          <w:szCs w:val="22"/>
          <w:lang w:val="en-AU"/>
        </w:rPr>
        <w:t xml:space="preserve"> strategic plan</w:t>
      </w:r>
      <w:r w:rsidR="00BF46EF" w:rsidRPr="00C92AA1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BF46EF" w:rsidRPr="00C92AA1">
        <w:rPr>
          <w:rFonts w:ascii="Arial" w:eastAsia="Calibri" w:hAnsi="Arial" w:cs="Arial"/>
          <w:b/>
          <w:i/>
          <w:sz w:val="22"/>
          <w:szCs w:val="22"/>
          <w:lang w:val="en-AU"/>
        </w:rPr>
        <w:t>Supporting Familie</w:t>
      </w:r>
      <w:r w:rsidR="000231C8">
        <w:rPr>
          <w:rFonts w:ascii="Arial" w:eastAsia="Calibri" w:hAnsi="Arial" w:cs="Arial"/>
          <w:b/>
          <w:i/>
          <w:sz w:val="22"/>
          <w:szCs w:val="22"/>
          <w:lang w:val="en-AU"/>
        </w:rPr>
        <w:t xml:space="preserve">s, Changing Futures 2019 – 2023, </w:t>
      </w:r>
      <w:r w:rsidR="000231C8">
        <w:rPr>
          <w:rFonts w:ascii="Arial" w:eastAsia="Calibri" w:hAnsi="Arial" w:cs="Arial"/>
          <w:sz w:val="22"/>
          <w:szCs w:val="22"/>
          <w:lang w:val="en-AU"/>
        </w:rPr>
        <w:t xml:space="preserve">a possible third round of Empowering Families Innovation Grants and on youth justice matters.  </w:t>
      </w:r>
      <w:r w:rsidR="000231C8" w:rsidRPr="000231C8">
        <w:rPr>
          <w:rFonts w:ascii="Arial" w:eastAsia="Calibri" w:hAnsi="Arial" w:cs="Arial"/>
          <w:sz w:val="22"/>
          <w:szCs w:val="22"/>
          <w:lang w:val="en-AU"/>
        </w:rPr>
        <w:t xml:space="preserve"> </w:t>
      </w:r>
    </w:p>
    <w:p w:rsidR="003A6B87" w:rsidRDefault="003A6B87" w:rsidP="00BF46EF">
      <w:pPr>
        <w:rPr>
          <w:rFonts w:ascii="Arial" w:eastAsia="Calibri" w:hAnsi="Arial" w:cs="Arial"/>
          <w:sz w:val="22"/>
          <w:szCs w:val="22"/>
          <w:lang w:val="en-AU"/>
        </w:rPr>
      </w:pPr>
    </w:p>
    <w:p w:rsidR="00F77C62" w:rsidRDefault="00F77C62" w:rsidP="00F77C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next Board meeting is schedul</w:t>
      </w:r>
      <w:r w:rsidR="00BF1C14">
        <w:rPr>
          <w:rFonts w:ascii="Arial" w:hAnsi="Arial" w:cs="Arial"/>
          <w:sz w:val="22"/>
          <w:szCs w:val="22"/>
        </w:rPr>
        <w:t>ed for September 2019</w:t>
      </w:r>
      <w:r w:rsidR="000231C8">
        <w:rPr>
          <w:rFonts w:ascii="Arial" w:hAnsi="Arial" w:cs="Arial"/>
          <w:sz w:val="22"/>
          <w:szCs w:val="22"/>
        </w:rPr>
        <w:t>.</w:t>
      </w:r>
    </w:p>
    <w:p w:rsidR="00F77C62" w:rsidRDefault="00F77C62" w:rsidP="00F77C62">
      <w:pPr>
        <w:rPr>
          <w:rFonts w:ascii="Arial" w:hAnsi="Arial" w:cs="Arial"/>
          <w:sz w:val="22"/>
          <w:szCs w:val="22"/>
        </w:rPr>
      </w:pPr>
    </w:p>
    <w:p w:rsidR="00F77C62" w:rsidRPr="00E36ACF" w:rsidRDefault="00F77C62" w:rsidP="00F77C62">
      <w:pPr>
        <w:rPr>
          <w:color w:val="1F497D"/>
        </w:rPr>
      </w:pPr>
      <w:r>
        <w:rPr>
          <w:rFonts w:ascii="Arial" w:hAnsi="Arial" w:cs="Arial"/>
          <w:sz w:val="22"/>
          <w:szCs w:val="22"/>
        </w:rPr>
        <w:t xml:space="preserve">For more information in relation to the Board including </w:t>
      </w:r>
      <w:r w:rsidR="00BF1C14">
        <w:rPr>
          <w:rFonts w:ascii="Arial" w:hAnsi="Arial" w:cs="Arial"/>
          <w:sz w:val="22"/>
          <w:szCs w:val="22"/>
        </w:rPr>
        <w:t xml:space="preserve">previous </w:t>
      </w:r>
      <w:r>
        <w:rPr>
          <w:rFonts w:ascii="Arial" w:hAnsi="Arial" w:cs="Arial"/>
          <w:sz w:val="22"/>
          <w:szCs w:val="22"/>
        </w:rPr>
        <w:t>communiques</w:t>
      </w:r>
      <w:r w:rsidR="00BF1C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please visit the Board’s webpage </w:t>
      </w:r>
      <w:hyperlink r:id="rId8" w:history="1">
        <w:r w:rsidRPr="00DF52F8">
          <w:rPr>
            <w:rStyle w:val="Hyperlink"/>
            <w:rFonts w:ascii="Arial" w:hAnsi="Arial" w:cs="Arial"/>
            <w:sz w:val="22"/>
            <w:szCs w:val="22"/>
          </w:rPr>
          <w:t>https://www.csyw.qld.gov.au/campaign/supporting-families/background/queensland-first-children-families-board</w:t>
        </w:r>
      </w:hyperlink>
      <w:r>
        <w:rPr>
          <w:rStyle w:val="Hyperlink"/>
          <w:rFonts w:ascii="Arial" w:hAnsi="Arial" w:cs="Arial"/>
          <w:sz w:val="22"/>
          <w:szCs w:val="22"/>
        </w:rPr>
        <w:t>.</w:t>
      </w:r>
    </w:p>
    <w:p w:rsidR="00F77C62" w:rsidRDefault="00F77C62" w:rsidP="00F77C6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77C62" w:rsidRDefault="00F77C62" w:rsidP="00F77C6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queries </w:t>
      </w:r>
      <w:r w:rsidRPr="001263C0">
        <w:rPr>
          <w:rFonts w:ascii="Arial" w:hAnsi="Arial" w:cs="Arial"/>
          <w:sz w:val="22"/>
          <w:szCs w:val="22"/>
        </w:rPr>
        <w:t xml:space="preserve">can be emailed to the </w:t>
      </w:r>
      <w:r>
        <w:rPr>
          <w:rFonts w:ascii="Arial" w:hAnsi="Arial" w:cs="Arial"/>
          <w:sz w:val="22"/>
          <w:szCs w:val="22"/>
        </w:rPr>
        <w:t xml:space="preserve">Board </w:t>
      </w:r>
      <w:r w:rsidRPr="001263C0">
        <w:rPr>
          <w:rFonts w:ascii="Arial" w:hAnsi="Arial" w:cs="Arial"/>
          <w:sz w:val="22"/>
          <w:szCs w:val="22"/>
        </w:rPr>
        <w:t>Secretariat through the following email a</w:t>
      </w:r>
      <w:r>
        <w:rPr>
          <w:rFonts w:ascii="Arial" w:hAnsi="Arial" w:cs="Arial"/>
          <w:sz w:val="22"/>
          <w:szCs w:val="22"/>
        </w:rPr>
        <w:t xml:space="preserve">ddress </w:t>
      </w:r>
      <w:hyperlink r:id="rId9" w:history="1">
        <w:r w:rsidRPr="003A2FF3">
          <w:rPr>
            <w:rStyle w:val="Hyperlink"/>
            <w:rFonts w:ascii="Arial" w:hAnsi="Arial" w:cs="Arial"/>
            <w:sz w:val="22"/>
            <w:szCs w:val="22"/>
          </w:rPr>
          <w:t>qfcfbsec@csyw.qld.gov.au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F77C62" w:rsidRDefault="00F77C62" w:rsidP="00F77C62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0231C8" w:rsidRDefault="000231C8" w:rsidP="00F77C62">
      <w:pPr>
        <w:pStyle w:val="Default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0231C8" w:rsidRDefault="000231C8" w:rsidP="00F77C62">
      <w:pPr>
        <w:pStyle w:val="Default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F77C62" w:rsidRPr="00A97021" w:rsidRDefault="00796A33" w:rsidP="00F77C62">
      <w:pPr>
        <w:pStyle w:val="Default"/>
        <w:tabs>
          <w:tab w:val="left" w:pos="3969"/>
        </w:tabs>
        <w:jc w:val="both"/>
        <w:rPr>
          <w:rFonts w:ascii="Arial" w:hAnsi="Arial" w:cs="Arial"/>
          <w:i/>
          <w:sz w:val="22"/>
          <w:szCs w:val="22"/>
        </w:rPr>
      </w:pPr>
      <w:r w:rsidRPr="00A97021">
        <w:rPr>
          <w:rFonts w:ascii="Arial" w:hAnsi="Arial" w:cs="Arial"/>
          <w:i/>
          <w:sz w:val="22"/>
          <w:szCs w:val="22"/>
        </w:rPr>
        <w:t>Professor Boni Robertson</w:t>
      </w:r>
      <w:r w:rsidR="00A82467" w:rsidRPr="00A97021">
        <w:rPr>
          <w:rFonts w:ascii="Arial" w:hAnsi="Arial" w:cs="Arial"/>
          <w:i/>
          <w:sz w:val="22"/>
          <w:szCs w:val="22"/>
        </w:rPr>
        <w:tab/>
      </w:r>
      <w:r w:rsidRPr="00A97021">
        <w:rPr>
          <w:rFonts w:ascii="Arial" w:hAnsi="Arial" w:cs="Arial"/>
          <w:i/>
          <w:sz w:val="22"/>
          <w:szCs w:val="22"/>
        </w:rPr>
        <w:t>Mick Gooda</w:t>
      </w:r>
    </w:p>
    <w:p w:rsidR="00F77C62" w:rsidRPr="00A97021" w:rsidRDefault="00A82467" w:rsidP="00A82467">
      <w:pPr>
        <w:pStyle w:val="Default"/>
        <w:tabs>
          <w:tab w:val="left" w:pos="3969"/>
        </w:tabs>
        <w:jc w:val="both"/>
        <w:rPr>
          <w:rFonts w:ascii="Arial" w:hAnsi="Arial" w:cs="Arial"/>
          <w:i/>
          <w:sz w:val="22"/>
          <w:szCs w:val="22"/>
        </w:rPr>
      </w:pPr>
      <w:r w:rsidRPr="00A97021">
        <w:rPr>
          <w:rFonts w:ascii="Arial" w:hAnsi="Arial" w:cs="Arial"/>
          <w:sz w:val="22"/>
          <w:szCs w:val="22"/>
        </w:rPr>
        <w:t>Co-chair</w:t>
      </w:r>
      <w:r w:rsidRPr="00A97021">
        <w:rPr>
          <w:rFonts w:ascii="Arial" w:hAnsi="Arial" w:cs="Arial"/>
          <w:i/>
          <w:sz w:val="22"/>
          <w:szCs w:val="22"/>
        </w:rPr>
        <w:tab/>
      </w:r>
      <w:r w:rsidR="00F77C62" w:rsidRPr="00A97021">
        <w:rPr>
          <w:rFonts w:ascii="Arial" w:hAnsi="Arial" w:cs="Arial"/>
          <w:sz w:val="22"/>
          <w:szCs w:val="22"/>
        </w:rPr>
        <w:t>Co-chair</w:t>
      </w:r>
    </w:p>
    <w:p w:rsidR="00F77C62" w:rsidRDefault="00F77C62" w:rsidP="00F77C62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F77C62" w:rsidRPr="0044681E" w:rsidRDefault="00F77C62" w:rsidP="00C1612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sectPr w:rsidR="00F77C62" w:rsidRPr="0044681E" w:rsidSect="00BF1C14">
      <w:headerReference w:type="default" r:id="rId10"/>
      <w:headerReference w:type="first" r:id="rId11"/>
      <w:pgSz w:w="11900" w:h="16840"/>
      <w:pgMar w:top="2552" w:right="843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DA" w:rsidRDefault="008A03DA" w:rsidP="00860D81">
      <w:r>
        <w:separator/>
      </w:r>
    </w:p>
  </w:endnote>
  <w:endnote w:type="continuationSeparator" w:id="0">
    <w:p w:rsidR="008A03DA" w:rsidRDefault="008A03DA" w:rsidP="0086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DA" w:rsidRDefault="008A03DA" w:rsidP="00860D81">
      <w:r>
        <w:separator/>
      </w:r>
    </w:p>
  </w:footnote>
  <w:footnote w:type="continuationSeparator" w:id="0">
    <w:p w:rsidR="008A03DA" w:rsidRDefault="008A03DA" w:rsidP="0086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81" w:rsidRDefault="00672D2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BD7656E" wp14:editId="30028B8B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73060" cy="10703501"/>
          <wp:effectExtent l="0" t="0" r="8890" b="3175"/>
          <wp:wrapNone/>
          <wp:docPr id="7" name="Picture 7" descr="SCS Job Folders 2:0441-16 ATSI Action Plan:Artwork:0441 Word template:0441 ATSI Word templat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 Job Folders 2:0441-16 ATSI Action Plan:Artwork:0441 Word template:0441 ATSI Word templat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60" cy="10703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D21" w:rsidRDefault="00672D2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18D95DE9" wp14:editId="4D74EE7A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573060" cy="10703501"/>
          <wp:effectExtent l="0" t="0" r="8890" b="3175"/>
          <wp:wrapNone/>
          <wp:docPr id="8" name="Picture 8" descr="SCS Job Folders 2:0441-16 ATSI Action Plan:Artwork:0441 Word template:0441 ATSI Word templat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 Job Folders 2:0441-16 ATSI Action Plan:Artwork:0441 Word template:0441 ATSI Word templat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60" cy="10703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DDB"/>
    <w:multiLevelType w:val="hybridMultilevel"/>
    <w:tmpl w:val="0E122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05CA7"/>
    <w:multiLevelType w:val="hybridMultilevel"/>
    <w:tmpl w:val="666A52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3170F"/>
    <w:multiLevelType w:val="hybridMultilevel"/>
    <w:tmpl w:val="A8BE1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75895"/>
    <w:multiLevelType w:val="hybridMultilevel"/>
    <w:tmpl w:val="1C9AB3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23BF1"/>
    <w:multiLevelType w:val="hybridMultilevel"/>
    <w:tmpl w:val="F0B86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A7D"/>
    <w:multiLevelType w:val="hybridMultilevel"/>
    <w:tmpl w:val="D8DC0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679C2"/>
    <w:multiLevelType w:val="hybridMultilevel"/>
    <w:tmpl w:val="B97E89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53207"/>
    <w:multiLevelType w:val="hybridMultilevel"/>
    <w:tmpl w:val="C9126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C62B72"/>
    <w:multiLevelType w:val="hybridMultilevel"/>
    <w:tmpl w:val="E5F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501" w:hanging="360"/>
      </w:pPr>
    </w:lvl>
    <w:lvl w:ilvl="2" w:tplc="0C09001B">
      <w:start w:val="1"/>
      <w:numFmt w:val="lowerRoman"/>
      <w:lvlText w:val="%3."/>
      <w:lvlJc w:val="right"/>
      <w:pPr>
        <w:ind w:left="2221" w:hanging="180"/>
      </w:pPr>
    </w:lvl>
    <w:lvl w:ilvl="3" w:tplc="0C09000F">
      <w:start w:val="1"/>
      <w:numFmt w:val="decimal"/>
      <w:lvlText w:val="%4."/>
      <w:lvlJc w:val="left"/>
      <w:pPr>
        <w:ind w:left="2941" w:hanging="360"/>
      </w:pPr>
    </w:lvl>
    <w:lvl w:ilvl="4" w:tplc="0C090019">
      <w:start w:val="1"/>
      <w:numFmt w:val="lowerLetter"/>
      <w:lvlText w:val="%5."/>
      <w:lvlJc w:val="left"/>
      <w:pPr>
        <w:ind w:left="3661" w:hanging="360"/>
      </w:pPr>
    </w:lvl>
    <w:lvl w:ilvl="5" w:tplc="0C09001B">
      <w:start w:val="1"/>
      <w:numFmt w:val="lowerRoman"/>
      <w:lvlText w:val="%6."/>
      <w:lvlJc w:val="right"/>
      <w:pPr>
        <w:ind w:left="4381" w:hanging="180"/>
      </w:pPr>
    </w:lvl>
    <w:lvl w:ilvl="6" w:tplc="0C09000F">
      <w:start w:val="1"/>
      <w:numFmt w:val="decimal"/>
      <w:lvlText w:val="%7."/>
      <w:lvlJc w:val="left"/>
      <w:pPr>
        <w:ind w:left="5101" w:hanging="360"/>
      </w:pPr>
    </w:lvl>
    <w:lvl w:ilvl="7" w:tplc="0C090019">
      <w:start w:val="1"/>
      <w:numFmt w:val="lowerLetter"/>
      <w:lvlText w:val="%8."/>
      <w:lvlJc w:val="left"/>
      <w:pPr>
        <w:ind w:left="5821" w:hanging="360"/>
      </w:pPr>
    </w:lvl>
    <w:lvl w:ilvl="8" w:tplc="0C09001B">
      <w:start w:val="1"/>
      <w:numFmt w:val="lowerRoman"/>
      <w:lvlText w:val="%9."/>
      <w:lvlJc w:val="right"/>
      <w:pPr>
        <w:ind w:left="6541" w:hanging="180"/>
      </w:pPr>
    </w:lvl>
  </w:abstractNum>
  <w:abstractNum w:abstractNumId="9" w15:restartNumberingAfterBreak="0">
    <w:nsid w:val="69DA2DDC"/>
    <w:multiLevelType w:val="hybridMultilevel"/>
    <w:tmpl w:val="219478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2E3AE0"/>
    <w:multiLevelType w:val="hybridMultilevel"/>
    <w:tmpl w:val="BF4070EA"/>
    <w:lvl w:ilvl="0" w:tplc="0C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1" w15:restartNumberingAfterBreak="0">
    <w:nsid w:val="7C4C519B"/>
    <w:multiLevelType w:val="hybridMultilevel"/>
    <w:tmpl w:val="C4349C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81"/>
    <w:rsid w:val="00007B90"/>
    <w:rsid w:val="00013B09"/>
    <w:rsid w:val="000231C8"/>
    <w:rsid w:val="00043BCB"/>
    <w:rsid w:val="000538C5"/>
    <w:rsid w:val="000A3544"/>
    <w:rsid w:val="000B187A"/>
    <w:rsid w:val="00112BE7"/>
    <w:rsid w:val="00147866"/>
    <w:rsid w:val="001C46DC"/>
    <w:rsid w:val="00263300"/>
    <w:rsid w:val="002A5E25"/>
    <w:rsid w:val="002E657B"/>
    <w:rsid w:val="00330702"/>
    <w:rsid w:val="00386155"/>
    <w:rsid w:val="003A6B87"/>
    <w:rsid w:val="003B02DB"/>
    <w:rsid w:val="00402CE9"/>
    <w:rsid w:val="00422C9A"/>
    <w:rsid w:val="0044681E"/>
    <w:rsid w:val="00460941"/>
    <w:rsid w:val="00476D3D"/>
    <w:rsid w:val="004E476C"/>
    <w:rsid w:val="005422DB"/>
    <w:rsid w:val="0062721C"/>
    <w:rsid w:val="00652D15"/>
    <w:rsid w:val="00672D21"/>
    <w:rsid w:val="00681FE1"/>
    <w:rsid w:val="006D441F"/>
    <w:rsid w:val="00712CB6"/>
    <w:rsid w:val="00787768"/>
    <w:rsid w:val="00796A33"/>
    <w:rsid w:val="007A72EB"/>
    <w:rsid w:val="007D51B5"/>
    <w:rsid w:val="00860D81"/>
    <w:rsid w:val="008817B2"/>
    <w:rsid w:val="008A03DA"/>
    <w:rsid w:val="008B3C57"/>
    <w:rsid w:val="0092635A"/>
    <w:rsid w:val="009848C6"/>
    <w:rsid w:val="009D1186"/>
    <w:rsid w:val="00A20A8C"/>
    <w:rsid w:val="00A3418B"/>
    <w:rsid w:val="00A403AA"/>
    <w:rsid w:val="00A80F6C"/>
    <w:rsid w:val="00A82467"/>
    <w:rsid w:val="00A95B73"/>
    <w:rsid w:val="00A97021"/>
    <w:rsid w:val="00AB20F6"/>
    <w:rsid w:val="00AF4795"/>
    <w:rsid w:val="00B03396"/>
    <w:rsid w:val="00B53F5D"/>
    <w:rsid w:val="00B7454B"/>
    <w:rsid w:val="00B74DAA"/>
    <w:rsid w:val="00B86197"/>
    <w:rsid w:val="00BF1C14"/>
    <w:rsid w:val="00BF46EF"/>
    <w:rsid w:val="00C16128"/>
    <w:rsid w:val="00C21F84"/>
    <w:rsid w:val="00C533F5"/>
    <w:rsid w:val="00C7153A"/>
    <w:rsid w:val="00C92AA1"/>
    <w:rsid w:val="00C94BE2"/>
    <w:rsid w:val="00CD2561"/>
    <w:rsid w:val="00CE7CD4"/>
    <w:rsid w:val="00D96475"/>
    <w:rsid w:val="00DB1E94"/>
    <w:rsid w:val="00DC001E"/>
    <w:rsid w:val="00DC2DF9"/>
    <w:rsid w:val="00DC5B5C"/>
    <w:rsid w:val="00E84AF1"/>
    <w:rsid w:val="00EA025D"/>
    <w:rsid w:val="00ED4AFE"/>
    <w:rsid w:val="00F139B5"/>
    <w:rsid w:val="00F364F5"/>
    <w:rsid w:val="00F77C62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  <w15:docId w15:val="{32E9B04E-DEAE-4C71-AA7B-FD4B456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D81"/>
  </w:style>
  <w:style w:type="paragraph" w:styleId="Footer">
    <w:name w:val="footer"/>
    <w:basedOn w:val="Normal"/>
    <w:link w:val="FooterChar"/>
    <w:uiPriority w:val="99"/>
    <w:unhideWhenUsed/>
    <w:rsid w:val="00860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D81"/>
  </w:style>
  <w:style w:type="paragraph" w:styleId="BalloonText">
    <w:name w:val="Balloon Text"/>
    <w:basedOn w:val="Normal"/>
    <w:link w:val="BalloonTextChar"/>
    <w:uiPriority w:val="99"/>
    <w:semiHidden/>
    <w:unhideWhenUsed/>
    <w:rsid w:val="00860D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4681E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lang w:val="en-AU" w:eastAsia="en-AU"/>
    </w:rPr>
  </w:style>
  <w:style w:type="paragraph" w:customStyle="1" w:styleId="IPSNormalStyle">
    <w:name w:val="IPS Normal Style"/>
    <w:basedOn w:val="Normal"/>
    <w:link w:val="IPSNormalStyleChar"/>
    <w:qFormat/>
    <w:rsid w:val="00B7454B"/>
    <w:pPr>
      <w:spacing w:after="60" w:line="264" w:lineRule="auto"/>
      <w:jc w:val="both"/>
    </w:pPr>
    <w:rPr>
      <w:rFonts w:ascii="Century Gothic" w:eastAsiaTheme="minorHAnsi" w:hAnsi="Century Gothic" w:cs="Arial"/>
      <w:lang w:val="en-AU"/>
    </w:rPr>
  </w:style>
  <w:style w:type="character" w:customStyle="1" w:styleId="IPSNormalStyleChar">
    <w:name w:val="IPS Normal Style Char"/>
    <w:basedOn w:val="DefaultParagraphFont"/>
    <w:link w:val="IPSNormalStyle"/>
    <w:rsid w:val="00B7454B"/>
    <w:rPr>
      <w:rFonts w:ascii="Century Gothic" w:eastAsiaTheme="minorHAnsi" w:hAnsi="Century Gothic" w:cs="Arial"/>
      <w:lang w:val="en-AU"/>
    </w:rPr>
  </w:style>
  <w:style w:type="paragraph" w:customStyle="1" w:styleId="TableParagraph">
    <w:name w:val="Table Paragraph"/>
    <w:basedOn w:val="Normal"/>
    <w:uiPriority w:val="1"/>
    <w:qFormat/>
    <w:rsid w:val="008817B2"/>
    <w:pPr>
      <w:widowControl w:val="0"/>
    </w:pPr>
    <w:rPr>
      <w:rFonts w:eastAsia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128"/>
    <w:pPr>
      <w:widowControl w:val="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128"/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C16128"/>
    <w:pPr>
      <w:spacing w:before="120" w:after="240"/>
    </w:pPr>
    <w:rPr>
      <w:rFonts w:ascii="Times New Roman" w:eastAsia="Times New Roman" w:hAnsi="Times New Roman" w:cs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861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5B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24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467"/>
    <w:pPr>
      <w:widowControl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467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header2.xml" Type="http://schemas.openxmlformats.org/officeDocument/2006/relationships/head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www.csyw.qld.gov.au/campaign/supporting-families/background/queensland-first-children-families-board" TargetMode="External" Type="http://schemas.openxmlformats.org/officeDocument/2006/relationships/hyperlink"/>
<Relationship Id="rId9" Target="mailto:qfcfbsec@csyw.qld.gov.au" TargetMode="External" Type="http://schemas.openxmlformats.org/officeDocument/2006/relationships/hyperlink"/>
</Relationships>

</file>

<file path=word/_rels/header1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1D0FD-CFB8-4796-89B2-71F6F957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Qld Government</Company>
  <LinksUpToDate>false</LinksUpToDate>
  <CharactersWithSpaces>6330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2019-07-05T06:52:00Z</dcterms:created>
  <dc:creator>Stacey X Brooks</dc:creator>
  <cp:lastModifiedBy>Michelle X McLinden</cp:lastModifiedBy>
  <dcterms:modified xsi:type="dcterms:W3CDTF">2019-07-05T06:52:00Z</dcterms:modified>
  <cp:revision>2</cp:revision>
  <dc:subject>QFCFB</dc:subject>
  <dc:title>4-5 June Communique</dc:title>
</cp:coreProperties>
</file>